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6C9BCF2" w14:textId="77777777" w:rsidR="003F0688" w:rsidRPr="003F0688" w:rsidRDefault="003F0688" w:rsidP="003F0688">
      <w:pPr>
        <w:jc w:val="center"/>
        <w:rPr>
          <w:b/>
          <w:sz w:val="28"/>
          <w:szCs w:val="28"/>
        </w:rPr>
      </w:pPr>
      <w:bookmarkStart w:id="0" w:name="_Toc518920417"/>
      <w:bookmarkStart w:id="1" w:name="_Hlk509480310"/>
      <w:bookmarkStart w:id="2" w:name="_GoBack"/>
      <w:bookmarkEnd w:id="2"/>
      <w:r w:rsidRPr="003F0688">
        <w:rPr>
          <w:b/>
          <w:sz w:val="28"/>
          <w:szCs w:val="28"/>
        </w:rPr>
        <w:t>ХАНТЫ-МАНСИЙСКИЙ АВТОНОМНЫЙ ОКРУГ – ЮГРА</w:t>
      </w:r>
    </w:p>
    <w:p w14:paraId="64628793" w14:textId="77777777" w:rsidR="003F0688" w:rsidRPr="003F0688" w:rsidRDefault="003F0688" w:rsidP="003F0688">
      <w:pPr>
        <w:jc w:val="center"/>
        <w:rPr>
          <w:b/>
          <w:sz w:val="28"/>
          <w:szCs w:val="28"/>
        </w:rPr>
      </w:pPr>
      <w:r w:rsidRPr="003F0688">
        <w:rPr>
          <w:b/>
          <w:sz w:val="28"/>
          <w:szCs w:val="28"/>
        </w:rPr>
        <w:t>ХАНТЫ-МАНСИЙСКИЙ РАЙОН</w:t>
      </w:r>
    </w:p>
    <w:p w14:paraId="32F7EF51" w14:textId="77777777" w:rsidR="003F0688" w:rsidRPr="003F0688" w:rsidRDefault="003F0688" w:rsidP="003F0688">
      <w:pPr>
        <w:jc w:val="center"/>
        <w:rPr>
          <w:b/>
        </w:rPr>
      </w:pPr>
    </w:p>
    <w:p w14:paraId="6CA4B2E4" w14:textId="77777777" w:rsidR="003F0688" w:rsidRPr="003F0688" w:rsidRDefault="003F0688" w:rsidP="003F0688">
      <w:pPr>
        <w:keepNext/>
        <w:tabs>
          <w:tab w:val="left" w:pos="2850"/>
          <w:tab w:val="center" w:pos="4678"/>
        </w:tabs>
        <w:jc w:val="center"/>
        <w:outlineLvl w:val="0"/>
        <w:rPr>
          <w:b/>
          <w:bCs/>
          <w:kern w:val="32"/>
          <w:sz w:val="28"/>
          <w:szCs w:val="28"/>
          <w:lang w:val="x-none" w:eastAsia="x-none"/>
        </w:rPr>
      </w:pPr>
      <w:r w:rsidRPr="003F0688">
        <w:rPr>
          <w:b/>
          <w:bCs/>
          <w:kern w:val="32"/>
          <w:sz w:val="28"/>
          <w:szCs w:val="28"/>
          <w:lang w:val="x-none" w:eastAsia="x-none"/>
        </w:rPr>
        <w:t>Д</w:t>
      </w:r>
      <w:r w:rsidRPr="003F0688">
        <w:rPr>
          <w:b/>
          <w:bCs/>
          <w:kern w:val="32"/>
          <w:sz w:val="28"/>
          <w:szCs w:val="28"/>
          <w:lang w:eastAsia="x-none"/>
        </w:rPr>
        <w:t>У</w:t>
      </w:r>
      <w:r w:rsidRPr="003F0688">
        <w:rPr>
          <w:b/>
          <w:bCs/>
          <w:kern w:val="32"/>
          <w:sz w:val="28"/>
          <w:szCs w:val="28"/>
          <w:lang w:val="x-none" w:eastAsia="x-none"/>
        </w:rPr>
        <w:t>МА</w:t>
      </w:r>
    </w:p>
    <w:p w14:paraId="056FC513" w14:textId="77777777" w:rsidR="003F0688" w:rsidRPr="003F0688" w:rsidRDefault="003F0688" w:rsidP="003F0688">
      <w:pPr>
        <w:rPr>
          <w:b/>
        </w:rPr>
      </w:pPr>
    </w:p>
    <w:p w14:paraId="2BE82147" w14:textId="77777777" w:rsidR="003F0688" w:rsidRPr="003F0688" w:rsidRDefault="003F0688" w:rsidP="003F0688">
      <w:pPr>
        <w:jc w:val="center"/>
        <w:rPr>
          <w:b/>
          <w:sz w:val="28"/>
          <w:szCs w:val="28"/>
        </w:rPr>
      </w:pPr>
      <w:r w:rsidRPr="003F0688">
        <w:rPr>
          <w:b/>
          <w:sz w:val="28"/>
          <w:szCs w:val="28"/>
        </w:rPr>
        <w:t>РЕШЕНИЕ</w:t>
      </w:r>
    </w:p>
    <w:p w14:paraId="03515D30" w14:textId="77777777" w:rsidR="003F0688" w:rsidRPr="003F0688" w:rsidRDefault="003F0688" w:rsidP="003F0688">
      <w:pPr>
        <w:rPr>
          <w:sz w:val="28"/>
          <w:szCs w:val="28"/>
        </w:rPr>
      </w:pPr>
    </w:p>
    <w:p w14:paraId="6370BD59" w14:textId="6F61E6B4" w:rsidR="003F0688" w:rsidRPr="003F0688" w:rsidRDefault="003F0688" w:rsidP="003F0688">
      <w:pPr>
        <w:rPr>
          <w:sz w:val="28"/>
          <w:szCs w:val="28"/>
        </w:rPr>
      </w:pPr>
      <w:r w:rsidRPr="003F0688">
        <w:rPr>
          <w:sz w:val="28"/>
          <w:szCs w:val="28"/>
        </w:rPr>
        <w:t xml:space="preserve">21.09.2018                                                                                                    № </w:t>
      </w:r>
      <w:r w:rsidR="00D47705">
        <w:rPr>
          <w:sz w:val="28"/>
          <w:szCs w:val="28"/>
        </w:rPr>
        <w:t>341</w:t>
      </w:r>
    </w:p>
    <w:p w14:paraId="728C5201" w14:textId="77777777" w:rsidR="00F40F6E" w:rsidRPr="00F40F6E" w:rsidRDefault="00F40F6E" w:rsidP="003F0688">
      <w:pPr>
        <w:pStyle w:val="af7"/>
        <w:rPr>
          <w:rFonts w:ascii="Times New Roman" w:hAnsi="Times New Roman"/>
          <w:spacing w:val="-4"/>
          <w:sz w:val="27"/>
          <w:szCs w:val="27"/>
        </w:rPr>
      </w:pPr>
    </w:p>
    <w:p w14:paraId="0C32F3DE" w14:textId="77777777" w:rsidR="00F40F6E" w:rsidRPr="00F40F6E" w:rsidRDefault="00F40F6E" w:rsidP="003F0688">
      <w:pPr>
        <w:pStyle w:val="af7"/>
        <w:rPr>
          <w:rFonts w:ascii="Times New Roman" w:hAnsi="Times New Roman"/>
          <w:sz w:val="28"/>
          <w:szCs w:val="27"/>
        </w:rPr>
      </w:pPr>
      <w:r w:rsidRPr="00F40F6E">
        <w:rPr>
          <w:rFonts w:ascii="Times New Roman" w:hAnsi="Times New Roman"/>
          <w:sz w:val="28"/>
          <w:szCs w:val="27"/>
        </w:rPr>
        <w:t xml:space="preserve">Об утверждении стратегии </w:t>
      </w:r>
    </w:p>
    <w:p w14:paraId="19C236BC" w14:textId="77777777" w:rsidR="00F40F6E" w:rsidRPr="00F40F6E" w:rsidRDefault="00F40F6E" w:rsidP="003F0688">
      <w:pPr>
        <w:pStyle w:val="af7"/>
        <w:rPr>
          <w:rFonts w:ascii="Times New Roman" w:hAnsi="Times New Roman"/>
          <w:sz w:val="28"/>
          <w:szCs w:val="27"/>
        </w:rPr>
      </w:pPr>
      <w:r w:rsidRPr="00F40F6E">
        <w:rPr>
          <w:rFonts w:ascii="Times New Roman" w:hAnsi="Times New Roman"/>
          <w:sz w:val="28"/>
          <w:szCs w:val="27"/>
        </w:rPr>
        <w:t xml:space="preserve">социально-экономического </w:t>
      </w:r>
    </w:p>
    <w:p w14:paraId="4ABA8EC8" w14:textId="77777777" w:rsidR="00F40F6E" w:rsidRPr="00F40F6E" w:rsidRDefault="00F40F6E" w:rsidP="003F0688">
      <w:pPr>
        <w:pStyle w:val="af7"/>
        <w:rPr>
          <w:rFonts w:ascii="Times New Roman" w:hAnsi="Times New Roman"/>
          <w:sz w:val="28"/>
          <w:szCs w:val="27"/>
        </w:rPr>
      </w:pPr>
      <w:r w:rsidRPr="00F40F6E">
        <w:rPr>
          <w:rFonts w:ascii="Times New Roman" w:hAnsi="Times New Roman"/>
          <w:sz w:val="28"/>
          <w:szCs w:val="27"/>
        </w:rPr>
        <w:t xml:space="preserve">развития Ханты-Мансийского </w:t>
      </w:r>
    </w:p>
    <w:p w14:paraId="7204693E" w14:textId="77777777" w:rsidR="00F40F6E" w:rsidRPr="00F40F6E" w:rsidRDefault="00F40F6E" w:rsidP="003F0688">
      <w:pPr>
        <w:pStyle w:val="af7"/>
        <w:rPr>
          <w:rFonts w:ascii="Times New Roman" w:hAnsi="Times New Roman"/>
          <w:sz w:val="28"/>
          <w:szCs w:val="27"/>
        </w:rPr>
      </w:pPr>
      <w:r w:rsidRPr="00F40F6E">
        <w:rPr>
          <w:rFonts w:ascii="Times New Roman" w:hAnsi="Times New Roman"/>
          <w:sz w:val="28"/>
          <w:szCs w:val="27"/>
        </w:rPr>
        <w:t>района до 2030 года</w:t>
      </w:r>
    </w:p>
    <w:p w14:paraId="5CF17E7E" w14:textId="77777777" w:rsidR="00F40F6E" w:rsidRPr="00F40F6E" w:rsidRDefault="00F40F6E" w:rsidP="003F0688">
      <w:pPr>
        <w:pStyle w:val="af7"/>
        <w:jc w:val="both"/>
        <w:rPr>
          <w:rFonts w:ascii="Times New Roman" w:hAnsi="Times New Roman"/>
          <w:sz w:val="28"/>
          <w:szCs w:val="28"/>
        </w:rPr>
      </w:pPr>
    </w:p>
    <w:p w14:paraId="378EA01C" w14:textId="275F33F6" w:rsidR="00F40F6E" w:rsidRPr="00F40F6E" w:rsidRDefault="00F40F6E" w:rsidP="003F0688">
      <w:pPr>
        <w:pStyle w:val="af7"/>
        <w:ind w:firstLine="708"/>
        <w:jc w:val="both"/>
        <w:rPr>
          <w:rFonts w:ascii="Times New Roman" w:hAnsi="Times New Roman"/>
          <w:sz w:val="28"/>
          <w:szCs w:val="28"/>
        </w:rPr>
      </w:pPr>
      <w:r w:rsidRPr="00F40F6E">
        <w:rPr>
          <w:rFonts w:ascii="Times New Roman" w:hAnsi="Times New Roman"/>
          <w:sz w:val="28"/>
          <w:szCs w:val="28"/>
        </w:rPr>
        <w:t>В целях определения приоритетных направлений развития Ханты-Мансийского района на долгосроч</w:t>
      </w:r>
      <w:r w:rsidR="00B70209">
        <w:rPr>
          <w:rFonts w:ascii="Times New Roman" w:hAnsi="Times New Roman"/>
          <w:sz w:val="28"/>
          <w:szCs w:val="28"/>
        </w:rPr>
        <w:t>ную перспективу</w:t>
      </w:r>
      <w:r w:rsidR="00D96C0D">
        <w:rPr>
          <w:rFonts w:ascii="Times New Roman" w:hAnsi="Times New Roman"/>
          <w:sz w:val="28"/>
          <w:szCs w:val="28"/>
        </w:rPr>
        <w:t>,</w:t>
      </w:r>
      <w:r w:rsidR="00B70209">
        <w:rPr>
          <w:rFonts w:ascii="Times New Roman" w:hAnsi="Times New Roman"/>
          <w:sz w:val="28"/>
          <w:szCs w:val="28"/>
        </w:rPr>
        <w:t xml:space="preserve"> на основании </w:t>
      </w:r>
      <w:r w:rsidRPr="00F40F6E">
        <w:rPr>
          <w:rFonts w:ascii="Times New Roman" w:hAnsi="Times New Roman"/>
          <w:sz w:val="28"/>
          <w:szCs w:val="28"/>
        </w:rPr>
        <w:t xml:space="preserve">пункта 4 </w:t>
      </w:r>
      <w:r w:rsidR="00D96C0D">
        <w:rPr>
          <w:rFonts w:ascii="Times New Roman" w:hAnsi="Times New Roman"/>
          <w:sz w:val="28"/>
          <w:szCs w:val="28"/>
        </w:rPr>
        <w:t xml:space="preserve">части </w:t>
      </w:r>
      <w:r w:rsidRPr="00F40F6E">
        <w:rPr>
          <w:rFonts w:ascii="Times New Roman" w:hAnsi="Times New Roman"/>
          <w:sz w:val="28"/>
          <w:szCs w:val="28"/>
        </w:rPr>
        <w:t>10 статьи 35 Федерального закона от 06.10.2003 №</w:t>
      </w:r>
      <w:r w:rsidR="00B70209">
        <w:rPr>
          <w:rFonts w:ascii="Times New Roman" w:hAnsi="Times New Roman"/>
          <w:sz w:val="28"/>
          <w:szCs w:val="28"/>
        </w:rPr>
        <w:t xml:space="preserve"> </w:t>
      </w:r>
      <w:r w:rsidRPr="00F40F6E">
        <w:rPr>
          <w:rFonts w:ascii="Times New Roman" w:hAnsi="Times New Roman"/>
          <w:sz w:val="28"/>
          <w:szCs w:val="28"/>
        </w:rPr>
        <w:t>131-ФЗ «Об общих принципах организации местного самоуправления в Российской Федерации», руководствуясь статьей 18</w:t>
      </w:r>
      <w:r w:rsidR="00B70209">
        <w:rPr>
          <w:rFonts w:ascii="Times New Roman" w:hAnsi="Times New Roman"/>
          <w:sz w:val="28"/>
          <w:szCs w:val="28"/>
        </w:rPr>
        <w:t xml:space="preserve"> части 1 статьи 31</w:t>
      </w:r>
      <w:r w:rsidRPr="00F40F6E">
        <w:rPr>
          <w:rFonts w:ascii="Times New Roman" w:hAnsi="Times New Roman"/>
          <w:sz w:val="28"/>
          <w:szCs w:val="28"/>
        </w:rPr>
        <w:t xml:space="preserve"> У</w:t>
      </w:r>
      <w:r w:rsidR="00B70209">
        <w:rPr>
          <w:rFonts w:ascii="Times New Roman" w:hAnsi="Times New Roman"/>
          <w:sz w:val="28"/>
          <w:szCs w:val="28"/>
        </w:rPr>
        <w:t>става Ханты-Мансийского района</w:t>
      </w:r>
      <w:r w:rsidRPr="00F40F6E">
        <w:rPr>
          <w:rFonts w:ascii="Times New Roman" w:hAnsi="Times New Roman"/>
          <w:sz w:val="28"/>
          <w:szCs w:val="28"/>
        </w:rPr>
        <w:t>, учитывая результаты публичных слушаний:</w:t>
      </w:r>
    </w:p>
    <w:p w14:paraId="75A12112" w14:textId="77777777" w:rsidR="00F40F6E" w:rsidRPr="00F40F6E" w:rsidRDefault="00F40F6E" w:rsidP="003F0688">
      <w:pPr>
        <w:pStyle w:val="af7"/>
        <w:ind w:firstLine="708"/>
        <w:jc w:val="both"/>
        <w:rPr>
          <w:rFonts w:ascii="Times New Roman" w:hAnsi="Times New Roman"/>
          <w:sz w:val="28"/>
          <w:szCs w:val="28"/>
        </w:rPr>
      </w:pPr>
    </w:p>
    <w:p w14:paraId="417E93A5" w14:textId="77777777" w:rsidR="00F40F6E" w:rsidRPr="00F40F6E" w:rsidRDefault="00F40F6E" w:rsidP="003F0688">
      <w:pPr>
        <w:pStyle w:val="af7"/>
        <w:tabs>
          <w:tab w:val="left" w:pos="720"/>
          <w:tab w:val="left" w:pos="1080"/>
        </w:tabs>
        <w:jc w:val="center"/>
        <w:rPr>
          <w:rFonts w:ascii="Times New Roman" w:hAnsi="Times New Roman"/>
          <w:sz w:val="28"/>
          <w:szCs w:val="28"/>
        </w:rPr>
      </w:pPr>
      <w:r w:rsidRPr="00F40F6E">
        <w:rPr>
          <w:rFonts w:ascii="Times New Roman" w:hAnsi="Times New Roman"/>
          <w:sz w:val="28"/>
          <w:szCs w:val="28"/>
        </w:rPr>
        <w:t>Дума Ханты-Мансийского района</w:t>
      </w:r>
    </w:p>
    <w:p w14:paraId="2FF2EE32" w14:textId="77777777" w:rsidR="00F40F6E" w:rsidRPr="00F40F6E" w:rsidRDefault="00F40F6E" w:rsidP="003F0688">
      <w:pPr>
        <w:pStyle w:val="ConsNormal"/>
        <w:widowControl/>
        <w:ind w:right="24" w:firstLine="0"/>
        <w:jc w:val="center"/>
        <w:rPr>
          <w:rFonts w:ascii="Times New Roman" w:hAnsi="Times New Roman" w:cs="Times New Roman"/>
          <w:sz w:val="28"/>
          <w:szCs w:val="28"/>
        </w:rPr>
      </w:pPr>
    </w:p>
    <w:p w14:paraId="15A8B20F" w14:textId="77777777" w:rsidR="00F40F6E" w:rsidRPr="00D05635" w:rsidRDefault="00F40F6E" w:rsidP="003F0688">
      <w:pPr>
        <w:pStyle w:val="ConsNormal"/>
        <w:widowControl/>
        <w:ind w:right="24" w:firstLine="0"/>
        <w:jc w:val="center"/>
        <w:rPr>
          <w:rFonts w:ascii="Times New Roman" w:hAnsi="Times New Roman" w:cs="Times New Roman"/>
          <w:b/>
          <w:sz w:val="28"/>
          <w:szCs w:val="28"/>
        </w:rPr>
      </w:pPr>
      <w:r w:rsidRPr="00D05635">
        <w:rPr>
          <w:rFonts w:ascii="Times New Roman" w:hAnsi="Times New Roman" w:cs="Times New Roman"/>
          <w:b/>
          <w:sz w:val="28"/>
          <w:szCs w:val="28"/>
        </w:rPr>
        <w:t>РЕШИЛА:</w:t>
      </w:r>
    </w:p>
    <w:p w14:paraId="03C39E47" w14:textId="77777777" w:rsidR="00F40F6E" w:rsidRPr="00F40F6E" w:rsidRDefault="00F40F6E" w:rsidP="003F0688">
      <w:pPr>
        <w:pStyle w:val="af7"/>
        <w:tabs>
          <w:tab w:val="left" w:pos="720"/>
          <w:tab w:val="left" w:pos="1080"/>
        </w:tabs>
        <w:jc w:val="both"/>
        <w:rPr>
          <w:rFonts w:ascii="Times New Roman" w:hAnsi="Times New Roman"/>
          <w:sz w:val="28"/>
          <w:szCs w:val="28"/>
        </w:rPr>
      </w:pPr>
    </w:p>
    <w:p w14:paraId="029BBF72" w14:textId="6D4C4241" w:rsidR="00F40F6E" w:rsidRPr="00F40F6E" w:rsidRDefault="00F40F6E" w:rsidP="003F0688">
      <w:pPr>
        <w:pStyle w:val="af7"/>
        <w:tabs>
          <w:tab w:val="left" w:pos="720"/>
          <w:tab w:val="left" w:pos="1080"/>
        </w:tabs>
        <w:jc w:val="both"/>
        <w:rPr>
          <w:rFonts w:ascii="Times New Roman" w:hAnsi="Times New Roman"/>
          <w:sz w:val="28"/>
          <w:szCs w:val="28"/>
        </w:rPr>
      </w:pPr>
      <w:r w:rsidRPr="00F40F6E">
        <w:rPr>
          <w:rFonts w:ascii="Times New Roman" w:hAnsi="Times New Roman"/>
          <w:sz w:val="28"/>
          <w:szCs w:val="28"/>
        </w:rPr>
        <w:tab/>
        <w:t>1.</w:t>
      </w:r>
      <w:r w:rsidRPr="00F40F6E">
        <w:rPr>
          <w:rFonts w:ascii="Times New Roman" w:hAnsi="Times New Roman"/>
          <w:sz w:val="28"/>
          <w:szCs w:val="28"/>
        </w:rPr>
        <w:tab/>
        <w:t>Утвердить Стратегию социально-экономического развития   Ханты-Мансийского района до 2030 года согласно приложению</w:t>
      </w:r>
      <w:r w:rsidR="00B70209">
        <w:rPr>
          <w:rFonts w:ascii="Times New Roman" w:hAnsi="Times New Roman"/>
          <w:sz w:val="28"/>
          <w:szCs w:val="28"/>
        </w:rPr>
        <w:t xml:space="preserve"> к настоящему решению</w:t>
      </w:r>
      <w:r w:rsidRPr="00F40F6E">
        <w:rPr>
          <w:rFonts w:ascii="Times New Roman" w:hAnsi="Times New Roman"/>
          <w:sz w:val="28"/>
          <w:szCs w:val="28"/>
        </w:rPr>
        <w:t>.</w:t>
      </w:r>
    </w:p>
    <w:p w14:paraId="2C0C2DFD" w14:textId="77777777" w:rsidR="00F40F6E" w:rsidRPr="00F40F6E" w:rsidRDefault="00F40F6E" w:rsidP="003F0688">
      <w:pPr>
        <w:pStyle w:val="ConsNormal"/>
        <w:widowControl/>
        <w:tabs>
          <w:tab w:val="left" w:pos="9356"/>
        </w:tabs>
        <w:ind w:right="-1" w:firstLine="709"/>
        <w:jc w:val="both"/>
        <w:rPr>
          <w:rFonts w:ascii="Times New Roman" w:hAnsi="Times New Roman" w:cs="Times New Roman"/>
          <w:sz w:val="28"/>
          <w:szCs w:val="28"/>
        </w:rPr>
      </w:pPr>
      <w:r w:rsidRPr="00F40F6E">
        <w:rPr>
          <w:rFonts w:ascii="Times New Roman" w:hAnsi="Times New Roman" w:cs="Times New Roman"/>
          <w:sz w:val="28"/>
          <w:szCs w:val="28"/>
        </w:rPr>
        <w:t>2. Настоящее решение вступает в силу после его официального опубликования (обнародования).</w:t>
      </w:r>
    </w:p>
    <w:p w14:paraId="6A4D17E1" w14:textId="77777777" w:rsidR="00F40F6E" w:rsidRPr="00F40F6E" w:rsidRDefault="00F40F6E" w:rsidP="003F0688">
      <w:pPr>
        <w:pStyle w:val="ConsNormal"/>
        <w:ind w:right="24" w:firstLine="0"/>
        <w:jc w:val="both"/>
        <w:rPr>
          <w:rFonts w:ascii="Times New Roman" w:hAnsi="Times New Roman" w:cs="Times New Roman"/>
          <w:sz w:val="28"/>
          <w:szCs w:val="28"/>
        </w:rPr>
      </w:pPr>
    </w:p>
    <w:p w14:paraId="2A9A02D5" w14:textId="77777777" w:rsidR="00F40F6E" w:rsidRPr="00F40F6E" w:rsidRDefault="00F40F6E" w:rsidP="003F0688">
      <w:pPr>
        <w:pStyle w:val="ConsNormal"/>
        <w:ind w:right="24"/>
        <w:jc w:val="both"/>
        <w:rPr>
          <w:rFonts w:ascii="Times New Roman" w:hAnsi="Times New Roman" w:cs="Times New Roman"/>
          <w:sz w:val="28"/>
          <w:szCs w:val="28"/>
        </w:rPr>
      </w:pPr>
    </w:p>
    <w:p w14:paraId="716B7506" w14:textId="77777777" w:rsidR="00F40F6E" w:rsidRPr="00F40F6E" w:rsidRDefault="00F40F6E" w:rsidP="003F0688">
      <w:pPr>
        <w:pStyle w:val="ConsNormal"/>
        <w:widowControl/>
        <w:ind w:right="24"/>
        <w:jc w:val="both"/>
        <w:rPr>
          <w:rFonts w:ascii="Times New Roman" w:hAnsi="Times New Roman" w:cs="Times New Roman"/>
          <w:sz w:val="28"/>
          <w:szCs w:val="28"/>
        </w:rPr>
      </w:pPr>
    </w:p>
    <w:tbl>
      <w:tblPr>
        <w:tblW w:w="0" w:type="auto"/>
        <w:tblLook w:val="04A0" w:firstRow="1" w:lastRow="0" w:firstColumn="1" w:lastColumn="0" w:noHBand="0" w:noVBand="1"/>
      </w:tblPr>
      <w:tblGrid>
        <w:gridCol w:w="5617"/>
        <w:gridCol w:w="3669"/>
      </w:tblGrid>
      <w:tr w:rsidR="00B70209" w:rsidRPr="00B70209" w14:paraId="5763AD1D" w14:textId="77777777" w:rsidTr="00B70209">
        <w:trPr>
          <w:trHeight w:val="1217"/>
        </w:trPr>
        <w:tc>
          <w:tcPr>
            <w:tcW w:w="5797" w:type="dxa"/>
            <w:shd w:val="clear" w:color="auto" w:fill="auto"/>
          </w:tcPr>
          <w:p w14:paraId="42F4F0CD" w14:textId="77777777" w:rsidR="00B70209" w:rsidRPr="00B70209" w:rsidRDefault="00B70209" w:rsidP="00B70209">
            <w:pPr>
              <w:tabs>
                <w:tab w:val="left" w:pos="993"/>
              </w:tabs>
              <w:jc w:val="both"/>
              <w:rPr>
                <w:rFonts w:eastAsia="Calibri"/>
                <w:sz w:val="28"/>
                <w:szCs w:val="28"/>
                <w:lang w:eastAsia="en-US"/>
              </w:rPr>
            </w:pPr>
            <w:r w:rsidRPr="00B70209">
              <w:rPr>
                <w:rFonts w:eastAsia="Calibri"/>
                <w:sz w:val="28"/>
                <w:szCs w:val="28"/>
                <w:lang w:eastAsia="en-US"/>
              </w:rPr>
              <w:t>Председатель Думы</w:t>
            </w:r>
          </w:p>
          <w:p w14:paraId="49C6CE3A" w14:textId="77777777" w:rsidR="00B70209" w:rsidRPr="00B70209" w:rsidRDefault="00B70209" w:rsidP="00B70209">
            <w:pPr>
              <w:tabs>
                <w:tab w:val="left" w:pos="993"/>
              </w:tabs>
              <w:jc w:val="both"/>
              <w:rPr>
                <w:rFonts w:eastAsia="Calibri"/>
                <w:sz w:val="28"/>
                <w:szCs w:val="28"/>
                <w:lang w:eastAsia="en-US"/>
              </w:rPr>
            </w:pPr>
            <w:r w:rsidRPr="00B70209">
              <w:rPr>
                <w:rFonts w:eastAsia="Calibri"/>
                <w:sz w:val="28"/>
                <w:szCs w:val="28"/>
                <w:lang w:eastAsia="en-US"/>
              </w:rPr>
              <w:t>Ханты-Мансийского района</w:t>
            </w:r>
          </w:p>
          <w:p w14:paraId="6AE2542B" w14:textId="7303E233" w:rsidR="00B70209" w:rsidRPr="00B70209" w:rsidRDefault="00B70209" w:rsidP="00B70209">
            <w:pPr>
              <w:tabs>
                <w:tab w:val="left" w:pos="993"/>
              </w:tabs>
              <w:jc w:val="both"/>
              <w:rPr>
                <w:rFonts w:eastAsia="Calibri"/>
                <w:sz w:val="28"/>
                <w:szCs w:val="28"/>
                <w:lang w:eastAsia="en-US"/>
              </w:rPr>
            </w:pPr>
            <w:r w:rsidRPr="00B70209">
              <w:rPr>
                <w:rFonts w:eastAsia="Calibri"/>
                <w:sz w:val="28"/>
                <w:szCs w:val="28"/>
                <w:lang w:eastAsia="en-US"/>
              </w:rPr>
              <w:t>П.Н. Захаров</w:t>
            </w:r>
          </w:p>
          <w:p w14:paraId="07C3F24E" w14:textId="04CAE174" w:rsidR="00B70209" w:rsidRPr="00B70209" w:rsidRDefault="00D47705" w:rsidP="00B70209">
            <w:pPr>
              <w:tabs>
                <w:tab w:val="left" w:pos="993"/>
              </w:tabs>
              <w:jc w:val="both"/>
              <w:rPr>
                <w:rFonts w:eastAsia="Calibri"/>
                <w:sz w:val="28"/>
                <w:szCs w:val="28"/>
                <w:lang w:eastAsia="en-US"/>
              </w:rPr>
            </w:pPr>
            <w:r>
              <w:rPr>
                <w:rFonts w:eastAsia="Calibri"/>
                <w:sz w:val="28"/>
                <w:szCs w:val="28"/>
                <w:lang w:eastAsia="en-US"/>
              </w:rPr>
              <w:t>21.09.2018</w:t>
            </w:r>
          </w:p>
        </w:tc>
        <w:tc>
          <w:tcPr>
            <w:tcW w:w="3757" w:type="dxa"/>
            <w:shd w:val="clear" w:color="auto" w:fill="auto"/>
          </w:tcPr>
          <w:p w14:paraId="03335768" w14:textId="77777777" w:rsidR="00B70209" w:rsidRPr="00B70209" w:rsidRDefault="00B70209" w:rsidP="00B70209">
            <w:pPr>
              <w:tabs>
                <w:tab w:val="left" w:pos="993"/>
              </w:tabs>
              <w:jc w:val="both"/>
              <w:rPr>
                <w:rFonts w:eastAsia="Calibri"/>
                <w:bCs/>
                <w:sz w:val="28"/>
                <w:szCs w:val="28"/>
                <w:lang w:eastAsia="en-US"/>
              </w:rPr>
            </w:pPr>
            <w:r w:rsidRPr="00B70209">
              <w:rPr>
                <w:rFonts w:eastAsia="Calibri"/>
                <w:bCs/>
                <w:sz w:val="28"/>
                <w:szCs w:val="28"/>
                <w:lang w:eastAsia="en-US"/>
              </w:rPr>
              <w:t xml:space="preserve">Глава </w:t>
            </w:r>
          </w:p>
          <w:p w14:paraId="63ACE5AE" w14:textId="77777777" w:rsidR="00B70209" w:rsidRPr="00B70209" w:rsidRDefault="00B70209" w:rsidP="00B70209">
            <w:pPr>
              <w:tabs>
                <w:tab w:val="left" w:pos="993"/>
              </w:tabs>
              <w:jc w:val="both"/>
              <w:rPr>
                <w:rFonts w:eastAsia="Calibri"/>
                <w:bCs/>
                <w:sz w:val="28"/>
                <w:szCs w:val="28"/>
                <w:lang w:eastAsia="en-US"/>
              </w:rPr>
            </w:pPr>
            <w:r w:rsidRPr="00B70209">
              <w:rPr>
                <w:rFonts w:eastAsia="Calibri"/>
                <w:bCs/>
                <w:sz w:val="28"/>
                <w:szCs w:val="28"/>
                <w:lang w:eastAsia="en-US"/>
              </w:rPr>
              <w:t xml:space="preserve">Ханты-Мансийского района </w:t>
            </w:r>
          </w:p>
          <w:p w14:paraId="7AF42731" w14:textId="7709C685" w:rsidR="00B70209" w:rsidRPr="00B70209" w:rsidRDefault="00B70209" w:rsidP="00B70209">
            <w:pPr>
              <w:tabs>
                <w:tab w:val="left" w:pos="993"/>
              </w:tabs>
              <w:jc w:val="both"/>
              <w:rPr>
                <w:rFonts w:eastAsia="Calibri"/>
                <w:bCs/>
                <w:sz w:val="28"/>
                <w:szCs w:val="28"/>
                <w:lang w:eastAsia="en-US"/>
              </w:rPr>
            </w:pPr>
            <w:r w:rsidRPr="00B70209">
              <w:rPr>
                <w:rFonts w:eastAsia="Calibri"/>
                <w:bCs/>
                <w:sz w:val="28"/>
                <w:szCs w:val="28"/>
                <w:lang w:eastAsia="en-US"/>
              </w:rPr>
              <w:t xml:space="preserve">К.Р. </w:t>
            </w:r>
            <w:proofErr w:type="spellStart"/>
            <w:r w:rsidRPr="00B70209">
              <w:rPr>
                <w:rFonts w:eastAsia="Calibri"/>
                <w:bCs/>
                <w:sz w:val="28"/>
                <w:szCs w:val="28"/>
                <w:lang w:eastAsia="en-US"/>
              </w:rPr>
              <w:t>Минулин</w:t>
            </w:r>
            <w:proofErr w:type="spellEnd"/>
          </w:p>
          <w:p w14:paraId="039071A0" w14:textId="37DB8A24" w:rsidR="00B70209" w:rsidRPr="00B70209" w:rsidRDefault="00D47705" w:rsidP="00B70209">
            <w:pPr>
              <w:tabs>
                <w:tab w:val="left" w:pos="993"/>
              </w:tabs>
              <w:jc w:val="both"/>
              <w:rPr>
                <w:rFonts w:eastAsia="Calibri"/>
                <w:sz w:val="28"/>
                <w:szCs w:val="28"/>
                <w:lang w:eastAsia="en-US"/>
              </w:rPr>
            </w:pPr>
            <w:r>
              <w:rPr>
                <w:rFonts w:eastAsia="Calibri"/>
                <w:sz w:val="28"/>
                <w:szCs w:val="28"/>
                <w:lang w:eastAsia="en-US"/>
              </w:rPr>
              <w:t>27.09.2018</w:t>
            </w:r>
          </w:p>
        </w:tc>
      </w:tr>
    </w:tbl>
    <w:p w14:paraId="42756A9B" w14:textId="77777777" w:rsidR="00F40F6E" w:rsidRDefault="00F40F6E" w:rsidP="003F0688">
      <w:pPr>
        <w:pStyle w:val="ConsPlusNormal"/>
        <w:jc w:val="both"/>
        <w:rPr>
          <w:rFonts w:ascii="Times New Roman" w:hAnsi="Times New Roman" w:cs="Times New Roman"/>
          <w:sz w:val="28"/>
          <w:szCs w:val="28"/>
        </w:rPr>
      </w:pPr>
    </w:p>
    <w:p w14:paraId="25F50EE6" w14:textId="77777777" w:rsidR="00B70209" w:rsidRDefault="00B70209" w:rsidP="003F0688">
      <w:pPr>
        <w:pStyle w:val="ConsPlusNormal"/>
        <w:jc w:val="both"/>
        <w:rPr>
          <w:rFonts w:ascii="Times New Roman" w:hAnsi="Times New Roman" w:cs="Times New Roman"/>
          <w:sz w:val="28"/>
          <w:szCs w:val="28"/>
        </w:rPr>
      </w:pPr>
    </w:p>
    <w:p w14:paraId="45494D78" w14:textId="77777777" w:rsidR="00B70209" w:rsidRDefault="00B70209" w:rsidP="003F0688">
      <w:pPr>
        <w:pStyle w:val="ConsPlusNormal"/>
        <w:jc w:val="both"/>
        <w:rPr>
          <w:rFonts w:ascii="Times New Roman" w:hAnsi="Times New Roman" w:cs="Times New Roman"/>
          <w:sz w:val="28"/>
          <w:szCs w:val="28"/>
        </w:rPr>
      </w:pPr>
    </w:p>
    <w:p w14:paraId="282DCC1D" w14:textId="77777777" w:rsidR="00B70209" w:rsidRDefault="00B70209" w:rsidP="003F0688">
      <w:pPr>
        <w:pStyle w:val="ConsPlusNormal"/>
        <w:jc w:val="both"/>
        <w:rPr>
          <w:rFonts w:ascii="Times New Roman" w:hAnsi="Times New Roman" w:cs="Times New Roman"/>
          <w:sz w:val="28"/>
          <w:szCs w:val="28"/>
        </w:rPr>
      </w:pPr>
    </w:p>
    <w:p w14:paraId="7FFC2E00" w14:textId="77777777" w:rsidR="00B70209" w:rsidRDefault="00B70209" w:rsidP="003F0688">
      <w:pPr>
        <w:pStyle w:val="ConsPlusNormal"/>
        <w:jc w:val="both"/>
        <w:rPr>
          <w:rFonts w:ascii="Times New Roman" w:hAnsi="Times New Roman" w:cs="Times New Roman"/>
          <w:sz w:val="28"/>
          <w:szCs w:val="28"/>
        </w:rPr>
      </w:pPr>
    </w:p>
    <w:p w14:paraId="087DC26B" w14:textId="77777777" w:rsidR="00B70209" w:rsidRDefault="00B70209" w:rsidP="003F0688">
      <w:pPr>
        <w:pStyle w:val="ConsPlusNormal"/>
        <w:jc w:val="both"/>
        <w:rPr>
          <w:rFonts w:ascii="Times New Roman" w:hAnsi="Times New Roman" w:cs="Times New Roman"/>
          <w:sz w:val="28"/>
          <w:szCs w:val="28"/>
        </w:rPr>
      </w:pPr>
    </w:p>
    <w:p w14:paraId="5B9845A1" w14:textId="77777777" w:rsidR="00B70209" w:rsidRPr="00F40F6E" w:rsidRDefault="00B70209" w:rsidP="003F0688">
      <w:pPr>
        <w:pStyle w:val="ConsPlusNormal"/>
        <w:jc w:val="both"/>
        <w:rPr>
          <w:rFonts w:ascii="Times New Roman" w:hAnsi="Times New Roman" w:cs="Times New Roman"/>
          <w:sz w:val="28"/>
          <w:szCs w:val="28"/>
        </w:rPr>
      </w:pPr>
    </w:p>
    <w:p w14:paraId="6F7861CA" w14:textId="77777777" w:rsidR="00F40F6E" w:rsidRPr="00F40F6E" w:rsidRDefault="00F40F6E" w:rsidP="003F0688">
      <w:pPr>
        <w:pStyle w:val="ConsNormal"/>
        <w:ind w:right="24"/>
        <w:jc w:val="right"/>
        <w:rPr>
          <w:rFonts w:ascii="Times New Roman" w:hAnsi="Times New Roman" w:cs="Times New Roman"/>
          <w:sz w:val="28"/>
          <w:szCs w:val="28"/>
        </w:rPr>
      </w:pPr>
    </w:p>
    <w:p w14:paraId="784C667C" w14:textId="77777777" w:rsidR="00F40F6E" w:rsidRPr="00F40F6E" w:rsidRDefault="00F40F6E" w:rsidP="003F0688">
      <w:pPr>
        <w:pStyle w:val="ConsNormal"/>
        <w:ind w:right="24"/>
        <w:jc w:val="right"/>
        <w:rPr>
          <w:rFonts w:ascii="Times New Roman" w:hAnsi="Times New Roman" w:cs="Times New Roman"/>
          <w:sz w:val="28"/>
          <w:szCs w:val="28"/>
        </w:rPr>
      </w:pPr>
      <w:r w:rsidRPr="00F40F6E">
        <w:rPr>
          <w:rFonts w:ascii="Times New Roman" w:hAnsi="Times New Roman" w:cs="Times New Roman"/>
          <w:sz w:val="28"/>
          <w:szCs w:val="28"/>
        </w:rPr>
        <w:lastRenderedPageBreak/>
        <w:t xml:space="preserve">Приложение </w:t>
      </w:r>
    </w:p>
    <w:p w14:paraId="260496AA" w14:textId="77777777" w:rsidR="00F40F6E" w:rsidRPr="00F40F6E" w:rsidRDefault="00F40F6E" w:rsidP="003F0688">
      <w:pPr>
        <w:pStyle w:val="ConsNormal"/>
        <w:ind w:right="24"/>
        <w:jc w:val="right"/>
        <w:rPr>
          <w:rFonts w:ascii="Times New Roman" w:hAnsi="Times New Roman" w:cs="Times New Roman"/>
          <w:sz w:val="28"/>
          <w:szCs w:val="28"/>
        </w:rPr>
      </w:pPr>
      <w:r w:rsidRPr="00F40F6E">
        <w:rPr>
          <w:rFonts w:ascii="Times New Roman" w:hAnsi="Times New Roman" w:cs="Times New Roman"/>
          <w:sz w:val="28"/>
          <w:szCs w:val="28"/>
        </w:rPr>
        <w:t xml:space="preserve">к решению Думы </w:t>
      </w:r>
    </w:p>
    <w:p w14:paraId="1914B5BA" w14:textId="77777777" w:rsidR="00F40F6E" w:rsidRPr="00F40F6E" w:rsidRDefault="00F40F6E" w:rsidP="003F0688">
      <w:pPr>
        <w:pStyle w:val="ConsNormal"/>
        <w:ind w:right="24"/>
        <w:jc w:val="right"/>
        <w:rPr>
          <w:rFonts w:ascii="Times New Roman" w:hAnsi="Times New Roman" w:cs="Times New Roman"/>
          <w:sz w:val="28"/>
          <w:szCs w:val="28"/>
        </w:rPr>
      </w:pPr>
      <w:r w:rsidRPr="00F40F6E">
        <w:rPr>
          <w:rFonts w:ascii="Times New Roman" w:hAnsi="Times New Roman" w:cs="Times New Roman"/>
          <w:sz w:val="28"/>
          <w:szCs w:val="28"/>
        </w:rPr>
        <w:t>Ханты-Мансийского района</w:t>
      </w:r>
    </w:p>
    <w:p w14:paraId="4A8C5C5D" w14:textId="3445C0D8" w:rsidR="00F40F6E" w:rsidRPr="00F40F6E" w:rsidRDefault="00F40F6E" w:rsidP="003F0688">
      <w:pPr>
        <w:pStyle w:val="ConsNormal"/>
        <w:ind w:right="24"/>
        <w:jc w:val="right"/>
        <w:rPr>
          <w:rFonts w:ascii="Times New Roman" w:hAnsi="Times New Roman" w:cs="Times New Roman"/>
          <w:sz w:val="28"/>
          <w:szCs w:val="28"/>
        </w:rPr>
      </w:pPr>
      <w:r w:rsidRPr="00F40F6E">
        <w:rPr>
          <w:rFonts w:ascii="Times New Roman" w:hAnsi="Times New Roman" w:cs="Times New Roman"/>
          <w:sz w:val="28"/>
          <w:szCs w:val="28"/>
        </w:rPr>
        <w:t xml:space="preserve"> от </w:t>
      </w:r>
      <w:r w:rsidR="00B349F9">
        <w:rPr>
          <w:rFonts w:ascii="Times New Roman" w:hAnsi="Times New Roman" w:cs="Times New Roman"/>
          <w:sz w:val="28"/>
          <w:szCs w:val="28"/>
        </w:rPr>
        <w:t xml:space="preserve">21.09.2018 </w:t>
      </w:r>
      <w:r w:rsidRPr="00F40F6E">
        <w:rPr>
          <w:rFonts w:ascii="Times New Roman" w:hAnsi="Times New Roman" w:cs="Times New Roman"/>
          <w:sz w:val="28"/>
          <w:szCs w:val="28"/>
        </w:rPr>
        <w:t xml:space="preserve">№ </w:t>
      </w:r>
      <w:r w:rsidR="00D47705">
        <w:rPr>
          <w:rFonts w:ascii="Times New Roman" w:hAnsi="Times New Roman" w:cs="Times New Roman"/>
          <w:sz w:val="28"/>
          <w:szCs w:val="28"/>
        </w:rPr>
        <w:t>341</w:t>
      </w:r>
    </w:p>
    <w:p w14:paraId="05C033AE" w14:textId="77777777" w:rsidR="00F40F6E" w:rsidRDefault="00F40F6E" w:rsidP="003F0688">
      <w:pPr>
        <w:pStyle w:val="1"/>
        <w:numPr>
          <w:ilvl w:val="0"/>
          <w:numId w:val="0"/>
        </w:numPr>
        <w:spacing w:after="0"/>
        <w:rPr>
          <w:b w:val="0"/>
        </w:rPr>
      </w:pPr>
    </w:p>
    <w:p w14:paraId="789C887E" w14:textId="77777777" w:rsidR="00BA78A5" w:rsidRPr="00BA78A5" w:rsidRDefault="00BA78A5" w:rsidP="00BA78A5"/>
    <w:p w14:paraId="736624E1" w14:textId="77777777" w:rsidR="00730AB7" w:rsidRPr="005A5817" w:rsidRDefault="00730AB7" w:rsidP="003F0688">
      <w:pPr>
        <w:pStyle w:val="1"/>
        <w:numPr>
          <w:ilvl w:val="0"/>
          <w:numId w:val="0"/>
        </w:numPr>
        <w:spacing w:after="0"/>
        <w:rPr>
          <w:b w:val="0"/>
          <w:sz w:val="28"/>
          <w:szCs w:val="28"/>
        </w:rPr>
      </w:pPr>
      <w:r w:rsidRPr="005A5817">
        <w:rPr>
          <w:b w:val="0"/>
          <w:sz w:val="28"/>
          <w:szCs w:val="28"/>
        </w:rPr>
        <w:t>Введение</w:t>
      </w:r>
      <w:bookmarkEnd w:id="0"/>
    </w:p>
    <w:p w14:paraId="30A1B829" w14:textId="77777777" w:rsidR="00730AB7" w:rsidRPr="00F40F6E" w:rsidRDefault="00730AB7" w:rsidP="003F0688">
      <w:pPr>
        <w:rPr>
          <w:highlight w:val="yellow"/>
        </w:rPr>
      </w:pPr>
    </w:p>
    <w:p w14:paraId="4722D071" w14:textId="77777777" w:rsidR="00A13F39" w:rsidRPr="00F40F6E" w:rsidRDefault="00A13F39" w:rsidP="003F0688">
      <w:pPr>
        <w:ind w:firstLine="708"/>
        <w:jc w:val="both"/>
        <w:rPr>
          <w:color w:val="000000" w:themeColor="text1"/>
          <w:sz w:val="28"/>
        </w:rPr>
      </w:pPr>
      <w:r w:rsidRPr="00F40F6E">
        <w:rPr>
          <w:color w:val="000000" w:themeColor="text1"/>
          <w:sz w:val="28"/>
        </w:rPr>
        <w:t>В условиях стремительных изменений, происходящих в социально-экономическом развитии страны и региона, мировые и государственные тенденции регионального развития требуют от муниципальных образований четких и конкурентоспособных планов по развитию территории.</w:t>
      </w:r>
    </w:p>
    <w:p w14:paraId="1DA346D6" w14:textId="77777777" w:rsidR="00A13F39" w:rsidRPr="00F40F6E" w:rsidRDefault="00A13F39" w:rsidP="003F0688">
      <w:pPr>
        <w:ind w:firstLine="708"/>
        <w:jc w:val="both"/>
        <w:rPr>
          <w:color w:val="000000" w:themeColor="text1"/>
          <w:sz w:val="28"/>
        </w:rPr>
      </w:pPr>
      <w:r w:rsidRPr="00F40F6E">
        <w:rPr>
          <w:color w:val="000000" w:themeColor="text1"/>
          <w:sz w:val="28"/>
        </w:rPr>
        <w:t>Специфика экономики Ханты-Мансийского района, природно-географических условий, месторасположения, наличия нефтедобывающих предприятий и предприятий, осуществляющих добычу общераспространенных полезных ископаемых, принятие документов стратегического, программно-целевого планирования на федеральном и региональном уровнях диктуют необходимость иметь достаточно обоснованные долговременные ориентиры и перспективы, владение которыми позволит не только принимать сбалансированные во всех отношениях решения, но и определять механизм их реализации, своевременно корректируя отклонения.</w:t>
      </w:r>
    </w:p>
    <w:p w14:paraId="1BE133AC" w14:textId="77777777" w:rsidR="00A13F39" w:rsidRPr="00F40F6E" w:rsidRDefault="00A13F39" w:rsidP="003F0688">
      <w:pPr>
        <w:ind w:firstLine="708"/>
        <w:jc w:val="both"/>
        <w:rPr>
          <w:color w:val="000000" w:themeColor="text1"/>
          <w:sz w:val="28"/>
        </w:rPr>
      </w:pPr>
      <w:r w:rsidRPr="00F40F6E">
        <w:rPr>
          <w:color w:val="000000" w:themeColor="text1"/>
          <w:sz w:val="28"/>
        </w:rPr>
        <w:t>Способность определять четкие стратегические приоритеты и направления развития, улучшать инвестиционный климат, рационально распределять и повышать качество имеющихся ресурсов, содействовать бизнесу в создании устойчивых конкурентных преимуществ является залогом успеха на пути стабильного эффективного развития Ханты-Мансийского района.</w:t>
      </w:r>
    </w:p>
    <w:p w14:paraId="2987FC3E" w14:textId="682782F0" w:rsidR="00A13F39" w:rsidRPr="00F40F6E" w:rsidRDefault="00A13F39" w:rsidP="003F0688">
      <w:pPr>
        <w:ind w:firstLine="708"/>
        <w:jc w:val="both"/>
        <w:rPr>
          <w:color w:val="000000" w:themeColor="text1"/>
          <w:sz w:val="28"/>
        </w:rPr>
      </w:pPr>
      <w:r w:rsidRPr="00F40F6E">
        <w:rPr>
          <w:color w:val="000000" w:themeColor="text1"/>
          <w:sz w:val="28"/>
        </w:rPr>
        <w:t>Устойчивое социально-экономическое развитие муниципального образования зависит от того, насколько своевременно и эффективно органы местного самоуправления будут реагировать на</w:t>
      </w:r>
      <w:r w:rsidR="00103E0E">
        <w:rPr>
          <w:color w:val="000000" w:themeColor="text1"/>
          <w:sz w:val="28"/>
        </w:rPr>
        <w:t xml:space="preserve"> вызовы внешнего мира, используя</w:t>
      </w:r>
      <w:r w:rsidRPr="00F40F6E">
        <w:rPr>
          <w:color w:val="000000" w:themeColor="text1"/>
          <w:sz w:val="28"/>
        </w:rPr>
        <w:t xml:space="preserve"> внутренний потенциал. Именно поэтому главной задачей муниципального управления является разработка стратегии социально-экономического развития и плана мероприятий по ее реализации.</w:t>
      </w:r>
    </w:p>
    <w:p w14:paraId="60E4972F" w14:textId="77777777" w:rsidR="00A13F39" w:rsidRPr="00F40F6E" w:rsidRDefault="00A13F39" w:rsidP="003F0688">
      <w:pPr>
        <w:ind w:firstLine="708"/>
        <w:jc w:val="both"/>
        <w:rPr>
          <w:color w:val="000000" w:themeColor="text1"/>
          <w:sz w:val="28"/>
          <w:szCs w:val="28"/>
        </w:rPr>
      </w:pPr>
      <w:bookmarkStart w:id="3" w:name="_Toc242503111"/>
      <w:bookmarkStart w:id="4" w:name="_Toc15793562"/>
      <w:bookmarkStart w:id="5" w:name="_Toc21780788"/>
      <w:r w:rsidRPr="00F40F6E">
        <w:rPr>
          <w:color w:val="000000" w:themeColor="text1"/>
          <w:sz w:val="28"/>
        </w:rPr>
        <w:t xml:space="preserve">Разработка Стратегии социально-экономического развития Ханты-Мансийского района до 2030 года проводится с целью формулирования целевого видения будущего на основании единовременного выборочного исследования муниципальной экономики и социальной </w:t>
      </w:r>
      <w:r w:rsidRPr="00F40F6E">
        <w:rPr>
          <w:color w:val="000000" w:themeColor="text1"/>
          <w:sz w:val="28"/>
          <w:szCs w:val="28"/>
        </w:rPr>
        <w:t>сферы с применением системного и стратегического анализа.</w:t>
      </w:r>
    </w:p>
    <w:p w14:paraId="3C88DCE9" w14:textId="77777777" w:rsidR="00A13F39" w:rsidRPr="00F40F6E" w:rsidRDefault="00A13F39" w:rsidP="003F0688">
      <w:pPr>
        <w:tabs>
          <w:tab w:val="left" w:pos="1134"/>
        </w:tabs>
        <w:ind w:firstLine="709"/>
        <w:jc w:val="both"/>
        <w:rPr>
          <w:color w:val="000000" w:themeColor="text1"/>
          <w:sz w:val="28"/>
          <w:szCs w:val="28"/>
        </w:rPr>
      </w:pPr>
      <w:r w:rsidRPr="00F40F6E">
        <w:rPr>
          <w:color w:val="000000" w:themeColor="text1"/>
          <w:sz w:val="28"/>
          <w:szCs w:val="28"/>
        </w:rPr>
        <w:t xml:space="preserve">Главная цель – </w:t>
      </w:r>
      <w:r w:rsidRPr="00F40F6E">
        <w:rPr>
          <w:rFonts w:eastAsiaTheme="minorHAnsi"/>
          <w:bCs/>
          <w:color w:val="000000" w:themeColor="text1"/>
          <w:sz w:val="28"/>
          <w:szCs w:val="28"/>
          <w:lang w:eastAsia="en-US"/>
        </w:rPr>
        <w:t>повышение уровня жизни населения на основе эффективного использования ресурсов и сбалансированного развития</w:t>
      </w:r>
      <w:r w:rsidRPr="00F40F6E">
        <w:rPr>
          <w:color w:val="000000" w:themeColor="text1"/>
          <w:sz w:val="28"/>
          <w:szCs w:val="28"/>
        </w:rPr>
        <w:t xml:space="preserve"> – разбивается на два блока:</w:t>
      </w:r>
    </w:p>
    <w:p w14:paraId="698FB3A1" w14:textId="77777777" w:rsidR="00A13F39" w:rsidRPr="00F40F6E" w:rsidRDefault="00A13F39" w:rsidP="003F0688">
      <w:pPr>
        <w:pStyle w:val="ad"/>
        <w:numPr>
          <w:ilvl w:val="0"/>
          <w:numId w:val="83"/>
        </w:numPr>
        <w:tabs>
          <w:tab w:val="left" w:pos="1134"/>
        </w:tabs>
        <w:ind w:left="0" w:firstLine="709"/>
        <w:jc w:val="both"/>
        <w:rPr>
          <w:color w:val="000000" w:themeColor="text1"/>
          <w:sz w:val="28"/>
          <w:szCs w:val="28"/>
        </w:rPr>
      </w:pPr>
      <w:r w:rsidRPr="00F40F6E">
        <w:rPr>
          <w:rFonts w:eastAsiaTheme="minorHAnsi"/>
          <w:bCs/>
          <w:color w:val="000000" w:themeColor="text1"/>
          <w:sz w:val="28"/>
          <w:szCs w:val="28"/>
          <w:lang w:eastAsia="en-US"/>
        </w:rPr>
        <w:t>устойчивое развитие экономики района</w:t>
      </w:r>
      <w:r w:rsidRPr="00F40F6E">
        <w:rPr>
          <w:color w:val="000000" w:themeColor="text1"/>
          <w:sz w:val="28"/>
          <w:szCs w:val="28"/>
        </w:rPr>
        <w:t>;</w:t>
      </w:r>
    </w:p>
    <w:p w14:paraId="48EB1149" w14:textId="77777777" w:rsidR="00A13F39" w:rsidRPr="00F40F6E" w:rsidRDefault="00A13F39" w:rsidP="003F0688">
      <w:pPr>
        <w:pStyle w:val="ad"/>
        <w:numPr>
          <w:ilvl w:val="0"/>
          <w:numId w:val="83"/>
        </w:numPr>
        <w:tabs>
          <w:tab w:val="left" w:pos="1134"/>
        </w:tabs>
        <w:ind w:left="0" w:firstLine="709"/>
        <w:jc w:val="both"/>
        <w:rPr>
          <w:color w:val="000000" w:themeColor="text1"/>
          <w:sz w:val="28"/>
          <w:szCs w:val="28"/>
        </w:rPr>
      </w:pPr>
      <w:r w:rsidRPr="00F40F6E">
        <w:rPr>
          <w:rFonts w:eastAsiaTheme="minorHAnsi"/>
          <w:bCs/>
          <w:color w:val="000000" w:themeColor="text1"/>
          <w:sz w:val="28"/>
          <w:szCs w:val="28"/>
          <w:lang w:eastAsia="en-US"/>
        </w:rPr>
        <w:t>развитие человеческого капитала и социальной сферы</w:t>
      </w:r>
      <w:r w:rsidRPr="00F40F6E">
        <w:rPr>
          <w:color w:val="000000" w:themeColor="text1"/>
          <w:sz w:val="28"/>
          <w:szCs w:val="28"/>
        </w:rPr>
        <w:t>.</w:t>
      </w:r>
    </w:p>
    <w:p w14:paraId="7D0309A3" w14:textId="77777777" w:rsidR="00A13F39" w:rsidRPr="00F40F6E" w:rsidRDefault="00A13F39" w:rsidP="003F0688">
      <w:pPr>
        <w:ind w:firstLine="708"/>
        <w:jc w:val="both"/>
        <w:rPr>
          <w:color w:val="000000" w:themeColor="text1"/>
          <w:sz w:val="28"/>
          <w:szCs w:val="28"/>
        </w:rPr>
      </w:pPr>
      <w:bookmarkStart w:id="6" w:name="_Toc269128016"/>
      <w:r w:rsidRPr="00F40F6E">
        <w:rPr>
          <w:bCs/>
          <w:color w:val="000000" w:themeColor="text1"/>
          <w:sz w:val="28"/>
          <w:szCs w:val="28"/>
        </w:rPr>
        <w:lastRenderedPageBreak/>
        <w:t xml:space="preserve">Методология </w:t>
      </w:r>
      <w:bookmarkEnd w:id="3"/>
      <w:bookmarkEnd w:id="6"/>
    </w:p>
    <w:p w14:paraId="7895B689" w14:textId="6DE0DBEB" w:rsidR="00A13F39" w:rsidRPr="00F40F6E" w:rsidRDefault="00A13F39" w:rsidP="003F0688">
      <w:pPr>
        <w:ind w:firstLine="708"/>
        <w:jc w:val="both"/>
        <w:rPr>
          <w:color w:val="000000" w:themeColor="text1"/>
          <w:sz w:val="28"/>
          <w:szCs w:val="28"/>
        </w:rPr>
      </w:pPr>
      <w:r w:rsidRPr="00F40F6E">
        <w:rPr>
          <w:color w:val="000000" w:themeColor="text1"/>
          <w:sz w:val="28"/>
          <w:szCs w:val="28"/>
        </w:rPr>
        <w:t>Методология выполнения научно-исследовательской работы по р</w:t>
      </w:r>
      <w:r w:rsidRPr="00F40F6E">
        <w:rPr>
          <w:color w:val="000000" w:themeColor="text1"/>
          <w:sz w:val="28"/>
        </w:rPr>
        <w:t xml:space="preserve">азработке Стратегии социально-экономического развития Ханты-Мансийского района до 2030 </w:t>
      </w:r>
      <w:r w:rsidR="003D1139">
        <w:rPr>
          <w:color w:val="000000" w:themeColor="text1"/>
          <w:sz w:val="28"/>
        </w:rPr>
        <w:t xml:space="preserve">года </w:t>
      </w:r>
      <w:r w:rsidRPr="00F40F6E">
        <w:rPr>
          <w:color w:val="000000" w:themeColor="text1"/>
          <w:sz w:val="28"/>
          <w:szCs w:val="28"/>
        </w:rPr>
        <w:t>(далее – Стратегия) основывалась на следующих принципах:</w:t>
      </w:r>
    </w:p>
    <w:p w14:paraId="22889D95" w14:textId="77777777" w:rsidR="00A13F39" w:rsidRPr="00F40F6E" w:rsidRDefault="00A13F39" w:rsidP="003F0688">
      <w:pPr>
        <w:numPr>
          <w:ilvl w:val="0"/>
          <w:numId w:val="84"/>
        </w:numPr>
        <w:tabs>
          <w:tab w:val="left" w:pos="1134"/>
        </w:tabs>
        <w:ind w:left="0" w:firstLine="709"/>
        <w:jc w:val="both"/>
        <w:rPr>
          <w:color w:val="000000" w:themeColor="text1"/>
          <w:sz w:val="28"/>
        </w:rPr>
      </w:pPr>
      <w:r w:rsidRPr="00F40F6E">
        <w:rPr>
          <w:color w:val="000000" w:themeColor="text1"/>
          <w:sz w:val="28"/>
          <w:szCs w:val="28"/>
        </w:rPr>
        <w:t>широкое привлечение населения, представителей бизнеса и общественных организаций к партнерству с органами</w:t>
      </w:r>
      <w:r w:rsidRPr="00F40F6E">
        <w:rPr>
          <w:color w:val="000000" w:themeColor="text1"/>
          <w:sz w:val="28"/>
        </w:rPr>
        <w:t xml:space="preserve"> местного самоуправления в процессе определения целей и задач стратегического развития;</w:t>
      </w:r>
    </w:p>
    <w:p w14:paraId="6E1221B0" w14:textId="77777777" w:rsidR="00A13F39" w:rsidRPr="00F40F6E" w:rsidRDefault="00A13F39" w:rsidP="003F0688">
      <w:pPr>
        <w:numPr>
          <w:ilvl w:val="0"/>
          <w:numId w:val="84"/>
        </w:numPr>
        <w:tabs>
          <w:tab w:val="left" w:pos="1134"/>
        </w:tabs>
        <w:ind w:left="0" w:firstLine="709"/>
        <w:jc w:val="both"/>
        <w:rPr>
          <w:color w:val="000000" w:themeColor="text1"/>
          <w:sz w:val="28"/>
        </w:rPr>
      </w:pPr>
      <w:r w:rsidRPr="00F40F6E">
        <w:rPr>
          <w:color w:val="000000" w:themeColor="text1"/>
          <w:sz w:val="28"/>
        </w:rPr>
        <w:t>учет в Стратегии современных тенденций глобализации экономики, новейших методов и передового опыта стратегического управления муниципальными образованиями;</w:t>
      </w:r>
    </w:p>
    <w:p w14:paraId="48A33E7E" w14:textId="77777777" w:rsidR="00A13F39" w:rsidRPr="00F40F6E" w:rsidRDefault="00A13F39" w:rsidP="003F0688">
      <w:pPr>
        <w:numPr>
          <w:ilvl w:val="0"/>
          <w:numId w:val="84"/>
        </w:numPr>
        <w:tabs>
          <w:tab w:val="left" w:pos="1134"/>
        </w:tabs>
        <w:ind w:left="0" w:firstLine="709"/>
        <w:jc w:val="both"/>
        <w:rPr>
          <w:color w:val="000000" w:themeColor="text1"/>
          <w:sz w:val="28"/>
        </w:rPr>
      </w:pPr>
      <w:r w:rsidRPr="00F40F6E">
        <w:rPr>
          <w:color w:val="000000" w:themeColor="text1"/>
          <w:sz w:val="28"/>
        </w:rPr>
        <w:t>разработка Стратегии от долгосрочного видения в перспективе до конкретных проектов и целевых программ;</w:t>
      </w:r>
    </w:p>
    <w:p w14:paraId="39A154CB" w14:textId="77777777" w:rsidR="00A13F39" w:rsidRPr="00F40F6E" w:rsidRDefault="00A13F39" w:rsidP="003F0688">
      <w:pPr>
        <w:numPr>
          <w:ilvl w:val="0"/>
          <w:numId w:val="84"/>
        </w:numPr>
        <w:tabs>
          <w:tab w:val="left" w:pos="1134"/>
        </w:tabs>
        <w:ind w:left="0" w:firstLine="709"/>
        <w:jc w:val="both"/>
        <w:rPr>
          <w:color w:val="000000" w:themeColor="text1"/>
          <w:sz w:val="28"/>
        </w:rPr>
      </w:pPr>
      <w:r w:rsidRPr="00F40F6E">
        <w:rPr>
          <w:color w:val="000000" w:themeColor="text1"/>
          <w:sz w:val="28"/>
        </w:rPr>
        <w:t>использование в процессе разработки и реализации Стратегии результатов современных экономических научно-прикладных разработок, достижений и опыта активных российских и зарубежных муниципальных образований, практического опыта и экспертного мнения сотрудников администрации Ханты-Мансийского района.</w:t>
      </w:r>
    </w:p>
    <w:p w14:paraId="7D3ED499" w14:textId="77777777" w:rsidR="00A13F39" w:rsidRPr="00F40F6E" w:rsidRDefault="00A13F39" w:rsidP="003F0688">
      <w:pPr>
        <w:ind w:firstLine="709"/>
        <w:jc w:val="both"/>
        <w:rPr>
          <w:bCs/>
          <w:color w:val="000000" w:themeColor="text1"/>
          <w:sz w:val="28"/>
        </w:rPr>
      </w:pPr>
      <w:r w:rsidRPr="00F40F6E">
        <w:rPr>
          <w:bCs/>
          <w:color w:val="000000" w:themeColor="text1"/>
          <w:sz w:val="28"/>
        </w:rPr>
        <w:t>Концептуальные положения о процессе стратегического планирования</w:t>
      </w:r>
    </w:p>
    <w:p w14:paraId="6E6EDE27" w14:textId="77777777" w:rsidR="00A13F39" w:rsidRPr="00F40F6E" w:rsidRDefault="00A13F39" w:rsidP="003F0688">
      <w:pPr>
        <w:numPr>
          <w:ilvl w:val="0"/>
          <w:numId w:val="85"/>
        </w:numPr>
        <w:tabs>
          <w:tab w:val="left" w:pos="993"/>
        </w:tabs>
        <w:ind w:left="0" w:firstLine="709"/>
        <w:jc w:val="both"/>
        <w:rPr>
          <w:color w:val="000000" w:themeColor="text1"/>
          <w:sz w:val="28"/>
          <w:szCs w:val="28"/>
        </w:rPr>
      </w:pPr>
      <w:r w:rsidRPr="00F40F6E">
        <w:rPr>
          <w:color w:val="000000" w:themeColor="text1"/>
          <w:sz w:val="28"/>
          <w:szCs w:val="28"/>
        </w:rPr>
        <w:t>Стратегия разрабатывается в многостороннем и конструктивном диалоге бизнеса, гражданского общества, органов государственной власти и органов местного самоуправления. Это позволяет снизить неопределенность будущего путем прояснения и согласования действий заинтересованных участников муниципального развития.</w:t>
      </w:r>
    </w:p>
    <w:p w14:paraId="2E4D5FA7" w14:textId="77777777" w:rsidR="00A13F39" w:rsidRPr="00F40F6E" w:rsidRDefault="00A13F39" w:rsidP="003F0688">
      <w:pPr>
        <w:numPr>
          <w:ilvl w:val="0"/>
          <w:numId w:val="85"/>
        </w:numPr>
        <w:tabs>
          <w:tab w:val="left" w:pos="993"/>
        </w:tabs>
        <w:ind w:left="0" w:firstLine="709"/>
        <w:jc w:val="both"/>
        <w:rPr>
          <w:color w:val="000000" w:themeColor="text1"/>
          <w:sz w:val="28"/>
          <w:szCs w:val="28"/>
        </w:rPr>
      </w:pPr>
      <w:r w:rsidRPr="00F40F6E">
        <w:rPr>
          <w:color w:val="000000" w:themeColor="text1"/>
          <w:sz w:val="28"/>
          <w:szCs w:val="28"/>
        </w:rPr>
        <w:t xml:space="preserve">Стратегия не является конечным планом, не подлежащим изменению. Она предполагает постоянное обновление, изменение приоритетных направлений в соответствии с изменившейся достигнутой ситуацией. При этом стратегические цели должны оставаться неизменными. </w:t>
      </w:r>
    </w:p>
    <w:bookmarkEnd w:id="4"/>
    <w:bookmarkEnd w:id="5"/>
    <w:p w14:paraId="695B4948" w14:textId="77777777" w:rsidR="00A13F39" w:rsidRPr="00F40F6E" w:rsidRDefault="00A13F39" w:rsidP="003F0688">
      <w:pPr>
        <w:numPr>
          <w:ilvl w:val="0"/>
          <w:numId w:val="85"/>
        </w:numPr>
        <w:tabs>
          <w:tab w:val="left" w:pos="993"/>
        </w:tabs>
        <w:ind w:left="0" w:firstLine="709"/>
        <w:jc w:val="both"/>
        <w:rPr>
          <w:color w:val="000000" w:themeColor="text1"/>
          <w:sz w:val="28"/>
          <w:szCs w:val="28"/>
        </w:rPr>
      </w:pPr>
      <w:r w:rsidRPr="00F40F6E">
        <w:rPr>
          <w:color w:val="000000" w:themeColor="text1"/>
          <w:sz w:val="28"/>
          <w:szCs w:val="28"/>
        </w:rPr>
        <w:t xml:space="preserve">В основе исследования лежит системный анализ, при котором любое явление рассматривается как совокупность взаимосвязанных элементов во внешней и внутренней среде. </w:t>
      </w:r>
    </w:p>
    <w:p w14:paraId="6E173129" w14:textId="77777777" w:rsidR="00A13F39" w:rsidRPr="00F40F6E" w:rsidRDefault="00A13F39" w:rsidP="003F0688">
      <w:pPr>
        <w:ind w:firstLine="708"/>
        <w:jc w:val="both"/>
        <w:rPr>
          <w:color w:val="000000" w:themeColor="text1"/>
          <w:sz w:val="28"/>
          <w:szCs w:val="28"/>
        </w:rPr>
      </w:pPr>
      <w:r w:rsidRPr="00F40F6E">
        <w:rPr>
          <w:color w:val="000000" w:themeColor="text1"/>
          <w:sz w:val="28"/>
          <w:szCs w:val="28"/>
        </w:rPr>
        <w:t xml:space="preserve">Методология исследования включает стартовый стратегический анализ: </w:t>
      </w:r>
    </w:p>
    <w:p w14:paraId="0AC5E237"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структурный и динамический анализ социально-экономического развития, SWOT–анализ (выявление сильных и слабых сторон, возможностей и угроз развития);</w:t>
      </w:r>
    </w:p>
    <w:p w14:paraId="6484163E"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bCs/>
          <w:color w:val="000000" w:themeColor="text1"/>
          <w:sz w:val="28"/>
        </w:rPr>
        <w:t xml:space="preserve">сравнительный анализ с другими муниципальными образованиями Ханты-Мансийского автономного округа – Югры </w:t>
      </w:r>
      <w:r w:rsidRPr="00F40F6E">
        <w:rPr>
          <w:color w:val="000000" w:themeColor="text1"/>
          <w:sz w:val="28"/>
          <w:szCs w:val="28"/>
        </w:rPr>
        <w:t>(построение Бостонских матриц);</w:t>
      </w:r>
    </w:p>
    <w:p w14:paraId="3A56468E"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анализ опыта по развитию муниципальных образований;</w:t>
      </w:r>
    </w:p>
    <w:p w14:paraId="1ADD7CFF"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lastRenderedPageBreak/>
        <w:t>анализ Стратегии социально-экономического развития Ханты-Мансийского автономного округа – Югры до 2030 года;</w:t>
      </w:r>
    </w:p>
    <w:p w14:paraId="3E10FA16"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 xml:space="preserve">анализ нормативных правовых актов Российской Федерации, Ханты-Мансийского автономного округа – Югры и </w:t>
      </w:r>
      <w:r w:rsidRPr="00F40F6E">
        <w:rPr>
          <w:color w:val="000000" w:themeColor="text1"/>
          <w:sz w:val="28"/>
        </w:rPr>
        <w:t>Ханты-Мансийского</w:t>
      </w:r>
      <w:r w:rsidRPr="00F40F6E">
        <w:rPr>
          <w:color w:val="000000" w:themeColor="text1"/>
          <w:sz w:val="28"/>
          <w:szCs w:val="28"/>
        </w:rPr>
        <w:t xml:space="preserve"> района;</w:t>
      </w:r>
    </w:p>
    <w:p w14:paraId="2C56E15B"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построение дерева целей;</w:t>
      </w:r>
    </w:p>
    <w:p w14:paraId="1C101EDA" w14:textId="77777777" w:rsidR="00A13F39" w:rsidRPr="00F40F6E" w:rsidRDefault="00A13F39" w:rsidP="003F0688">
      <w:pPr>
        <w:numPr>
          <w:ilvl w:val="1"/>
          <w:numId w:val="86"/>
        </w:numPr>
        <w:tabs>
          <w:tab w:val="clear" w:pos="360"/>
          <w:tab w:val="num" w:pos="993"/>
        </w:tabs>
        <w:ind w:left="0" w:firstLine="709"/>
        <w:jc w:val="both"/>
        <w:rPr>
          <w:color w:val="000000" w:themeColor="text1"/>
          <w:sz w:val="28"/>
          <w:szCs w:val="28"/>
        </w:rPr>
      </w:pPr>
      <w:r w:rsidRPr="00F40F6E">
        <w:rPr>
          <w:color w:val="000000" w:themeColor="text1"/>
          <w:sz w:val="28"/>
          <w:szCs w:val="28"/>
        </w:rPr>
        <w:t>выделение приоритетов социально-экономического развития.</w:t>
      </w:r>
    </w:p>
    <w:p w14:paraId="317C4CEA" w14:textId="77777777" w:rsidR="00730AB7" w:rsidRPr="00F40F6E" w:rsidRDefault="00A13F39" w:rsidP="003F0688">
      <w:pPr>
        <w:ind w:firstLine="720"/>
        <w:jc w:val="both"/>
        <w:rPr>
          <w:highlight w:val="yellow"/>
        </w:rPr>
      </w:pPr>
      <w:r w:rsidRPr="00F40F6E">
        <w:rPr>
          <w:color w:val="000000" w:themeColor="text1"/>
          <w:sz w:val="28"/>
        </w:rPr>
        <w:t>С учетом результатов стартового стратегического анализа разрабатывается утверждаемая часть Стратегии и план мероприятий по ее реализации, содержащий конкретные программы, инвестиционные проекты, инвестиционные предложения и отдельные мероприятия по развитию Ханты-Мансийского района.</w:t>
      </w:r>
      <w:r w:rsidR="00730AB7" w:rsidRPr="00F40F6E">
        <w:rPr>
          <w:highlight w:val="yellow"/>
        </w:rPr>
        <w:br w:type="page"/>
      </w:r>
    </w:p>
    <w:p w14:paraId="089F7DEF" w14:textId="7BABFC0E" w:rsidR="00730AB7" w:rsidRPr="00B349F9" w:rsidRDefault="00E46FB5" w:rsidP="003F0688">
      <w:pPr>
        <w:pStyle w:val="1"/>
        <w:spacing w:after="0"/>
        <w:rPr>
          <w:b w:val="0"/>
        </w:rPr>
      </w:pPr>
      <w:bookmarkStart w:id="7" w:name="_Toc518920418"/>
      <w:bookmarkEnd w:id="1"/>
      <w:r w:rsidRPr="005A5817">
        <w:rPr>
          <w:b w:val="0"/>
          <w:sz w:val="28"/>
          <w:szCs w:val="28"/>
        </w:rPr>
        <w:lastRenderedPageBreak/>
        <w:t>Стратегический анализ развития муниципального образован</w:t>
      </w:r>
      <w:r w:rsidRPr="00B349F9">
        <w:rPr>
          <w:b w:val="0"/>
        </w:rPr>
        <w:t>ия</w:t>
      </w:r>
      <w:bookmarkEnd w:id="7"/>
      <w:r w:rsidR="00B349F9">
        <w:rPr>
          <w:b w:val="0"/>
          <w:lang w:val="en-US"/>
        </w:rPr>
        <w:t xml:space="preserve"> </w:t>
      </w:r>
    </w:p>
    <w:p w14:paraId="69AEF3E4" w14:textId="77777777" w:rsidR="00E46FB5" w:rsidRPr="00F40F6E" w:rsidRDefault="00E46FB5" w:rsidP="003F0688">
      <w:pPr>
        <w:pStyle w:val="2"/>
        <w:spacing w:before="0" w:after="0"/>
        <w:jc w:val="both"/>
        <w:rPr>
          <w:b w:val="0"/>
        </w:rPr>
      </w:pPr>
      <w:bookmarkStart w:id="8" w:name="_Toc518920419"/>
      <w:r w:rsidRPr="00F40F6E">
        <w:rPr>
          <w:b w:val="0"/>
        </w:rPr>
        <w:t>Анализ основных показателей, тенденций, проблем и диспропорций, сложившихся в социально-экономическом развитии</w:t>
      </w:r>
      <w:bookmarkEnd w:id="8"/>
      <w:r w:rsidRPr="00F40F6E">
        <w:rPr>
          <w:b w:val="0"/>
        </w:rPr>
        <w:t xml:space="preserve"> </w:t>
      </w:r>
    </w:p>
    <w:p w14:paraId="77CF6943" w14:textId="77777777" w:rsidR="00EA09C0" w:rsidRPr="00F40F6E" w:rsidRDefault="00EA09C0" w:rsidP="003F0688"/>
    <w:p w14:paraId="6B061DB5" w14:textId="0241FA33" w:rsidR="002E0D1D" w:rsidRPr="00F40F6E" w:rsidRDefault="002E0D1D" w:rsidP="003F0688">
      <w:pPr>
        <w:ind w:firstLine="709"/>
        <w:contextualSpacing/>
        <w:jc w:val="both"/>
        <w:rPr>
          <w:color w:val="000000" w:themeColor="text1"/>
          <w:sz w:val="28"/>
          <w:szCs w:val="28"/>
        </w:rPr>
      </w:pPr>
      <w:r w:rsidRPr="00F40F6E">
        <w:rPr>
          <w:color w:val="000000" w:themeColor="text1"/>
          <w:sz w:val="28"/>
          <w:szCs w:val="28"/>
        </w:rPr>
        <w:t xml:space="preserve">Ханты-Мансийский район расположен в центральной части </w:t>
      </w:r>
      <w:r w:rsidR="00A46768" w:rsidRPr="00F40F6E">
        <w:rPr>
          <w:color w:val="000000" w:themeColor="text1"/>
          <w:sz w:val="28"/>
          <w:szCs w:val="28"/>
        </w:rPr>
        <w:t>Ханты-Мансийского автономного округа – Югры</w:t>
      </w:r>
      <w:r w:rsidR="00A46768" w:rsidRPr="00F40F6E">
        <w:rPr>
          <w:color w:val="000000" w:themeColor="text1"/>
          <w:sz w:val="28"/>
          <w:szCs w:val="28"/>
        </w:rPr>
        <w:softHyphen/>
        <w:t xml:space="preserve"> (далее </w:t>
      </w:r>
      <w:r w:rsidR="005A5817">
        <w:rPr>
          <w:color w:val="000000" w:themeColor="text1"/>
          <w:sz w:val="28"/>
          <w:szCs w:val="28"/>
        </w:rPr>
        <w:t>–</w:t>
      </w:r>
      <w:r w:rsidR="00A46768" w:rsidRPr="00F40F6E">
        <w:rPr>
          <w:color w:val="000000" w:themeColor="text1"/>
          <w:sz w:val="28"/>
          <w:szCs w:val="28"/>
        </w:rPr>
        <w:t xml:space="preserve"> </w:t>
      </w:r>
      <w:r w:rsidRPr="00F40F6E">
        <w:rPr>
          <w:color w:val="000000" w:themeColor="text1"/>
          <w:sz w:val="28"/>
          <w:szCs w:val="28"/>
        </w:rPr>
        <w:t>ХМАО</w:t>
      </w:r>
      <w:r w:rsidR="00BA78A5">
        <w:rPr>
          <w:color w:val="000000" w:themeColor="text1"/>
          <w:sz w:val="28"/>
          <w:szCs w:val="28"/>
        </w:rPr>
        <w:t>-</w:t>
      </w:r>
      <w:r w:rsidRPr="00F40F6E">
        <w:rPr>
          <w:color w:val="000000" w:themeColor="text1"/>
          <w:sz w:val="28"/>
          <w:szCs w:val="28"/>
        </w:rPr>
        <w:t>Югры</w:t>
      </w:r>
      <w:r w:rsidR="00A46768" w:rsidRPr="00F40F6E">
        <w:rPr>
          <w:color w:val="000000" w:themeColor="text1"/>
          <w:sz w:val="28"/>
          <w:szCs w:val="28"/>
        </w:rPr>
        <w:softHyphen/>
        <w:t>)</w:t>
      </w:r>
      <w:r w:rsidRPr="00F40F6E">
        <w:rPr>
          <w:color w:val="000000" w:themeColor="text1"/>
          <w:sz w:val="28"/>
          <w:szCs w:val="28"/>
        </w:rPr>
        <w:t xml:space="preserve"> на правом и левом берегу рек Обь и Иртыш. Административным центром района является г. Ханты-Мансийск.</w:t>
      </w:r>
    </w:p>
    <w:p w14:paraId="64AE9805" w14:textId="2BE5B0AC" w:rsidR="002E0D1D" w:rsidRPr="00F40F6E" w:rsidRDefault="002E0D1D" w:rsidP="003F0688">
      <w:pPr>
        <w:ind w:firstLine="709"/>
        <w:contextualSpacing/>
        <w:jc w:val="both"/>
        <w:rPr>
          <w:color w:val="000000" w:themeColor="text1"/>
          <w:sz w:val="28"/>
          <w:szCs w:val="28"/>
        </w:rPr>
      </w:pPr>
      <w:r w:rsidRPr="00F40F6E">
        <w:rPr>
          <w:color w:val="000000" w:themeColor="text1"/>
          <w:sz w:val="28"/>
          <w:szCs w:val="28"/>
        </w:rPr>
        <w:t>Устав Ханты-Мансийского района принят решением Думы Ханты-Мансийского района от 25.05.2005 № 372 (</w:t>
      </w:r>
      <w:r w:rsidR="00103E0E">
        <w:rPr>
          <w:color w:val="000000" w:themeColor="text1"/>
          <w:sz w:val="28"/>
          <w:szCs w:val="28"/>
        </w:rPr>
        <w:t>с последними изменениями и дополнениями</w:t>
      </w:r>
      <w:r w:rsidRPr="00F40F6E">
        <w:rPr>
          <w:color w:val="000000" w:themeColor="text1"/>
          <w:sz w:val="28"/>
          <w:szCs w:val="28"/>
        </w:rPr>
        <w:t>).</w:t>
      </w:r>
    </w:p>
    <w:p w14:paraId="190AEDFB" w14:textId="77777777" w:rsidR="002E0D1D" w:rsidRPr="00F40F6E" w:rsidRDefault="002E0D1D" w:rsidP="003F0688">
      <w:pPr>
        <w:ind w:firstLine="709"/>
        <w:contextualSpacing/>
        <w:jc w:val="both"/>
        <w:rPr>
          <w:color w:val="000000" w:themeColor="text1"/>
          <w:sz w:val="28"/>
          <w:szCs w:val="28"/>
        </w:rPr>
      </w:pPr>
      <w:r w:rsidRPr="00F40F6E">
        <w:rPr>
          <w:color w:val="000000" w:themeColor="text1"/>
          <w:sz w:val="28"/>
          <w:szCs w:val="28"/>
        </w:rPr>
        <w:t>В состав Ханты-Мансийского района входят 12 сельских поселений и 30 населенных пунктов. Расстояние от г. Ханты-Мансийска до г. Сургута – 300</w:t>
      </w:r>
      <w:r w:rsidR="001F36AF" w:rsidRPr="00F40F6E">
        <w:rPr>
          <w:color w:val="000000" w:themeColor="text1"/>
          <w:sz w:val="28"/>
          <w:szCs w:val="28"/>
        </w:rPr>
        <w:t> </w:t>
      </w:r>
      <w:r w:rsidRPr="00F40F6E">
        <w:rPr>
          <w:color w:val="000000" w:themeColor="text1"/>
          <w:sz w:val="28"/>
          <w:szCs w:val="28"/>
        </w:rPr>
        <w:t xml:space="preserve">км, г. </w:t>
      </w:r>
      <w:proofErr w:type="spellStart"/>
      <w:r w:rsidRPr="00F40F6E">
        <w:rPr>
          <w:color w:val="000000" w:themeColor="text1"/>
          <w:sz w:val="28"/>
          <w:szCs w:val="28"/>
        </w:rPr>
        <w:t>Пыть-Яха</w:t>
      </w:r>
      <w:proofErr w:type="spellEnd"/>
      <w:r w:rsidRPr="00F40F6E">
        <w:rPr>
          <w:color w:val="000000" w:themeColor="text1"/>
          <w:sz w:val="28"/>
          <w:szCs w:val="28"/>
        </w:rPr>
        <w:t xml:space="preserve"> – 260 км, г. Тюмени – 680 км, г. Екатеринбурга – 1 000 км (через г. Тюмень) и 1 092 км (через города </w:t>
      </w:r>
      <w:proofErr w:type="spellStart"/>
      <w:r w:rsidRPr="00F40F6E">
        <w:rPr>
          <w:color w:val="000000" w:themeColor="text1"/>
          <w:sz w:val="28"/>
          <w:szCs w:val="28"/>
        </w:rPr>
        <w:t>Югорск</w:t>
      </w:r>
      <w:proofErr w:type="spellEnd"/>
      <w:r w:rsidRPr="00F40F6E">
        <w:rPr>
          <w:color w:val="000000" w:themeColor="text1"/>
          <w:sz w:val="28"/>
          <w:szCs w:val="28"/>
        </w:rPr>
        <w:t>, Серов).</w:t>
      </w:r>
      <w:r w:rsidRPr="00F40F6E">
        <w:rPr>
          <w:rStyle w:val="af"/>
          <w:color w:val="000000" w:themeColor="text1"/>
          <w:sz w:val="28"/>
          <w:szCs w:val="28"/>
        </w:rPr>
        <w:footnoteReference w:id="1"/>
      </w:r>
      <w:r w:rsidRPr="00F40F6E">
        <w:rPr>
          <w:color w:val="000000" w:themeColor="text1"/>
          <w:sz w:val="28"/>
          <w:szCs w:val="28"/>
        </w:rPr>
        <w:t xml:space="preserve"> Из 30 населенных пунктов Ханты-Мансийского района круглогодичным автомобильным транспортным сообщением обеспечены шесть.</w:t>
      </w:r>
    </w:p>
    <w:p w14:paraId="53587AD1" w14:textId="77777777" w:rsidR="002E0D1D" w:rsidRPr="00F40F6E" w:rsidRDefault="002E0D1D" w:rsidP="003F0688">
      <w:pPr>
        <w:ind w:firstLine="709"/>
        <w:jc w:val="both"/>
        <w:rPr>
          <w:color w:val="000000" w:themeColor="text1"/>
          <w:sz w:val="28"/>
          <w:szCs w:val="28"/>
        </w:rPr>
      </w:pPr>
      <w:bookmarkStart w:id="9" w:name="_Toc518651831"/>
    </w:p>
    <w:p w14:paraId="046C8C74" w14:textId="77777777" w:rsidR="002E0D1D" w:rsidRPr="00F40F6E" w:rsidRDefault="002E0D1D" w:rsidP="003F0688">
      <w:pPr>
        <w:ind w:firstLine="709"/>
        <w:jc w:val="both"/>
        <w:rPr>
          <w:color w:val="000000" w:themeColor="text1"/>
          <w:sz w:val="28"/>
          <w:szCs w:val="28"/>
        </w:rPr>
      </w:pPr>
      <w:bookmarkStart w:id="10" w:name="_Toc518651832"/>
      <w:bookmarkEnd w:id="9"/>
      <w:r w:rsidRPr="00F40F6E">
        <w:rPr>
          <w:color w:val="000000" w:themeColor="text1"/>
          <w:sz w:val="28"/>
          <w:szCs w:val="28"/>
        </w:rPr>
        <w:t>Минерально-сырьевые ресурсы</w:t>
      </w:r>
      <w:bookmarkEnd w:id="10"/>
      <w:r w:rsidRPr="00F40F6E">
        <w:rPr>
          <w:color w:val="000000" w:themeColor="text1"/>
          <w:sz w:val="28"/>
          <w:szCs w:val="28"/>
        </w:rPr>
        <w:t xml:space="preserve"> </w:t>
      </w:r>
    </w:p>
    <w:p w14:paraId="53550087" w14:textId="77777777" w:rsidR="002E0D1D" w:rsidRPr="00F40F6E" w:rsidRDefault="002E0D1D" w:rsidP="003F0688">
      <w:pPr>
        <w:ind w:firstLine="709"/>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
      </w:r>
    </w:p>
    <w:p w14:paraId="7F021255"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Объем добычи нефти в 2017 г. – 43 605,4 тыс. тонн.</w:t>
      </w:r>
    </w:p>
    <w:p w14:paraId="0D86382D"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снижение 2017/2013 гг. – на 9 % </w:t>
      </w:r>
    </w:p>
    <w:p w14:paraId="7125BC09" w14:textId="65C83020"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 xml:space="preserve">Объем извлеченного природного газа в 2017 г. – </w:t>
      </w:r>
      <w:r w:rsidRPr="00F40F6E">
        <w:rPr>
          <w:color w:val="000000" w:themeColor="text1"/>
          <w:sz w:val="28"/>
          <w:szCs w:val="28"/>
        </w:rPr>
        <w:t>4 090,3 3 млн</w:t>
      </w:r>
      <w:r w:rsidR="005A5817">
        <w:rPr>
          <w:color w:val="000000" w:themeColor="text1"/>
          <w:sz w:val="28"/>
          <w:szCs w:val="28"/>
        </w:rPr>
        <w:t>.</w:t>
      </w:r>
      <w:r w:rsidRPr="00F40F6E">
        <w:rPr>
          <w:color w:val="000000" w:themeColor="text1"/>
          <w:sz w:val="28"/>
          <w:szCs w:val="28"/>
        </w:rPr>
        <w:t xml:space="preserve"> м</w:t>
      </w:r>
      <w:r w:rsidRPr="00F40F6E">
        <w:rPr>
          <w:color w:val="000000" w:themeColor="text1"/>
          <w:sz w:val="28"/>
          <w:szCs w:val="28"/>
          <w:vertAlign w:val="superscript"/>
        </w:rPr>
        <w:t>3</w:t>
      </w:r>
    </w:p>
    <w:p w14:paraId="4FAB8D1F"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темп роста 2017/2013 гг. – на 107 % </w:t>
      </w:r>
    </w:p>
    <w:p w14:paraId="0351AED0"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Объем добычи песка в 2017 г. – 1 7 959,48 тыс. м</w:t>
      </w:r>
      <w:r w:rsidRPr="00F40F6E">
        <w:rPr>
          <w:color w:val="000000" w:themeColor="text1"/>
          <w:sz w:val="28"/>
          <w:vertAlign w:val="superscript"/>
        </w:rPr>
        <w:t>3</w:t>
      </w:r>
    </w:p>
    <w:p w14:paraId="6FAC1F27"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темп роста 2017/2013 гг. – в 1,5 раза </w:t>
      </w:r>
    </w:p>
    <w:p w14:paraId="393400D9" w14:textId="77777777" w:rsidR="002E0D1D" w:rsidRPr="00F40F6E" w:rsidRDefault="002E0D1D" w:rsidP="003F0688">
      <w:pPr>
        <w:ind w:firstLine="709"/>
        <w:jc w:val="both"/>
        <w:rPr>
          <w:color w:val="000000" w:themeColor="text1"/>
          <w:sz w:val="28"/>
          <w:szCs w:val="28"/>
        </w:rPr>
      </w:pPr>
    </w:p>
    <w:p w14:paraId="1B1161F8"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Ханты-Мансийский район располагает значительным природно-ресурсным потенциалом. На территории Ханты-Мансийского района имеются запасы углеводородного сырья, промышленные запасы строительного песка, глины, торфяные залежи.</w:t>
      </w:r>
    </w:p>
    <w:p w14:paraId="04E83878" w14:textId="5E487B3E" w:rsidR="002E0D1D" w:rsidRPr="00F40F6E" w:rsidRDefault="002E0D1D" w:rsidP="003F0688">
      <w:pPr>
        <w:widowControl w:val="0"/>
        <w:autoSpaceDE w:val="0"/>
        <w:autoSpaceDN w:val="0"/>
        <w:adjustRightInd w:val="0"/>
        <w:ind w:firstLine="708"/>
        <w:jc w:val="both"/>
        <w:rPr>
          <w:color w:val="000000" w:themeColor="text1"/>
          <w:sz w:val="28"/>
          <w:szCs w:val="28"/>
        </w:rPr>
      </w:pPr>
      <w:r w:rsidRPr="00F40F6E">
        <w:rPr>
          <w:color w:val="000000" w:themeColor="text1"/>
          <w:sz w:val="28"/>
          <w:szCs w:val="28"/>
        </w:rPr>
        <w:t xml:space="preserve">Крупнейшим месторождением России по текущим запасам и по добыче нефти является Приобское месторождение, расположенное на территории Ханты-Мансийского района и обеспечивающее более 78 % добываемой в районе нефти (5% от всей добычи нефти в стране). На территории района также находится </w:t>
      </w:r>
      <w:proofErr w:type="spellStart"/>
      <w:r w:rsidRPr="00F40F6E">
        <w:rPr>
          <w:color w:val="000000" w:themeColor="text1"/>
          <w:sz w:val="28"/>
          <w:szCs w:val="28"/>
        </w:rPr>
        <w:t>Правдинское</w:t>
      </w:r>
      <w:proofErr w:type="spellEnd"/>
      <w:r w:rsidRPr="00F40F6E">
        <w:rPr>
          <w:color w:val="000000" w:themeColor="text1"/>
          <w:sz w:val="28"/>
          <w:szCs w:val="28"/>
        </w:rPr>
        <w:t xml:space="preserve"> н</w:t>
      </w:r>
      <w:r w:rsidR="005A5817">
        <w:rPr>
          <w:color w:val="000000" w:themeColor="text1"/>
          <w:sz w:val="28"/>
          <w:szCs w:val="28"/>
        </w:rPr>
        <w:t>ефтяное месторождение. В 2017 году</w:t>
      </w:r>
      <w:r w:rsidRPr="00F40F6E">
        <w:rPr>
          <w:color w:val="000000" w:themeColor="text1"/>
          <w:sz w:val="28"/>
          <w:szCs w:val="28"/>
        </w:rPr>
        <w:t xml:space="preserve"> введен в эксплуатацию пусковой комплекс </w:t>
      </w:r>
      <w:proofErr w:type="spellStart"/>
      <w:r w:rsidRPr="00F40F6E">
        <w:rPr>
          <w:color w:val="000000" w:themeColor="text1"/>
          <w:sz w:val="28"/>
          <w:szCs w:val="28"/>
        </w:rPr>
        <w:t>Эргинского</w:t>
      </w:r>
      <w:proofErr w:type="spellEnd"/>
      <w:r w:rsidRPr="00F40F6E">
        <w:rPr>
          <w:color w:val="000000" w:themeColor="text1"/>
          <w:sz w:val="28"/>
          <w:szCs w:val="28"/>
        </w:rPr>
        <w:t xml:space="preserve"> кластера, в который входят часть Приобского месторождения в пределах </w:t>
      </w:r>
      <w:proofErr w:type="spellStart"/>
      <w:r w:rsidRPr="00F40F6E">
        <w:rPr>
          <w:color w:val="000000" w:themeColor="text1"/>
          <w:sz w:val="28"/>
          <w:szCs w:val="28"/>
        </w:rPr>
        <w:t>Эргинского</w:t>
      </w:r>
      <w:proofErr w:type="spellEnd"/>
      <w:r w:rsidRPr="00F40F6E">
        <w:rPr>
          <w:color w:val="000000" w:themeColor="text1"/>
          <w:sz w:val="28"/>
          <w:szCs w:val="28"/>
        </w:rPr>
        <w:t xml:space="preserve"> лицензионного участка, Западно-</w:t>
      </w:r>
      <w:proofErr w:type="spellStart"/>
      <w:r w:rsidRPr="00F40F6E">
        <w:rPr>
          <w:color w:val="000000" w:themeColor="text1"/>
          <w:sz w:val="28"/>
          <w:szCs w:val="28"/>
        </w:rPr>
        <w:t>Эргинское</w:t>
      </w:r>
      <w:proofErr w:type="spellEnd"/>
      <w:r w:rsidRPr="00F40F6E">
        <w:rPr>
          <w:color w:val="000000" w:themeColor="text1"/>
          <w:sz w:val="28"/>
          <w:szCs w:val="28"/>
        </w:rPr>
        <w:t xml:space="preserve">, </w:t>
      </w:r>
      <w:proofErr w:type="spellStart"/>
      <w:r w:rsidRPr="00F40F6E">
        <w:rPr>
          <w:color w:val="000000" w:themeColor="text1"/>
          <w:sz w:val="28"/>
          <w:szCs w:val="28"/>
        </w:rPr>
        <w:t>Кондинское</w:t>
      </w:r>
      <w:proofErr w:type="spellEnd"/>
      <w:r w:rsidRPr="00F40F6E">
        <w:rPr>
          <w:color w:val="000000" w:themeColor="text1"/>
          <w:sz w:val="28"/>
          <w:szCs w:val="28"/>
        </w:rPr>
        <w:t xml:space="preserve">, </w:t>
      </w:r>
      <w:proofErr w:type="spellStart"/>
      <w:r w:rsidRPr="00F40F6E">
        <w:rPr>
          <w:color w:val="000000" w:themeColor="text1"/>
          <w:sz w:val="28"/>
          <w:szCs w:val="28"/>
        </w:rPr>
        <w:t>Чапровское</w:t>
      </w:r>
      <w:proofErr w:type="spellEnd"/>
      <w:r w:rsidRPr="00F40F6E">
        <w:rPr>
          <w:color w:val="000000" w:themeColor="text1"/>
          <w:sz w:val="28"/>
          <w:szCs w:val="28"/>
        </w:rPr>
        <w:t xml:space="preserve"> и </w:t>
      </w:r>
      <w:proofErr w:type="spellStart"/>
      <w:r w:rsidRPr="00F40F6E">
        <w:rPr>
          <w:color w:val="000000" w:themeColor="text1"/>
          <w:sz w:val="28"/>
          <w:szCs w:val="28"/>
        </w:rPr>
        <w:t>Ендырское</w:t>
      </w:r>
      <w:proofErr w:type="spellEnd"/>
      <w:r w:rsidRPr="00F40F6E">
        <w:rPr>
          <w:color w:val="000000" w:themeColor="text1"/>
          <w:sz w:val="28"/>
          <w:szCs w:val="28"/>
        </w:rPr>
        <w:t xml:space="preserve"> месторождения. </w:t>
      </w:r>
    </w:p>
    <w:p w14:paraId="5BCB111C"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 районе сосредоточены запасы песчано-гравийных смесей и строительных песков. Кроме месторождений строительных материалов на </w:t>
      </w:r>
      <w:r w:rsidRPr="00F40F6E">
        <w:rPr>
          <w:color w:val="000000" w:themeColor="text1"/>
          <w:sz w:val="28"/>
          <w:szCs w:val="28"/>
        </w:rPr>
        <w:lastRenderedPageBreak/>
        <w:t xml:space="preserve">территории района имеются запасы агрономического, химического сырья: месторождения торфа и сапропеля. </w:t>
      </w:r>
    </w:p>
    <w:p w14:paraId="185C3DE2" w14:textId="77777777" w:rsidR="002E0D1D" w:rsidRPr="00F40F6E" w:rsidRDefault="002E0D1D" w:rsidP="003F0688">
      <w:pPr>
        <w:ind w:firstLine="709"/>
        <w:jc w:val="both"/>
        <w:rPr>
          <w:color w:val="000000" w:themeColor="text1"/>
          <w:sz w:val="28"/>
          <w:szCs w:val="28"/>
        </w:rPr>
      </w:pPr>
      <w:bookmarkStart w:id="11" w:name="_Toc518651836"/>
    </w:p>
    <w:p w14:paraId="25BED15C"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Экологическая ситуация</w:t>
      </w:r>
      <w:bookmarkEnd w:id="11"/>
    </w:p>
    <w:p w14:paraId="24726A20"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3"/>
      </w:r>
    </w:p>
    <w:p w14:paraId="545E0DD6"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Количество объектов, имеющих стационарные источники загрязнения атмосферного воздуха в 2017 г. – 60 ед.</w:t>
      </w:r>
    </w:p>
    <w:p w14:paraId="3745BE22"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темп роста 2017/2013 гг. – 125 % </w:t>
      </w:r>
    </w:p>
    <w:p w14:paraId="099BEDB4"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Объем выбросов вредных веществ в атмосферный воздух от стационарных источников загрязнения в 2017 г. – 125,9 тыс. тонн</w:t>
      </w:r>
    </w:p>
    <w:p w14:paraId="3DFAD394"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снижение 2017/2013 гг. – на 22 % </w:t>
      </w:r>
    </w:p>
    <w:p w14:paraId="5A93AFA7" w14:textId="31B72AC2"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bookmarkStart w:id="12" w:name="_Hlk504641263"/>
      <w:r w:rsidRPr="00F40F6E">
        <w:rPr>
          <w:color w:val="000000" w:themeColor="text1"/>
          <w:sz w:val="28"/>
        </w:rPr>
        <w:t xml:space="preserve">Доля в общем объеме выбросов загрязняющих веществ в атмосферный воздух в </w:t>
      </w:r>
      <w:r w:rsidR="00A974CB">
        <w:rPr>
          <w:color w:val="000000" w:themeColor="text1"/>
          <w:sz w:val="28"/>
        </w:rPr>
        <w:t>ХМАО-Югре</w:t>
      </w:r>
      <w:r w:rsidRPr="00F40F6E">
        <w:rPr>
          <w:color w:val="000000" w:themeColor="text1"/>
          <w:sz w:val="28"/>
        </w:rPr>
        <w:t xml:space="preserve"> в 2017 г. – 9 %</w:t>
      </w:r>
    </w:p>
    <w:bookmarkEnd w:id="12"/>
    <w:p w14:paraId="6EC6802B" w14:textId="0A40E7F1"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Уловлено и обезврежено загрязняющих веществ от общего количества загрязняющих веществ, отходящих</w:t>
      </w:r>
      <w:r w:rsidR="005A5817">
        <w:rPr>
          <w:color w:val="000000" w:themeColor="text1"/>
          <w:sz w:val="28"/>
        </w:rPr>
        <w:t xml:space="preserve"> от стационарных источников, в </w:t>
      </w:r>
      <w:r w:rsidRPr="00F40F6E">
        <w:rPr>
          <w:color w:val="000000" w:themeColor="text1"/>
          <w:sz w:val="28"/>
        </w:rPr>
        <w:t>2017 г. – 0,6 %</w:t>
      </w:r>
    </w:p>
    <w:p w14:paraId="502FDE0B" w14:textId="770ED174"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 xml:space="preserve">Текущие затраты, направленные на охрану окружающей среды, в </w:t>
      </w:r>
      <w:r w:rsidRPr="00F40F6E">
        <w:rPr>
          <w:color w:val="000000" w:themeColor="text1"/>
          <w:sz w:val="28"/>
        </w:rPr>
        <w:br/>
        <w:t>2017 г. – 1 847,9 млн</w:t>
      </w:r>
      <w:r w:rsidR="005A5817">
        <w:rPr>
          <w:color w:val="000000" w:themeColor="text1"/>
          <w:sz w:val="28"/>
        </w:rPr>
        <w:t>.</w:t>
      </w:r>
      <w:r w:rsidRPr="00F40F6E">
        <w:rPr>
          <w:color w:val="000000" w:themeColor="text1"/>
          <w:sz w:val="28"/>
        </w:rPr>
        <w:t xml:space="preserve"> руб.</w:t>
      </w:r>
    </w:p>
    <w:p w14:paraId="57661F8A" w14:textId="77777777"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 xml:space="preserve">темп роста 2017/2013 гг. – в 2,4 раза </w:t>
      </w:r>
    </w:p>
    <w:p w14:paraId="03D4DF48" w14:textId="77777777" w:rsidR="002E0D1D" w:rsidRPr="00F40F6E" w:rsidRDefault="002E0D1D" w:rsidP="003F0688">
      <w:pPr>
        <w:ind w:firstLine="709"/>
        <w:jc w:val="both"/>
        <w:rPr>
          <w:color w:val="000000" w:themeColor="text1"/>
          <w:sz w:val="28"/>
          <w:szCs w:val="28"/>
        </w:rPr>
      </w:pPr>
    </w:p>
    <w:p w14:paraId="18868116"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Территория Ханты-Мансийского района испытывает существенную нагрузку на окружающую среду, связанную с природными особенностями территории, с деятельностью предприятий нефтяной промышленности, объектов жилищно-коммунального комплекса. </w:t>
      </w:r>
    </w:p>
    <w:p w14:paraId="7B12D7BF" w14:textId="3C3B6D1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Ханты-Мансийский район находится в группе неблагополучных муниципальных районов </w:t>
      </w:r>
      <w:r w:rsidR="00B5797A">
        <w:rPr>
          <w:color w:val="000000" w:themeColor="text1"/>
          <w:sz w:val="28"/>
          <w:szCs w:val="28"/>
        </w:rPr>
        <w:t>ХМАО-Югры</w:t>
      </w:r>
      <w:r w:rsidRPr="00F40F6E">
        <w:rPr>
          <w:color w:val="000000" w:themeColor="text1"/>
          <w:sz w:val="28"/>
          <w:szCs w:val="28"/>
        </w:rPr>
        <w:t xml:space="preserve"> по объему выбросов загрязняющих веществ в атмосферный воздух и занимает второе место после </w:t>
      </w:r>
      <w:proofErr w:type="spellStart"/>
      <w:r w:rsidRPr="00F40F6E">
        <w:rPr>
          <w:color w:val="000000" w:themeColor="text1"/>
          <w:sz w:val="28"/>
          <w:szCs w:val="28"/>
        </w:rPr>
        <w:t>Нижневартовского</w:t>
      </w:r>
      <w:proofErr w:type="spellEnd"/>
      <w:r w:rsidRPr="00F40F6E">
        <w:rPr>
          <w:color w:val="000000" w:themeColor="text1"/>
          <w:sz w:val="28"/>
          <w:szCs w:val="28"/>
        </w:rPr>
        <w:t xml:space="preserve"> района (</w:t>
      </w:r>
      <w:proofErr w:type="spellStart"/>
      <w:r w:rsidRPr="00F40F6E">
        <w:rPr>
          <w:color w:val="000000" w:themeColor="text1"/>
          <w:sz w:val="28"/>
          <w:szCs w:val="28"/>
        </w:rPr>
        <w:t>Нижневартовский</w:t>
      </w:r>
      <w:proofErr w:type="spellEnd"/>
      <w:r w:rsidRPr="00F40F6E">
        <w:rPr>
          <w:color w:val="000000" w:themeColor="text1"/>
          <w:sz w:val="28"/>
          <w:szCs w:val="28"/>
        </w:rPr>
        <w:t xml:space="preserve"> район – 9,8 т/чел., Ханты-Мансийский район – 6,3 т/чел.).  Высокие показатели выбросов загрязняющих веществ в атмосферный воздух связаны, прежде всего, с активной деятельностью нефтегазовых предприятий на территории районов.</w:t>
      </w:r>
    </w:p>
    <w:p w14:paraId="1CEBA16A" w14:textId="1DE85BDE" w:rsidR="002E0D1D" w:rsidRPr="00F40F6E" w:rsidRDefault="002E0D1D" w:rsidP="003F0688">
      <w:pPr>
        <w:ind w:firstLine="720"/>
        <w:jc w:val="both"/>
        <w:rPr>
          <w:color w:val="000000" w:themeColor="text1"/>
          <w:sz w:val="28"/>
          <w:szCs w:val="28"/>
        </w:rPr>
      </w:pPr>
      <w:r w:rsidRPr="00F40F6E">
        <w:rPr>
          <w:color w:val="000000" w:themeColor="text1"/>
          <w:sz w:val="28"/>
          <w:szCs w:val="28"/>
        </w:rPr>
        <w:t xml:space="preserve">Основной задачей в сфере охраны окружающей среды в Ханты-Мансийском районе является постоянный мониторинг состояния экологической ситуации, реализация комплекса природоохранных мероприятий, направленных на сохранение уникальных природно-ландшафтных комплексов – объектов культурного наследия Ханты-Мансийского района и </w:t>
      </w:r>
      <w:r w:rsidR="00B5797A">
        <w:rPr>
          <w:color w:val="000000" w:themeColor="text1"/>
          <w:sz w:val="28"/>
          <w:szCs w:val="28"/>
        </w:rPr>
        <w:t>ХМАО-Югры</w:t>
      </w:r>
      <w:r w:rsidRPr="00F40F6E">
        <w:rPr>
          <w:color w:val="000000" w:themeColor="text1"/>
          <w:sz w:val="28"/>
          <w:szCs w:val="28"/>
        </w:rPr>
        <w:t>.</w:t>
      </w:r>
    </w:p>
    <w:p w14:paraId="09489AEA" w14:textId="77777777" w:rsidR="00103E0E" w:rsidRDefault="00103E0E" w:rsidP="003F0688">
      <w:pPr>
        <w:pStyle w:val="af0"/>
        <w:jc w:val="center"/>
        <w:rPr>
          <w:b w:val="0"/>
          <w:color w:val="000000" w:themeColor="text1"/>
          <w:sz w:val="24"/>
          <w:szCs w:val="24"/>
          <w:lang w:val="ru-RU"/>
        </w:rPr>
      </w:pPr>
    </w:p>
    <w:p w14:paraId="169C300F" w14:textId="3958869E" w:rsidR="002E0D1D" w:rsidRPr="003F3CFE" w:rsidRDefault="00103E0E" w:rsidP="003F0688">
      <w:pPr>
        <w:pStyle w:val="af0"/>
        <w:jc w:val="center"/>
        <w:rPr>
          <w:b w:val="0"/>
          <w:color w:val="000000" w:themeColor="text1"/>
          <w:sz w:val="28"/>
          <w:szCs w:val="28"/>
          <w:lang w:val="ru-RU"/>
        </w:rPr>
      </w:pPr>
      <w:r w:rsidRPr="003F3CFE">
        <w:rPr>
          <w:b w:val="0"/>
          <w:color w:val="000000" w:themeColor="text1"/>
          <w:sz w:val="28"/>
          <w:szCs w:val="28"/>
          <w:lang w:val="ru-RU"/>
        </w:rPr>
        <w:lastRenderedPageBreak/>
        <w:t xml:space="preserve">Рисунок </w:t>
      </w:r>
      <w:r w:rsidRPr="003F3CFE">
        <w:rPr>
          <w:b w:val="0"/>
          <w:color w:val="000000" w:themeColor="text1"/>
          <w:sz w:val="28"/>
          <w:szCs w:val="28"/>
        </w:rPr>
        <w:fldChar w:fldCharType="begin"/>
      </w:r>
      <w:r w:rsidRPr="003F3CFE">
        <w:rPr>
          <w:b w:val="0"/>
          <w:color w:val="000000" w:themeColor="text1"/>
          <w:sz w:val="28"/>
          <w:szCs w:val="28"/>
          <w:lang w:val="ru-RU"/>
        </w:rPr>
        <w:instrText xml:space="preserve"> </w:instrText>
      </w:r>
      <w:r w:rsidRPr="003F3CFE">
        <w:rPr>
          <w:b w:val="0"/>
          <w:color w:val="000000" w:themeColor="text1"/>
          <w:sz w:val="28"/>
          <w:szCs w:val="28"/>
        </w:rPr>
        <w:instrText>SEQ</w:instrText>
      </w:r>
      <w:r w:rsidRPr="003F3CFE">
        <w:rPr>
          <w:b w:val="0"/>
          <w:color w:val="000000" w:themeColor="text1"/>
          <w:sz w:val="28"/>
          <w:szCs w:val="28"/>
          <w:lang w:val="ru-RU"/>
        </w:rPr>
        <w:instrText xml:space="preserve"> Рисунок \* </w:instrText>
      </w:r>
      <w:r w:rsidRPr="003F3CFE">
        <w:rPr>
          <w:b w:val="0"/>
          <w:color w:val="000000" w:themeColor="text1"/>
          <w:sz w:val="28"/>
          <w:szCs w:val="28"/>
        </w:rPr>
        <w:instrText>ARABIC</w:instrText>
      </w:r>
      <w:r w:rsidRPr="003F3CFE">
        <w:rPr>
          <w:b w:val="0"/>
          <w:color w:val="000000" w:themeColor="text1"/>
          <w:sz w:val="28"/>
          <w:szCs w:val="28"/>
          <w:lang w:val="ru-RU"/>
        </w:rPr>
        <w:instrText xml:space="preserve"> </w:instrText>
      </w:r>
      <w:r w:rsidRPr="003F3CFE">
        <w:rPr>
          <w:b w:val="0"/>
          <w:color w:val="000000" w:themeColor="text1"/>
          <w:sz w:val="28"/>
          <w:szCs w:val="28"/>
        </w:rPr>
        <w:fldChar w:fldCharType="separate"/>
      </w:r>
      <w:r w:rsidR="00002DAE" w:rsidRPr="00002DAE">
        <w:rPr>
          <w:b w:val="0"/>
          <w:noProof/>
          <w:color w:val="000000" w:themeColor="text1"/>
          <w:sz w:val="28"/>
          <w:szCs w:val="28"/>
          <w:lang w:val="ru-RU"/>
        </w:rPr>
        <w:t>1</w:t>
      </w:r>
      <w:r w:rsidRPr="003F3CFE">
        <w:rPr>
          <w:b w:val="0"/>
          <w:color w:val="000000" w:themeColor="text1"/>
          <w:sz w:val="28"/>
          <w:szCs w:val="28"/>
        </w:rPr>
        <w:fldChar w:fldCharType="end"/>
      </w:r>
      <w:r w:rsidRPr="003F3CFE">
        <w:rPr>
          <w:b w:val="0"/>
          <w:color w:val="000000" w:themeColor="text1"/>
          <w:sz w:val="28"/>
          <w:szCs w:val="28"/>
          <w:lang w:val="ru-RU"/>
        </w:rPr>
        <w:t xml:space="preserve"> – Бостонская матрица по оценке экологической ситуации в муниципальных районах </w:t>
      </w:r>
      <w:r w:rsidR="00B5797A">
        <w:rPr>
          <w:b w:val="0"/>
          <w:color w:val="000000" w:themeColor="text1"/>
          <w:sz w:val="28"/>
          <w:szCs w:val="28"/>
          <w:lang w:val="ru-RU"/>
        </w:rPr>
        <w:t>ХМАО-Югры</w:t>
      </w:r>
      <w:r w:rsidRPr="003F3CFE">
        <w:rPr>
          <w:b w:val="0"/>
          <w:color w:val="000000" w:themeColor="text1"/>
          <w:sz w:val="28"/>
          <w:szCs w:val="28"/>
          <w:lang w:val="ru-RU"/>
        </w:rPr>
        <w:t xml:space="preserve"> в 2017 г.</w:t>
      </w:r>
    </w:p>
    <w:p w14:paraId="00EC6D0B" w14:textId="77777777" w:rsidR="002E0D1D" w:rsidRPr="00F40F6E" w:rsidRDefault="002E0D1D" w:rsidP="003F0688">
      <w:pPr>
        <w:jc w:val="both"/>
        <w:rPr>
          <w:color w:val="000000" w:themeColor="text1"/>
        </w:rPr>
      </w:pPr>
      <w:r w:rsidRPr="00F40F6E">
        <w:rPr>
          <w:noProof/>
          <w:color w:val="000000" w:themeColor="text1"/>
        </w:rPr>
        <w:drawing>
          <wp:inline distT="0" distB="0" distL="0" distR="0" wp14:anchorId="5FDA67BC" wp14:editId="37B35A27">
            <wp:extent cx="5738649" cy="412005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775523" cy="4146530"/>
                    </a:xfrm>
                    <a:prstGeom prst="rect">
                      <a:avLst/>
                    </a:prstGeom>
                  </pic:spPr>
                </pic:pic>
              </a:graphicData>
            </a:graphic>
          </wp:inline>
        </w:drawing>
      </w:r>
    </w:p>
    <w:p w14:paraId="2B6C0933" w14:textId="77777777" w:rsidR="002E0D1D" w:rsidRPr="00F40F6E" w:rsidRDefault="002E0D1D" w:rsidP="003F0688">
      <w:pPr>
        <w:rPr>
          <w:color w:val="000000" w:themeColor="text1"/>
          <w:sz w:val="28"/>
        </w:rPr>
      </w:pPr>
    </w:p>
    <w:p w14:paraId="6AA9A91A"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09C93C27" w14:textId="77777777" w:rsidR="002E0D1D" w:rsidRPr="00F40F6E" w:rsidRDefault="002E0D1D" w:rsidP="003F0688">
      <w:pPr>
        <w:numPr>
          <w:ilvl w:val="0"/>
          <w:numId w:val="62"/>
        </w:numPr>
        <w:tabs>
          <w:tab w:val="left" w:pos="1134"/>
        </w:tabs>
        <w:ind w:left="0" w:firstLine="709"/>
        <w:jc w:val="both"/>
        <w:rPr>
          <w:color w:val="000000" w:themeColor="text1"/>
          <w:sz w:val="28"/>
          <w:szCs w:val="28"/>
        </w:rPr>
      </w:pPr>
      <w:r w:rsidRPr="00F40F6E">
        <w:rPr>
          <w:color w:val="000000" w:themeColor="text1"/>
          <w:sz w:val="28"/>
          <w:szCs w:val="28"/>
        </w:rPr>
        <w:t>Низкая доля уловленных и обезвреженных загрязняющих веществ от общего количества загрязняющих веществ, отходящих от стационарных источников (в 2017 г. – 0,6 %).</w:t>
      </w:r>
    </w:p>
    <w:p w14:paraId="08155CF8" w14:textId="77777777" w:rsidR="002E0D1D" w:rsidRPr="00F40F6E" w:rsidRDefault="002E0D1D" w:rsidP="003F0688">
      <w:pPr>
        <w:numPr>
          <w:ilvl w:val="0"/>
          <w:numId w:val="62"/>
        </w:numPr>
        <w:tabs>
          <w:tab w:val="left" w:pos="1134"/>
        </w:tabs>
        <w:ind w:left="0" w:firstLine="709"/>
        <w:jc w:val="both"/>
        <w:rPr>
          <w:color w:val="000000" w:themeColor="text1"/>
          <w:sz w:val="28"/>
          <w:szCs w:val="28"/>
        </w:rPr>
      </w:pPr>
      <w:r w:rsidRPr="00F40F6E">
        <w:rPr>
          <w:color w:val="000000" w:themeColor="text1"/>
          <w:sz w:val="28"/>
          <w:szCs w:val="28"/>
        </w:rPr>
        <w:t>Высокий уровень загрязненности поверхностных вод р. Обь (в 2016 г. доля проб воды, неудовлетворительной по санитарно-химическим показателям – 89 %).</w:t>
      </w:r>
    </w:p>
    <w:p w14:paraId="369C3D6F" w14:textId="77777777" w:rsidR="002E0D1D" w:rsidRPr="00F40F6E" w:rsidRDefault="002E0D1D" w:rsidP="003F0688">
      <w:pPr>
        <w:numPr>
          <w:ilvl w:val="0"/>
          <w:numId w:val="62"/>
        </w:numPr>
        <w:tabs>
          <w:tab w:val="left" w:pos="1134"/>
        </w:tabs>
        <w:ind w:left="0" w:firstLine="709"/>
        <w:jc w:val="both"/>
        <w:rPr>
          <w:color w:val="000000" w:themeColor="text1"/>
          <w:sz w:val="28"/>
          <w:szCs w:val="28"/>
        </w:rPr>
      </w:pPr>
      <w:r w:rsidRPr="00F40F6E">
        <w:rPr>
          <w:color w:val="000000" w:themeColor="text1"/>
          <w:sz w:val="28"/>
          <w:szCs w:val="28"/>
        </w:rPr>
        <w:t xml:space="preserve">Земельные участки, предназначенные для комплексного развития территории, не обеспечены инженерными сетями коммунальной инфраструктуры. </w:t>
      </w:r>
    </w:p>
    <w:p w14:paraId="22ED8CAA" w14:textId="77777777" w:rsidR="002E0D1D" w:rsidRPr="00F40F6E" w:rsidRDefault="002E0D1D" w:rsidP="003F0688">
      <w:pPr>
        <w:tabs>
          <w:tab w:val="left" w:pos="1134"/>
        </w:tabs>
        <w:ind w:left="709"/>
        <w:jc w:val="both"/>
        <w:rPr>
          <w:color w:val="000000" w:themeColor="text1"/>
          <w:sz w:val="28"/>
          <w:szCs w:val="28"/>
        </w:rPr>
      </w:pPr>
    </w:p>
    <w:p w14:paraId="0E3A1839" w14:textId="77777777" w:rsidR="002E0D1D" w:rsidRPr="00F40F6E" w:rsidRDefault="002E0D1D" w:rsidP="003F0688">
      <w:pPr>
        <w:ind w:firstLine="720"/>
        <w:jc w:val="both"/>
        <w:rPr>
          <w:color w:val="000000" w:themeColor="text1"/>
          <w:sz w:val="28"/>
          <w:szCs w:val="28"/>
        </w:rPr>
      </w:pPr>
      <w:bookmarkStart w:id="13" w:name="_Toc518651837"/>
      <w:r w:rsidRPr="00F40F6E">
        <w:rPr>
          <w:color w:val="000000" w:themeColor="text1"/>
          <w:sz w:val="28"/>
          <w:szCs w:val="28"/>
        </w:rPr>
        <w:t>Население и трудовые ресурсы, уровень жизни</w:t>
      </w:r>
      <w:bookmarkEnd w:id="13"/>
    </w:p>
    <w:p w14:paraId="65BFFA9A" w14:textId="77777777" w:rsidR="002E0D1D" w:rsidRPr="00F40F6E" w:rsidRDefault="002E0D1D" w:rsidP="003F0688">
      <w:pPr>
        <w:ind w:firstLine="720"/>
        <w:jc w:val="both"/>
        <w:rPr>
          <w:color w:val="000000" w:themeColor="text1"/>
          <w:sz w:val="28"/>
          <w:szCs w:val="28"/>
        </w:rPr>
      </w:pPr>
      <w:bookmarkStart w:id="14" w:name="_Toc518651838"/>
      <w:r w:rsidRPr="00F40F6E">
        <w:rPr>
          <w:color w:val="000000" w:themeColor="text1"/>
          <w:sz w:val="28"/>
          <w:szCs w:val="28"/>
        </w:rPr>
        <w:t>Демографическая ситуация</w:t>
      </w:r>
      <w:bookmarkEnd w:id="14"/>
    </w:p>
    <w:p w14:paraId="10FDD31E"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4"/>
      </w:r>
    </w:p>
    <w:p w14:paraId="7498F253" w14:textId="2953A28B"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Среднегодовая</w:t>
      </w:r>
      <w:r w:rsidR="00103E0E">
        <w:rPr>
          <w:color w:val="000000" w:themeColor="text1"/>
          <w:sz w:val="28"/>
          <w:szCs w:val="28"/>
        </w:rPr>
        <w:t xml:space="preserve"> численность населения в 2017</w:t>
      </w:r>
      <w:r w:rsidR="003F3CFE">
        <w:rPr>
          <w:color w:val="000000" w:themeColor="text1"/>
          <w:sz w:val="28"/>
          <w:szCs w:val="28"/>
        </w:rPr>
        <w:t xml:space="preserve"> г.</w:t>
      </w:r>
      <w:r w:rsidRPr="00F40F6E">
        <w:rPr>
          <w:color w:val="000000" w:themeColor="text1"/>
          <w:sz w:val="28"/>
          <w:szCs w:val="28"/>
        </w:rPr>
        <w:t xml:space="preserve"> – 19 862 чел.</w:t>
      </w:r>
    </w:p>
    <w:p w14:paraId="2A953E7C" w14:textId="1C0D2CFE"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 xml:space="preserve">снижение </w:t>
      </w:r>
      <w:r w:rsidR="00103E0E">
        <w:rPr>
          <w:color w:val="000000" w:themeColor="text1"/>
          <w:sz w:val="28"/>
          <w:szCs w:val="28"/>
        </w:rPr>
        <w:t>2017/2013 гг. – на 1</w:t>
      </w:r>
      <w:r w:rsidRPr="00F40F6E">
        <w:rPr>
          <w:color w:val="000000" w:themeColor="text1"/>
          <w:sz w:val="28"/>
          <w:szCs w:val="28"/>
        </w:rPr>
        <w:t>%,</w:t>
      </w:r>
    </w:p>
    <w:p w14:paraId="3A8AD6EA" w14:textId="77777777" w:rsidR="002E0D1D" w:rsidRPr="00F40F6E" w:rsidRDefault="002E0D1D" w:rsidP="003F0688">
      <w:pPr>
        <w:ind w:left="709" w:firstLine="709"/>
        <w:jc w:val="both"/>
        <w:rPr>
          <w:color w:val="000000" w:themeColor="text1"/>
          <w:sz w:val="28"/>
          <w:szCs w:val="28"/>
        </w:rPr>
      </w:pPr>
      <w:r w:rsidRPr="00F40F6E">
        <w:rPr>
          <w:color w:val="000000" w:themeColor="text1"/>
          <w:sz w:val="28"/>
          <w:szCs w:val="28"/>
        </w:rPr>
        <w:t xml:space="preserve">в </w:t>
      </w:r>
      <w:proofErr w:type="spellStart"/>
      <w:r w:rsidRPr="00F40F6E">
        <w:rPr>
          <w:color w:val="000000" w:themeColor="text1"/>
          <w:sz w:val="28"/>
          <w:szCs w:val="28"/>
        </w:rPr>
        <w:t>т.ч</w:t>
      </w:r>
      <w:proofErr w:type="spellEnd"/>
      <w:r w:rsidRPr="00F40F6E">
        <w:rPr>
          <w:color w:val="000000" w:themeColor="text1"/>
          <w:sz w:val="28"/>
          <w:szCs w:val="28"/>
        </w:rPr>
        <w:t>. по сельским поселениям:</w:t>
      </w:r>
    </w:p>
    <w:p w14:paraId="7B63ADDD" w14:textId="504CB58A"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lastRenderedPageBreak/>
        <w:t>с.п</w:t>
      </w:r>
      <w:proofErr w:type="spellEnd"/>
      <w:r w:rsidRPr="00F40F6E">
        <w:rPr>
          <w:color w:val="000000" w:themeColor="text1"/>
          <w:sz w:val="28"/>
          <w:szCs w:val="28"/>
        </w:rPr>
        <w:t xml:space="preserve">. </w:t>
      </w:r>
      <w:proofErr w:type="spellStart"/>
      <w:r w:rsidRPr="00F40F6E">
        <w:rPr>
          <w:color w:val="000000" w:themeColor="text1"/>
          <w:sz w:val="28"/>
          <w:szCs w:val="28"/>
        </w:rPr>
        <w:t>Го</w:t>
      </w:r>
      <w:r w:rsidR="00103E0E">
        <w:rPr>
          <w:color w:val="000000" w:themeColor="text1"/>
          <w:sz w:val="28"/>
          <w:szCs w:val="28"/>
        </w:rPr>
        <w:t>рноправдинск</w:t>
      </w:r>
      <w:proofErr w:type="spellEnd"/>
      <w:r w:rsidR="00103E0E">
        <w:rPr>
          <w:color w:val="000000" w:themeColor="text1"/>
          <w:sz w:val="28"/>
          <w:szCs w:val="28"/>
        </w:rPr>
        <w:t xml:space="preserve"> – 5 058 чел. (25,5</w:t>
      </w:r>
      <w:r w:rsidRPr="00F40F6E">
        <w:rPr>
          <w:color w:val="000000" w:themeColor="text1"/>
          <w:sz w:val="28"/>
          <w:szCs w:val="28"/>
        </w:rPr>
        <w:t>% от общей численности населения района)</w:t>
      </w:r>
    </w:p>
    <w:p w14:paraId="3A11F5D7" w14:textId="6157CEB9"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2</w:t>
      </w:r>
      <w:r w:rsidR="002E0D1D" w:rsidRPr="00F40F6E">
        <w:rPr>
          <w:color w:val="000000" w:themeColor="text1"/>
          <w:sz w:val="28"/>
          <w:szCs w:val="28"/>
        </w:rPr>
        <w:t>%</w:t>
      </w:r>
      <w:r w:rsidR="00931D13">
        <w:rPr>
          <w:color w:val="000000" w:themeColor="text1"/>
          <w:sz w:val="28"/>
          <w:szCs w:val="28"/>
        </w:rPr>
        <w:t>,</w:t>
      </w:r>
    </w:p>
    <w:p w14:paraId="5E110B00" w14:textId="77777777"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с.п</w:t>
      </w:r>
      <w:proofErr w:type="spellEnd"/>
      <w:r w:rsidRPr="00F40F6E">
        <w:rPr>
          <w:color w:val="000000" w:themeColor="text1"/>
          <w:sz w:val="28"/>
          <w:szCs w:val="28"/>
        </w:rPr>
        <w:t xml:space="preserve">. </w:t>
      </w:r>
      <w:proofErr w:type="spellStart"/>
      <w:r w:rsidRPr="00F40F6E">
        <w:rPr>
          <w:color w:val="000000" w:themeColor="text1"/>
          <w:sz w:val="28"/>
          <w:szCs w:val="28"/>
        </w:rPr>
        <w:t>Луговской</w:t>
      </w:r>
      <w:proofErr w:type="spellEnd"/>
      <w:r w:rsidRPr="00F40F6E">
        <w:rPr>
          <w:color w:val="000000" w:themeColor="text1"/>
          <w:sz w:val="28"/>
          <w:szCs w:val="28"/>
        </w:rPr>
        <w:t xml:space="preserve"> – 3 243 чел. (16,3 %)</w:t>
      </w:r>
    </w:p>
    <w:p w14:paraId="4EDFED4B" w14:textId="00A26B26"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те</w:t>
      </w:r>
      <w:r w:rsidR="00103E0E">
        <w:rPr>
          <w:color w:val="000000" w:themeColor="text1"/>
          <w:sz w:val="28"/>
          <w:szCs w:val="28"/>
        </w:rPr>
        <w:t>мп роста 2017/2013 гг. – на 104</w:t>
      </w:r>
      <w:r w:rsidRPr="00F40F6E">
        <w:rPr>
          <w:color w:val="000000" w:themeColor="text1"/>
          <w:sz w:val="28"/>
          <w:szCs w:val="28"/>
        </w:rPr>
        <w:t>%</w:t>
      </w:r>
      <w:r w:rsidR="00931D13">
        <w:rPr>
          <w:color w:val="000000" w:themeColor="text1"/>
          <w:sz w:val="28"/>
          <w:szCs w:val="28"/>
        </w:rPr>
        <w:t>,</w:t>
      </w:r>
    </w:p>
    <w:p w14:paraId="7F9F3E78" w14:textId="60F608C6"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с.п</w:t>
      </w:r>
      <w:proofErr w:type="spellEnd"/>
      <w:r w:rsidRPr="00F40F6E">
        <w:rPr>
          <w:color w:val="000000" w:themeColor="text1"/>
          <w:sz w:val="28"/>
          <w:szCs w:val="28"/>
        </w:rPr>
        <w:t xml:space="preserve">. </w:t>
      </w:r>
      <w:proofErr w:type="spellStart"/>
      <w:r w:rsidRPr="00F40F6E">
        <w:rPr>
          <w:color w:val="000000" w:themeColor="text1"/>
          <w:sz w:val="28"/>
          <w:szCs w:val="28"/>
        </w:rPr>
        <w:t>Селиярово</w:t>
      </w:r>
      <w:proofErr w:type="spellEnd"/>
      <w:r w:rsidRPr="00F40F6E">
        <w:rPr>
          <w:color w:val="000000" w:themeColor="text1"/>
          <w:sz w:val="28"/>
          <w:szCs w:val="28"/>
        </w:rPr>
        <w:t xml:space="preserve"> –</w:t>
      </w:r>
      <w:r w:rsidR="00103E0E">
        <w:rPr>
          <w:color w:val="000000" w:themeColor="text1"/>
          <w:sz w:val="28"/>
          <w:szCs w:val="28"/>
        </w:rPr>
        <w:t xml:space="preserve"> 2 007 чел. (10,1</w:t>
      </w:r>
      <w:r w:rsidRPr="00F40F6E">
        <w:rPr>
          <w:color w:val="000000" w:themeColor="text1"/>
          <w:sz w:val="28"/>
          <w:szCs w:val="28"/>
        </w:rPr>
        <w:t>%)</w:t>
      </w:r>
    </w:p>
    <w:p w14:paraId="1B2C74D6" w14:textId="71F53F68"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190</w:t>
      </w:r>
      <w:r w:rsidR="002E0D1D" w:rsidRPr="00F40F6E">
        <w:rPr>
          <w:color w:val="000000" w:themeColor="text1"/>
          <w:sz w:val="28"/>
          <w:szCs w:val="28"/>
        </w:rPr>
        <w:t>%</w:t>
      </w:r>
      <w:r w:rsidR="00931D13">
        <w:rPr>
          <w:color w:val="000000" w:themeColor="text1"/>
          <w:sz w:val="28"/>
          <w:szCs w:val="28"/>
        </w:rPr>
        <w:t>,</w:t>
      </w:r>
    </w:p>
    <w:p w14:paraId="138AF74F" w14:textId="77777777"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с.п</w:t>
      </w:r>
      <w:proofErr w:type="spellEnd"/>
      <w:r w:rsidRPr="00F40F6E">
        <w:rPr>
          <w:color w:val="000000" w:themeColor="text1"/>
          <w:sz w:val="28"/>
          <w:szCs w:val="28"/>
        </w:rPr>
        <w:t>. Сибирский – 1 940 чел. (9,8 %)</w:t>
      </w:r>
    </w:p>
    <w:p w14:paraId="553E42B4" w14:textId="688E783C"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141</w:t>
      </w:r>
      <w:r w:rsidR="002E0D1D" w:rsidRPr="00F40F6E">
        <w:rPr>
          <w:color w:val="000000" w:themeColor="text1"/>
          <w:sz w:val="28"/>
          <w:szCs w:val="28"/>
        </w:rPr>
        <w:t>%</w:t>
      </w:r>
      <w:r w:rsidR="00931D13">
        <w:rPr>
          <w:color w:val="000000" w:themeColor="text1"/>
          <w:sz w:val="28"/>
          <w:szCs w:val="28"/>
        </w:rPr>
        <w:t>,</w:t>
      </w:r>
    </w:p>
    <w:p w14:paraId="5091C549" w14:textId="0F258DC1"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Шапша – 1 701 чел. (8,6</w:t>
      </w:r>
      <w:r w:rsidR="002E0D1D" w:rsidRPr="00F40F6E">
        <w:rPr>
          <w:color w:val="000000" w:themeColor="text1"/>
          <w:sz w:val="28"/>
          <w:szCs w:val="28"/>
        </w:rPr>
        <w:t>%)</w:t>
      </w:r>
    </w:p>
    <w:p w14:paraId="034A6FD1" w14:textId="3CA77A20"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129</w:t>
      </w:r>
      <w:r w:rsidR="002E0D1D" w:rsidRPr="00F40F6E">
        <w:rPr>
          <w:color w:val="000000" w:themeColor="text1"/>
          <w:sz w:val="28"/>
          <w:szCs w:val="28"/>
        </w:rPr>
        <w:t>%</w:t>
      </w:r>
      <w:r w:rsidR="00931D13">
        <w:rPr>
          <w:color w:val="000000" w:themeColor="text1"/>
          <w:sz w:val="28"/>
          <w:szCs w:val="28"/>
        </w:rPr>
        <w:t>,</w:t>
      </w:r>
    </w:p>
    <w:p w14:paraId="59B066C9" w14:textId="0519556E"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Кедровый – 1 282 чел. (6,5</w:t>
      </w:r>
      <w:r w:rsidR="002E0D1D" w:rsidRPr="00F40F6E">
        <w:rPr>
          <w:color w:val="000000" w:themeColor="text1"/>
          <w:sz w:val="28"/>
          <w:szCs w:val="28"/>
        </w:rPr>
        <w:t>%)</w:t>
      </w:r>
    </w:p>
    <w:p w14:paraId="5F642043" w14:textId="0004FFC9"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3</w:t>
      </w:r>
      <w:r w:rsidR="002E0D1D" w:rsidRPr="00F40F6E">
        <w:rPr>
          <w:color w:val="000000" w:themeColor="text1"/>
          <w:sz w:val="28"/>
          <w:szCs w:val="28"/>
        </w:rPr>
        <w:t>%</w:t>
      </w:r>
      <w:r w:rsidR="00931D13">
        <w:rPr>
          <w:color w:val="000000" w:themeColor="text1"/>
          <w:sz w:val="28"/>
          <w:szCs w:val="28"/>
        </w:rPr>
        <w:t>,</w:t>
      </w:r>
    </w:p>
    <w:p w14:paraId="1F3682C2" w14:textId="6FEE2540"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w:t>
      </w:r>
      <w:r w:rsidR="00103E0E">
        <w:rPr>
          <w:color w:val="000000" w:themeColor="text1"/>
          <w:sz w:val="28"/>
          <w:szCs w:val="28"/>
        </w:rPr>
        <w:t>.п</w:t>
      </w:r>
      <w:proofErr w:type="spellEnd"/>
      <w:r w:rsidR="00103E0E">
        <w:rPr>
          <w:color w:val="000000" w:themeColor="text1"/>
          <w:sz w:val="28"/>
          <w:szCs w:val="28"/>
        </w:rPr>
        <w:t xml:space="preserve">. </w:t>
      </w:r>
      <w:proofErr w:type="spellStart"/>
      <w:r w:rsidR="00103E0E">
        <w:rPr>
          <w:color w:val="000000" w:themeColor="text1"/>
          <w:sz w:val="28"/>
          <w:szCs w:val="28"/>
        </w:rPr>
        <w:t>Выкатной</w:t>
      </w:r>
      <w:proofErr w:type="spellEnd"/>
      <w:r w:rsidR="00103E0E">
        <w:rPr>
          <w:color w:val="000000" w:themeColor="text1"/>
          <w:sz w:val="28"/>
          <w:szCs w:val="28"/>
        </w:rPr>
        <w:t xml:space="preserve"> – 984 чел. (5,0</w:t>
      </w:r>
      <w:r w:rsidRPr="00F40F6E">
        <w:rPr>
          <w:color w:val="000000" w:themeColor="text1"/>
          <w:sz w:val="28"/>
          <w:szCs w:val="28"/>
        </w:rPr>
        <w:t>%)</w:t>
      </w:r>
    </w:p>
    <w:p w14:paraId="09430CD8" w14:textId="5AD5738C"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10</w:t>
      </w:r>
      <w:r w:rsidR="002E0D1D" w:rsidRPr="00F40F6E">
        <w:rPr>
          <w:color w:val="000000" w:themeColor="text1"/>
          <w:sz w:val="28"/>
          <w:szCs w:val="28"/>
        </w:rPr>
        <w:t>%</w:t>
      </w:r>
      <w:r w:rsidR="00931D13">
        <w:rPr>
          <w:color w:val="000000" w:themeColor="text1"/>
          <w:sz w:val="28"/>
          <w:szCs w:val="28"/>
        </w:rPr>
        <w:t>,</w:t>
      </w:r>
    </w:p>
    <w:p w14:paraId="6C506F11" w14:textId="40C32EAE"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xml:space="preserve">. </w:t>
      </w:r>
      <w:proofErr w:type="spellStart"/>
      <w:r>
        <w:rPr>
          <w:color w:val="000000" w:themeColor="text1"/>
          <w:sz w:val="28"/>
          <w:szCs w:val="28"/>
        </w:rPr>
        <w:t>Нялинское</w:t>
      </w:r>
      <w:proofErr w:type="spellEnd"/>
      <w:r>
        <w:rPr>
          <w:color w:val="000000" w:themeColor="text1"/>
          <w:sz w:val="28"/>
          <w:szCs w:val="28"/>
        </w:rPr>
        <w:t xml:space="preserve"> – 873 чел. (4,4</w:t>
      </w:r>
      <w:r w:rsidR="002E0D1D" w:rsidRPr="00F40F6E">
        <w:rPr>
          <w:color w:val="000000" w:themeColor="text1"/>
          <w:sz w:val="28"/>
          <w:szCs w:val="28"/>
        </w:rPr>
        <w:t>%)</w:t>
      </w:r>
    </w:p>
    <w:p w14:paraId="64C1CCA5" w14:textId="49BE9E2C"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16</w:t>
      </w:r>
      <w:r w:rsidR="002E0D1D" w:rsidRPr="00F40F6E">
        <w:rPr>
          <w:color w:val="000000" w:themeColor="text1"/>
          <w:sz w:val="28"/>
          <w:szCs w:val="28"/>
        </w:rPr>
        <w:t>%</w:t>
      </w:r>
      <w:r w:rsidR="00931D13">
        <w:rPr>
          <w:color w:val="000000" w:themeColor="text1"/>
          <w:sz w:val="28"/>
          <w:szCs w:val="28"/>
        </w:rPr>
        <w:t>,</w:t>
      </w:r>
    </w:p>
    <w:p w14:paraId="79D4BE50" w14:textId="04D5A4AB"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xml:space="preserve">. </w:t>
      </w:r>
      <w:proofErr w:type="spellStart"/>
      <w:r>
        <w:rPr>
          <w:color w:val="000000" w:themeColor="text1"/>
          <w:sz w:val="28"/>
          <w:szCs w:val="28"/>
        </w:rPr>
        <w:t>Кышик</w:t>
      </w:r>
      <w:proofErr w:type="spellEnd"/>
      <w:r>
        <w:rPr>
          <w:color w:val="000000" w:themeColor="text1"/>
          <w:sz w:val="28"/>
          <w:szCs w:val="28"/>
        </w:rPr>
        <w:t xml:space="preserve"> – 862 чел. (4,3</w:t>
      </w:r>
      <w:r w:rsidR="002E0D1D" w:rsidRPr="00F40F6E">
        <w:rPr>
          <w:color w:val="000000" w:themeColor="text1"/>
          <w:sz w:val="28"/>
          <w:szCs w:val="28"/>
        </w:rPr>
        <w:t>%)</w:t>
      </w:r>
    </w:p>
    <w:p w14:paraId="7196043C" w14:textId="30C6DD4B"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107</w:t>
      </w:r>
      <w:r w:rsidR="002E0D1D" w:rsidRPr="00F40F6E">
        <w:rPr>
          <w:color w:val="000000" w:themeColor="text1"/>
          <w:sz w:val="28"/>
          <w:szCs w:val="28"/>
        </w:rPr>
        <w:t>%</w:t>
      </w:r>
      <w:r w:rsidR="00931D13">
        <w:rPr>
          <w:color w:val="000000" w:themeColor="text1"/>
          <w:sz w:val="28"/>
          <w:szCs w:val="28"/>
        </w:rPr>
        <w:t>,</w:t>
      </w:r>
    </w:p>
    <w:p w14:paraId="232D77B2" w14:textId="382A4810"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sidRPr="00F40F6E">
        <w:rPr>
          <w:color w:val="000000" w:themeColor="text1"/>
          <w:sz w:val="28"/>
          <w:szCs w:val="28"/>
        </w:rPr>
        <w:t>с.п</w:t>
      </w:r>
      <w:proofErr w:type="spellEnd"/>
      <w:r w:rsidRPr="00F40F6E">
        <w:rPr>
          <w:color w:val="000000" w:themeColor="text1"/>
          <w:sz w:val="28"/>
          <w:szCs w:val="28"/>
        </w:rPr>
        <w:t xml:space="preserve">. </w:t>
      </w:r>
      <w:proofErr w:type="spellStart"/>
      <w:r w:rsidR="00103E0E">
        <w:rPr>
          <w:color w:val="000000" w:themeColor="text1"/>
          <w:sz w:val="28"/>
          <w:szCs w:val="28"/>
        </w:rPr>
        <w:t>Красноленинский</w:t>
      </w:r>
      <w:proofErr w:type="spellEnd"/>
      <w:r w:rsidR="00103E0E">
        <w:rPr>
          <w:color w:val="000000" w:themeColor="text1"/>
          <w:sz w:val="28"/>
          <w:szCs w:val="28"/>
        </w:rPr>
        <w:t xml:space="preserve"> – 861 чел. (4,3</w:t>
      </w:r>
      <w:r w:rsidRPr="00F40F6E">
        <w:rPr>
          <w:color w:val="000000" w:themeColor="text1"/>
          <w:sz w:val="28"/>
          <w:szCs w:val="28"/>
        </w:rPr>
        <w:t>%)</w:t>
      </w:r>
    </w:p>
    <w:p w14:paraId="2255B1EC" w14:textId="582461E2"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 xml:space="preserve">снижение 2017/2013 </w:t>
      </w:r>
      <w:r w:rsidR="00103E0E">
        <w:rPr>
          <w:color w:val="000000" w:themeColor="text1"/>
          <w:sz w:val="28"/>
          <w:szCs w:val="28"/>
        </w:rPr>
        <w:t>гг. – на 1</w:t>
      </w:r>
      <w:r w:rsidRPr="00F40F6E">
        <w:rPr>
          <w:color w:val="000000" w:themeColor="text1"/>
          <w:sz w:val="28"/>
          <w:szCs w:val="28"/>
        </w:rPr>
        <w:t>%</w:t>
      </w:r>
      <w:r w:rsidR="00931D13">
        <w:rPr>
          <w:color w:val="000000" w:themeColor="text1"/>
          <w:sz w:val="28"/>
          <w:szCs w:val="28"/>
        </w:rPr>
        <w:t>,</w:t>
      </w:r>
    </w:p>
    <w:p w14:paraId="4C975E6F" w14:textId="66110129"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xml:space="preserve">. </w:t>
      </w:r>
      <w:proofErr w:type="spellStart"/>
      <w:r>
        <w:rPr>
          <w:color w:val="000000" w:themeColor="text1"/>
          <w:sz w:val="28"/>
          <w:szCs w:val="28"/>
        </w:rPr>
        <w:t>Цингалы</w:t>
      </w:r>
      <w:proofErr w:type="spellEnd"/>
      <w:r>
        <w:rPr>
          <w:color w:val="000000" w:themeColor="text1"/>
          <w:sz w:val="28"/>
          <w:szCs w:val="28"/>
        </w:rPr>
        <w:t xml:space="preserve"> – 765 чел. (3,9</w:t>
      </w:r>
      <w:r w:rsidR="002E0D1D" w:rsidRPr="00F40F6E">
        <w:rPr>
          <w:color w:val="000000" w:themeColor="text1"/>
          <w:sz w:val="28"/>
          <w:szCs w:val="28"/>
        </w:rPr>
        <w:t>%)</w:t>
      </w:r>
    </w:p>
    <w:p w14:paraId="660EAEE6" w14:textId="06CBFA90"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5</w:t>
      </w:r>
      <w:r w:rsidR="002E0D1D" w:rsidRPr="00F40F6E">
        <w:rPr>
          <w:color w:val="000000" w:themeColor="text1"/>
          <w:sz w:val="28"/>
          <w:szCs w:val="28"/>
        </w:rPr>
        <w:t>%</w:t>
      </w:r>
      <w:r w:rsidR="00931D13">
        <w:rPr>
          <w:color w:val="000000" w:themeColor="text1"/>
          <w:sz w:val="28"/>
          <w:szCs w:val="28"/>
        </w:rPr>
        <w:t>,</w:t>
      </w:r>
    </w:p>
    <w:p w14:paraId="5C58A0F1" w14:textId="1160DA69" w:rsidR="002E0D1D" w:rsidRPr="00F40F6E" w:rsidRDefault="00103E0E" w:rsidP="003F0688">
      <w:pPr>
        <w:pStyle w:val="ad"/>
        <w:numPr>
          <w:ilvl w:val="0"/>
          <w:numId w:val="48"/>
        </w:numPr>
        <w:tabs>
          <w:tab w:val="left" w:pos="1418"/>
        </w:tabs>
        <w:autoSpaceDE/>
        <w:ind w:left="1418" w:hanging="284"/>
        <w:contextualSpacing/>
        <w:jc w:val="both"/>
        <w:rPr>
          <w:color w:val="000000" w:themeColor="text1"/>
          <w:sz w:val="28"/>
          <w:szCs w:val="28"/>
        </w:rPr>
      </w:pPr>
      <w:proofErr w:type="spellStart"/>
      <w:r>
        <w:rPr>
          <w:color w:val="000000" w:themeColor="text1"/>
          <w:sz w:val="28"/>
          <w:szCs w:val="28"/>
        </w:rPr>
        <w:t>с.п</w:t>
      </w:r>
      <w:proofErr w:type="spellEnd"/>
      <w:r>
        <w:rPr>
          <w:color w:val="000000" w:themeColor="text1"/>
          <w:sz w:val="28"/>
          <w:szCs w:val="28"/>
        </w:rPr>
        <w:t xml:space="preserve">. </w:t>
      </w:r>
      <w:proofErr w:type="spellStart"/>
      <w:r>
        <w:rPr>
          <w:color w:val="000000" w:themeColor="text1"/>
          <w:sz w:val="28"/>
          <w:szCs w:val="28"/>
        </w:rPr>
        <w:t>Согом</w:t>
      </w:r>
      <w:proofErr w:type="spellEnd"/>
      <w:r>
        <w:rPr>
          <w:color w:val="000000" w:themeColor="text1"/>
          <w:sz w:val="28"/>
          <w:szCs w:val="28"/>
        </w:rPr>
        <w:t xml:space="preserve"> – 288 чел. (1,5</w:t>
      </w:r>
      <w:r w:rsidR="002E0D1D" w:rsidRPr="00F40F6E">
        <w:rPr>
          <w:color w:val="000000" w:themeColor="text1"/>
          <w:sz w:val="28"/>
          <w:szCs w:val="28"/>
        </w:rPr>
        <w:t>%)</w:t>
      </w:r>
    </w:p>
    <w:p w14:paraId="4F233343" w14:textId="5A582986"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0,2</w:t>
      </w:r>
      <w:r w:rsidR="002E0D1D" w:rsidRPr="00F40F6E">
        <w:rPr>
          <w:color w:val="000000" w:themeColor="text1"/>
          <w:sz w:val="28"/>
          <w:szCs w:val="28"/>
        </w:rPr>
        <w:t>%</w:t>
      </w:r>
      <w:r w:rsidR="00931D13">
        <w:rPr>
          <w:color w:val="000000" w:themeColor="text1"/>
          <w:sz w:val="28"/>
          <w:szCs w:val="28"/>
        </w:rPr>
        <w:t>.</w:t>
      </w:r>
    </w:p>
    <w:p w14:paraId="147278E5" w14:textId="3FBBB6FF"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Доля населения Ханты-Мансийского района в общей численно</w:t>
      </w:r>
      <w:r w:rsidR="00103E0E">
        <w:rPr>
          <w:color w:val="000000" w:themeColor="text1"/>
          <w:sz w:val="28"/>
          <w:szCs w:val="28"/>
        </w:rPr>
        <w:t xml:space="preserve">сти </w:t>
      </w:r>
      <w:r w:rsidR="00B5797A">
        <w:rPr>
          <w:color w:val="000000" w:themeColor="text1"/>
          <w:sz w:val="28"/>
          <w:szCs w:val="28"/>
        </w:rPr>
        <w:t>ХМАО-Югры</w:t>
      </w:r>
      <w:r w:rsidR="00103E0E">
        <w:rPr>
          <w:color w:val="000000" w:themeColor="text1"/>
          <w:sz w:val="28"/>
          <w:szCs w:val="28"/>
        </w:rPr>
        <w:t xml:space="preserve"> в 2017 г. – 1,2</w:t>
      </w:r>
      <w:r w:rsidRPr="00F40F6E">
        <w:rPr>
          <w:color w:val="000000" w:themeColor="text1"/>
          <w:sz w:val="28"/>
          <w:szCs w:val="28"/>
        </w:rPr>
        <w:t>%</w:t>
      </w:r>
    </w:p>
    <w:p w14:paraId="06949DB8"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Число родившихся в 2017 г. – 213 чел.</w:t>
      </w:r>
    </w:p>
    <w:p w14:paraId="0E735BFC" w14:textId="033DD0E6" w:rsidR="002E0D1D" w:rsidRPr="00F40F6E" w:rsidRDefault="00103E0E" w:rsidP="003F0688">
      <w:pPr>
        <w:pStyle w:val="ad"/>
        <w:numPr>
          <w:ilvl w:val="1"/>
          <w:numId w:val="46"/>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30</w:t>
      </w:r>
      <w:r w:rsidR="002E0D1D" w:rsidRPr="00F40F6E">
        <w:rPr>
          <w:color w:val="000000" w:themeColor="text1"/>
          <w:sz w:val="28"/>
          <w:szCs w:val="28"/>
        </w:rPr>
        <w:t>%</w:t>
      </w:r>
      <w:r w:rsidR="00931D13">
        <w:rPr>
          <w:color w:val="000000" w:themeColor="text1"/>
          <w:sz w:val="28"/>
          <w:szCs w:val="28"/>
        </w:rPr>
        <w:t>,</w:t>
      </w:r>
    </w:p>
    <w:p w14:paraId="7A9C989A"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Число умерших в 2017 г. – 150 чел.</w:t>
      </w:r>
    </w:p>
    <w:p w14:paraId="649745C7" w14:textId="7583CB83"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20</w:t>
      </w:r>
      <w:r w:rsidR="002E0D1D" w:rsidRPr="00F40F6E">
        <w:rPr>
          <w:color w:val="000000" w:themeColor="text1"/>
          <w:sz w:val="28"/>
          <w:szCs w:val="28"/>
        </w:rPr>
        <w:t>%</w:t>
      </w:r>
      <w:r w:rsidR="00931D13">
        <w:rPr>
          <w:color w:val="000000" w:themeColor="text1"/>
          <w:sz w:val="28"/>
          <w:szCs w:val="28"/>
        </w:rPr>
        <w:t>,</w:t>
      </w:r>
    </w:p>
    <w:p w14:paraId="1A5CCA9F"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 xml:space="preserve">Естественный прирост населения в 2017 г. – 63 чел. </w:t>
      </w:r>
    </w:p>
    <w:p w14:paraId="74D5FBBE" w14:textId="5C235721"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46</w:t>
      </w:r>
      <w:r w:rsidR="002E0D1D" w:rsidRPr="00F40F6E">
        <w:rPr>
          <w:color w:val="000000" w:themeColor="text1"/>
          <w:sz w:val="28"/>
          <w:szCs w:val="28"/>
        </w:rPr>
        <w:t>%</w:t>
      </w:r>
      <w:r w:rsidR="00931D13">
        <w:rPr>
          <w:color w:val="000000" w:themeColor="text1"/>
          <w:sz w:val="28"/>
          <w:szCs w:val="28"/>
        </w:rPr>
        <w:t>,</w:t>
      </w:r>
    </w:p>
    <w:p w14:paraId="50279AE3"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Общий коэффициент рождаемости в 2017 г. – 10,7 чел./1 000 чел.</w:t>
      </w:r>
    </w:p>
    <w:p w14:paraId="1A6DE1D7" w14:textId="52D2652E"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29</w:t>
      </w:r>
      <w:r w:rsidR="002E0D1D" w:rsidRPr="00F40F6E">
        <w:rPr>
          <w:color w:val="000000" w:themeColor="text1"/>
          <w:sz w:val="28"/>
          <w:szCs w:val="28"/>
        </w:rPr>
        <w:t>%</w:t>
      </w:r>
      <w:r w:rsidR="00931D13">
        <w:rPr>
          <w:color w:val="000000" w:themeColor="text1"/>
          <w:sz w:val="28"/>
          <w:szCs w:val="28"/>
        </w:rPr>
        <w:t>,</w:t>
      </w:r>
    </w:p>
    <w:p w14:paraId="047DB3C0"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Общий коэффициент смертности в 2017 г. – 7,6 чел./1 000 чел.</w:t>
      </w:r>
    </w:p>
    <w:p w14:paraId="65657A87" w14:textId="6C806788"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снижение 2017/2013 гг. – на 17%</w:t>
      </w:r>
      <w:r w:rsidR="00931D13">
        <w:rPr>
          <w:color w:val="000000" w:themeColor="text1"/>
          <w:sz w:val="28"/>
          <w:szCs w:val="28"/>
        </w:rPr>
        <w:t>,</w:t>
      </w:r>
    </w:p>
    <w:p w14:paraId="011A8C93" w14:textId="1510B3BC"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Коэффициент младенческой смертности в 2016 г. – 7,7 чел. на 1 000 родившихся живыми</w:t>
      </w:r>
      <w:r w:rsidR="00931D13">
        <w:rPr>
          <w:color w:val="000000" w:themeColor="text1"/>
          <w:sz w:val="28"/>
          <w:szCs w:val="28"/>
        </w:rPr>
        <w:t>,</w:t>
      </w:r>
    </w:p>
    <w:p w14:paraId="728F9CB8" w14:textId="3CCBF95B"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темп роста 2016/2013 гг. – в 2,3 раза</w:t>
      </w:r>
      <w:r w:rsidR="00931D13">
        <w:rPr>
          <w:color w:val="000000" w:themeColor="text1"/>
          <w:sz w:val="28"/>
          <w:szCs w:val="28"/>
        </w:rPr>
        <w:t>,</w:t>
      </w:r>
      <w:r w:rsidRPr="00F40F6E">
        <w:rPr>
          <w:color w:val="000000" w:themeColor="text1"/>
          <w:sz w:val="28"/>
          <w:szCs w:val="28"/>
        </w:rPr>
        <w:t xml:space="preserve"> </w:t>
      </w:r>
    </w:p>
    <w:p w14:paraId="0A7C3D54"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Коэффициент естественного прироста населения в 2017 г. – 3,1 чел./</w:t>
      </w:r>
      <w:r w:rsidRPr="00F40F6E">
        <w:rPr>
          <w:color w:val="000000" w:themeColor="text1"/>
          <w:sz w:val="28"/>
          <w:szCs w:val="28"/>
        </w:rPr>
        <w:br/>
        <w:t>1000 чел.</w:t>
      </w:r>
    </w:p>
    <w:p w14:paraId="5B496F8B" w14:textId="7829EB87" w:rsidR="002E0D1D" w:rsidRPr="00F40F6E" w:rsidRDefault="00103E0E"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47</w:t>
      </w:r>
      <w:r w:rsidR="002E0D1D" w:rsidRPr="00F40F6E">
        <w:rPr>
          <w:color w:val="000000" w:themeColor="text1"/>
          <w:sz w:val="28"/>
          <w:szCs w:val="28"/>
        </w:rPr>
        <w:t>%</w:t>
      </w:r>
      <w:r w:rsidR="00931D13">
        <w:rPr>
          <w:color w:val="000000" w:themeColor="text1"/>
          <w:sz w:val="28"/>
          <w:szCs w:val="28"/>
        </w:rPr>
        <w:t>,</w:t>
      </w:r>
    </w:p>
    <w:p w14:paraId="2B4911E5"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lastRenderedPageBreak/>
        <w:t xml:space="preserve">Численность постоянно проживающего населения в трудоспособном возрасте на начало 2018 г. – 12 242 чел. </w:t>
      </w:r>
    </w:p>
    <w:p w14:paraId="2D405556" w14:textId="01931FD5" w:rsidR="002E0D1D" w:rsidRPr="00F40F6E" w:rsidRDefault="00103E0E" w:rsidP="003F0688">
      <w:pPr>
        <w:pStyle w:val="ad"/>
        <w:numPr>
          <w:ilvl w:val="1"/>
          <w:numId w:val="46"/>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110</w:t>
      </w:r>
      <w:r w:rsidR="002E0D1D" w:rsidRPr="00F40F6E">
        <w:rPr>
          <w:color w:val="000000" w:themeColor="text1"/>
          <w:sz w:val="28"/>
          <w:szCs w:val="28"/>
        </w:rPr>
        <w:t>%</w:t>
      </w:r>
      <w:r w:rsidR="00931D13">
        <w:rPr>
          <w:color w:val="000000" w:themeColor="text1"/>
          <w:sz w:val="28"/>
          <w:szCs w:val="28"/>
        </w:rPr>
        <w:t>,</w:t>
      </w:r>
    </w:p>
    <w:p w14:paraId="1816813D" w14:textId="6DB3A64D"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Доля населения в трудоспособном возрасте в общей численности нас</w:t>
      </w:r>
      <w:r w:rsidR="00103E0E">
        <w:rPr>
          <w:color w:val="000000" w:themeColor="text1"/>
          <w:sz w:val="28"/>
          <w:szCs w:val="28"/>
        </w:rPr>
        <w:t>еления на начало 2018 г. – 61,1</w:t>
      </w:r>
      <w:r w:rsidRPr="00F40F6E">
        <w:rPr>
          <w:color w:val="000000" w:themeColor="text1"/>
          <w:sz w:val="28"/>
          <w:szCs w:val="28"/>
        </w:rPr>
        <w:t>%</w:t>
      </w:r>
      <w:r w:rsidR="00103E0E">
        <w:rPr>
          <w:color w:val="000000" w:themeColor="text1"/>
          <w:sz w:val="28"/>
          <w:szCs w:val="28"/>
        </w:rPr>
        <w:t>.</w:t>
      </w:r>
    </w:p>
    <w:p w14:paraId="3268AF18" w14:textId="77777777" w:rsidR="002E0D1D" w:rsidRPr="00F40F6E" w:rsidRDefault="002E0D1D" w:rsidP="003F0688">
      <w:pPr>
        <w:tabs>
          <w:tab w:val="num" w:pos="3053"/>
        </w:tabs>
        <w:ind w:firstLine="709"/>
        <w:jc w:val="both"/>
        <w:rPr>
          <w:color w:val="000000" w:themeColor="text1"/>
          <w:sz w:val="28"/>
          <w:szCs w:val="28"/>
        </w:rPr>
      </w:pPr>
    </w:p>
    <w:p w14:paraId="7511EC74" w14:textId="78256E83" w:rsidR="002E0D1D" w:rsidRPr="00F40F6E" w:rsidRDefault="002E0D1D" w:rsidP="003F0688">
      <w:pPr>
        <w:tabs>
          <w:tab w:val="num" w:pos="3053"/>
        </w:tabs>
        <w:ind w:firstLine="709"/>
        <w:jc w:val="both"/>
        <w:rPr>
          <w:color w:val="000000" w:themeColor="text1"/>
          <w:sz w:val="28"/>
          <w:szCs w:val="28"/>
        </w:rPr>
      </w:pPr>
      <w:r w:rsidRPr="00F40F6E">
        <w:rPr>
          <w:color w:val="000000" w:themeColor="text1"/>
          <w:sz w:val="28"/>
          <w:szCs w:val="28"/>
        </w:rPr>
        <w:t xml:space="preserve">Ханты-Мансийский район находится в группе небольших по численности населения муниципальных районов </w:t>
      </w:r>
      <w:r w:rsidR="00B5797A">
        <w:rPr>
          <w:color w:val="000000" w:themeColor="text1"/>
          <w:sz w:val="28"/>
          <w:szCs w:val="28"/>
        </w:rPr>
        <w:t>ХМАО-Югры</w:t>
      </w:r>
      <w:r w:rsidR="00931D13">
        <w:rPr>
          <w:color w:val="000000" w:themeColor="text1"/>
          <w:sz w:val="28"/>
          <w:szCs w:val="28"/>
        </w:rPr>
        <w:t xml:space="preserve"> (с долей не более 2</w:t>
      </w:r>
      <w:r w:rsidRPr="00F40F6E">
        <w:rPr>
          <w:color w:val="000000" w:themeColor="text1"/>
          <w:sz w:val="28"/>
          <w:szCs w:val="28"/>
        </w:rPr>
        <w:t>% от общей численности населения округа), характеризующихся ростом численности постоянного населения на своей территории за прошедший год.</w:t>
      </w:r>
    </w:p>
    <w:p w14:paraId="4DE6A09C" w14:textId="77777777" w:rsidR="00931D13" w:rsidRDefault="00931D13" w:rsidP="003F0688">
      <w:pPr>
        <w:pStyle w:val="af0"/>
        <w:jc w:val="center"/>
        <w:rPr>
          <w:b w:val="0"/>
          <w:color w:val="000000" w:themeColor="text1"/>
          <w:sz w:val="24"/>
          <w:szCs w:val="28"/>
          <w:lang w:val="ru-RU"/>
        </w:rPr>
      </w:pPr>
    </w:p>
    <w:p w14:paraId="4BA91BF2" w14:textId="53B98434" w:rsidR="002E0D1D" w:rsidRPr="003F3CFE" w:rsidRDefault="00931D13" w:rsidP="003F0688">
      <w:pPr>
        <w:pStyle w:val="af0"/>
        <w:jc w:val="center"/>
        <w:rPr>
          <w:b w:val="0"/>
          <w:color w:val="000000" w:themeColor="text1"/>
          <w:sz w:val="28"/>
          <w:szCs w:val="28"/>
          <w:lang w:val="ru-RU"/>
        </w:rPr>
      </w:pPr>
      <w:r w:rsidRPr="003F3CFE">
        <w:rPr>
          <w:b w:val="0"/>
          <w:color w:val="000000" w:themeColor="text1"/>
          <w:sz w:val="28"/>
          <w:szCs w:val="28"/>
          <w:lang w:val="ru-RU"/>
        </w:rPr>
        <w:t xml:space="preserve">Рисунок </w:t>
      </w:r>
      <w:r w:rsidRPr="003F3CFE">
        <w:rPr>
          <w:b w:val="0"/>
          <w:color w:val="000000" w:themeColor="text1"/>
          <w:sz w:val="28"/>
          <w:szCs w:val="28"/>
        </w:rPr>
        <w:fldChar w:fldCharType="begin"/>
      </w:r>
      <w:r w:rsidRPr="003F3CFE">
        <w:rPr>
          <w:b w:val="0"/>
          <w:color w:val="000000" w:themeColor="text1"/>
          <w:sz w:val="28"/>
          <w:szCs w:val="28"/>
          <w:lang w:val="ru-RU"/>
        </w:rPr>
        <w:instrText xml:space="preserve"> </w:instrText>
      </w:r>
      <w:r w:rsidRPr="003F3CFE">
        <w:rPr>
          <w:b w:val="0"/>
          <w:color w:val="000000" w:themeColor="text1"/>
          <w:sz w:val="28"/>
          <w:szCs w:val="28"/>
        </w:rPr>
        <w:instrText>SEQ</w:instrText>
      </w:r>
      <w:r w:rsidRPr="003F3CFE">
        <w:rPr>
          <w:b w:val="0"/>
          <w:color w:val="000000" w:themeColor="text1"/>
          <w:sz w:val="28"/>
          <w:szCs w:val="28"/>
          <w:lang w:val="ru-RU"/>
        </w:rPr>
        <w:instrText xml:space="preserve"> Рисунок \* </w:instrText>
      </w:r>
      <w:r w:rsidRPr="003F3CFE">
        <w:rPr>
          <w:b w:val="0"/>
          <w:color w:val="000000" w:themeColor="text1"/>
          <w:sz w:val="28"/>
          <w:szCs w:val="28"/>
        </w:rPr>
        <w:instrText>ARABIC</w:instrText>
      </w:r>
      <w:r w:rsidRPr="003F3CFE">
        <w:rPr>
          <w:b w:val="0"/>
          <w:color w:val="000000" w:themeColor="text1"/>
          <w:sz w:val="28"/>
          <w:szCs w:val="28"/>
          <w:lang w:val="ru-RU"/>
        </w:rPr>
        <w:instrText xml:space="preserve"> </w:instrText>
      </w:r>
      <w:r w:rsidRPr="003F3CFE">
        <w:rPr>
          <w:b w:val="0"/>
          <w:color w:val="000000" w:themeColor="text1"/>
          <w:sz w:val="28"/>
          <w:szCs w:val="28"/>
        </w:rPr>
        <w:fldChar w:fldCharType="separate"/>
      </w:r>
      <w:r w:rsidR="00002DAE" w:rsidRPr="00D47705">
        <w:rPr>
          <w:b w:val="0"/>
          <w:noProof/>
          <w:color w:val="000000" w:themeColor="text1"/>
          <w:sz w:val="28"/>
          <w:szCs w:val="28"/>
          <w:lang w:val="ru-RU"/>
        </w:rPr>
        <w:t>2</w:t>
      </w:r>
      <w:r w:rsidRPr="003F3CFE">
        <w:rPr>
          <w:b w:val="0"/>
          <w:color w:val="000000" w:themeColor="text1"/>
          <w:sz w:val="28"/>
          <w:szCs w:val="28"/>
        </w:rPr>
        <w:fldChar w:fldCharType="end"/>
      </w:r>
      <w:r w:rsidRPr="003F3CFE">
        <w:rPr>
          <w:b w:val="0"/>
          <w:color w:val="000000" w:themeColor="text1"/>
          <w:sz w:val="28"/>
          <w:szCs w:val="28"/>
          <w:lang w:val="ru-RU"/>
        </w:rPr>
        <w:t xml:space="preserve"> – Бостонская матрица по оценке существующей демографической ситуации в муниципальных районах </w:t>
      </w:r>
      <w:r w:rsidR="00B5797A">
        <w:rPr>
          <w:b w:val="0"/>
          <w:color w:val="000000" w:themeColor="text1"/>
          <w:sz w:val="28"/>
          <w:szCs w:val="28"/>
          <w:lang w:val="ru-RU"/>
        </w:rPr>
        <w:t>ХМАО-Югры</w:t>
      </w:r>
    </w:p>
    <w:p w14:paraId="31A1EBDB" w14:textId="77777777" w:rsidR="002E0D1D" w:rsidRPr="00F40F6E" w:rsidRDefault="002E0D1D" w:rsidP="003F0688">
      <w:pPr>
        <w:keepNext/>
        <w:tabs>
          <w:tab w:val="num" w:pos="390"/>
          <w:tab w:val="num" w:pos="3053"/>
        </w:tabs>
        <w:jc w:val="both"/>
        <w:rPr>
          <w:color w:val="000000" w:themeColor="text1"/>
        </w:rPr>
      </w:pPr>
      <w:r w:rsidRPr="00F40F6E">
        <w:rPr>
          <w:noProof/>
          <w:color w:val="000000" w:themeColor="text1"/>
          <w:sz w:val="28"/>
          <w:szCs w:val="28"/>
        </w:rPr>
        <w:drawing>
          <wp:inline distT="0" distB="0" distL="0" distR="0" wp14:anchorId="693ADF32" wp14:editId="52BAA3E6">
            <wp:extent cx="5770180" cy="4202550"/>
            <wp:effectExtent l="0" t="0" r="254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800287" cy="4224478"/>
                    </a:xfrm>
                    <a:prstGeom prst="rect">
                      <a:avLst/>
                    </a:prstGeom>
                  </pic:spPr>
                </pic:pic>
              </a:graphicData>
            </a:graphic>
          </wp:inline>
        </w:drawing>
      </w:r>
    </w:p>
    <w:p w14:paraId="1773F6B9" w14:textId="77777777" w:rsidR="002E0D1D" w:rsidRPr="00F40F6E" w:rsidRDefault="002E0D1D" w:rsidP="003F0688">
      <w:pPr>
        <w:tabs>
          <w:tab w:val="num" w:pos="3053"/>
        </w:tabs>
        <w:ind w:firstLine="709"/>
        <w:jc w:val="both"/>
        <w:rPr>
          <w:color w:val="000000" w:themeColor="text1"/>
          <w:sz w:val="28"/>
          <w:szCs w:val="28"/>
        </w:rPr>
      </w:pPr>
    </w:p>
    <w:p w14:paraId="56CCE0EF"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Основная задача развития Ханты-Мансийского района заключается в преодолении имеющихся тенденций в демографических процессах и формировании благоприятных условий для улучшения демографической ситуации в районе. Необходимо обеспечить комфортные условия проживания путем создания социально-экономической среды, способной обеспечить потребности населения в полном объеме.</w:t>
      </w:r>
    </w:p>
    <w:p w14:paraId="0CDE26D7"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4184BCCE"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Отрицательная динамика среднегодовой численности населения.</w:t>
      </w:r>
    </w:p>
    <w:p w14:paraId="1C4BF53E" w14:textId="21C85D7B"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lastRenderedPageBreak/>
        <w:t>По итогам 2017 г</w:t>
      </w:r>
      <w:r w:rsidR="00931D13">
        <w:rPr>
          <w:color w:val="000000" w:themeColor="text1"/>
          <w:sz w:val="28"/>
          <w:szCs w:val="28"/>
        </w:rPr>
        <w:t>ода</w:t>
      </w:r>
      <w:r w:rsidRPr="00F40F6E">
        <w:rPr>
          <w:color w:val="000000" w:themeColor="text1"/>
          <w:sz w:val="28"/>
          <w:szCs w:val="28"/>
        </w:rPr>
        <w:t xml:space="preserve"> более 70% населения Ханты-Мансийского района проживают в пяти сельских поселениях.</w:t>
      </w:r>
    </w:p>
    <w:p w14:paraId="290C0D2A"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Снижение числа родившихся и уровня рождаемости.</w:t>
      </w:r>
    </w:p>
    <w:p w14:paraId="4E61BC3B"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Снижение числа умерших и уровня смертности.</w:t>
      </w:r>
    </w:p>
    <w:p w14:paraId="167EF136"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Высокая младенческая смертность в районе.</w:t>
      </w:r>
    </w:p>
    <w:p w14:paraId="1EF86CED"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Снижение естественного прироста населения и коэффициента естественного прироста населения.</w:t>
      </w:r>
    </w:p>
    <w:p w14:paraId="3B777E70"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 xml:space="preserve">Малая роль естественных процессов воспроизводства населения в формировании демографической ситуации в районе. </w:t>
      </w:r>
    </w:p>
    <w:p w14:paraId="723A6D52" w14:textId="169E50CC"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Дисбаланс возрастной структуры населения: низкая доля населения в тр</w:t>
      </w:r>
      <w:r w:rsidR="00931D13">
        <w:rPr>
          <w:color w:val="000000" w:themeColor="text1"/>
          <w:sz w:val="28"/>
          <w:szCs w:val="28"/>
        </w:rPr>
        <w:t>удоспособном возрасте (менее 65</w:t>
      </w:r>
      <w:r w:rsidRPr="00F40F6E">
        <w:rPr>
          <w:color w:val="000000" w:themeColor="text1"/>
          <w:sz w:val="28"/>
          <w:szCs w:val="28"/>
        </w:rPr>
        <w:t>%), высокая доля населения в возрасте старше трудоспособного (более 15%) и ее рост в рассматриваемо</w:t>
      </w:r>
      <w:r w:rsidR="0017248C">
        <w:rPr>
          <w:color w:val="000000" w:themeColor="text1"/>
          <w:sz w:val="28"/>
          <w:szCs w:val="28"/>
        </w:rPr>
        <w:t>м периоде (с 17,0</w:t>
      </w:r>
      <w:r w:rsidRPr="00F40F6E">
        <w:rPr>
          <w:color w:val="000000" w:themeColor="text1"/>
          <w:sz w:val="28"/>
          <w:szCs w:val="28"/>
        </w:rPr>
        <w:t>% в 2013 г</w:t>
      </w:r>
      <w:r w:rsidR="0017248C">
        <w:rPr>
          <w:color w:val="000000" w:themeColor="text1"/>
          <w:sz w:val="28"/>
          <w:szCs w:val="28"/>
        </w:rPr>
        <w:t>оду</w:t>
      </w:r>
      <w:r w:rsidRPr="00F40F6E">
        <w:rPr>
          <w:color w:val="000000" w:themeColor="text1"/>
          <w:sz w:val="28"/>
          <w:szCs w:val="28"/>
        </w:rPr>
        <w:t xml:space="preserve"> до 18,2 % в 2017 г</w:t>
      </w:r>
      <w:r w:rsidR="0017248C">
        <w:rPr>
          <w:color w:val="000000" w:themeColor="text1"/>
          <w:sz w:val="28"/>
          <w:szCs w:val="28"/>
        </w:rPr>
        <w:t>оду</w:t>
      </w:r>
      <w:r w:rsidRPr="00F40F6E">
        <w:rPr>
          <w:color w:val="000000" w:themeColor="text1"/>
          <w:sz w:val="28"/>
          <w:szCs w:val="28"/>
        </w:rPr>
        <w:t>).</w:t>
      </w:r>
    </w:p>
    <w:p w14:paraId="4680CC70" w14:textId="77777777" w:rsidR="002E0D1D" w:rsidRPr="00F40F6E" w:rsidRDefault="002E0D1D" w:rsidP="003F0688">
      <w:pPr>
        <w:numPr>
          <w:ilvl w:val="0"/>
          <w:numId w:val="47"/>
        </w:numPr>
        <w:tabs>
          <w:tab w:val="num" w:pos="176"/>
          <w:tab w:val="num" w:pos="360"/>
          <w:tab w:val="num" w:pos="1134"/>
        </w:tabs>
        <w:ind w:left="0" w:firstLine="709"/>
        <w:jc w:val="both"/>
        <w:rPr>
          <w:color w:val="000000" w:themeColor="text1"/>
          <w:sz w:val="28"/>
          <w:szCs w:val="28"/>
        </w:rPr>
      </w:pPr>
      <w:r w:rsidRPr="00F40F6E">
        <w:rPr>
          <w:color w:val="000000" w:themeColor="text1"/>
          <w:sz w:val="28"/>
          <w:szCs w:val="28"/>
        </w:rPr>
        <w:t>Увеличение доли населения в трудоспособном возрасте.</w:t>
      </w:r>
    </w:p>
    <w:p w14:paraId="562FC305" w14:textId="77777777" w:rsidR="002E0D1D" w:rsidRPr="00F40F6E" w:rsidRDefault="002E0D1D" w:rsidP="003F0688">
      <w:pPr>
        <w:tabs>
          <w:tab w:val="num" w:pos="1134"/>
        </w:tabs>
        <w:ind w:left="709"/>
        <w:jc w:val="both"/>
        <w:rPr>
          <w:color w:val="000000" w:themeColor="text1"/>
          <w:sz w:val="28"/>
          <w:szCs w:val="28"/>
        </w:rPr>
      </w:pPr>
    </w:p>
    <w:p w14:paraId="01598AF6" w14:textId="77777777" w:rsidR="002E0D1D" w:rsidRPr="00F40F6E" w:rsidRDefault="002E0D1D" w:rsidP="003F0688">
      <w:pPr>
        <w:ind w:firstLine="720"/>
        <w:jc w:val="both"/>
        <w:rPr>
          <w:color w:val="000000" w:themeColor="text1"/>
          <w:sz w:val="28"/>
          <w:szCs w:val="28"/>
        </w:rPr>
      </w:pPr>
      <w:bookmarkStart w:id="15" w:name="_Toc518651839"/>
      <w:r w:rsidRPr="00F40F6E">
        <w:rPr>
          <w:color w:val="000000" w:themeColor="text1"/>
          <w:sz w:val="28"/>
          <w:szCs w:val="28"/>
        </w:rPr>
        <w:t>Миграционная активность</w:t>
      </w:r>
      <w:bookmarkEnd w:id="15"/>
    </w:p>
    <w:p w14:paraId="6334A14F"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5"/>
      </w:r>
    </w:p>
    <w:p w14:paraId="751D3867"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Прибыло населения в 2017 г. – 1 355 чел.</w:t>
      </w:r>
    </w:p>
    <w:p w14:paraId="7D09B183" w14:textId="5E6E894D" w:rsidR="002E0D1D" w:rsidRPr="00F40F6E" w:rsidRDefault="0017248C" w:rsidP="003F0688">
      <w:pPr>
        <w:pStyle w:val="ad"/>
        <w:numPr>
          <w:ilvl w:val="1"/>
          <w:numId w:val="50"/>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114</w:t>
      </w:r>
      <w:r w:rsidR="002E0D1D" w:rsidRPr="00F40F6E">
        <w:rPr>
          <w:color w:val="000000" w:themeColor="text1"/>
          <w:sz w:val="28"/>
          <w:szCs w:val="28"/>
        </w:rPr>
        <w:t>%</w:t>
      </w:r>
      <w:r>
        <w:rPr>
          <w:color w:val="000000" w:themeColor="text1"/>
          <w:sz w:val="28"/>
          <w:szCs w:val="28"/>
        </w:rPr>
        <w:t>,</w:t>
      </w:r>
    </w:p>
    <w:p w14:paraId="77EBF695"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Выбыло населения в 2017 г. – 1 055 чел.</w:t>
      </w:r>
    </w:p>
    <w:p w14:paraId="325FA60B" w14:textId="56BD3418"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22%,</w:t>
      </w:r>
    </w:p>
    <w:p w14:paraId="1A71CDD6"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Миграционный прирост (+)/ убыль (-) в 2017 г. – 300 чел.</w:t>
      </w:r>
    </w:p>
    <w:p w14:paraId="1AF25C6B" w14:textId="764745A3"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Коэффици</w:t>
      </w:r>
      <w:r w:rsidR="0017248C">
        <w:rPr>
          <w:color w:val="000000" w:themeColor="text1"/>
          <w:sz w:val="28"/>
          <w:szCs w:val="28"/>
        </w:rPr>
        <w:t>ент миграционного прироста (+)/</w:t>
      </w:r>
      <w:r w:rsidRPr="00F40F6E">
        <w:rPr>
          <w:color w:val="000000" w:themeColor="text1"/>
          <w:sz w:val="28"/>
          <w:szCs w:val="28"/>
        </w:rPr>
        <w:t>убыли (-) в 2017 г. – 1</w:t>
      </w:r>
      <w:r w:rsidR="0097172E" w:rsidRPr="00F40F6E">
        <w:rPr>
          <w:color w:val="000000" w:themeColor="text1"/>
          <w:sz w:val="28"/>
          <w:szCs w:val="28"/>
        </w:rPr>
        <w:t>5,1</w:t>
      </w:r>
      <w:r w:rsidRPr="00F40F6E">
        <w:rPr>
          <w:color w:val="000000" w:themeColor="text1"/>
          <w:sz w:val="28"/>
          <w:szCs w:val="28"/>
        </w:rPr>
        <w:t> чел./1000 чел.</w:t>
      </w:r>
    </w:p>
    <w:p w14:paraId="5ED027E5" w14:textId="77777777" w:rsidR="002E0D1D" w:rsidRPr="00F40F6E" w:rsidRDefault="002E0D1D" w:rsidP="003F0688">
      <w:pPr>
        <w:tabs>
          <w:tab w:val="left" w:pos="851"/>
        </w:tabs>
        <w:contextualSpacing/>
        <w:jc w:val="both"/>
        <w:rPr>
          <w:color w:val="000000" w:themeColor="text1"/>
          <w:sz w:val="28"/>
          <w:szCs w:val="28"/>
        </w:rPr>
      </w:pPr>
    </w:p>
    <w:p w14:paraId="729770C7"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Ханты-Мансийский район относится к группе муниципальных районов, имеющих миграционный приток населения (или незначительную миграционную убыль) и сохраняющих положительную динамику роста численности населения.</w:t>
      </w:r>
    </w:p>
    <w:p w14:paraId="36CE7469"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Основная задача развития Ханты-Мансийского района заключается в сохранении и увеличении численности постоянного населения путем регулирования миграционных процессов, повышения уровня и качества жизни, инфраструктурного развития и благоустройства территории. Создание условий и механизмов привлечения, востребованных на рынке труда компетенций на постоянное место жительства в целях обеспечения роста и накопления человеческого капитала.</w:t>
      </w:r>
    </w:p>
    <w:p w14:paraId="2954AC33"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305EE204" w14:textId="0C5E46F1" w:rsidR="002E0D1D" w:rsidRPr="00F40F6E" w:rsidRDefault="002E0D1D" w:rsidP="003F0688">
      <w:pPr>
        <w:numPr>
          <w:ilvl w:val="0"/>
          <w:numId w:val="49"/>
        </w:numPr>
        <w:tabs>
          <w:tab w:val="num" w:pos="1134"/>
        </w:tabs>
        <w:ind w:left="0" w:firstLine="709"/>
        <w:jc w:val="both"/>
        <w:rPr>
          <w:color w:val="000000" w:themeColor="text1"/>
          <w:sz w:val="28"/>
          <w:szCs w:val="28"/>
        </w:rPr>
      </w:pPr>
      <w:r w:rsidRPr="00F40F6E">
        <w:rPr>
          <w:color w:val="000000" w:themeColor="text1"/>
          <w:sz w:val="28"/>
          <w:szCs w:val="28"/>
        </w:rPr>
        <w:t xml:space="preserve">Нестабильность миграционных процессов: миграционный отток населения в 2013 – 2016 </w:t>
      </w:r>
      <w:r w:rsidR="0017248C">
        <w:rPr>
          <w:color w:val="000000" w:themeColor="text1"/>
          <w:sz w:val="28"/>
          <w:szCs w:val="28"/>
        </w:rPr>
        <w:t>годах</w:t>
      </w:r>
      <w:r w:rsidRPr="00F40F6E">
        <w:rPr>
          <w:color w:val="000000" w:themeColor="text1"/>
          <w:sz w:val="28"/>
          <w:szCs w:val="28"/>
        </w:rPr>
        <w:t xml:space="preserve"> (790 чел</w:t>
      </w:r>
      <w:r w:rsidR="0017248C">
        <w:rPr>
          <w:color w:val="000000" w:themeColor="text1"/>
          <w:sz w:val="28"/>
          <w:szCs w:val="28"/>
        </w:rPr>
        <w:t>овек</w:t>
      </w:r>
      <w:r w:rsidRPr="00F40F6E">
        <w:rPr>
          <w:color w:val="000000" w:themeColor="text1"/>
          <w:sz w:val="28"/>
          <w:szCs w:val="28"/>
        </w:rPr>
        <w:t>), миграционный приток населения в 2017 г</w:t>
      </w:r>
      <w:r w:rsidR="0017248C">
        <w:rPr>
          <w:color w:val="000000" w:themeColor="text1"/>
          <w:sz w:val="28"/>
          <w:szCs w:val="28"/>
        </w:rPr>
        <w:t>оду (300 человек</w:t>
      </w:r>
      <w:r w:rsidRPr="00F40F6E">
        <w:rPr>
          <w:color w:val="000000" w:themeColor="text1"/>
          <w:sz w:val="28"/>
          <w:szCs w:val="28"/>
        </w:rPr>
        <w:t>).</w:t>
      </w:r>
    </w:p>
    <w:p w14:paraId="431183DA" w14:textId="77777777" w:rsidR="002E0D1D" w:rsidRPr="00F40F6E" w:rsidRDefault="002E0D1D" w:rsidP="003F0688">
      <w:pPr>
        <w:numPr>
          <w:ilvl w:val="0"/>
          <w:numId w:val="49"/>
        </w:numPr>
        <w:tabs>
          <w:tab w:val="num" w:pos="1134"/>
        </w:tabs>
        <w:ind w:left="0" w:firstLine="709"/>
        <w:jc w:val="both"/>
        <w:rPr>
          <w:color w:val="000000" w:themeColor="text1"/>
          <w:sz w:val="28"/>
          <w:szCs w:val="28"/>
        </w:rPr>
      </w:pPr>
      <w:r w:rsidRPr="00F40F6E">
        <w:rPr>
          <w:color w:val="000000" w:themeColor="text1"/>
          <w:sz w:val="28"/>
          <w:szCs w:val="28"/>
        </w:rPr>
        <w:lastRenderedPageBreak/>
        <w:t>Увеличение числа прибывших, снижение числа выбывших.</w:t>
      </w:r>
    </w:p>
    <w:p w14:paraId="11FC1837" w14:textId="17D45150" w:rsidR="002E0D1D" w:rsidRPr="00F40F6E" w:rsidRDefault="002E0D1D" w:rsidP="003F0688">
      <w:pPr>
        <w:numPr>
          <w:ilvl w:val="0"/>
          <w:numId w:val="49"/>
        </w:numPr>
        <w:tabs>
          <w:tab w:val="num" w:pos="1134"/>
        </w:tabs>
        <w:ind w:left="0" w:firstLine="709"/>
        <w:jc w:val="both"/>
        <w:rPr>
          <w:color w:val="000000" w:themeColor="text1"/>
          <w:sz w:val="28"/>
          <w:szCs w:val="28"/>
        </w:rPr>
      </w:pPr>
      <w:r w:rsidRPr="00F40F6E">
        <w:rPr>
          <w:color w:val="000000" w:themeColor="text1"/>
          <w:sz w:val="28"/>
          <w:szCs w:val="28"/>
        </w:rPr>
        <w:t>Положительное сальдо миграции в 2017 г</w:t>
      </w:r>
      <w:r w:rsidR="0017248C">
        <w:rPr>
          <w:color w:val="000000" w:themeColor="text1"/>
          <w:sz w:val="28"/>
          <w:szCs w:val="28"/>
        </w:rPr>
        <w:t>оду</w:t>
      </w:r>
      <w:r w:rsidRPr="00F40F6E">
        <w:rPr>
          <w:color w:val="000000" w:themeColor="text1"/>
          <w:sz w:val="28"/>
          <w:szCs w:val="28"/>
        </w:rPr>
        <w:t>.</w:t>
      </w:r>
    </w:p>
    <w:p w14:paraId="0F39BD8A" w14:textId="025821B2" w:rsidR="002E0D1D" w:rsidRPr="00F40F6E" w:rsidRDefault="002E0D1D" w:rsidP="003F0688">
      <w:pPr>
        <w:numPr>
          <w:ilvl w:val="0"/>
          <w:numId w:val="49"/>
        </w:numPr>
        <w:tabs>
          <w:tab w:val="num" w:pos="1134"/>
        </w:tabs>
        <w:ind w:left="0" w:firstLine="709"/>
        <w:jc w:val="both"/>
        <w:rPr>
          <w:color w:val="000000" w:themeColor="text1"/>
          <w:sz w:val="28"/>
          <w:szCs w:val="28"/>
        </w:rPr>
      </w:pPr>
      <w:r w:rsidRPr="00F40F6E">
        <w:rPr>
          <w:color w:val="000000" w:themeColor="text1"/>
          <w:sz w:val="28"/>
          <w:szCs w:val="28"/>
        </w:rPr>
        <w:t>Высокая интенсивность миграционных процессов в</w:t>
      </w:r>
      <w:r w:rsidR="0017248C">
        <w:rPr>
          <w:color w:val="000000" w:themeColor="text1"/>
          <w:sz w:val="28"/>
          <w:szCs w:val="28"/>
        </w:rPr>
        <w:t xml:space="preserve"> Ханты-Мансийском районе (5 – 7</w:t>
      </w:r>
      <w:r w:rsidRPr="00F40F6E">
        <w:rPr>
          <w:color w:val="000000" w:themeColor="text1"/>
          <w:sz w:val="28"/>
          <w:szCs w:val="28"/>
        </w:rPr>
        <w:t>% от численности населения ежегодно).</w:t>
      </w:r>
    </w:p>
    <w:p w14:paraId="5B898CAD" w14:textId="77777777" w:rsidR="0017248C" w:rsidRDefault="0017248C" w:rsidP="003F0688">
      <w:pPr>
        <w:pStyle w:val="ad"/>
        <w:tabs>
          <w:tab w:val="left" w:pos="993"/>
        </w:tabs>
        <w:autoSpaceDE/>
        <w:autoSpaceDN/>
        <w:ind w:left="709"/>
        <w:contextualSpacing/>
        <w:jc w:val="both"/>
        <w:rPr>
          <w:color w:val="000000" w:themeColor="text1"/>
          <w:sz w:val="28"/>
          <w:szCs w:val="28"/>
        </w:rPr>
      </w:pPr>
    </w:p>
    <w:p w14:paraId="35291C84" w14:textId="33DD4FEC" w:rsidR="002E0D1D" w:rsidRPr="00F40F6E" w:rsidRDefault="0017248C" w:rsidP="003F0688">
      <w:pPr>
        <w:pStyle w:val="ad"/>
        <w:tabs>
          <w:tab w:val="left" w:pos="993"/>
        </w:tabs>
        <w:autoSpaceDE/>
        <w:autoSpaceDN/>
        <w:ind w:left="709"/>
        <w:contextualSpacing/>
        <w:jc w:val="both"/>
        <w:rPr>
          <w:color w:val="000000" w:themeColor="text1"/>
          <w:sz w:val="28"/>
          <w:szCs w:val="28"/>
        </w:rPr>
      </w:pPr>
      <w:r w:rsidRPr="0017248C">
        <w:rPr>
          <w:color w:val="000000" w:themeColor="text1"/>
          <w:sz w:val="28"/>
          <w:szCs w:val="28"/>
        </w:rPr>
        <w:t xml:space="preserve">Рисунок 3 – Бостонская матрица по оценке миграционной активности населения в муниципальных районах </w:t>
      </w:r>
      <w:r w:rsidR="00B5797A">
        <w:rPr>
          <w:color w:val="000000" w:themeColor="text1"/>
          <w:sz w:val="28"/>
          <w:szCs w:val="28"/>
        </w:rPr>
        <w:t>ХМАО-Югры</w:t>
      </w:r>
    </w:p>
    <w:p w14:paraId="0537D570" w14:textId="77777777" w:rsidR="002E0D1D" w:rsidRPr="00F40F6E" w:rsidRDefault="002E0D1D" w:rsidP="003F0688">
      <w:pPr>
        <w:jc w:val="center"/>
        <w:rPr>
          <w:color w:val="000000" w:themeColor="text1"/>
          <w:sz w:val="28"/>
          <w:szCs w:val="28"/>
        </w:rPr>
      </w:pPr>
      <w:r w:rsidRPr="00F40F6E">
        <w:rPr>
          <w:noProof/>
          <w:color w:val="000000" w:themeColor="text1"/>
          <w:sz w:val="28"/>
          <w:szCs w:val="28"/>
        </w:rPr>
        <w:drawing>
          <wp:inline distT="0" distB="0" distL="0" distR="0" wp14:anchorId="70316671" wp14:editId="03C7D894">
            <wp:extent cx="5780690" cy="3920359"/>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834189" cy="3956641"/>
                    </a:xfrm>
                    <a:prstGeom prst="rect">
                      <a:avLst/>
                    </a:prstGeom>
                  </pic:spPr>
                </pic:pic>
              </a:graphicData>
            </a:graphic>
          </wp:inline>
        </w:drawing>
      </w:r>
    </w:p>
    <w:p w14:paraId="1317311C" w14:textId="77777777" w:rsidR="002E0D1D" w:rsidRPr="00F40F6E" w:rsidRDefault="002E0D1D" w:rsidP="003F0688">
      <w:pPr>
        <w:ind w:firstLine="709"/>
        <w:jc w:val="both"/>
        <w:rPr>
          <w:color w:val="000000" w:themeColor="text1"/>
          <w:sz w:val="28"/>
          <w:szCs w:val="28"/>
        </w:rPr>
      </w:pPr>
    </w:p>
    <w:p w14:paraId="7BC3CD3E" w14:textId="77777777" w:rsidR="002E0D1D" w:rsidRPr="00F40F6E" w:rsidRDefault="002E0D1D" w:rsidP="003F0688">
      <w:pPr>
        <w:ind w:firstLine="720"/>
        <w:jc w:val="both"/>
        <w:rPr>
          <w:color w:val="000000" w:themeColor="text1"/>
          <w:sz w:val="28"/>
          <w:szCs w:val="28"/>
        </w:rPr>
      </w:pPr>
      <w:bookmarkStart w:id="16" w:name="_Toc518651840"/>
      <w:r w:rsidRPr="00F40F6E">
        <w:rPr>
          <w:color w:val="000000" w:themeColor="text1"/>
          <w:sz w:val="28"/>
          <w:szCs w:val="28"/>
        </w:rPr>
        <w:t>Трудовые ресурсы, занятость</w:t>
      </w:r>
      <w:bookmarkEnd w:id="16"/>
    </w:p>
    <w:p w14:paraId="21A5CE11"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6"/>
      </w:r>
    </w:p>
    <w:p w14:paraId="70DF3678"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 xml:space="preserve">Среднесписочная численность работников организаций в 2017 г. – 17 758 чел. </w:t>
      </w:r>
      <w:r w:rsidRPr="00F40F6E">
        <w:rPr>
          <w:rStyle w:val="af"/>
          <w:color w:val="000000" w:themeColor="text1"/>
          <w:sz w:val="28"/>
          <w:szCs w:val="28"/>
        </w:rPr>
        <w:footnoteReference w:id="7"/>
      </w:r>
    </w:p>
    <w:p w14:paraId="3E3980B2" w14:textId="0A01E112"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119</w:t>
      </w:r>
      <w:r w:rsidR="002E0D1D" w:rsidRPr="00F40F6E">
        <w:rPr>
          <w:color w:val="000000" w:themeColor="text1"/>
          <w:sz w:val="28"/>
          <w:szCs w:val="28"/>
        </w:rPr>
        <w:t>%</w:t>
      </w:r>
      <w:r>
        <w:rPr>
          <w:color w:val="000000" w:themeColor="text1"/>
          <w:sz w:val="28"/>
          <w:szCs w:val="28"/>
        </w:rPr>
        <w:t>,</w:t>
      </w:r>
    </w:p>
    <w:p w14:paraId="3F0B041B"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Численность экономически активного населения в 2017 г. – 10 661 чел.</w:t>
      </w:r>
    </w:p>
    <w:p w14:paraId="24A958AD" w14:textId="6399453B"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114</w:t>
      </w:r>
      <w:r w:rsidR="002E0D1D" w:rsidRPr="00F40F6E">
        <w:rPr>
          <w:color w:val="000000" w:themeColor="text1"/>
          <w:sz w:val="28"/>
          <w:szCs w:val="28"/>
        </w:rPr>
        <w:t>%</w:t>
      </w:r>
      <w:r>
        <w:rPr>
          <w:color w:val="000000" w:themeColor="text1"/>
          <w:sz w:val="28"/>
          <w:szCs w:val="28"/>
        </w:rPr>
        <w:t>,</w:t>
      </w:r>
    </w:p>
    <w:p w14:paraId="0FBBA8A9"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bookmarkStart w:id="17" w:name="_Hlk511205060"/>
      <w:r w:rsidRPr="00F40F6E">
        <w:rPr>
          <w:color w:val="000000" w:themeColor="text1"/>
          <w:sz w:val="28"/>
          <w:szCs w:val="28"/>
        </w:rPr>
        <w:t>Численность занятого населения в экономике сельского поселения (всего) с учетом работающего населения в городской местности в 2017 г. – 10 373 чел.</w:t>
      </w:r>
    </w:p>
    <w:p w14:paraId="2D421DA2" w14:textId="632D8020"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113</w:t>
      </w:r>
      <w:r w:rsidR="002E0D1D" w:rsidRPr="00F40F6E">
        <w:rPr>
          <w:color w:val="000000" w:themeColor="text1"/>
          <w:sz w:val="28"/>
          <w:szCs w:val="28"/>
        </w:rPr>
        <w:t>%,</w:t>
      </w:r>
    </w:p>
    <w:p w14:paraId="5C779934" w14:textId="77777777" w:rsidR="002E0D1D" w:rsidRPr="00F40F6E" w:rsidRDefault="002E0D1D" w:rsidP="003F0688">
      <w:pPr>
        <w:ind w:left="709" w:firstLine="709"/>
        <w:jc w:val="both"/>
        <w:rPr>
          <w:color w:val="000000" w:themeColor="text1"/>
          <w:sz w:val="28"/>
          <w:szCs w:val="28"/>
        </w:rPr>
      </w:pPr>
      <w:r w:rsidRPr="00F40F6E">
        <w:rPr>
          <w:color w:val="000000" w:themeColor="text1"/>
          <w:sz w:val="28"/>
          <w:szCs w:val="28"/>
        </w:rPr>
        <w:lastRenderedPageBreak/>
        <w:t>из них:</w:t>
      </w:r>
    </w:p>
    <w:p w14:paraId="733D596C" w14:textId="3ABFAC83"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r w:rsidRPr="00F40F6E">
        <w:rPr>
          <w:color w:val="000000" w:themeColor="text1"/>
          <w:sz w:val="28"/>
          <w:szCs w:val="28"/>
        </w:rPr>
        <w:t>Численность занятого населения в экономике сельс</w:t>
      </w:r>
      <w:r w:rsidR="0017248C">
        <w:rPr>
          <w:color w:val="000000" w:themeColor="text1"/>
          <w:sz w:val="28"/>
          <w:szCs w:val="28"/>
        </w:rPr>
        <w:t>кого поселения – 7 534 чел. (73</w:t>
      </w:r>
      <w:r w:rsidRPr="00F40F6E">
        <w:rPr>
          <w:color w:val="000000" w:themeColor="text1"/>
          <w:sz w:val="28"/>
          <w:szCs w:val="28"/>
        </w:rPr>
        <w:t>% от численности занятого населения)</w:t>
      </w:r>
      <w:r w:rsidR="0017248C">
        <w:rPr>
          <w:color w:val="000000" w:themeColor="text1"/>
          <w:sz w:val="28"/>
          <w:szCs w:val="28"/>
        </w:rPr>
        <w:t>,</w:t>
      </w:r>
    </w:p>
    <w:p w14:paraId="139C75E7" w14:textId="20E7D881"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108</w:t>
      </w:r>
      <w:r w:rsidR="002E0D1D" w:rsidRPr="00F40F6E">
        <w:rPr>
          <w:color w:val="000000" w:themeColor="text1"/>
          <w:sz w:val="28"/>
          <w:szCs w:val="28"/>
        </w:rPr>
        <w:t>%</w:t>
      </w:r>
    </w:p>
    <w:p w14:paraId="7463E785" w14:textId="6649F255" w:rsidR="002E0D1D" w:rsidRPr="00F40F6E" w:rsidRDefault="002E0D1D" w:rsidP="003F0688">
      <w:pPr>
        <w:pStyle w:val="ad"/>
        <w:numPr>
          <w:ilvl w:val="0"/>
          <w:numId w:val="48"/>
        </w:numPr>
        <w:tabs>
          <w:tab w:val="left" w:pos="1418"/>
        </w:tabs>
        <w:autoSpaceDE/>
        <w:ind w:left="1418" w:hanging="284"/>
        <w:contextualSpacing/>
        <w:jc w:val="both"/>
        <w:rPr>
          <w:color w:val="000000" w:themeColor="text1"/>
          <w:sz w:val="28"/>
          <w:szCs w:val="28"/>
        </w:rPr>
      </w:pPr>
      <w:r w:rsidRPr="00F40F6E">
        <w:rPr>
          <w:color w:val="000000" w:themeColor="text1"/>
          <w:sz w:val="28"/>
          <w:szCs w:val="28"/>
        </w:rPr>
        <w:t>Численность занятого населения в город</w:t>
      </w:r>
      <w:r w:rsidR="0017248C">
        <w:rPr>
          <w:color w:val="000000" w:themeColor="text1"/>
          <w:sz w:val="28"/>
          <w:szCs w:val="28"/>
        </w:rPr>
        <w:t>ской местности – 2 839 чел. (27</w:t>
      </w:r>
      <w:r w:rsidRPr="00F40F6E">
        <w:rPr>
          <w:color w:val="000000" w:themeColor="text1"/>
          <w:sz w:val="28"/>
          <w:szCs w:val="28"/>
        </w:rPr>
        <w:t>%)</w:t>
      </w:r>
      <w:r w:rsidR="0017248C">
        <w:rPr>
          <w:color w:val="000000" w:themeColor="text1"/>
          <w:sz w:val="28"/>
          <w:szCs w:val="28"/>
        </w:rPr>
        <w:t>,</w:t>
      </w:r>
    </w:p>
    <w:p w14:paraId="37B5D9E5" w14:textId="64866090"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130</w:t>
      </w:r>
      <w:r w:rsidR="002E0D1D" w:rsidRPr="00F40F6E">
        <w:rPr>
          <w:color w:val="000000" w:themeColor="text1"/>
          <w:sz w:val="28"/>
          <w:szCs w:val="28"/>
        </w:rPr>
        <w:t>%</w:t>
      </w:r>
    </w:p>
    <w:p w14:paraId="5674F457"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Численность не занятого населения трудоспособного возраста в 2017 г. – 2 498 чел.</w:t>
      </w:r>
    </w:p>
    <w:p w14:paraId="5FCE98C0" w14:textId="3DE2916D"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143</w:t>
      </w:r>
      <w:r w:rsidR="002E0D1D" w:rsidRPr="00F40F6E">
        <w:rPr>
          <w:color w:val="000000" w:themeColor="text1"/>
          <w:sz w:val="28"/>
          <w:szCs w:val="28"/>
        </w:rPr>
        <w:t>%</w:t>
      </w:r>
      <w:r>
        <w:rPr>
          <w:color w:val="000000" w:themeColor="text1"/>
          <w:sz w:val="28"/>
          <w:szCs w:val="28"/>
        </w:rPr>
        <w:t>,</w:t>
      </w:r>
    </w:p>
    <w:p w14:paraId="13C6F437"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bookmarkStart w:id="18" w:name="_Hlk506555682"/>
      <w:bookmarkEnd w:id="17"/>
      <w:r w:rsidRPr="00F40F6E">
        <w:rPr>
          <w:color w:val="000000" w:themeColor="text1"/>
          <w:sz w:val="28"/>
          <w:szCs w:val="28"/>
        </w:rPr>
        <w:t>Численность официально зарегистрированных безработных в 2017 г. – 194 чел.</w:t>
      </w:r>
    </w:p>
    <w:p w14:paraId="52939C20" w14:textId="37F1E7AD" w:rsidR="002E0D1D" w:rsidRPr="00F40F6E" w:rsidRDefault="0017248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114</w:t>
      </w:r>
      <w:r w:rsidR="002E0D1D" w:rsidRPr="00F40F6E">
        <w:rPr>
          <w:color w:val="000000" w:themeColor="text1"/>
          <w:sz w:val="28"/>
          <w:szCs w:val="28"/>
        </w:rPr>
        <w:t>%</w:t>
      </w:r>
      <w:r>
        <w:rPr>
          <w:color w:val="000000" w:themeColor="text1"/>
          <w:sz w:val="28"/>
          <w:szCs w:val="28"/>
        </w:rPr>
        <w:t>,</w:t>
      </w:r>
    </w:p>
    <w:p w14:paraId="03D94FAB" w14:textId="5651B2F6"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Уровень зарегистрированной безработицы в 2017</w:t>
      </w:r>
      <w:r w:rsidR="0017248C">
        <w:rPr>
          <w:color w:val="000000" w:themeColor="text1"/>
          <w:sz w:val="28"/>
          <w:szCs w:val="28"/>
        </w:rPr>
        <w:t xml:space="preserve"> г. – 0,97</w:t>
      </w:r>
      <w:r w:rsidRPr="00F40F6E">
        <w:rPr>
          <w:color w:val="000000" w:themeColor="text1"/>
          <w:sz w:val="28"/>
          <w:szCs w:val="28"/>
        </w:rPr>
        <w:t>%</w:t>
      </w:r>
      <w:r w:rsidR="0017248C">
        <w:rPr>
          <w:color w:val="000000" w:themeColor="text1"/>
          <w:sz w:val="28"/>
          <w:szCs w:val="28"/>
        </w:rPr>
        <w:t>.</w:t>
      </w:r>
      <w:r w:rsidRPr="00F40F6E">
        <w:rPr>
          <w:color w:val="000000" w:themeColor="text1"/>
          <w:sz w:val="28"/>
          <w:szCs w:val="28"/>
        </w:rPr>
        <w:t xml:space="preserve"> </w:t>
      </w:r>
    </w:p>
    <w:p w14:paraId="42D21702" w14:textId="77777777" w:rsidR="002E0D1D" w:rsidRPr="00F40F6E" w:rsidRDefault="002E0D1D" w:rsidP="003F0688">
      <w:pPr>
        <w:tabs>
          <w:tab w:val="left" w:pos="851"/>
        </w:tabs>
        <w:contextualSpacing/>
        <w:jc w:val="both"/>
        <w:rPr>
          <w:color w:val="000000" w:themeColor="text1"/>
          <w:sz w:val="28"/>
          <w:szCs w:val="28"/>
        </w:rPr>
      </w:pPr>
    </w:p>
    <w:p w14:paraId="10C970EF" w14:textId="4A2C2742" w:rsidR="002E0D1D" w:rsidRDefault="002E0D1D" w:rsidP="003F0688">
      <w:pPr>
        <w:ind w:firstLine="720"/>
        <w:jc w:val="both"/>
        <w:rPr>
          <w:color w:val="000000" w:themeColor="text1"/>
          <w:sz w:val="28"/>
          <w:szCs w:val="28"/>
        </w:rPr>
      </w:pPr>
      <w:r w:rsidRPr="00F40F6E">
        <w:rPr>
          <w:color w:val="000000" w:themeColor="text1"/>
          <w:sz w:val="28"/>
          <w:szCs w:val="28"/>
        </w:rPr>
        <w:t>Ситуация в сфере занятости в Х</w:t>
      </w:r>
      <w:r w:rsidR="003166F1">
        <w:rPr>
          <w:color w:val="000000" w:themeColor="text1"/>
          <w:sz w:val="28"/>
          <w:szCs w:val="28"/>
        </w:rPr>
        <w:t>анты-Мансийском районе в 2017 году</w:t>
      </w:r>
      <w:r w:rsidRPr="00F40F6E">
        <w:rPr>
          <w:color w:val="000000" w:themeColor="text1"/>
          <w:sz w:val="28"/>
          <w:szCs w:val="28"/>
        </w:rPr>
        <w:t xml:space="preserve"> относительно стабильная и соответствует тенденциям, характерным для </w:t>
      </w:r>
      <w:r w:rsidR="00B5797A">
        <w:rPr>
          <w:color w:val="000000" w:themeColor="text1"/>
          <w:sz w:val="28"/>
          <w:szCs w:val="28"/>
        </w:rPr>
        <w:t>ХМАО-Югры</w:t>
      </w:r>
      <w:r w:rsidRPr="00F40F6E">
        <w:rPr>
          <w:color w:val="000000" w:themeColor="text1"/>
          <w:sz w:val="28"/>
          <w:szCs w:val="28"/>
        </w:rPr>
        <w:t xml:space="preserve"> в целом. Уровень безработицы в Ханты-Мансийском</w:t>
      </w:r>
      <w:r w:rsidR="003166F1">
        <w:rPr>
          <w:color w:val="000000" w:themeColor="text1"/>
          <w:sz w:val="28"/>
          <w:szCs w:val="28"/>
        </w:rPr>
        <w:t xml:space="preserve"> районе в 2017 году</w:t>
      </w:r>
      <w:r w:rsidR="0017248C">
        <w:rPr>
          <w:color w:val="000000" w:themeColor="text1"/>
          <w:sz w:val="28"/>
          <w:szCs w:val="28"/>
        </w:rPr>
        <w:t xml:space="preserve"> составил 0,97</w:t>
      </w:r>
      <w:r w:rsidRPr="00F40F6E">
        <w:rPr>
          <w:color w:val="000000" w:themeColor="text1"/>
          <w:sz w:val="28"/>
          <w:szCs w:val="28"/>
        </w:rPr>
        <w:t>%, что выше среднего значения по ХМАО</w:t>
      </w:r>
      <w:r w:rsidR="00A974CB">
        <w:rPr>
          <w:color w:val="000000" w:themeColor="text1"/>
          <w:sz w:val="28"/>
          <w:szCs w:val="28"/>
        </w:rPr>
        <w:t>-</w:t>
      </w:r>
      <w:r w:rsidRPr="00F40F6E">
        <w:rPr>
          <w:color w:val="000000" w:themeColor="text1"/>
          <w:sz w:val="28"/>
          <w:szCs w:val="28"/>
        </w:rPr>
        <w:t>Югре (0,49 %).</w:t>
      </w:r>
    </w:p>
    <w:p w14:paraId="49463719" w14:textId="77777777" w:rsidR="009A6186" w:rsidRPr="00F40F6E" w:rsidRDefault="009A6186" w:rsidP="003F0688">
      <w:pPr>
        <w:ind w:firstLine="720"/>
        <w:jc w:val="both"/>
        <w:rPr>
          <w:color w:val="000000" w:themeColor="text1"/>
          <w:sz w:val="28"/>
          <w:szCs w:val="28"/>
        </w:rPr>
      </w:pPr>
    </w:p>
    <w:bookmarkEnd w:id="18"/>
    <w:p w14:paraId="1AFE4610" w14:textId="50C7B634" w:rsidR="002E0D1D" w:rsidRPr="003F3CFE" w:rsidRDefault="009A6186" w:rsidP="003F0688">
      <w:pPr>
        <w:jc w:val="center"/>
        <w:rPr>
          <w:color w:val="000000" w:themeColor="text1"/>
          <w:sz w:val="28"/>
          <w:szCs w:val="28"/>
        </w:rPr>
      </w:pPr>
      <w:r w:rsidRPr="003F3CFE">
        <w:rPr>
          <w:color w:val="000000" w:themeColor="text1"/>
          <w:sz w:val="28"/>
          <w:szCs w:val="28"/>
        </w:rPr>
        <w:t xml:space="preserve">Рисунок </w:t>
      </w:r>
      <w:r w:rsidRPr="003F3CFE">
        <w:rPr>
          <w:color w:val="000000" w:themeColor="text1"/>
          <w:sz w:val="28"/>
          <w:szCs w:val="28"/>
        </w:rPr>
        <w:fldChar w:fldCharType="begin"/>
      </w:r>
      <w:r w:rsidRPr="003F3CFE">
        <w:rPr>
          <w:color w:val="000000" w:themeColor="text1"/>
          <w:sz w:val="28"/>
          <w:szCs w:val="28"/>
        </w:rPr>
        <w:instrText xml:space="preserve"> SEQ Рисунок \* ARABIC </w:instrText>
      </w:r>
      <w:r w:rsidRPr="003F3CFE">
        <w:rPr>
          <w:color w:val="000000" w:themeColor="text1"/>
          <w:sz w:val="28"/>
          <w:szCs w:val="28"/>
        </w:rPr>
        <w:fldChar w:fldCharType="separate"/>
      </w:r>
      <w:r w:rsidR="00002DAE">
        <w:rPr>
          <w:noProof/>
          <w:color w:val="000000" w:themeColor="text1"/>
          <w:sz w:val="28"/>
          <w:szCs w:val="28"/>
        </w:rPr>
        <w:t>3</w:t>
      </w:r>
      <w:r w:rsidRPr="003F3CFE">
        <w:rPr>
          <w:color w:val="000000" w:themeColor="text1"/>
          <w:sz w:val="28"/>
          <w:szCs w:val="28"/>
        </w:rPr>
        <w:fldChar w:fldCharType="end"/>
      </w:r>
      <w:r w:rsidRPr="003F3CFE">
        <w:rPr>
          <w:color w:val="000000" w:themeColor="text1"/>
          <w:sz w:val="28"/>
          <w:szCs w:val="28"/>
        </w:rPr>
        <w:t xml:space="preserve"> – Бостонская матрица по оценке уровня занятости населения в муниципальных районах </w:t>
      </w:r>
      <w:r w:rsidR="00B5797A">
        <w:rPr>
          <w:color w:val="000000" w:themeColor="text1"/>
          <w:sz w:val="28"/>
          <w:szCs w:val="28"/>
        </w:rPr>
        <w:t>ХМАО-Югры</w:t>
      </w:r>
    </w:p>
    <w:p w14:paraId="27D280FF" w14:textId="77777777" w:rsidR="002E0D1D" w:rsidRPr="00F40F6E" w:rsidRDefault="002E0D1D" w:rsidP="003F0688">
      <w:pPr>
        <w:widowControl w:val="0"/>
        <w:tabs>
          <w:tab w:val="left" w:pos="709"/>
        </w:tabs>
        <w:jc w:val="center"/>
        <w:rPr>
          <w:color w:val="000000" w:themeColor="text1"/>
          <w:sz w:val="28"/>
          <w:szCs w:val="28"/>
        </w:rPr>
      </w:pPr>
      <w:r w:rsidRPr="00F40F6E">
        <w:rPr>
          <w:noProof/>
          <w:color w:val="000000" w:themeColor="text1"/>
          <w:sz w:val="28"/>
          <w:szCs w:val="28"/>
        </w:rPr>
        <w:drawing>
          <wp:inline distT="0" distB="0" distL="0" distR="0" wp14:anchorId="0F0EBDCC" wp14:editId="2E8E73F7">
            <wp:extent cx="5770179" cy="4204138"/>
            <wp:effectExtent l="0" t="0" r="2540" b="635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82319" cy="4212983"/>
                    </a:xfrm>
                    <a:prstGeom prst="rect">
                      <a:avLst/>
                    </a:prstGeom>
                  </pic:spPr>
                </pic:pic>
              </a:graphicData>
            </a:graphic>
          </wp:inline>
        </w:drawing>
      </w:r>
    </w:p>
    <w:p w14:paraId="54A03E5C" w14:textId="77777777" w:rsidR="009A6186" w:rsidRDefault="009A6186" w:rsidP="003F0688">
      <w:pPr>
        <w:tabs>
          <w:tab w:val="num" w:pos="390"/>
          <w:tab w:val="num" w:pos="3053"/>
        </w:tabs>
        <w:ind w:firstLine="709"/>
        <w:jc w:val="both"/>
        <w:rPr>
          <w:color w:val="000000" w:themeColor="text1"/>
          <w:sz w:val="28"/>
          <w:szCs w:val="28"/>
        </w:rPr>
      </w:pPr>
    </w:p>
    <w:p w14:paraId="3B1DA929"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7BEF5F02"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Рост рынка труда в Ханты-Мансийском районе (среднесписочная численность работников организаций).</w:t>
      </w:r>
    </w:p>
    <w:p w14:paraId="291CDD1E" w14:textId="59D6B974"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Значительная концентрация занятых в экономике в трех видах экономической деятельности: д</w:t>
      </w:r>
      <w:r w:rsidR="009A6186">
        <w:rPr>
          <w:color w:val="000000" w:themeColor="text1"/>
          <w:sz w:val="28"/>
          <w:szCs w:val="28"/>
        </w:rPr>
        <w:t>обыча полезных ископаемых (62,9</w:t>
      </w:r>
      <w:r w:rsidRPr="00F40F6E">
        <w:rPr>
          <w:color w:val="000000" w:themeColor="text1"/>
          <w:sz w:val="28"/>
          <w:szCs w:val="28"/>
        </w:rPr>
        <w:t>%), образование, деятельность профессиональная, науч</w:t>
      </w:r>
      <w:r w:rsidR="009A6186">
        <w:rPr>
          <w:color w:val="000000" w:themeColor="text1"/>
          <w:sz w:val="28"/>
          <w:szCs w:val="28"/>
        </w:rPr>
        <w:t>ная и техническая (в сумме 80,3</w:t>
      </w:r>
      <w:r w:rsidRPr="00F40F6E">
        <w:rPr>
          <w:color w:val="000000" w:themeColor="text1"/>
          <w:sz w:val="28"/>
          <w:szCs w:val="28"/>
        </w:rPr>
        <w:t>%).</w:t>
      </w:r>
    </w:p>
    <w:p w14:paraId="535B9872"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Увеличение численности экономически активного населения.</w:t>
      </w:r>
    </w:p>
    <w:p w14:paraId="7BF4315D"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Высокая доля численность занятого населения в экономике сельского поселения.</w:t>
      </w:r>
    </w:p>
    <w:p w14:paraId="6216C8D3"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Рост численности и доли занятого населения в городской местности.</w:t>
      </w:r>
    </w:p>
    <w:p w14:paraId="1F23333A"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Существенный рост численности не занятого населения трудоспособного возраста.</w:t>
      </w:r>
    </w:p>
    <w:p w14:paraId="2470F31E" w14:textId="77777777"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Увеличение численности официально зарегистрированных безработных.</w:t>
      </w:r>
    </w:p>
    <w:p w14:paraId="1C2B7E79" w14:textId="6F4232EE" w:rsidR="002E0D1D" w:rsidRPr="00F40F6E" w:rsidRDefault="002E0D1D" w:rsidP="003F0688">
      <w:pPr>
        <w:widowControl w:val="0"/>
        <w:numPr>
          <w:ilvl w:val="0"/>
          <w:numId w:val="53"/>
        </w:numPr>
        <w:tabs>
          <w:tab w:val="left" w:pos="1134"/>
        </w:tabs>
        <w:ind w:left="0" w:firstLine="709"/>
        <w:jc w:val="both"/>
        <w:rPr>
          <w:color w:val="000000" w:themeColor="text1"/>
          <w:sz w:val="28"/>
          <w:szCs w:val="28"/>
        </w:rPr>
      </w:pPr>
      <w:r w:rsidRPr="00F40F6E">
        <w:rPr>
          <w:color w:val="000000" w:themeColor="text1"/>
          <w:sz w:val="28"/>
          <w:szCs w:val="28"/>
        </w:rPr>
        <w:t>Уровень зарег</w:t>
      </w:r>
      <w:r w:rsidR="009A6186">
        <w:rPr>
          <w:color w:val="000000" w:themeColor="text1"/>
          <w:sz w:val="28"/>
          <w:szCs w:val="28"/>
        </w:rPr>
        <w:t>истрированной безработицы (0,97</w:t>
      </w:r>
      <w:r w:rsidRPr="00F40F6E">
        <w:rPr>
          <w:color w:val="000000" w:themeColor="text1"/>
          <w:sz w:val="28"/>
          <w:szCs w:val="28"/>
        </w:rPr>
        <w:t>% в 2017 г</w:t>
      </w:r>
      <w:r w:rsidR="009A6186">
        <w:rPr>
          <w:color w:val="000000" w:themeColor="text1"/>
          <w:sz w:val="28"/>
          <w:szCs w:val="28"/>
        </w:rPr>
        <w:t>оду</w:t>
      </w:r>
      <w:r w:rsidRPr="00F40F6E">
        <w:rPr>
          <w:color w:val="000000" w:themeColor="text1"/>
          <w:sz w:val="28"/>
          <w:szCs w:val="28"/>
        </w:rPr>
        <w:t>) выше среднег</w:t>
      </w:r>
      <w:r w:rsidR="009A6186">
        <w:rPr>
          <w:color w:val="000000" w:themeColor="text1"/>
          <w:sz w:val="28"/>
          <w:szCs w:val="28"/>
        </w:rPr>
        <w:t>о значения по ХМАО</w:t>
      </w:r>
      <w:r w:rsidR="00A974CB">
        <w:rPr>
          <w:color w:val="000000" w:themeColor="text1"/>
          <w:sz w:val="28"/>
          <w:szCs w:val="28"/>
        </w:rPr>
        <w:t>-</w:t>
      </w:r>
      <w:r w:rsidR="009A6186">
        <w:rPr>
          <w:color w:val="000000" w:themeColor="text1"/>
          <w:sz w:val="28"/>
          <w:szCs w:val="28"/>
        </w:rPr>
        <w:t>Югре (0,49</w:t>
      </w:r>
      <w:r w:rsidRPr="00F40F6E">
        <w:rPr>
          <w:color w:val="000000" w:themeColor="text1"/>
          <w:sz w:val="28"/>
          <w:szCs w:val="28"/>
        </w:rPr>
        <w:t>%).</w:t>
      </w:r>
    </w:p>
    <w:p w14:paraId="4B9FA0C1" w14:textId="77777777" w:rsidR="002E0D1D" w:rsidRPr="00F40F6E" w:rsidRDefault="002E0D1D" w:rsidP="003F0688">
      <w:pPr>
        <w:widowControl w:val="0"/>
        <w:tabs>
          <w:tab w:val="left" w:pos="1134"/>
        </w:tabs>
        <w:ind w:left="709"/>
        <w:jc w:val="both"/>
        <w:rPr>
          <w:color w:val="000000" w:themeColor="text1"/>
          <w:sz w:val="28"/>
          <w:szCs w:val="28"/>
        </w:rPr>
      </w:pPr>
    </w:p>
    <w:p w14:paraId="45E6D9D0" w14:textId="77777777" w:rsidR="002E0D1D" w:rsidRPr="00F40F6E" w:rsidRDefault="002E0D1D" w:rsidP="003F0688">
      <w:pPr>
        <w:ind w:firstLine="720"/>
        <w:jc w:val="both"/>
        <w:rPr>
          <w:color w:val="000000" w:themeColor="text1"/>
          <w:sz w:val="28"/>
          <w:szCs w:val="28"/>
        </w:rPr>
      </w:pPr>
      <w:bookmarkStart w:id="19" w:name="_Toc518651841"/>
      <w:r w:rsidRPr="00F40F6E">
        <w:rPr>
          <w:color w:val="000000" w:themeColor="text1"/>
          <w:sz w:val="28"/>
          <w:szCs w:val="28"/>
        </w:rPr>
        <w:t>Уровень жизни населения</w:t>
      </w:r>
      <w:bookmarkEnd w:id="19"/>
    </w:p>
    <w:p w14:paraId="443EE843"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8"/>
      </w:r>
    </w:p>
    <w:p w14:paraId="3C613B2A" w14:textId="01F2A30B"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Среднедушевые ден</w:t>
      </w:r>
      <w:r w:rsidR="009A6186">
        <w:rPr>
          <w:color w:val="000000" w:themeColor="text1"/>
          <w:sz w:val="28"/>
          <w:szCs w:val="28"/>
        </w:rPr>
        <w:t>ежные доходы населения в 2017 г</w:t>
      </w:r>
      <w:r w:rsidR="003166F1">
        <w:rPr>
          <w:color w:val="000000" w:themeColor="text1"/>
          <w:sz w:val="28"/>
          <w:szCs w:val="28"/>
        </w:rPr>
        <w:t>.</w:t>
      </w:r>
      <w:r w:rsidR="009A6186">
        <w:rPr>
          <w:color w:val="000000" w:themeColor="text1"/>
          <w:sz w:val="28"/>
          <w:szCs w:val="28"/>
        </w:rPr>
        <w:t xml:space="preserve"> </w:t>
      </w:r>
      <w:r w:rsidRPr="00F40F6E">
        <w:rPr>
          <w:color w:val="000000" w:themeColor="text1"/>
          <w:sz w:val="28"/>
          <w:szCs w:val="28"/>
        </w:rPr>
        <w:t xml:space="preserve"> – 71 494,5</w:t>
      </w:r>
      <w:r w:rsidR="009A6186">
        <w:rPr>
          <w:color w:val="000000" w:themeColor="text1"/>
          <w:sz w:val="28"/>
          <w:szCs w:val="28"/>
        </w:rPr>
        <w:t xml:space="preserve"> </w:t>
      </w:r>
      <w:r w:rsidRPr="00F40F6E">
        <w:rPr>
          <w:color w:val="000000" w:themeColor="text1"/>
          <w:sz w:val="28"/>
          <w:szCs w:val="28"/>
        </w:rPr>
        <w:t>руб.</w:t>
      </w:r>
    </w:p>
    <w:p w14:paraId="79279884" w14:textId="155A8CDF" w:rsidR="002E0D1D" w:rsidRPr="00F40F6E" w:rsidRDefault="009A6186" w:rsidP="003F0688">
      <w:pPr>
        <w:pStyle w:val="ad"/>
        <w:numPr>
          <w:ilvl w:val="1"/>
          <w:numId w:val="52"/>
        </w:numPr>
        <w:tabs>
          <w:tab w:val="left" w:pos="851"/>
        </w:tabs>
        <w:autoSpaceDE/>
        <w:contextualSpacing/>
        <w:jc w:val="both"/>
        <w:rPr>
          <w:color w:val="000000" w:themeColor="text1"/>
          <w:sz w:val="28"/>
          <w:szCs w:val="28"/>
        </w:rPr>
      </w:pPr>
      <w:r>
        <w:rPr>
          <w:color w:val="000000" w:themeColor="text1"/>
          <w:sz w:val="28"/>
          <w:szCs w:val="28"/>
        </w:rPr>
        <w:t>темп роста 2017/2013 гг. – 168</w:t>
      </w:r>
      <w:r w:rsidR="002E0D1D" w:rsidRPr="00F40F6E">
        <w:rPr>
          <w:color w:val="000000" w:themeColor="text1"/>
          <w:sz w:val="28"/>
          <w:szCs w:val="28"/>
        </w:rPr>
        <w:t>%</w:t>
      </w:r>
      <w:r>
        <w:rPr>
          <w:color w:val="000000" w:themeColor="text1"/>
          <w:sz w:val="28"/>
          <w:szCs w:val="28"/>
        </w:rPr>
        <w:t>,</w:t>
      </w:r>
    </w:p>
    <w:p w14:paraId="7F12ED1F"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Среднемесячная начисленная заработная плата работников организаций (по крупным и средним организациям) в 2017 г. – 75 869,4 руб.</w:t>
      </w:r>
    </w:p>
    <w:p w14:paraId="141FB121" w14:textId="7819A04B" w:rsidR="002E0D1D" w:rsidRPr="00F40F6E" w:rsidRDefault="009A6186" w:rsidP="003F0688">
      <w:pPr>
        <w:pStyle w:val="ad"/>
        <w:numPr>
          <w:ilvl w:val="1"/>
          <w:numId w:val="52"/>
        </w:numPr>
        <w:tabs>
          <w:tab w:val="left" w:pos="851"/>
        </w:tabs>
        <w:autoSpaceDE/>
        <w:contextualSpacing/>
        <w:jc w:val="both"/>
        <w:rPr>
          <w:color w:val="000000" w:themeColor="text1"/>
          <w:sz w:val="28"/>
          <w:szCs w:val="28"/>
        </w:rPr>
      </w:pPr>
      <w:r>
        <w:rPr>
          <w:color w:val="000000" w:themeColor="text1"/>
          <w:sz w:val="28"/>
          <w:szCs w:val="28"/>
        </w:rPr>
        <w:t>темп роста 2017/2013 гг. – 136</w:t>
      </w:r>
      <w:r w:rsidR="002E0D1D" w:rsidRPr="00F40F6E">
        <w:rPr>
          <w:color w:val="000000" w:themeColor="text1"/>
          <w:sz w:val="28"/>
          <w:szCs w:val="28"/>
        </w:rPr>
        <w:t>%</w:t>
      </w:r>
      <w:r>
        <w:rPr>
          <w:color w:val="000000" w:themeColor="text1"/>
          <w:sz w:val="28"/>
          <w:szCs w:val="28"/>
        </w:rPr>
        <w:t>,</w:t>
      </w:r>
    </w:p>
    <w:p w14:paraId="1EDB0400"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Численность пенсионеров, получающих государственную пенсию, на конец 2017 г. – 5 092 чел.</w:t>
      </w:r>
    </w:p>
    <w:p w14:paraId="533532A4" w14:textId="2978D544" w:rsidR="002E0D1D" w:rsidRPr="00F40F6E" w:rsidRDefault="009A6186" w:rsidP="003F0688">
      <w:pPr>
        <w:pStyle w:val="ad"/>
        <w:numPr>
          <w:ilvl w:val="1"/>
          <w:numId w:val="52"/>
        </w:numPr>
        <w:tabs>
          <w:tab w:val="left" w:pos="851"/>
        </w:tabs>
        <w:autoSpaceDE/>
        <w:contextualSpacing/>
        <w:jc w:val="both"/>
        <w:rPr>
          <w:color w:val="000000" w:themeColor="text1"/>
          <w:sz w:val="28"/>
          <w:szCs w:val="28"/>
        </w:rPr>
      </w:pPr>
      <w:r>
        <w:rPr>
          <w:color w:val="000000" w:themeColor="text1"/>
          <w:sz w:val="28"/>
          <w:szCs w:val="28"/>
        </w:rPr>
        <w:t>темп роста 2017/2013 гг. – 106</w:t>
      </w:r>
      <w:r w:rsidR="002E0D1D" w:rsidRPr="00F40F6E">
        <w:rPr>
          <w:color w:val="000000" w:themeColor="text1"/>
          <w:sz w:val="28"/>
          <w:szCs w:val="28"/>
        </w:rPr>
        <w:t>%</w:t>
      </w:r>
      <w:r>
        <w:rPr>
          <w:color w:val="000000" w:themeColor="text1"/>
          <w:sz w:val="28"/>
          <w:szCs w:val="28"/>
        </w:rPr>
        <w:t>,</w:t>
      </w:r>
    </w:p>
    <w:p w14:paraId="3AE491B9"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Средний размер месячной пенсии всех категорий пенсионеров, получающих пенсию на общих основаниях, в 2017 г. – 19 257,5 руб.</w:t>
      </w:r>
    </w:p>
    <w:p w14:paraId="6DB73F5F" w14:textId="7BB612C7" w:rsidR="002E0D1D" w:rsidRPr="00F40F6E" w:rsidRDefault="009A6186" w:rsidP="003F0688">
      <w:pPr>
        <w:pStyle w:val="ad"/>
        <w:numPr>
          <w:ilvl w:val="1"/>
          <w:numId w:val="52"/>
        </w:numPr>
        <w:tabs>
          <w:tab w:val="left" w:pos="851"/>
        </w:tabs>
        <w:autoSpaceDE/>
        <w:contextualSpacing/>
        <w:jc w:val="both"/>
        <w:rPr>
          <w:color w:val="000000" w:themeColor="text1"/>
          <w:sz w:val="28"/>
          <w:szCs w:val="28"/>
        </w:rPr>
      </w:pPr>
      <w:r>
        <w:rPr>
          <w:color w:val="000000" w:themeColor="text1"/>
          <w:sz w:val="28"/>
          <w:szCs w:val="28"/>
        </w:rPr>
        <w:t>темп роста 2017/2013 гг. – 118</w:t>
      </w:r>
      <w:r w:rsidR="002E0D1D" w:rsidRPr="00F40F6E">
        <w:rPr>
          <w:color w:val="000000" w:themeColor="text1"/>
          <w:sz w:val="28"/>
          <w:szCs w:val="28"/>
        </w:rPr>
        <w:t>%</w:t>
      </w:r>
      <w:r>
        <w:rPr>
          <w:color w:val="000000" w:themeColor="text1"/>
          <w:sz w:val="28"/>
          <w:szCs w:val="28"/>
        </w:rPr>
        <w:t>.</w:t>
      </w:r>
    </w:p>
    <w:p w14:paraId="2A06FF32" w14:textId="77777777" w:rsidR="002E0D1D" w:rsidRPr="00F40F6E" w:rsidRDefault="002E0D1D" w:rsidP="003F0688">
      <w:pPr>
        <w:ind w:firstLine="709"/>
        <w:jc w:val="both"/>
        <w:rPr>
          <w:color w:val="000000" w:themeColor="text1"/>
          <w:sz w:val="28"/>
          <w:szCs w:val="28"/>
        </w:rPr>
      </w:pPr>
    </w:p>
    <w:p w14:paraId="6978F95A" w14:textId="2B03E7E8" w:rsidR="002E0D1D" w:rsidRPr="00F40F6E" w:rsidRDefault="00B74391" w:rsidP="003F0688">
      <w:pPr>
        <w:ind w:firstLine="709"/>
        <w:jc w:val="both"/>
        <w:rPr>
          <w:color w:val="000000" w:themeColor="text1"/>
          <w:sz w:val="28"/>
          <w:szCs w:val="28"/>
        </w:rPr>
      </w:pPr>
      <w:r>
        <w:rPr>
          <w:color w:val="000000" w:themeColor="text1"/>
          <w:sz w:val="28"/>
          <w:szCs w:val="28"/>
        </w:rPr>
        <w:t>П</w:t>
      </w:r>
      <w:r w:rsidRPr="00B74391">
        <w:rPr>
          <w:color w:val="000000" w:themeColor="text1"/>
          <w:sz w:val="28"/>
          <w:szCs w:val="28"/>
        </w:rPr>
        <w:t>о итогам 2017</w:t>
      </w:r>
      <w:r>
        <w:rPr>
          <w:color w:val="000000" w:themeColor="text1"/>
          <w:sz w:val="28"/>
          <w:szCs w:val="28"/>
        </w:rPr>
        <w:t xml:space="preserve"> </w:t>
      </w:r>
      <w:r w:rsidRPr="00B74391">
        <w:rPr>
          <w:color w:val="000000" w:themeColor="text1"/>
          <w:sz w:val="28"/>
          <w:szCs w:val="28"/>
        </w:rPr>
        <w:t>года Ханты-Мансийский район находится на 3 месте по размеру среднемесячной заработной платы работников (по крупным и средним организациям)</w:t>
      </w:r>
      <w:r>
        <w:rPr>
          <w:color w:val="000000" w:themeColor="text1"/>
          <w:sz w:val="28"/>
          <w:szCs w:val="28"/>
        </w:rPr>
        <w:t xml:space="preserve"> с</w:t>
      </w:r>
      <w:r w:rsidR="002E0D1D" w:rsidRPr="00F40F6E">
        <w:rPr>
          <w:color w:val="000000" w:themeColor="text1"/>
          <w:sz w:val="28"/>
          <w:szCs w:val="28"/>
        </w:rPr>
        <w:t xml:space="preserve">реди рассматриваемых муниципальных районов </w:t>
      </w:r>
      <w:r w:rsidR="00B5797A">
        <w:rPr>
          <w:color w:val="000000" w:themeColor="text1"/>
          <w:sz w:val="28"/>
          <w:szCs w:val="28"/>
        </w:rPr>
        <w:t>ХМАО-Югры</w:t>
      </w:r>
      <w:r w:rsidR="002E0D1D" w:rsidRPr="00F40F6E">
        <w:rPr>
          <w:color w:val="000000" w:themeColor="text1"/>
          <w:sz w:val="28"/>
          <w:szCs w:val="28"/>
        </w:rPr>
        <w:t xml:space="preserve">. Среднемесячная начисленная заработная плата работников </w:t>
      </w:r>
      <w:r w:rsidR="002E0D1D" w:rsidRPr="00F40F6E">
        <w:rPr>
          <w:color w:val="000000" w:themeColor="text1"/>
          <w:sz w:val="28"/>
          <w:szCs w:val="28"/>
        </w:rPr>
        <w:lastRenderedPageBreak/>
        <w:t xml:space="preserve">организаций (по крупным и средним организациям) в Ханты-Мансийском районе выше </w:t>
      </w:r>
      <w:proofErr w:type="spellStart"/>
      <w:r w:rsidR="002E0D1D" w:rsidRPr="00F40F6E">
        <w:rPr>
          <w:color w:val="000000" w:themeColor="text1"/>
          <w:sz w:val="28"/>
          <w:szCs w:val="28"/>
        </w:rPr>
        <w:t>среднеокружного</w:t>
      </w:r>
      <w:proofErr w:type="spellEnd"/>
      <w:r w:rsidR="002E0D1D" w:rsidRPr="00F40F6E">
        <w:rPr>
          <w:color w:val="000000" w:themeColor="text1"/>
          <w:sz w:val="28"/>
          <w:szCs w:val="28"/>
        </w:rPr>
        <w:t xml:space="preserve"> значения на 12%, темп роста среднемесячной заработной платы также выше среднего значения по округу.</w:t>
      </w:r>
    </w:p>
    <w:p w14:paraId="6102E9E1"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Развитие реального сектора экономики в первую очередь нефтедобычи, поддержка малого и среднего предпринимательства будут способствовать сохранению и созданию новых рабочих мест, привлечению и закреплению трудовых ресурсов на постоянной основе в район. </w:t>
      </w:r>
    </w:p>
    <w:p w14:paraId="2ECBCA6F" w14:textId="77777777" w:rsidR="009A6186" w:rsidRDefault="009A6186" w:rsidP="003F0688">
      <w:pPr>
        <w:ind w:firstLine="709"/>
        <w:jc w:val="both"/>
        <w:rPr>
          <w:color w:val="000000" w:themeColor="text1"/>
          <w:szCs w:val="28"/>
        </w:rPr>
      </w:pPr>
    </w:p>
    <w:p w14:paraId="0EE7062A" w14:textId="0D08A077" w:rsidR="002E0D1D" w:rsidRPr="00B74391" w:rsidRDefault="009A6186" w:rsidP="003F0688">
      <w:pPr>
        <w:ind w:firstLine="709"/>
        <w:jc w:val="both"/>
        <w:rPr>
          <w:color w:val="000000" w:themeColor="text1"/>
          <w:sz w:val="28"/>
          <w:szCs w:val="28"/>
        </w:rPr>
      </w:pPr>
      <w:r w:rsidRPr="00B74391">
        <w:rPr>
          <w:color w:val="000000" w:themeColor="text1"/>
          <w:sz w:val="28"/>
          <w:szCs w:val="28"/>
        </w:rPr>
        <w:t xml:space="preserve">Рисунок </w:t>
      </w:r>
      <w:r w:rsidRPr="00B74391">
        <w:rPr>
          <w:color w:val="000000" w:themeColor="text1"/>
          <w:sz w:val="28"/>
          <w:szCs w:val="28"/>
        </w:rPr>
        <w:fldChar w:fldCharType="begin"/>
      </w:r>
      <w:r w:rsidRPr="00B74391">
        <w:rPr>
          <w:color w:val="000000" w:themeColor="text1"/>
          <w:sz w:val="28"/>
          <w:szCs w:val="28"/>
        </w:rPr>
        <w:instrText xml:space="preserve"> SEQ Рисунок \* ARABIC </w:instrText>
      </w:r>
      <w:r w:rsidRPr="00B74391">
        <w:rPr>
          <w:color w:val="000000" w:themeColor="text1"/>
          <w:sz w:val="28"/>
          <w:szCs w:val="28"/>
        </w:rPr>
        <w:fldChar w:fldCharType="separate"/>
      </w:r>
      <w:r w:rsidR="00002DAE">
        <w:rPr>
          <w:noProof/>
          <w:color w:val="000000" w:themeColor="text1"/>
          <w:sz w:val="28"/>
          <w:szCs w:val="28"/>
        </w:rPr>
        <w:t>4</w:t>
      </w:r>
      <w:r w:rsidRPr="00B74391">
        <w:rPr>
          <w:color w:val="000000" w:themeColor="text1"/>
          <w:sz w:val="28"/>
          <w:szCs w:val="28"/>
        </w:rPr>
        <w:fldChar w:fldCharType="end"/>
      </w:r>
      <w:r w:rsidRPr="00B74391">
        <w:rPr>
          <w:color w:val="000000" w:themeColor="text1"/>
          <w:sz w:val="28"/>
          <w:szCs w:val="28"/>
        </w:rPr>
        <w:t xml:space="preserve"> – Бостонская матрица по оценке уровня среднемесячной заработной платы работников в муниципальных районах </w:t>
      </w:r>
      <w:r w:rsidR="00B5797A">
        <w:rPr>
          <w:color w:val="000000" w:themeColor="text1"/>
          <w:sz w:val="28"/>
          <w:szCs w:val="28"/>
        </w:rPr>
        <w:t>ХМАО-Югры</w:t>
      </w:r>
    </w:p>
    <w:p w14:paraId="4FE41F65" w14:textId="77777777" w:rsidR="002E0D1D" w:rsidRPr="00F40F6E" w:rsidRDefault="002E0D1D" w:rsidP="003F0688">
      <w:pPr>
        <w:jc w:val="both"/>
        <w:rPr>
          <w:color w:val="000000" w:themeColor="text1"/>
          <w:sz w:val="28"/>
          <w:szCs w:val="28"/>
        </w:rPr>
      </w:pPr>
      <w:r w:rsidRPr="00F40F6E">
        <w:rPr>
          <w:noProof/>
          <w:color w:val="000000" w:themeColor="text1"/>
          <w:sz w:val="28"/>
          <w:szCs w:val="28"/>
        </w:rPr>
        <w:drawing>
          <wp:inline distT="0" distB="0" distL="0" distR="0" wp14:anchorId="1B60373F" wp14:editId="7CA6E677">
            <wp:extent cx="5672326" cy="3888121"/>
            <wp:effectExtent l="0" t="0" r="508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687910" cy="3898803"/>
                    </a:xfrm>
                    <a:prstGeom prst="rect">
                      <a:avLst/>
                    </a:prstGeom>
                  </pic:spPr>
                </pic:pic>
              </a:graphicData>
            </a:graphic>
          </wp:inline>
        </w:drawing>
      </w:r>
    </w:p>
    <w:p w14:paraId="6450D7F1" w14:textId="77777777" w:rsidR="002E0D1D" w:rsidRPr="00F40F6E" w:rsidRDefault="002E0D1D" w:rsidP="003F0688">
      <w:pPr>
        <w:tabs>
          <w:tab w:val="num" w:pos="390"/>
          <w:tab w:val="num" w:pos="3053"/>
        </w:tabs>
        <w:jc w:val="both"/>
        <w:rPr>
          <w:color w:val="000000" w:themeColor="text1"/>
          <w:sz w:val="28"/>
          <w:szCs w:val="28"/>
        </w:rPr>
      </w:pPr>
    </w:p>
    <w:p w14:paraId="0C793742"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21499860" w14:textId="77777777"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t>Рост среднедушевых денежных доходов населения.</w:t>
      </w:r>
    </w:p>
    <w:p w14:paraId="1F675399" w14:textId="55605C7F"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t xml:space="preserve">Рост среднемесячной начисленной заработной платы работников организаций (по крупным и средним организациям), среднемесячная заработная плата работников в районе выше среднего размера по </w:t>
      </w:r>
      <w:r w:rsidR="00A974CB">
        <w:rPr>
          <w:color w:val="000000" w:themeColor="text1"/>
          <w:sz w:val="28"/>
          <w:szCs w:val="28"/>
        </w:rPr>
        <w:t>ХМАО-Югре</w:t>
      </w:r>
      <w:r w:rsidRPr="00F40F6E">
        <w:rPr>
          <w:color w:val="000000" w:themeColor="text1"/>
          <w:sz w:val="28"/>
          <w:szCs w:val="28"/>
        </w:rPr>
        <w:t>.</w:t>
      </w:r>
    </w:p>
    <w:p w14:paraId="59FEDB50" w14:textId="77777777"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t>Высокий уровень заработной платы у существенной доли работников, занятых в добыче полезных ископаемых.</w:t>
      </w:r>
    </w:p>
    <w:p w14:paraId="213077E3" w14:textId="638E3EBB"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t>Наличие разрыва между уровнем заработной платы работников различных отраслей и видов экономической деятельности (в 4,7 раза между максимальным и минимальным ур</w:t>
      </w:r>
      <w:r w:rsidR="009A6186">
        <w:rPr>
          <w:color w:val="000000" w:themeColor="text1"/>
          <w:sz w:val="28"/>
          <w:szCs w:val="28"/>
        </w:rPr>
        <w:t>овнем заработной платы в 2017 году</w:t>
      </w:r>
      <w:r w:rsidRPr="00F40F6E">
        <w:rPr>
          <w:color w:val="000000" w:themeColor="text1"/>
          <w:sz w:val="28"/>
          <w:szCs w:val="28"/>
        </w:rPr>
        <w:t>, в 1,7 раза между уровнем заработной платы в добыче полезных ископаемых и средним значением по остальным видам экономической деятельности).</w:t>
      </w:r>
    </w:p>
    <w:p w14:paraId="5B74018D" w14:textId="77777777" w:rsidR="002E0D1D" w:rsidRPr="00F40F6E" w:rsidRDefault="002E0D1D" w:rsidP="003F0688">
      <w:pPr>
        <w:widowControl w:val="0"/>
        <w:numPr>
          <w:ilvl w:val="0"/>
          <w:numId w:val="54"/>
        </w:numPr>
        <w:tabs>
          <w:tab w:val="left" w:pos="1134"/>
        </w:tabs>
        <w:ind w:left="0" w:firstLine="709"/>
        <w:jc w:val="both"/>
        <w:rPr>
          <w:color w:val="000000" w:themeColor="text1"/>
          <w:sz w:val="28"/>
          <w:szCs w:val="28"/>
        </w:rPr>
      </w:pPr>
      <w:r w:rsidRPr="00F40F6E">
        <w:rPr>
          <w:color w:val="000000" w:themeColor="text1"/>
          <w:sz w:val="28"/>
          <w:szCs w:val="28"/>
        </w:rPr>
        <w:lastRenderedPageBreak/>
        <w:t>Увеличение среднемесячного размера пенсии всех категорий пенсионеров, получающих пенсию на общих основаниях.</w:t>
      </w:r>
    </w:p>
    <w:p w14:paraId="0C6C6002" w14:textId="77777777" w:rsidR="002E0D1D" w:rsidRPr="00F40F6E" w:rsidRDefault="002E0D1D" w:rsidP="003F0688">
      <w:pPr>
        <w:ind w:firstLine="720"/>
        <w:jc w:val="both"/>
        <w:rPr>
          <w:color w:val="000000" w:themeColor="text1"/>
          <w:sz w:val="28"/>
          <w:szCs w:val="28"/>
        </w:rPr>
      </w:pPr>
      <w:bookmarkStart w:id="20" w:name="_Toc518651842"/>
    </w:p>
    <w:p w14:paraId="34ABE1C7"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Реальный сектор экономики</w:t>
      </w:r>
      <w:bookmarkEnd w:id="20"/>
    </w:p>
    <w:p w14:paraId="410159D9"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9"/>
      </w:r>
    </w:p>
    <w:p w14:paraId="06C11E75" w14:textId="77777777" w:rsidR="009A6186"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 xml:space="preserve">Отгружено товаров собственного </w:t>
      </w:r>
      <w:r w:rsidR="009A6186">
        <w:rPr>
          <w:color w:val="000000" w:themeColor="text1"/>
          <w:sz w:val="28"/>
        </w:rPr>
        <w:t>производства, выполнено работ и</w:t>
      </w:r>
    </w:p>
    <w:p w14:paraId="6BE0A967" w14:textId="711E99F8" w:rsidR="002E0D1D" w:rsidRDefault="002E0D1D" w:rsidP="003F0688">
      <w:pPr>
        <w:tabs>
          <w:tab w:val="left" w:pos="851"/>
        </w:tabs>
        <w:contextualSpacing/>
        <w:jc w:val="both"/>
        <w:rPr>
          <w:color w:val="000000" w:themeColor="text1"/>
          <w:sz w:val="28"/>
        </w:rPr>
      </w:pPr>
      <w:r w:rsidRPr="009A6186">
        <w:rPr>
          <w:color w:val="000000" w:themeColor="text1"/>
          <w:sz w:val="28"/>
        </w:rPr>
        <w:t>услуг собственными силами (без субъектов малого предпринимательства) в 2017 г</w:t>
      </w:r>
      <w:r w:rsidR="00391075">
        <w:rPr>
          <w:color w:val="000000" w:themeColor="text1"/>
          <w:sz w:val="28"/>
        </w:rPr>
        <w:t>.</w:t>
      </w:r>
      <w:r w:rsidRPr="009A6186">
        <w:rPr>
          <w:color w:val="000000" w:themeColor="text1"/>
          <w:sz w:val="28"/>
        </w:rPr>
        <w:t xml:space="preserve"> – 366 712,7 млн</w:t>
      </w:r>
      <w:r w:rsidR="009A6186" w:rsidRPr="009A6186">
        <w:rPr>
          <w:color w:val="000000" w:themeColor="text1"/>
          <w:sz w:val="28"/>
        </w:rPr>
        <w:t>.</w:t>
      </w:r>
      <w:r w:rsidRPr="009A6186">
        <w:rPr>
          <w:color w:val="000000" w:themeColor="text1"/>
          <w:sz w:val="28"/>
        </w:rPr>
        <w:t xml:space="preserve"> руб.</w:t>
      </w:r>
    </w:p>
    <w:p w14:paraId="24CFD0E0" w14:textId="572A3DBF" w:rsidR="002E0D1D" w:rsidRPr="009A6186" w:rsidRDefault="009A6186" w:rsidP="003F0688">
      <w:pPr>
        <w:tabs>
          <w:tab w:val="left" w:pos="851"/>
        </w:tabs>
        <w:contextualSpacing/>
        <w:jc w:val="both"/>
        <w:rPr>
          <w:color w:val="000000" w:themeColor="text1"/>
          <w:sz w:val="28"/>
        </w:rPr>
      </w:pPr>
      <w:r>
        <w:rPr>
          <w:color w:val="000000" w:themeColor="text1"/>
          <w:sz w:val="28"/>
        </w:rPr>
        <w:tab/>
        <w:t xml:space="preserve">- </w:t>
      </w:r>
      <w:r w:rsidR="002E0D1D" w:rsidRPr="009A6186">
        <w:rPr>
          <w:color w:val="000000" w:themeColor="text1"/>
          <w:sz w:val="28"/>
        </w:rPr>
        <w:t>те</w:t>
      </w:r>
      <w:r w:rsidRPr="009A6186">
        <w:rPr>
          <w:color w:val="000000" w:themeColor="text1"/>
          <w:sz w:val="28"/>
        </w:rPr>
        <w:t>мп роста 2017/2013 гг. – 148,0%.</w:t>
      </w:r>
    </w:p>
    <w:p w14:paraId="538CEFF9" w14:textId="77777777" w:rsidR="002E0D1D" w:rsidRPr="00F40F6E" w:rsidRDefault="002E0D1D" w:rsidP="003F0688">
      <w:pPr>
        <w:rPr>
          <w:color w:val="000000" w:themeColor="text1"/>
        </w:rPr>
      </w:pPr>
    </w:p>
    <w:p w14:paraId="60DF120D" w14:textId="75E22A1B"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По сравнению с другими муниципальными районами </w:t>
      </w:r>
      <w:r w:rsidR="00B5797A">
        <w:rPr>
          <w:color w:val="000000" w:themeColor="text1"/>
          <w:sz w:val="28"/>
          <w:szCs w:val="28"/>
        </w:rPr>
        <w:t>ХМАО-Югры</w:t>
      </w:r>
      <w:r w:rsidRPr="00F40F6E">
        <w:rPr>
          <w:color w:val="000000" w:themeColor="text1"/>
          <w:sz w:val="28"/>
          <w:szCs w:val="28"/>
        </w:rPr>
        <w:t xml:space="preserve"> Ханты-Мансийский район характеризуется высоким среднедушевым значением объема отгруженных товаров собственного производства, выполненных работ и услуг собственными силами (без субъектов малого предпринимательства), но темп роста показателя за 2016</w:t>
      </w:r>
      <w:r w:rsidR="00391075">
        <w:rPr>
          <w:color w:val="000000" w:themeColor="text1"/>
          <w:sz w:val="28"/>
          <w:szCs w:val="28"/>
        </w:rPr>
        <w:t xml:space="preserve"> – </w:t>
      </w:r>
      <w:r w:rsidRPr="00F40F6E">
        <w:rPr>
          <w:color w:val="000000" w:themeColor="text1"/>
          <w:sz w:val="28"/>
          <w:szCs w:val="28"/>
        </w:rPr>
        <w:t xml:space="preserve">2017 гг. не достиг среднего значения среди рассматриваемых муниципальных районов. </w:t>
      </w:r>
    </w:p>
    <w:p w14:paraId="68C45A75" w14:textId="54B884FA" w:rsidR="002E0D1D" w:rsidRDefault="002E0D1D" w:rsidP="003F0688">
      <w:pPr>
        <w:ind w:firstLine="709"/>
        <w:jc w:val="both"/>
        <w:rPr>
          <w:color w:val="000000" w:themeColor="text1"/>
          <w:sz w:val="28"/>
          <w:szCs w:val="28"/>
        </w:rPr>
      </w:pPr>
      <w:r w:rsidRPr="00F40F6E">
        <w:rPr>
          <w:color w:val="000000" w:themeColor="text1"/>
          <w:sz w:val="28"/>
          <w:szCs w:val="28"/>
        </w:rPr>
        <w:t xml:space="preserve">Доля Ханты-Мансийского района в суммарном объеме отгруженных товаров собственного производства, выполненных работ и услуг собственными силами (без субъектов малого предпринимательства) </w:t>
      </w:r>
      <w:r w:rsidR="00B5797A">
        <w:rPr>
          <w:color w:val="000000" w:themeColor="text1"/>
          <w:sz w:val="28"/>
          <w:szCs w:val="28"/>
        </w:rPr>
        <w:t>ХМАО-Югры</w:t>
      </w:r>
      <w:r w:rsidR="009A6186">
        <w:rPr>
          <w:color w:val="000000" w:themeColor="text1"/>
          <w:sz w:val="28"/>
          <w:szCs w:val="28"/>
        </w:rPr>
        <w:t xml:space="preserve"> в 2017 г</w:t>
      </w:r>
      <w:r w:rsidR="007C5111">
        <w:rPr>
          <w:color w:val="000000" w:themeColor="text1"/>
          <w:sz w:val="28"/>
          <w:szCs w:val="28"/>
        </w:rPr>
        <w:t>оду</w:t>
      </w:r>
      <w:r w:rsidR="009A6186">
        <w:rPr>
          <w:color w:val="000000" w:themeColor="text1"/>
          <w:sz w:val="28"/>
          <w:szCs w:val="28"/>
        </w:rPr>
        <w:t xml:space="preserve"> составила 8</w:t>
      </w:r>
      <w:r w:rsidRPr="00F40F6E">
        <w:rPr>
          <w:color w:val="000000" w:themeColor="text1"/>
          <w:sz w:val="28"/>
          <w:szCs w:val="28"/>
        </w:rPr>
        <w:t>%.</w:t>
      </w:r>
    </w:p>
    <w:p w14:paraId="704D976D" w14:textId="77777777" w:rsidR="007C5111" w:rsidRPr="00F40F6E" w:rsidRDefault="007C5111" w:rsidP="003F0688">
      <w:pPr>
        <w:ind w:firstLine="709"/>
        <w:jc w:val="both"/>
        <w:rPr>
          <w:color w:val="000000" w:themeColor="text1"/>
        </w:rPr>
      </w:pPr>
    </w:p>
    <w:p w14:paraId="4FCF1D42" w14:textId="315B651B" w:rsidR="002E0D1D" w:rsidRPr="00391075" w:rsidRDefault="007C5111" w:rsidP="003F0688">
      <w:pPr>
        <w:pStyle w:val="af0"/>
        <w:jc w:val="center"/>
        <w:rPr>
          <w:b w:val="0"/>
          <w:color w:val="000000" w:themeColor="text1"/>
          <w:sz w:val="28"/>
          <w:szCs w:val="28"/>
          <w:lang w:val="ru-RU"/>
        </w:rPr>
      </w:pPr>
      <w:r w:rsidRPr="00391075">
        <w:rPr>
          <w:b w:val="0"/>
          <w:color w:val="000000" w:themeColor="text1"/>
          <w:sz w:val="28"/>
          <w:szCs w:val="28"/>
          <w:lang w:val="ru-RU"/>
        </w:rPr>
        <w:t xml:space="preserve">Рисунок </w:t>
      </w:r>
      <w:r w:rsidRPr="00391075">
        <w:rPr>
          <w:b w:val="0"/>
          <w:color w:val="000000" w:themeColor="text1"/>
          <w:sz w:val="28"/>
          <w:szCs w:val="28"/>
        </w:rPr>
        <w:fldChar w:fldCharType="begin"/>
      </w:r>
      <w:r w:rsidRPr="00391075">
        <w:rPr>
          <w:b w:val="0"/>
          <w:color w:val="000000" w:themeColor="text1"/>
          <w:sz w:val="28"/>
          <w:szCs w:val="28"/>
          <w:lang w:val="ru-RU"/>
        </w:rPr>
        <w:instrText xml:space="preserve"> </w:instrText>
      </w:r>
      <w:r w:rsidRPr="00391075">
        <w:rPr>
          <w:b w:val="0"/>
          <w:color w:val="000000" w:themeColor="text1"/>
          <w:sz w:val="28"/>
          <w:szCs w:val="28"/>
        </w:rPr>
        <w:instrText>SEQ</w:instrText>
      </w:r>
      <w:r w:rsidRPr="00391075">
        <w:rPr>
          <w:b w:val="0"/>
          <w:color w:val="000000" w:themeColor="text1"/>
          <w:sz w:val="28"/>
          <w:szCs w:val="28"/>
          <w:lang w:val="ru-RU"/>
        </w:rPr>
        <w:instrText xml:space="preserve"> Рисунок \* </w:instrText>
      </w:r>
      <w:r w:rsidRPr="00391075">
        <w:rPr>
          <w:b w:val="0"/>
          <w:color w:val="000000" w:themeColor="text1"/>
          <w:sz w:val="28"/>
          <w:szCs w:val="28"/>
        </w:rPr>
        <w:instrText>ARABIC</w:instrText>
      </w:r>
      <w:r w:rsidRPr="00391075">
        <w:rPr>
          <w:b w:val="0"/>
          <w:color w:val="000000" w:themeColor="text1"/>
          <w:sz w:val="28"/>
          <w:szCs w:val="28"/>
          <w:lang w:val="ru-RU"/>
        </w:rPr>
        <w:instrText xml:space="preserve"> </w:instrText>
      </w:r>
      <w:r w:rsidRPr="00391075">
        <w:rPr>
          <w:b w:val="0"/>
          <w:color w:val="000000" w:themeColor="text1"/>
          <w:sz w:val="28"/>
          <w:szCs w:val="28"/>
        </w:rPr>
        <w:fldChar w:fldCharType="separate"/>
      </w:r>
      <w:r w:rsidR="00002DAE" w:rsidRPr="00D47705">
        <w:rPr>
          <w:b w:val="0"/>
          <w:noProof/>
          <w:color w:val="000000" w:themeColor="text1"/>
          <w:sz w:val="28"/>
          <w:szCs w:val="28"/>
          <w:lang w:val="ru-RU"/>
        </w:rPr>
        <w:t>5</w:t>
      </w:r>
      <w:r w:rsidRPr="00391075">
        <w:rPr>
          <w:b w:val="0"/>
          <w:color w:val="000000" w:themeColor="text1"/>
          <w:sz w:val="28"/>
          <w:szCs w:val="28"/>
        </w:rPr>
        <w:fldChar w:fldCharType="end"/>
      </w:r>
      <w:r w:rsidRPr="00391075">
        <w:rPr>
          <w:b w:val="0"/>
          <w:color w:val="000000" w:themeColor="text1"/>
          <w:sz w:val="28"/>
          <w:szCs w:val="28"/>
          <w:lang w:val="ru-RU"/>
        </w:rPr>
        <w:t xml:space="preserve"> - Бостонская матрица по уровню экономического развития муниципальных районов </w:t>
      </w:r>
      <w:r w:rsidR="00B5797A">
        <w:rPr>
          <w:b w:val="0"/>
          <w:color w:val="000000" w:themeColor="text1"/>
          <w:sz w:val="28"/>
          <w:szCs w:val="28"/>
          <w:lang w:val="ru-RU"/>
        </w:rPr>
        <w:t>ХМАО-Югры</w:t>
      </w:r>
      <w:r w:rsidRPr="00391075">
        <w:rPr>
          <w:b w:val="0"/>
          <w:color w:val="000000" w:themeColor="text1"/>
          <w:sz w:val="28"/>
          <w:szCs w:val="28"/>
          <w:lang w:val="ru-RU"/>
        </w:rPr>
        <w:t xml:space="preserve"> в 2017 г.</w:t>
      </w:r>
    </w:p>
    <w:p w14:paraId="57A25640" w14:textId="77777777" w:rsidR="002E0D1D" w:rsidRPr="00F40F6E" w:rsidRDefault="002E0D1D" w:rsidP="003F0688">
      <w:pPr>
        <w:keepNext/>
        <w:rPr>
          <w:color w:val="000000" w:themeColor="text1"/>
        </w:rPr>
      </w:pPr>
      <w:r w:rsidRPr="00F40F6E">
        <w:rPr>
          <w:noProof/>
          <w:color w:val="000000" w:themeColor="text1"/>
        </w:rPr>
        <w:drawing>
          <wp:inline distT="0" distB="0" distL="0" distR="0" wp14:anchorId="4E81037A" wp14:editId="53E3FA2F">
            <wp:extent cx="5555556" cy="3726757"/>
            <wp:effectExtent l="0" t="0" r="7620" b="762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55556" cy="3726757"/>
                    </a:xfrm>
                    <a:prstGeom prst="rect">
                      <a:avLst/>
                    </a:prstGeom>
                    <a:noFill/>
                    <a:ln>
                      <a:noFill/>
                    </a:ln>
                  </pic:spPr>
                </pic:pic>
              </a:graphicData>
            </a:graphic>
          </wp:inline>
        </w:drawing>
      </w:r>
    </w:p>
    <w:p w14:paraId="1A1EA973" w14:textId="77777777" w:rsidR="002E0D1D" w:rsidRPr="00F40F6E" w:rsidRDefault="002E0D1D" w:rsidP="003F0688">
      <w:pPr>
        <w:rPr>
          <w:color w:val="000000" w:themeColor="text1"/>
        </w:rPr>
      </w:pPr>
    </w:p>
    <w:p w14:paraId="36F50F57" w14:textId="77777777" w:rsidR="00391075" w:rsidRDefault="00391075" w:rsidP="003F0688">
      <w:pPr>
        <w:ind w:firstLine="720"/>
        <w:jc w:val="both"/>
        <w:rPr>
          <w:color w:val="000000" w:themeColor="text1"/>
          <w:sz w:val="28"/>
          <w:szCs w:val="28"/>
        </w:rPr>
      </w:pPr>
      <w:bookmarkStart w:id="21" w:name="_Toc518651843"/>
    </w:p>
    <w:p w14:paraId="25576F74"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Промышленность</w:t>
      </w:r>
      <w:bookmarkEnd w:id="21"/>
    </w:p>
    <w:p w14:paraId="265B8457"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10"/>
      </w:r>
    </w:p>
    <w:p w14:paraId="1FF0D739" w14:textId="6C01BDCE"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Отгружено товаров промышленного производства (без субъектов малого предпринимательства) в 2017 г. – 359 979,5 млн</w:t>
      </w:r>
      <w:r w:rsidR="00391075">
        <w:rPr>
          <w:color w:val="000000" w:themeColor="text1"/>
          <w:sz w:val="28"/>
        </w:rPr>
        <w:t>.</w:t>
      </w:r>
      <w:r w:rsidRPr="00F40F6E">
        <w:rPr>
          <w:color w:val="000000" w:themeColor="text1"/>
          <w:sz w:val="28"/>
        </w:rPr>
        <w:t xml:space="preserve"> руб.</w:t>
      </w:r>
    </w:p>
    <w:p w14:paraId="757D6279" w14:textId="0709DAA0"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темп роста 2017/2013 гг. –</w:t>
      </w:r>
      <w:r w:rsidR="007C5111">
        <w:rPr>
          <w:color w:val="000000" w:themeColor="text1"/>
          <w:sz w:val="28"/>
        </w:rPr>
        <w:t xml:space="preserve"> 132,0%,</w:t>
      </w:r>
    </w:p>
    <w:p w14:paraId="6637A1B5" w14:textId="77777777" w:rsidR="002E0D1D" w:rsidRPr="00F40F6E" w:rsidRDefault="002E0D1D" w:rsidP="003F0688">
      <w:pPr>
        <w:tabs>
          <w:tab w:val="left" w:pos="851"/>
        </w:tabs>
        <w:contextualSpacing/>
        <w:jc w:val="both"/>
        <w:rPr>
          <w:color w:val="000000" w:themeColor="text1"/>
          <w:sz w:val="28"/>
        </w:rPr>
      </w:pPr>
      <w:r w:rsidRPr="00F40F6E">
        <w:rPr>
          <w:color w:val="000000" w:themeColor="text1"/>
          <w:sz w:val="28"/>
        </w:rPr>
        <w:tab/>
        <w:t>из них по видам деятельности:</w:t>
      </w:r>
    </w:p>
    <w:p w14:paraId="7F43905D" w14:textId="19DB74C9" w:rsidR="002E0D1D" w:rsidRPr="00F40F6E" w:rsidRDefault="002E0D1D" w:rsidP="003F0688">
      <w:pPr>
        <w:pStyle w:val="ad"/>
        <w:numPr>
          <w:ilvl w:val="0"/>
          <w:numId w:val="48"/>
        </w:numPr>
        <w:tabs>
          <w:tab w:val="left" w:pos="851"/>
        </w:tabs>
        <w:ind w:left="1843" w:hanging="425"/>
        <w:contextualSpacing/>
        <w:jc w:val="both"/>
        <w:rPr>
          <w:color w:val="000000" w:themeColor="text1"/>
          <w:sz w:val="28"/>
        </w:rPr>
      </w:pPr>
      <w:r w:rsidRPr="00F40F6E">
        <w:rPr>
          <w:color w:val="000000" w:themeColor="text1"/>
          <w:sz w:val="28"/>
        </w:rPr>
        <w:t>добыча полезных ископаемых – 356 426,5 млн</w:t>
      </w:r>
      <w:r w:rsidR="00391075">
        <w:rPr>
          <w:color w:val="000000" w:themeColor="text1"/>
          <w:sz w:val="28"/>
        </w:rPr>
        <w:t>.</w:t>
      </w:r>
      <w:r w:rsidRPr="00F40F6E">
        <w:rPr>
          <w:color w:val="000000" w:themeColor="text1"/>
          <w:sz w:val="28"/>
        </w:rPr>
        <w:t xml:space="preserve"> руб.</w:t>
      </w:r>
    </w:p>
    <w:p w14:paraId="5E064A67" w14:textId="2014DEDB"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т</w:t>
      </w:r>
      <w:r w:rsidR="007C5111">
        <w:rPr>
          <w:color w:val="000000" w:themeColor="text1"/>
          <w:sz w:val="28"/>
        </w:rPr>
        <w:t>емп роста 2017/2013 гг. – 132,3</w:t>
      </w:r>
      <w:r w:rsidRPr="00F40F6E">
        <w:rPr>
          <w:color w:val="000000" w:themeColor="text1"/>
          <w:sz w:val="28"/>
        </w:rPr>
        <w:t>%</w:t>
      </w:r>
      <w:r w:rsidR="007C5111">
        <w:rPr>
          <w:color w:val="000000" w:themeColor="text1"/>
          <w:sz w:val="28"/>
        </w:rPr>
        <w:t>,</w:t>
      </w:r>
    </w:p>
    <w:p w14:paraId="32612CC2" w14:textId="131BFAB2" w:rsidR="002E0D1D" w:rsidRPr="00F40F6E" w:rsidRDefault="002E0D1D" w:rsidP="003F0688">
      <w:pPr>
        <w:pStyle w:val="ad"/>
        <w:numPr>
          <w:ilvl w:val="0"/>
          <w:numId w:val="48"/>
        </w:numPr>
        <w:tabs>
          <w:tab w:val="left" w:pos="851"/>
        </w:tabs>
        <w:ind w:left="1843" w:hanging="425"/>
        <w:contextualSpacing/>
        <w:jc w:val="both"/>
        <w:rPr>
          <w:color w:val="000000" w:themeColor="text1"/>
          <w:sz w:val="28"/>
        </w:rPr>
      </w:pPr>
      <w:r w:rsidRPr="00F40F6E">
        <w:rPr>
          <w:color w:val="000000" w:themeColor="text1"/>
          <w:sz w:val="28"/>
        </w:rPr>
        <w:t>обрабатывающие производства – 1 329,0 млн</w:t>
      </w:r>
      <w:r w:rsidR="00391075">
        <w:rPr>
          <w:color w:val="000000" w:themeColor="text1"/>
          <w:sz w:val="28"/>
        </w:rPr>
        <w:t>.</w:t>
      </w:r>
      <w:r w:rsidRPr="00F40F6E">
        <w:rPr>
          <w:color w:val="000000" w:themeColor="text1"/>
          <w:sz w:val="28"/>
        </w:rPr>
        <w:t xml:space="preserve"> руб. </w:t>
      </w:r>
    </w:p>
    <w:p w14:paraId="54FED210" w14:textId="2838C795"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с</w:t>
      </w:r>
      <w:r w:rsidR="007C5111">
        <w:rPr>
          <w:color w:val="000000" w:themeColor="text1"/>
          <w:sz w:val="28"/>
        </w:rPr>
        <w:t>нижение 2017/2013 гг. – на 18,9</w:t>
      </w:r>
      <w:r w:rsidRPr="00F40F6E">
        <w:rPr>
          <w:color w:val="000000" w:themeColor="text1"/>
          <w:sz w:val="28"/>
        </w:rPr>
        <w:t>%</w:t>
      </w:r>
      <w:r w:rsidR="007C5111">
        <w:rPr>
          <w:color w:val="000000" w:themeColor="text1"/>
          <w:sz w:val="28"/>
        </w:rPr>
        <w:t>,</w:t>
      </w:r>
    </w:p>
    <w:p w14:paraId="4ECD8382" w14:textId="00677C02" w:rsidR="002E0D1D" w:rsidRPr="00F40F6E" w:rsidRDefault="002E0D1D" w:rsidP="003F0688">
      <w:pPr>
        <w:pStyle w:val="ad"/>
        <w:numPr>
          <w:ilvl w:val="0"/>
          <w:numId w:val="48"/>
        </w:numPr>
        <w:tabs>
          <w:tab w:val="left" w:pos="851"/>
        </w:tabs>
        <w:ind w:left="1843" w:hanging="425"/>
        <w:contextualSpacing/>
        <w:jc w:val="both"/>
        <w:rPr>
          <w:color w:val="000000" w:themeColor="text1"/>
          <w:sz w:val="28"/>
        </w:rPr>
      </w:pPr>
      <w:r w:rsidRPr="00F40F6E">
        <w:rPr>
          <w:color w:val="000000" w:themeColor="text1"/>
          <w:sz w:val="28"/>
        </w:rPr>
        <w:t>обеспечение электрической энергией, газом и паром; водоснабжение; водоотведение, организация сбора и утилизации отходов, деятельнос</w:t>
      </w:r>
      <w:r w:rsidR="007C5111">
        <w:rPr>
          <w:color w:val="000000" w:themeColor="text1"/>
          <w:sz w:val="28"/>
        </w:rPr>
        <w:t xml:space="preserve">ть по ликвидации загрязнений – </w:t>
      </w:r>
      <w:r w:rsidRPr="00F40F6E">
        <w:rPr>
          <w:color w:val="000000" w:themeColor="text1"/>
          <w:sz w:val="28"/>
        </w:rPr>
        <w:t>2 224,0 млн</w:t>
      </w:r>
      <w:r w:rsidR="007C5111">
        <w:rPr>
          <w:color w:val="000000" w:themeColor="text1"/>
          <w:sz w:val="28"/>
        </w:rPr>
        <w:t>.</w:t>
      </w:r>
      <w:r w:rsidRPr="00F40F6E">
        <w:rPr>
          <w:color w:val="000000" w:themeColor="text1"/>
          <w:sz w:val="28"/>
        </w:rPr>
        <w:t xml:space="preserve"> руб.</w:t>
      </w:r>
    </w:p>
    <w:p w14:paraId="3D3AE7F2" w14:textId="34000909"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т</w:t>
      </w:r>
      <w:r w:rsidR="007C5111">
        <w:rPr>
          <w:color w:val="000000" w:themeColor="text1"/>
          <w:sz w:val="28"/>
        </w:rPr>
        <w:t>емп роста 2017/2013 гг. – 137,9</w:t>
      </w:r>
      <w:r w:rsidRPr="00F40F6E">
        <w:rPr>
          <w:color w:val="000000" w:themeColor="text1"/>
          <w:sz w:val="28"/>
        </w:rPr>
        <w:t>%</w:t>
      </w:r>
      <w:r w:rsidR="007C5111">
        <w:rPr>
          <w:color w:val="000000" w:themeColor="text1"/>
          <w:sz w:val="28"/>
        </w:rPr>
        <w:t>.</w:t>
      </w:r>
    </w:p>
    <w:p w14:paraId="17E100F7" w14:textId="77777777" w:rsidR="002E0D1D" w:rsidRPr="00F40F6E" w:rsidRDefault="002E0D1D" w:rsidP="003F0688">
      <w:pPr>
        <w:rPr>
          <w:color w:val="000000" w:themeColor="text1"/>
        </w:rPr>
      </w:pPr>
    </w:p>
    <w:p w14:paraId="2DEEB33D" w14:textId="64E4C20B" w:rsidR="002E0D1D" w:rsidRPr="00F40F6E" w:rsidRDefault="002E0D1D" w:rsidP="003F0688">
      <w:pPr>
        <w:ind w:firstLine="709"/>
        <w:jc w:val="both"/>
        <w:rPr>
          <w:color w:val="000000" w:themeColor="text1"/>
          <w:sz w:val="28"/>
          <w:szCs w:val="28"/>
        </w:rPr>
      </w:pPr>
      <w:r w:rsidRPr="00F40F6E">
        <w:rPr>
          <w:color w:val="000000" w:themeColor="text1"/>
          <w:sz w:val="28"/>
          <w:szCs w:val="28"/>
        </w:rPr>
        <w:t>Основной объем отгруженной промышлен</w:t>
      </w:r>
      <w:r w:rsidR="007C5111">
        <w:rPr>
          <w:color w:val="000000" w:themeColor="text1"/>
          <w:sz w:val="28"/>
          <w:szCs w:val="28"/>
        </w:rPr>
        <w:t xml:space="preserve">ной продукции (в 2017 году </w:t>
      </w:r>
      <w:r w:rsidR="00391075">
        <w:rPr>
          <w:color w:val="000000" w:themeColor="text1"/>
          <w:sz w:val="28"/>
          <w:szCs w:val="28"/>
        </w:rPr>
        <w:t>–</w:t>
      </w:r>
      <w:r w:rsidR="007C5111">
        <w:rPr>
          <w:color w:val="000000" w:themeColor="text1"/>
          <w:sz w:val="28"/>
          <w:szCs w:val="28"/>
        </w:rPr>
        <w:t xml:space="preserve"> 99,0</w:t>
      </w:r>
      <w:r w:rsidRPr="00F40F6E">
        <w:rPr>
          <w:color w:val="000000" w:themeColor="text1"/>
          <w:sz w:val="28"/>
          <w:szCs w:val="28"/>
        </w:rPr>
        <w:t xml:space="preserve">%) в Ханты-Мансийском районе сформирован предприятиями, занятыми в сфере добычи полезных ископаемых. Большая часть продукции обрабатывающих производств представлена предприятиями топливно-энергетического комплекса, оказывающими услуги по монтажу, ремонту и техническому обслуживанию оборудования общего назначения нефтедобывающим предприятиям. </w:t>
      </w:r>
    </w:p>
    <w:p w14:paraId="395EE4C8"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С целью содействия занятости жителей Ханты-Мансийского района необходимо принятие мер по созданию перерабатывающих производств с высокой добавленной стоимостью: производство продуктов питания на основе местного сельскохозяйственного сырья, дикоросов, </w:t>
      </w:r>
      <w:proofErr w:type="spellStart"/>
      <w:r w:rsidRPr="00F40F6E">
        <w:rPr>
          <w:color w:val="000000" w:themeColor="text1"/>
          <w:sz w:val="28"/>
          <w:szCs w:val="28"/>
        </w:rPr>
        <w:t>рыбопереработки</w:t>
      </w:r>
      <w:proofErr w:type="spellEnd"/>
      <w:r w:rsidRPr="00F40F6E">
        <w:rPr>
          <w:color w:val="000000" w:themeColor="text1"/>
          <w:sz w:val="28"/>
          <w:szCs w:val="28"/>
        </w:rPr>
        <w:t xml:space="preserve"> и др.</w:t>
      </w:r>
    </w:p>
    <w:p w14:paraId="087B9A49" w14:textId="77777777" w:rsidR="002E0D1D" w:rsidRPr="00F40F6E" w:rsidRDefault="002E0D1D" w:rsidP="00391075">
      <w:pPr>
        <w:ind w:firstLine="567"/>
        <w:jc w:val="both"/>
        <w:rPr>
          <w:color w:val="000000" w:themeColor="text1"/>
          <w:sz w:val="28"/>
          <w:szCs w:val="28"/>
        </w:rPr>
      </w:pPr>
      <w:r w:rsidRPr="00F40F6E">
        <w:rPr>
          <w:color w:val="000000" w:themeColor="text1"/>
          <w:sz w:val="28"/>
          <w:szCs w:val="28"/>
        </w:rPr>
        <w:t>Выводы:</w:t>
      </w:r>
    </w:p>
    <w:p w14:paraId="08DA9CE4" w14:textId="08C6A65F" w:rsidR="002E0D1D" w:rsidRPr="00F40F6E" w:rsidRDefault="002E0D1D" w:rsidP="00391075">
      <w:pPr>
        <w:numPr>
          <w:ilvl w:val="0"/>
          <w:numId w:val="75"/>
        </w:numPr>
        <w:tabs>
          <w:tab w:val="left" w:pos="851"/>
        </w:tabs>
        <w:ind w:left="0" w:firstLine="567"/>
        <w:jc w:val="both"/>
        <w:rPr>
          <w:color w:val="000000" w:themeColor="text1"/>
          <w:sz w:val="28"/>
          <w:szCs w:val="28"/>
        </w:rPr>
      </w:pPr>
      <w:r w:rsidRPr="00F40F6E">
        <w:rPr>
          <w:color w:val="000000" w:themeColor="text1"/>
          <w:sz w:val="28"/>
          <w:szCs w:val="28"/>
        </w:rPr>
        <w:t>Высокая доля добычи полезных ископаемых в структуре отгруженной продукции промышленного производства (в 2017 г</w:t>
      </w:r>
      <w:r w:rsidR="007C5111">
        <w:rPr>
          <w:color w:val="000000" w:themeColor="text1"/>
          <w:sz w:val="28"/>
          <w:szCs w:val="28"/>
        </w:rPr>
        <w:t>оду</w:t>
      </w:r>
      <w:r w:rsidR="003166F1">
        <w:rPr>
          <w:color w:val="000000" w:themeColor="text1"/>
          <w:sz w:val="28"/>
          <w:szCs w:val="28"/>
        </w:rPr>
        <w:t xml:space="preserve"> – 99</w:t>
      </w:r>
      <w:r w:rsidRPr="00F40F6E">
        <w:rPr>
          <w:color w:val="000000" w:themeColor="text1"/>
          <w:sz w:val="28"/>
          <w:szCs w:val="28"/>
        </w:rPr>
        <w:t>%).</w:t>
      </w:r>
    </w:p>
    <w:p w14:paraId="45C19D69" w14:textId="77777777" w:rsidR="002E0D1D" w:rsidRPr="00F40F6E" w:rsidRDefault="002E0D1D" w:rsidP="00391075">
      <w:pPr>
        <w:numPr>
          <w:ilvl w:val="0"/>
          <w:numId w:val="75"/>
        </w:numPr>
        <w:tabs>
          <w:tab w:val="left" w:pos="851"/>
        </w:tabs>
        <w:ind w:left="0" w:firstLine="567"/>
        <w:jc w:val="both"/>
        <w:rPr>
          <w:color w:val="000000" w:themeColor="text1"/>
          <w:sz w:val="28"/>
          <w:szCs w:val="28"/>
        </w:rPr>
      </w:pPr>
      <w:r w:rsidRPr="00F40F6E">
        <w:rPr>
          <w:color w:val="000000" w:themeColor="text1"/>
          <w:sz w:val="28"/>
          <w:szCs w:val="28"/>
        </w:rPr>
        <w:t xml:space="preserve">Снижение объемов отгруженных товаров, выполненных работ и услуг обрабатывающими производствами. </w:t>
      </w:r>
    </w:p>
    <w:p w14:paraId="0C3B343D" w14:textId="5CAAE5AC" w:rsidR="002E0D1D" w:rsidRPr="007C5111" w:rsidRDefault="002E0D1D" w:rsidP="00391075">
      <w:pPr>
        <w:numPr>
          <w:ilvl w:val="0"/>
          <w:numId w:val="75"/>
        </w:numPr>
        <w:tabs>
          <w:tab w:val="left" w:pos="851"/>
        </w:tabs>
        <w:ind w:left="0" w:firstLine="567"/>
        <w:jc w:val="both"/>
        <w:rPr>
          <w:color w:val="000000" w:themeColor="text1"/>
          <w:sz w:val="28"/>
          <w:szCs w:val="28"/>
        </w:rPr>
      </w:pPr>
      <w:r w:rsidRPr="00F40F6E">
        <w:rPr>
          <w:color w:val="000000" w:themeColor="text1"/>
          <w:sz w:val="28"/>
          <w:szCs w:val="28"/>
        </w:rPr>
        <w:t>Низкая доля обрабатывающих производств в структуре отгруженной продукции промышленного производства (в 2017 г</w:t>
      </w:r>
      <w:r w:rsidR="007C5111">
        <w:rPr>
          <w:color w:val="000000" w:themeColor="text1"/>
          <w:sz w:val="28"/>
          <w:szCs w:val="28"/>
        </w:rPr>
        <w:t>оду</w:t>
      </w:r>
      <w:r w:rsidR="003166F1">
        <w:rPr>
          <w:color w:val="000000" w:themeColor="text1"/>
          <w:sz w:val="28"/>
          <w:szCs w:val="28"/>
        </w:rPr>
        <w:t xml:space="preserve"> – 0,4</w:t>
      </w:r>
      <w:r w:rsidRPr="00F40F6E">
        <w:rPr>
          <w:color w:val="000000" w:themeColor="text1"/>
          <w:sz w:val="28"/>
          <w:szCs w:val="28"/>
        </w:rPr>
        <w:t>%).</w:t>
      </w:r>
    </w:p>
    <w:p w14:paraId="46DDDCC2" w14:textId="77777777" w:rsidR="00A974CB" w:rsidRDefault="00A974CB" w:rsidP="003F0688">
      <w:pPr>
        <w:ind w:firstLine="720"/>
        <w:jc w:val="both"/>
        <w:rPr>
          <w:color w:val="000000" w:themeColor="text1"/>
          <w:sz w:val="28"/>
          <w:szCs w:val="28"/>
        </w:rPr>
      </w:pPr>
      <w:bookmarkStart w:id="22" w:name="_Toc518651844"/>
    </w:p>
    <w:p w14:paraId="564FC2D4"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Строительство</w:t>
      </w:r>
      <w:bookmarkEnd w:id="22"/>
    </w:p>
    <w:p w14:paraId="4CF22179"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04B42AC5" w14:textId="4B49D497" w:rsidR="007C5111"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 xml:space="preserve">Объем работ, </w:t>
      </w:r>
      <w:r w:rsidR="007C5111">
        <w:rPr>
          <w:color w:val="000000" w:themeColor="text1"/>
          <w:sz w:val="28"/>
        </w:rPr>
        <w:t xml:space="preserve"> </w:t>
      </w:r>
      <w:r w:rsidRPr="00F40F6E">
        <w:rPr>
          <w:color w:val="000000" w:themeColor="text1"/>
          <w:sz w:val="28"/>
        </w:rPr>
        <w:t>выполненных</w:t>
      </w:r>
      <w:r w:rsidR="007C5111">
        <w:rPr>
          <w:color w:val="000000" w:themeColor="text1"/>
          <w:sz w:val="28"/>
        </w:rPr>
        <w:t xml:space="preserve"> </w:t>
      </w:r>
      <w:r w:rsidRPr="00F40F6E">
        <w:rPr>
          <w:color w:val="000000" w:themeColor="text1"/>
          <w:sz w:val="28"/>
        </w:rPr>
        <w:t xml:space="preserve"> собственными </w:t>
      </w:r>
      <w:r w:rsidR="007C5111">
        <w:rPr>
          <w:color w:val="000000" w:themeColor="text1"/>
          <w:sz w:val="28"/>
        </w:rPr>
        <w:t xml:space="preserve"> </w:t>
      </w:r>
      <w:r w:rsidRPr="00F40F6E">
        <w:rPr>
          <w:color w:val="000000" w:themeColor="text1"/>
          <w:sz w:val="28"/>
        </w:rPr>
        <w:t>силами орга</w:t>
      </w:r>
      <w:r w:rsidR="00391075">
        <w:rPr>
          <w:color w:val="000000" w:themeColor="text1"/>
          <w:sz w:val="28"/>
        </w:rPr>
        <w:t>низаций</w:t>
      </w:r>
    </w:p>
    <w:p w14:paraId="7FFAEC5B" w14:textId="0ED98DB4" w:rsidR="002E0D1D" w:rsidRPr="007C5111" w:rsidRDefault="002E0D1D" w:rsidP="003F0688">
      <w:pPr>
        <w:tabs>
          <w:tab w:val="left" w:pos="851"/>
        </w:tabs>
        <w:contextualSpacing/>
        <w:jc w:val="both"/>
        <w:rPr>
          <w:color w:val="000000" w:themeColor="text1"/>
          <w:sz w:val="28"/>
        </w:rPr>
      </w:pPr>
      <w:r w:rsidRPr="007C5111">
        <w:rPr>
          <w:color w:val="000000" w:themeColor="text1"/>
          <w:sz w:val="28"/>
        </w:rPr>
        <w:lastRenderedPageBreak/>
        <w:t>(без субъектов малого предпринимательства), по виду деятельности «Строительство» в 2017 г.</w:t>
      </w:r>
      <w:r w:rsidRPr="007C5111">
        <w:rPr>
          <w:rStyle w:val="af"/>
          <w:color w:val="000000" w:themeColor="text1"/>
          <w:sz w:val="28"/>
        </w:rPr>
        <w:t xml:space="preserve"> </w:t>
      </w:r>
      <w:r w:rsidRPr="00F40F6E">
        <w:rPr>
          <w:rStyle w:val="af"/>
          <w:color w:val="000000" w:themeColor="text1"/>
          <w:sz w:val="28"/>
        </w:rPr>
        <w:footnoteReference w:id="11"/>
      </w:r>
      <w:r w:rsidRPr="007C5111">
        <w:rPr>
          <w:color w:val="000000" w:themeColor="text1"/>
          <w:sz w:val="28"/>
        </w:rPr>
        <w:t xml:space="preserve"> – 1 588,6 млн</w:t>
      </w:r>
      <w:r w:rsidR="007C5111" w:rsidRPr="007C5111">
        <w:rPr>
          <w:color w:val="000000" w:themeColor="text1"/>
          <w:sz w:val="28"/>
        </w:rPr>
        <w:t>.</w:t>
      </w:r>
      <w:r w:rsidRPr="007C5111">
        <w:rPr>
          <w:color w:val="000000" w:themeColor="text1"/>
          <w:sz w:val="28"/>
        </w:rPr>
        <w:t xml:space="preserve"> руб.</w:t>
      </w:r>
    </w:p>
    <w:p w14:paraId="584A5140" w14:textId="14B86D6F"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снижение 2017/2013 гг. – в 2 раза</w:t>
      </w:r>
      <w:r w:rsidR="007C5111">
        <w:rPr>
          <w:color w:val="000000" w:themeColor="text1"/>
          <w:sz w:val="28"/>
        </w:rPr>
        <w:t>,</w:t>
      </w:r>
    </w:p>
    <w:p w14:paraId="361BD732" w14:textId="024AF83F"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Ввод жилья в 2017 г.</w:t>
      </w:r>
      <w:r w:rsidRPr="00F40F6E">
        <w:rPr>
          <w:rStyle w:val="af"/>
          <w:color w:val="000000" w:themeColor="text1"/>
          <w:sz w:val="28"/>
          <w:szCs w:val="28"/>
        </w:rPr>
        <w:footnoteReference w:id="12"/>
      </w:r>
      <w:r w:rsidRPr="00F40F6E">
        <w:rPr>
          <w:color w:val="000000" w:themeColor="text1"/>
          <w:sz w:val="28"/>
          <w:szCs w:val="28"/>
        </w:rPr>
        <w:t xml:space="preserve"> – 9,813 тыс. м²</w:t>
      </w:r>
      <w:r w:rsidR="007C5111">
        <w:rPr>
          <w:color w:val="000000" w:themeColor="text1"/>
          <w:sz w:val="28"/>
          <w:szCs w:val="28"/>
        </w:rPr>
        <w:t>,</w:t>
      </w:r>
    </w:p>
    <w:p w14:paraId="651B75EC" w14:textId="7ABA9E27"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с</w:t>
      </w:r>
      <w:r w:rsidR="007C5111">
        <w:rPr>
          <w:color w:val="000000" w:themeColor="text1"/>
          <w:sz w:val="28"/>
          <w:szCs w:val="28"/>
        </w:rPr>
        <w:t>нижение 2017/2013 гг. – на 42,0</w:t>
      </w:r>
      <w:r w:rsidRPr="00F40F6E">
        <w:rPr>
          <w:color w:val="000000" w:themeColor="text1"/>
          <w:sz w:val="28"/>
          <w:szCs w:val="28"/>
        </w:rPr>
        <w:t>%</w:t>
      </w:r>
      <w:r w:rsidR="007C5111">
        <w:rPr>
          <w:color w:val="000000" w:themeColor="text1"/>
          <w:sz w:val="28"/>
          <w:szCs w:val="28"/>
        </w:rPr>
        <w:t>,</w:t>
      </w:r>
    </w:p>
    <w:p w14:paraId="6987D9FD" w14:textId="2E10CBB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Незавершенное строительство на 01.01.2018</w:t>
      </w:r>
      <w:r w:rsidRPr="00F40F6E">
        <w:rPr>
          <w:rStyle w:val="af"/>
          <w:color w:val="000000" w:themeColor="text1"/>
          <w:sz w:val="28"/>
          <w:szCs w:val="28"/>
        </w:rPr>
        <w:footnoteReference w:id="13"/>
      </w:r>
      <w:r w:rsidRPr="00F40F6E">
        <w:rPr>
          <w:color w:val="000000" w:themeColor="text1"/>
          <w:sz w:val="28"/>
          <w:szCs w:val="28"/>
        </w:rPr>
        <w:t xml:space="preserve"> </w:t>
      </w:r>
      <w:r w:rsidR="00284B5E">
        <w:rPr>
          <w:color w:val="000000" w:themeColor="text1"/>
          <w:sz w:val="28"/>
          <w:szCs w:val="28"/>
        </w:rPr>
        <w:t xml:space="preserve">– </w:t>
      </w:r>
      <w:r w:rsidRPr="00F40F6E">
        <w:rPr>
          <w:color w:val="000000" w:themeColor="text1"/>
          <w:sz w:val="28"/>
          <w:szCs w:val="28"/>
        </w:rPr>
        <w:t>884,5 млн</w:t>
      </w:r>
      <w:r w:rsidR="00391075">
        <w:rPr>
          <w:color w:val="000000" w:themeColor="text1"/>
          <w:sz w:val="28"/>
          <w:szCs w:val="28"/>
        </w:rPr>
        <w:t>.</w:t>
      </w:r>
      <w:r w:rsidRPr="00F40F6E">
        <w:rPr>
          <w:color w:val="000000" w:themeColor="text1"/>
          <w:sz w:val="28"/>
          <w:szCs w:val="28"/>
        </w:rPr>
        <w:t xml:space="preserve"> руб.</w:t>
      </w:r>
    </w:p>
    <w:p w14:paraId="1BC2B766" w14:textId="3C66ABFA" w:rsidR="002E0D1D" w:rsidRPr="00F40F6E" w:rsidRDefault="002E0D1D" w:rsidP="003F0688">
      <w:pPr>
        <w:pStyle w:val="ad"/>
        <w:numPr>
          <w:ilvl w:val="1"/>
          <w:numId w:val="51"/>
        </w:numPr>
        <w:tabs>
          <w:tab w:val="left" w:pos="851"/>
          <w:tab w:val="left" w:pos="1985"/>
        </w:tabs>
        <w:autoSpaceDE/>
        <w:contextualSpacing/>
        <w:jc w:val="both"/>
        <w:rPr>
          <w:color w:val="000000" w:themeColor="text1"/>
          <w:sz w:val="28"/>
          <w:szCs w:val="28"/>
        </w:rPr>
      </w:pPr>
      <w:r w:rsidRPr="00F40F6E">
        <w:rPr>
          <w:color w:val="000000" w:themeColor="text1"/>
          <w:sz w:val="28"/>
          <w:szCs w:val="28"/>
        </w:rPr>
        <w:t>т</w:t>
      </w:r>
      <w:r w:rsidR="007C5111">
        <w:rPr>
          <w:color w:val="000000" w:themeColor="text1"/>
          <w:sz w:val="28"/>
          <w:szCs w:val="28"/>
        </w:rPr>
        <w:t>емп роста 2017/2013 гг. – 135,1</w:t>
      </w:r>
      <w:r w:rsidRPr="00F40F6E">
        <w:rPr>
          <w:color w:val="000000" w:themeColor="text1"/>
          <w:sz w:val="28"/>
          <w:szCs w:val="28"/>
        </w:rPr>
        <w:t>%</w:t>
      </w:r>
      <w:r w:rsidR="007C5111">
        <w:rPr>
          <w:color w:val="000000" w:themeColor="text1"/>
          <w:sz w:val="28"/>
          <w:szCs w:val="28"/>
        </w:rPr>
        <w:t>.</w:t>
      </w:r>
    </w:p>
    <w:p w14:paraId="18027A88" w14:textId="77777777" w:rsidR="002E0D1D" w:rsidRPr="00F40F6E" w:rsidRDefault="002E0D1D" w:rsidP="003F0688">
      <w:pPr>
        <w:tabs>
          <w:tab w:val="num" w:pos="0"/>
        </w:tabs>
        <w:ind w:firstLine="720"/>
        <w:jc w:val="both"/>
        <w:rPr>
          <w:color w:val="000000" w:themeColor="text1"/>
          <w:sz w:val="28"/>
          <w:szCs w:val="28"/>
        </w:rPr>
      </w:pPr>
    </w:p>
    <w:p w14:paraId="322368E8" w14:textId="05BD0573"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t>Объем строительных работ, выполненных собственными силами организаций, на душу населения в Ханты-Мансийском районе в 2017 г</w:t>
      </w:r>
      <w:r w:rsidR="007C5111">
        <w:rPr>
          <w:color w:val="000000" w:themeColor="text1"/>
          <w:sz w:val="28"/>
          <w:szCs w:val="28"/>
        </w:rPr>
        <w:t>оду</w:t>
      </w:r>
      <w:r w:rsidRPr="00F40F6E">
        <w:rPr>
          <w:color w:val="000000" w:themeColor="text1"/>
          <w:sz w:val="28"/>
          <w:szCs w:val="28"/>
        </w:rPr>
        <w:t xml:space="preserve"> составил 79</w:t>
      </w:r>
      <w:r w:rsidR="007C5111">
        <w:rPr>
          <w:color w:val="000000" w:themeColor="text1"/>
          <w:sz w:val="28"/>
          <w:szCs w:val="28"/>
        </w:rPr>
        <w:t>,98 тыс. руб./чел., что на 25,4</w:t>
      </w:r>
      <w:r w:rsidRPr="00F40F6E">
        <w:rPr>
          <w:color w:val="000000" w:themeColor="text1"/>
          <w:sz w:val="28"/>
          <w:szCs w:val="28"/>
        </w:rPr>
        <w:t>% ниже уровня 2016 г</w:t>
      </w:r>
      <w:r w:rsidR="007C5111">
        <w:rPr>
          <w:color w:val="000000" w:themeColor="text1"/>
          <w:sz w:val="28"/>
          <w:szCs w:val="28"/>
        </w:rPr>
        <w:t>ода.</w:t>
      </w:r>
      <w:r w:rsidRPr="00F40F6E">
        <w:rPr>
          <w:color w:val="000000" w:themeColor="text1"/>
          <w:sz w:val="28"/>
          <w:szCs w:val="28"/>
        </w:rPr>
        <w:t xml:space="preserve"> По площади введенных в эксплуатацию жилых домов за счет всех источников финансирования в 2017 г</w:t>
      </w:r>
      <w:r w:rsidR="007C5111">
        <w:rPr>
          <w:color w:val="000000" w:themeColor="text1"/>
          <w:sz w:val="28"/>
          <w:szCs w:val="28"/>
        </w:rPr>
        <w:t>оду</w:t>
      </w:r>
      <w:r w:rsidRPr="00F40F6E">
        <w:rPr>
          <w:color w:val="000000" w:themeColor="text1"/>
          <w:sz w:val="28"/>
          <w:szCs w:val="28"/>
        </w:rPr>
        <w:t xml:space="preserve"> (430,5 м² на 1 000 чел.) Ханты-Мансийский район находится на третьем месте среди муниципальных районов </w:t>
      </w:r>
      <w:r w:rsidR="00B5797A">
        <w:rPr>
          <w:color w:val="000000" w:themeColor="text1"/>
          <w:sz w:val="28"/>
          <w:szCs w:val="28"/>
        </w:rPr>
        <w:t>ХМАО-Югры</w:t>
      </w:r>
      <w:r w:rsidRPr="00F40F6E">
        <w:rPr>
          <w:color w:val="000000" w:themeColor="text1"/>
          <w:sz w:val="28"/>
          <w:szCs w:val="28"/>
        </w:rPr>
        <w:t>.</w:t>
      </w:r>
    </w:p>
    <w:p w14:paraId="3F263F25" w14:textId="77777777" w:rsidR="007C5111" w:rsidRDefault="007C5111" w:rsidP="003F0688">
      <w:pPr>
        <w:pStyle w:val="af0"/>
        <w:jc w:val="center"/>
        <w:rPr>
          <w:b w:val="0"/>
          <w:color w:val="000000" w:themeColor="text1"/>
          <w:sz w:val="24"/>
          <w:lang w:val="ru-RU"/>
        </w:rPr>
      </w:pPr>
    </w:p>
    <w:p w14:paraId="137C5A49" w14:textId="2E81DB2F" w:rsidR="002E0D1D" w:rsidRPr="00391075" w:rsidRDefault="007C5111" w:rsidP="003F0688">
      <w:pPr>
        <w:pStyle w:val="af0"/>
        <w:jc w:val="center"/>
        <w:rPr>
          <w:b w:val="0"/>
          <w:color w:val="000000" w:themeColor="text1"/>
          <w:sz w:val="28"/>
          <w:szCs w:val="28"/>
          <w:lang w:val="ru-RU"/>
        </w:rPr>
      </w:pPr>
      <w:r w:rsidRPr="00391075">
        <w:rPr>
          <w:b w:val="0"/>
          <w:color w:val="000000" w:themeColor="text1"/>
          <w:sz w:val="28"/>
          <w:szCs w:val="28"/>
          <w:lang w:val="ru-RU"/>
        </w:rPr>
        <w:t xml:space="preserve">Рисунок </w:t>
      </w:r>
      <w:r w:rsidRPr="00391075">
        <w:rPr>
          <w:b w:val="0"/>
          <w:color w:val="000000" w:themeColor="text1"/>
          <w:sz w:val="28"/>
          <w:szCs w:val="28"/>
        </w:rPr>
        <w:fldChar w:fldCharType="begin"/>
      </w:r>
      <w:r w:rsidRPr="00391075">
        <w:rPr>
          <w:b w:val="0"/>
          <w:color w:val="000000" w:themeColor="text1"/>
          <w:sz w:val="28"/>
          <w:szCs w:val="28"/>
          <w:lang w:val="ru-RU"/>
        </w:rPr>
        <w:instrText xml:space="preserve"> </w:instrText>
      </w:r>
      <w:r w:rsidRPr="00391075">
        <w:rPr>
          <w:b w:val="0"/>
          <w:color w:val="000000" w:themeColor="text1"/>
          <w:sz w:val="28"/>
          <w:szCs w:val="28"/>
        </w:rPr>
        <w:instrText>SEQ</w:instrText>
      </w:r>
      <w:r w:rsidRPr="00391075">
        <w:rPr>
          <w:b w:val="0"/>
          <w:color w:val="000000" w:themeColor="text1"/>
          <w:sz w:val="28"/>
          <w:szCs w:val="28"/>
          <w:lang w:val="ru-RU"/>
        </w:rPr>
        <w:instrText xml:space="preserve"> Рисунок \* </w:instrText>
      </w:r>
      <w:r w:rsidRPr="00391075">
        <w:rPr>
          <w:b w:val="0"/>
          <w:color w:val="000000" w:themeColor="text1"/>
          <w:sz w:val="28"/>
          <w:szCs w:val="28"/>
        </w:rPr>
        <w:instrText>ARABIC</w:instrText>
      </w:r>
      <w:r w:rsidRPr="00391075">
        <w:rPr>
          <w:b w:val="0"/>
          <w:color w:val="000000" w:themeColor="text1"/>
          <w:sz w:val="28"/>
          <w:szCs w:val="28"/>
          <w:lang w:val="ru-RU"/>
        </w:rPr>
        <w:instrText xml:space="preserve"> </w:instrText>
      </w:r>
      <w:r w:rsidRPr="00391075">
        <w:rPr>
          <w:b w:val="0"/>
          <w:color w:val="000000" w:themeColor="text1"/>
          <w:sz w:val="28"/>
          <w:szCs w:val="28"/>
        </w:rPr>
        <w:fldChar w:fldCharType="separate"/>
      </w:r>
      <w:r w:rsidR="00002DAE" w:rsidRPr="00D47705">
        <w:rPr>
          <w:b w:val="0"/>
          <w:noProof/>
          <w:color w:val="000000" w:themeColor="text1"/>
          <w:sz w:val="28"/>
          <w:szCs w:val="28"/>
          <w:lang w:val="ru-RU"/>
        </w:rPr>
        <w:t>6</w:t>
      </w:r>
      <w:r w:rsidRPr="00391075">
        <w:rPr>
          <w:b w:val="0"/>
          <w:color w:val="000000" w:themeColor="text1"/>
          <w:sz w:val="28"/>
          <w:szCs w:val="28"/>
        </w:rPr>
        <w:fldChar w:fldCharType="end"/>
      </w:r>
      <w:r w:rsidRPr="00391075">
        <w:rPr>
          <w:b w:val="0"/>
          <w:color w:val="000000" w:themeColor="text1"/>
          <w:sz w:val="28"/>
          <w:szCs w:val="28"/>
          <w:lang w:val="ru-RU"/>
        </w:rPr>
        <w:t xml:space="preserve"> – Бостонская матрица по уровню развития строительства в муниципальных районах </w:t>
      </w:r>
      <w:r w:rsidR="00B5797A">
        <w:rPr>
          <w:b w:val="0"/>
          <w:color w:val="000000" w:themeColor="text1"/>
          <w:sz w:val="28"/>
          <w:szCs w:val="28"/>
          <w:lang w:val="ru-RU"/>
        </w:rPr>
        <w:t>ХМАО-Югры</w:t>
      </w:r>
      <w:r w:rsidRPr="00391075">
        <w:rPr>
          <w:b w:val="0"/>
          <w:color w:val="000000" w:themeColor="text1"/>
          <w:sz w:val="28"/>
          <w:szCs w:val="28"/>
          <w:lang w:val="ru-RU"/>
        </w:rPr>
        <w:t xml:space="preserve"> в 2017 г.</w:t>
      </w:r>
    </w:p>
    <w:p w14:paraId="24A0595E" w14:textId="77777777" w:rsidR="002E0D1D" w:rsidRPr="00F40F6E" w:rsidRDefault="002E0D1D" w:rsidP="003F0688">
      <w:pPr>
        <w:keepNext/>
        <w:jc w:val="both"/>
        <w:rPr>
          <w:color w:val="000000" w:themeColor="text1"/>
        </w:rPr>
      </w:pPr>
      <w:r w:rsidRPr="00F40F6E">
        <w:rPr>
          <w:noProof/>
          <w:color w:val="000000" w:themeColor="text1"/>
        </w:rPr>
        <w:drawing>
          <wp:inline distT="0" distB="0" distL="0" distR="0" wp14:anchorId="375D641F" wp14:editId="0796F83A">
            <wp:extent cx="5791200" cy="4267200"/>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94254" cy="4269450"/>
                    </a:xfrm>
                    <a:prstGeom prst="rect">
                      <a:avLst/>
                    </a:prstGeom>
                    <a:noFill/>
                    <a:ln>
                      <a:noFill/>
                    </a:ln>
                  </pic:spPr>
                </pic:pic>
              </a:graphicData>
            </a:graphic>
          </wp:inline>
        </w:drawing>
      </w:r>
    </w:p>
    <w:p w14:paraId="7DD6F22A" w14:textId="77777777" w:rsidR="002E0D1D" w:rsidRPr="00F40F6E" w:rsidRDefault="002E0D1D" w:rsidP="003F0688">
      <w:pPr>
        <w:tabs>
          <w:tab w:val="num" w:pos="0"/>
        </w:tabs>
        <w:ind w:firstLine="720"/>
        <w:jc w:val="both"/>
        <w:rPr>
          <w:color w:val="000000" w:themeColor="text1"/>
          <w:sz w:val="28"/>
          <w:szCs w:val="28"/>
        </w:rPr>
      </w:pPr>
    </w:p>
    <w:p w14:paraId="3A153AB5" w14:textId="77777777"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lastRenderedPageBreak/>
        <w:t>В дальнейшей перспективе</w:t>
      </w:r>
      <w:r w:rsidR="001F36AF" w:rsidRPr="00F40F6E">
        <w:rPr>
          <w:color w:val="000000" w:themeColor="text1"/>
          <w:sz w:val="28"/>
          <w:szCs w:val="28"/>
        </w:rPr>
        <w:t>,</w:t>
      </w:r>
      <w:r w:rsidRPr="00F40F6E">
        <w:rPr>
          <w:color w:val="000000" w:themeColor="text1"/>
          <w:sz w:val="28"/>
          <w:szCs w:val="28"/>
        </w:rPr>
        <w:t xml:space="preserve"> наряду с плановыми объемами строительства и реконструкции объектов социальной сферы, жилищно-коммунального комплекса и дорожного хозяйства</w:t>
      </w:r>
      <w:r w:rsidR="001F36AF" w:rsidRPr="00F40F6E">
        <w:rPr>
          <w:color w:val="000000" w:themeColor="text1"/>
          <w:sz w:val="28"/>
          <w:szCs w:val="28"/>
        </w:rPr>
        <w:t>,</w:t>
      </w:r>
      <w:r w:rsidRPr="00F40F6E">
        <w:rPr>
          <w:color w:val="000000" w:themeColor="text1"/>
          <w:sz w:val="28"/>
          <w:szCs w:val="28"/>
        </w:rPr>
        <w:t xml:space="preserve"> приоритетным</w:t>
      </w:r>
      <w:r w:rsidR="001F36AF" w:rsidRPr="00F40F6E">
        <w:rPr>
          <w:color w:val="000000" w:themeColor="text1"/>
          <w:sz w:val="28"/>
          <w:szCs w:val="28"/>
        </w:rPr>
        <w:t xml:space="preserve"> </w:t>
      </w:r>
      <w:r w:rsidRPr="00F40F6E">
        <w:rPr>
          <w:color w:val="000000" w:themeColor="text1"/>
          <w:sz w:val="28"/>
          <w:szCs w:val="28"/>
        </w:rPr>
        <w:t>направлением будет жилищное строительство, в т. ч. индивидуальное жилищное строительство.</w:t>
      </w:r>
    </w:p>
    <w:p w14:paraId="5B79F88F" w14:textId="77777777"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t>Выводы:</w:t>
      </w:r>
    </w:p>
    <w:p w14:paraId="714178BD" w14:textId="77777777" w:rsidR="002E0D1D" w:rsidRPr="00F40F6E" w:rsidRDefault="002E0D1D" w:rsidP="003F0688">
      <w:pPr>
        <w:numPr>
          <w:ilvl w:val="0"/>
          <w:numId w:val="76"/>
        </w:numPr>
        <w:tabs>
          <w:tab w:val="left" w:pos="1134"/>
        </w:tabs>
        <w:ind w:left="0" w:firstLine="709"/>
        <w:jc w:val="both"/>
        <w:rPr>
          <w:color w:val="000000" w:themeColor="text1"/>
          <w:sz w:val="28"/>
          <w:szCs w:val="28"/>
        </w:rPr>
      </w:pPr>
      <w:r w:rsidRPr="00F40F6E">
        <w:rPr>
          <w:color w:val="000000" w:themeColor="text1"/>
          <w:sz w:val="28"/>
          <w:szCs w:val="28"/>
        </w:rPr>
        <w:t>Снижение объема строительных работ.</w:t>
      </w:r>
    </w:p>
    <w:p w14:paraId="77C1CEFC" w14:textId="77777777" w:rsidR="002E0D1D" w:rsidRPr="00F40F6E" w:rsidRDefault="002E0D1D" w:rsidP="003F0688">
      <w:pPr>
        <w:numPr>
          <w:ilvl w:val="0"/>
          <w:numId w:val="76"/>
        </w:numPr>
        <w:tabs>
          <w:tab w:val="left" w:pos="1134"/>
        </w:tabs>
        <w:ind w:left="0" w:firstLine="709"/>
        <w:jc w:val="both"/>
        <w:rPr>
          <w:color w:val="000000" w:themeColor="text1"/>
          <w:sz w:val="28"/>
          <w:szCs w:val="28"/>
        </w:rPr>
      </w:pPr>
      <w:r w:rsidRPr="00F40F6E">
        <w:rPr>
          <w:color w:val="000000" w:themeColor="text1"/>
          <w:sz w:val="28"/>
          <w:szCs w:val="28"/>
        </w:rPr>
        <w:t>Снижение объемов жилищного строительства.</w:t>
      </w:r>
    </w:p>
    <w:p w14:paraId="612EA224" w14:textId="77777777" w:rsidR="002E0D1D" w:rsidRPr="00F40F6E" w:rsidRDefault="002E0D1D" w:rsidP="003F0688">
      <w:pPr>
        <w:numPr>
          <w:ilvl w:val="0"/>
          <w:numId w:val="76"/>
        </w:numPr>
        <w:tabs>
          <w:tab w:val="left" w:pos="1134"/>
        </w:tabs>
        <w:ind w:left="0" w:firstLine="709"/>
        <w:jc w:val="both"/>
        <w:rPr>
          <w:color w:val="000000" w:themeColor="text1"/>
          <w:sz w:val="28"/>
          <w:szCs w:val="28"/>
        </w:rPr>
      </w:pPr>
      <w:r w:rsidRPr="00F40F6E">
        <w:rPr>
          <w:color w:val="000000" w:themeColor="text1"/>
          <w:sz w:val="28"/>
          <w:szCs w:val="28"/>
        </w:rPr>
        <w:t>Рост объема незавершенного строительства.</w:t>
      </w:r>
    </w:p>
    <w:p w14:paraId="550F1E03" w14:textId="77777777" w:rsidR="002E0D1D" w:rsidRPr="00F40F6E" w:rsidRDefault="002E0D1D" w:rsidP="003F0688">
      <w:pPr>
        <w:ind w:firstLine="720"/>
        <w:jc w:val="both"/>
        <w:rPr>
          <w:color w:val="000000" w:themeColor="text1"/>
          <w:sz w:val="28"/>
          <w:szCs w:val="28"/>
        </w:rPr>
      </w:pPr>
      <w:bookmarkStart w:id="23" w:name="_Toc518651845"/>
    </w:p>
    <w:p w14:paraId="3D1DBCF3"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Сельское хозяйство, рыболовство, традиционные формы хозяйствования</w:t>
      </w:r>
      <w:bookmarkEnd w:id="23"/>
      <w:r w:rsidRPr="00F40F6E">
        <w:rPr>
          <w:color w:val="000000" w:themeColor="text1"/>
          <w:sz w:val="28"/>
          <w:szCs w:val="28"/>
        </w:rPr>
        <w:t xml:space="preserve"> </w:t>
      </w:r>
    </w:p>
    <w:p w14:paraId="38E69DFB"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14"/>
      </w:r>
    </w:p>
    <w:p w14:paraId="024768A6" w14:textId="145951A0"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Производство продукции сельского хозяйства в хозяйствах всех категорий в 2017 г</w:t>
      </w:r>
      <w:r w:rsidR="00974995">
        <w:rPr>
          <w:color w:val="000000" w:themeColor="text1"/>
          <w:sz w:val="28"/>
        </w:rPr>
        <w:t>.</w:t>
      </w:r>
      <w:r w:rsidRPr="00F40F6E">
        <w:rPr>
          <w:color w:val="000000" w:themeColor="text1"/>
          <w:sz w:val="28"/>
        </w:rPr>
        <w:t xml:space="preserve"> – 1 712,0 млн</w:t>
      </w:r>
      <w:r w:rsidR="00974995">
        <w:rPr>
          <w:color w:val="000000" w:themeColor="text1"/>
          <w:sz w:val="28"/>
        </w:rPr>
        <w:t>.</w:t>
      </w:r>
      <w:r w:rsidRPr="00F40F6E">
        <w:rPr>
          <w:color w:val="000000" w:themeColor="text1"/>
          <w:sz w:val="28"/>
        </w:rPr>
        <w:t xml:space="preserve"> руб.</w:t>
      </w:r>
    </w:p>
    <w:p w14:paraId="08866034" w14:textId="3361A853"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темп роста 2017/2013 гг. – в 2,3 раза</w:t>
      </w:r>
      <w:r w:rsidR="007C5111">
        <w:rPr>
          <w:color w:val="000000" w:themeColor="text1"/>
          <w:sz w:val="28"/>
        </w:rPr>
        <w:t>,</w:t>
      </w:r>
      <w:r w:rsidRPr="00F40F6E">
        <w:rPr>
          <w:color w:val="000000" w:themeColor="text1"/>
          <w:sz w:val="28"/>
        </w:rPr>
        <w:t xml:space="preserve"> </w:t>
      </w:r>
    </w:p>
    <w:p w14:paraId="262571B4" w14:textId="428B3DB2"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Производство продуктов животноводства в хозяй</w:t>
      </w:r>
      <w:r w:rsidR="007C5111">
        <w:rPr>
          <w:color w:val="000000" w:themeColor="text1"/>
          <w:sz w:val="28"/>
          <w:szCs w:val="28"/>
        </w:rPr>
        <w:t>ствах всех категорий в 2017 г</w:t>
      </w:r>
      <w:r w:rsidR="00974995">
        <w:rPr>
          <w:color w:val="000000" w:themeColor="text1"/>
          <w:sz w:val="28"/>
          <w:szCs w:val="28"/>
        </w:rPr>
        <w:t>.</w:t>
      </w:r>
      <w:r w:rsidRPr="00F40F6E">
        <w:rPr>
          <w:color w:val="000000" w:themeColor="text1"/>
          <w:sz w:val="28"/>
          <w:szCs w:val="28"/>
        </w:rPr>
        <w:t>:</w:t>
      </w:r>
    </w:p>
    <w:p w14:paraId="0587C374" w14:textId="4570C215" w:rsidR="002E0D1D" w:rsidRPr="00F40F6E" w:rsidRDefault="002E0D1D" w:rsidP="003F0688">
      <w:pPr>
        <w:pStyle w:val="ad"/>
        <w:numPr>
          <w:ilvl w:val="0"/>
          <w:numId w:val="48"/>
        </w:numPr>
        <w:tabs>
          <w:tab w:val="left" w:pos="851"/>
        </w:tabs>
        <w:ind w:left="1843" w:hanging="425"/>
        <w:contextualSpacing/>
        <w:jc w:val="both"/>
        <w:rPr>
          <w:color w:val="000000" w:themeColor="text1"/>
          <w:sz w:val="28"/>
          <w:szCs w:val="28"/>
        </w:rPr>
      </w:pPr>
      <w:r w:rsidRPr="00F40F6E">
        <w:rPr>
          <w:color w:val="000000" w:themeColor="text1"/>
          <w:sz w:val="28"/>
          <w:szCs w:val="28"/>
        </w:rPr>
        <w:t>мясо – 993 т</w:t>
      </w:r>
      <w:r w:rsidR="007C5111">
        <w:rPr>
          <w:color w:val="000000" w:themeColor="text1"/>
          <w:sz w:val="28"/>
          <w:szCs w:val="28"/>
        </w:rPr>
        <w:t>онны</w:t>
      </w:r>
    </w:p>
    <w:p w14:paraId="4461DECB" w14:textId="11D26863"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w:t>
      </w:r>
      <w:r w:rsidR="007C5111">
        <w:rPr>
          <w:color w:val="000000" w:themeColor="text1"/>
          <w:sz w:val="28"/>
          <w:szCs w:val="28"/>
        </w:rPr>
        <w:t>емп роста 2017/2013 гг. – 103,4</w:t>
      </w:r>
      <w:r w:rsidRPr="00F40F6E">
        <w:rPr>
          <w:color w:val="000000" w:themeColor="text1"/>
          <w:sz w:val="28"/>
          <w:szCs w:val="28"/>
        </w:rPr>
        <w:t>%</w:t>
      </w:r>
      <w:r w:rsidR="007C5111">
        <w:rPr>
          <w:color w:val="000000" w:themeColor="text1"/>
          <w:sz w:val="28"/>
          <w:szCs w:val="28"/>
        </w:rPr>
        <w:t>,</w:t>
      </w:r>
    </w:p>
    <w:p w14:paraId="79ACE2ED" w14:textId="4FFB5FC0" w:rsidR="002E0D1D" w:rsidRPr="00F40F6E" w:rsidRDefault="002E0D1D" w:rsidP="003F0688">
      <w:pPr>
        <w:pStyle w:val="ad"/>
        <w:numPr>
          <w:ilvl w:val="0"/>
          <w:numId w:val="48"/>
        </w:numPr>
        <w:tabs>
          <w:tab w:val="left" w:pos="851"/>
        </w:tabs>
        <w:ind w:left="1843" w:hanging="425"/>
        <w:contextualSpacing/>
        <w:jc w:val="both"/>
        <w:rPr>
          <w:color w:val="000000" w:themeColor="text1"/>
          <w:sz w:val="28"/>
          <w:szCs w:val="28"/>
        </w:rPr>
      </w:pPr>
      <w:r w:rsidRPr="00F40F6E">
        <w:rPr>
          <w:color w:val="000000" w:themeColor="text1"/>
          <w:sz w:val="28"/>
          <w:szCs w:val="28"/>
        </w:rPr>
        <w:t>молоко – 6 124 т</w:t>
      </w:r>
      <w:r w:rsidR="007C5111">
        <w:rPr>
          <w:color w:val="000000" w:themeColor="text1"/>
          <w:sz w:val="28"/>
          <w:szCs w:val="28"/>
        </w:rPr>
        <w:t>онны</w:t>
      </w:r>
    </w:p>
    <w:p w14:paraId="788AAA10" w14:textId="7AE6F280"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темп роста 2017/2013 гг. – 108,4%</w:t>
      </w:r>
      <w:r w:rsidR="007C5111">
        <w:rPr>
          <w:color w:val="000000" w:themeColor="text1"/>
          <w:sz w:val="28"/>
          <w:szCs w:val="28"/>
        </w:rPr>
        <w:t>.</w:t>
      </w:r>
    </w:p>
    <w:p w14:paraId="7AAB0D56" w14:textId="64F25713"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Производство продуктов растениеводства в хоз</w:t>
      </w:r>
      <w:r w:rsidR="007C5111">
        <w:rPr>
          <w:color w:val="000000" w:themeColor="text1"/>
          <w:sz w:val="28"/>
          <w:szCs w:val="28"/>
        </w:rPr>
        <w:t>яйствах всех категорий в 2017 г</w:t>
      </w:r>
      <w:r w:rsidR="00974995">
        <w:rPr>
          <w:color w:val="000000" w:themeColor="text1"/>
          <w:sz w:val="28"/>
          <w:szCs w:val="28"/>
        </w:rPr>
        <w:t>.</w:t>
      </w:r>
      <w:r w:rsidRPr="00F40F6E">
        <w:rPr>
          <w:color w:val="000000" w:themeColor="text1"/>
          <w:sz w:val="28"/>
          <w:szCs w:val="28"/>
        </w:rPr>
        <w:t>:</w:t>
      </w:r>
    </w:p>
    <w:p w14:paraId="0F2BA13E" w14:textId="4C7F8A04" w:rsidR="002E0D1D" w:rsidRPr="00F40F6E" w:rsidRDefault="002E0D1D" w:rsidP="003F0688">
      <w:pPr>
        <w:pStyle w:val="ad"/>
        <w:numPr>
          <w:ilvl w:val="0"/>
          <w:numId w:val="48"/>
        </w:numPr>
        <w:tabs>
          <w:tab w:val="left" w:pos="851"/>
        </w:tabs>
        <w:ind w:left="1843" w:hanging="425"/>
        <w:contextualSpacing/>
        <w:jc w:val="both"/>
        <w:rPr>
          <w:color w:val="000000" w:themeColor="text1"/>
          <w:sz w:val="28"/>
          <w:szCs w:val="28"/>
        </w:rPr>
      </w:pPr>
      <w:r w:rsidRPr="00F40F6E">
        <w:rPr>
          <w:color w:val="000000" w:themeColor="text1"/>
          <w:sz w:val="28"/>
          <w:szCs w:val="28"/>
        </w:rPr>
        <w:t>картофель – 6 210 т</w:t>
      </w:r>
      <w:r w:rsidR="007C5111">
        <w:rPr>
          <w:color w:val="000000" w:themeColor="text1"/>
          <w:sz w:val="28"/>
          <w:szCs w:val="28"/>
        </w:rPr>
        <w:t>онн</w:t>
      </w:r>
    </w:p>
    <w:p w14:paraId="17D58AE3" w14:textId="51A11CBC"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снижение 2017/2013 гг. – н</w:t>
      </w:r>
      <w:r w:rsidR="007C5111">
        <w:rPr>
          <w:color w:val="000000" w:themeColor="text1"/>
          <w:sz w:val="28"/>
          <w:szCs w:val="28"/>
        </w:rPr>
        <w:t>а 21,5</w:t>
      </w:r>
      <w:r w:rsidRPr="00F40F6E">
        <w:rPr>
          <w:color w:val="000000" w:themeColor="text1"/>
          <w:sz w:val="28"/>
          <w:szCs w:val="28"/>
        </w:rPr>
        <w:t>%</w:t>
      </w:r>
      <w:r w:rsidR="007C5111">
        <w:rPr>
          <w:color w:val="000000" w:themeColor="text1"/>
          <w:sz w:val="28"/>
          <w:szCs w:val="28"/>
        </w:rPr>
        <w:t>,</w:t>
      </w:r>
    </w:p>
    <w:p w14:paraId="763DE540" w14:textId="2CD84159" w:rsidR="002E0D1D" w:rsidRPr="00F40F6E" w:rsidRDefault="002E0D1D" w:rsidP="003F0688">
      <w:pPr>
        <w:pStyle w:val="ad"/>
        <w:numPr>
          <w:ilvl w:val="0"/>
          <w:numId w:val="48"/>
        </w:numPr>
        <w:tabs>
          <w:tab w:val="left" w:pos="851"/>
        </w:tabs>
        <w:ind w:left="1843" w:hanging="425"/>
        <w:contextualSpacing/>
        <w:jc w:val="both"/>
        <w:rPr>
          <w:color w:val="000000" w:themeColor="text1"/>
          <w:sz w:val="28"/>
          <w:szCs w:val="28"/>
        </w:rPr>
      </w:pPr>
      <w:r w:rsidRPr="00F40F6E">
        <w:rPr>
          <w:color w:val="000000" w:themeColor="text1"/>
          <w:sz w:val="28"/>
          <w:szCs w:val="28"/>
        </w:rPr>
        <w:t>овощи – 3 675 т</w:t>
      </w:r>
      <w:r w:rsidR="007C5111">
        <w:rPr>
          <w:color w:val="000000" w:themeColor="text1"/>
          <w:sz w:val="28"/>
          <w:szCs w:val="28"/>
        </w:rPr>
        <w:t>онн</w:t>
      </w:r>
    </w:p>
    <w:p w14:paraId="3F90D0B2" w14:textId="31EE2772"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w:t>
      </w:r>
      <w:r w:rsidR="007C5111">
        <w:rPr>
          <w:color w:val="000000" w:themeColor="text1"/>
          <w:sz w:val="28"/>
          <w:szCs w:val="28"/>
        </w:rPr>
        <w:t>емп роста 2017/2013 гг. – 129,8</w:t>
      </w:r>
      <w:r w:rsidRPr="00F40F6E">
        <w:rPr>
          <w:color w:val="000000" w:themeColor="text1"/>
          <w:sz w:val="28"/>
          <w:szCs w:val="28"/>
        </w:rPr>
        <w:t>%</w:t>
      </w:r>
      <w:r w:rsidR="007C5111">
        <w:rPr>
          <w:color w:val="000000" w:themeColor="text1"/>
          <w:sz w:val="28"/>
          <w:szCs w:val="28"/>
        </w:rPr>
        <w:t>,</w:t>
      </w:r>
    </w:p>
    <w:p w14:paraId="31A30DAA" w14:textId="14C97A70"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Вылов рыбы в 2017 г</w:t>
      </w:r>
      <w:r w:rsidR="00974995">
        <w:rPr>
          <w:color w:val="000000" w:themeColor="text1"/>
          <w:sz w:val="28"/>
          <w:szCs w:val="28"/>
        </w:rPr>
        <w:t>.</w:t>
      </w:r>
      <w:r w:rsidRPr="00F40F6E">
        <w:rPr>
          <w:color w:val="000000" w:themeColor="text1"/>
          <w:sz w:val="28"/>
          <w:szCs w:val="28"/>
        </w:rPr>
        <w:t xml:space="preserve"> </w:t>
      </w:r>
      <w:r w:rsidR="00974995">
        <w:rPr>
          <w:color w:val="000000" w:themeColor="text1"/>
          <w:sz w:val="28"/>
          <w:szCs w:val="28"/>
        </w:rPr>
        <w:t>–</w:t>
      </w:r>
      <w:r w:rsidRPr="00F40F6E">
        <w:rPr>
          <w:color w:val="000000" w:themeColor="text1"/>
          <w:sz w:val="28"/>
          <w:szCs w:val="28"/>
        </w:rPr>
        <w:t xml:space="preserve"> 4 545 т</w:t>
      </w:r>
      <w:r w:rsidR="007C5111">
        <w:rPr>
          <w:color w:val="000000" w:themeColor="text1"/>
          <w:sz w:val="28"/>
          <w:szCs w:val="28"/>
        </w:rPr>
        <w:t>онн</w:t>
      </w:r>
    </w:p>
    <w:p w14:paraId="574FF3CB" w14:textId="6D7FBC6C"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w:t>
      </w:r>
      <w:r w:rsidR="007C5111">
        <w:rPr>
          <w:color w:val="000000" w:themeColor="text1"/>
          <w:sz w:val="28"/>
          <w:szCs w:val="28"/>
        </w:rPr>
        <w:t>емп роста 2017/2013 гг. – 164,4</w:t>
      </w:r>
      <w:r w:rsidRPr="00F40F6E">
        <w:rPr>
          <w:color w:val="000000" w:themeColor="text1"/>
          <w:sz w:val="28"/>
          <w:szCs w:val="28"/>
        </w:rPr>
        <w:t>%</w:t>
      </w:r>
      <w:r w:rsidR="007C5111">
        <w:rPr>
          <w:color w:val="000000" w:themeColor="text1"/>
          <w:sz w:val="28"/>
          <w:szCs w:val="28"/>
        </w:rPr>
        <w:t>.</w:t>
      </w:r>
    </w:p>
    <w:p w14:paraId="3148A610" w14:textId="77777777" w:rsidR="002E0D1D" w:rsidRPr="00F40F6E" w:rsidRDefault="002E0D1D" w:rsidP="003F0688">
      <w:pPr>
        <w:ind w:firstLine="708"/>
        <w:jc w:val="both"/>
        <w:rPr>
          <w:bCs/>
          <w:color w:val="000000" w:themeColor="text1"/>
          <w:kern w:val="28"/>
          <w:sz w:val="28"/>
          <w:szCs w:val="28"/>
        </w:rPr>
      </w:pPr>
    </w:p>
    <w:p w14:paraId="4B177C31" w14:textId="2C27F237" w:rsidR="002E0D1D" w:rsidRPr="00F40F6E" w:rsidRDefault="002E0D1D" w:rsidP="003F0688">
      <w:pPr>
        <w:widowControl w:val="0"/>
        <w:autoSpaceDE w:val="0"/>
        <w:autoSpaceDN w:val="0"/>
        <w:adjustRightInd w:val="0"/>
        <w:ind w:firstLine="708"/>
        <w:jc w:val="both"/>
        <w:rPr>
          <w:rFonts w:eastAsia="Calibri"/>
          <w:color w:val="000000" w:themeColor="text1"/>
          <w:sz w:val="28"/>
          <w:szCs w:val="28"/>
          <w:lang w:eastAsia="en-US"/>
        </w:rPr>
      </w:pPr>
      <w:r w:rsidRPr="00F40F6E">
        <w:rPr>
          <w:color w:val="000000" w:themeColor="text1"/>
          <w:sz w:val="28"/>
          <w:szCs w:val="28"/>
        </w:rPr>
        <w:t xml:space="preserve">Ханты-Мансийский район является лидером среди муниципальных районов </w:t>
      </w:r>
      <w:r w:rsidR="00B5797A">
        <w:rPr>
          <w:color w:val="000000" w:themeColor="text1"/>
          <w:sz w:val="28"/>
          <w:szCs w:val="28"/>
        </w:rPr>
        <w:t>ХМАО-Югры</w:t>
      </w:r>
      <w:r w:rsidRPr="00F40F6E">
        <w:rPr>
          <w:color w:val="000000" w:themeColor="text1"/>
          <w:sz w:val="28"/>
          <w:szCs w:val="28"/>
        </w:rPr>
        <w:t xml:space="preserve"> по объему производства сельскохозяйственной продукции в расчете на душу населения. Доля Ханты-Мансийского района в общем объеме сельскохозяйственной продукци</w:t>
      </w:r>
      <w:r w:rsidR="007C5111">
        <w:rPr>
          <w:color w:val="000000" w:themeColor="text1"/>
          <w:sz w:val="28"/>
          <w:szCs w:val="28"/>
        </w:rPr>
        <w:t>и округа в 2016 г</w:t>
      </w:r>
      <w:r w:rsidR="00974995">
        <w:rPr>
          <w:color w:val="000000" w:themeColor="text1"/>
          <w:sz w:val="28"/>
          <w:szCs w:val="28"/>
        </w:rPr>
        <w:t>оду</w:t>
      </w:r>
      <w:r w:rsidR="007C5111">
        <w:rPr>
          <w:color w:val="000000" w:themeColor="text1"/>
          <w:sz w:val="28"/>
          <w:szCs w:val="28"/>
        </w:rPr>
        <w:t xml:space="preserve"> составила 12</w:t>
      </w:r>
      <w:r w:rsidRPr="00F40F6E">
        <w:rPr>
          <w:color w:val="000000" w:themeColor="text1"/>
          <w:sz w:val="28"/>
          <w:szCs w:val="28"/>
        </w:rPr>
        <w:t>%.</w:t>
      </w:r>
      <w:r w:rsidRPr="00F40F6E">
        <w:rPr>
          <w:rFonts w:eastAsia="Calibri"/>
          <w:color w:val="000000" w:themeColor="text1"/>
          <w:sz w:val="28"/>
          <w:szCs w:val="28"/>
          <w:lang w:eastAsia="en-US"/>
        </w:rPr>
        <w:t xml:space="preserve"> </w:t>
      </w:r>
    </w:p>
    <w:p w14:paraId="5F044F79" w14:textId="77777777" w:rsidR="002E0D1D" w:rsidRPr="00F40F6E" w:rsidRDefault="002E0D1D" w:rsidP="003F0688">
      <w:pPr>
        <w:widowControl w:val="0"/>
        <w:autoSpaceDE w:val="0"/>
        <w:autoSpaceDN w:val="0"/>
        <w:adjustRightInd w:val="0"/>
        <w:ind w:firstLine="708"/>
        <w:jc w:val="both"/>
        <w:rPr>
          <w:rFonts w:eastAsia="Calibri"/>
          <w:color w:val="000000" w:themeColor="text1"/>
          <w:sz w:val="28"/>
          <w:szCs w:val="28"/>
          <w:lang w:eastAsia="en-US"/>
        </w:rPr>
      </w:pPr>
      <w:r w:rsidRPr="00F40F6E">
        <w:rPr>
          <w:rFonts w:eastAsia="Calibri"/>
          <w:color w:val="000000" w:themeColor="text1"/>
          <w:sz w:val="28"/>
          <w:szCs w:val="28"/>
          <w:lang w:eastAsia="en-US"/>
        </w:rPr>
        <w:t>Развитие агропромышленного комплекса в Ханты-Мансийском районе является одним из приоритетных направлений развития, которое позволит обеспечить эффективную занятость сельского населения. Для этого необходимо обеспечить отрасль современной материально-технической базой, квалифицированными кадрами, перерабатывающими мощностями, развивать закупочную деятельность и складское хозяйство.</w:t>
      </w:r>
    </w:p>
    <w:p w14:paraId="4369AF78" w14:textId="77777777" w:rsidR="002E0D1D" w:rsidRPr="00F40F6E" w:rsidRDefault="002E0D1D" w:rsidP="003F0688">
      <w:pPr>
        <w:widowControl w:val="0"/>
        <w:autoSpaceDE w:val="0"/>
        <w:autoSpaceDN w:val="0"/>
        <w:adjustRightInd w:val="0"/>
        <w:ind w:firstLine="708"/>
        <w:jc w:val="both"/>
        <w:rPr>
          <w:rFonts w:eastAsia="Calibri"/>
          <w:color w:val="000000" w:themeColor="text1"/>
          <w:sz w:val="28"/>
          <w:szCs w:val="28"/>
          <w:lang w:eastAsia="en-US"/>
        </w:rPr>
      </w:pPr>
      <w:r w:rsidRPr="00F40F6E">
        <w:rPr>
          <w:rFonts w:eastAsia="Calibri"/>
          <w:color w:val="000000" w:themeColor="text1"/>
          <w:sz w:val="28"/>
          <w:szCs w:val="28"/>
          <w:lang w:eastAsia="en-US"/>
        </w:rPr>
        <w:t xml:space="preserve">Сохранение традиционных форм хозяйствования коренных </w:t>
      </w:r>
      <w:r w:rsidRPr="00F40F6E">
        <w:rPr>
          <w:rFonts w:eastAsia="Calibri"/>
          <w:color w:val="000000" w:themeColor="text1"/>
          <w:sz w:val="28"/>
          <w:szCs w:val="28"/>
          <w:lang w:eastAsia="en-US"/>
        </w:rPr>
        <w:lastRenderedPageBreak/>
        <w:t>малочисленных народов Севера должно сопровождаться внедрением современной техники и технологий, а также созданием производств по переработке продукции.</w:t>
      </w:r>
    </w:p>
    <w:p w14:paraId="487D789E" w14:textId="77777777" w:rsidR="002E0D1D" w:rsidRPr="00F40F6E" w:rsidRDefault="002E0D1D" w:rsidP="003F0688">
      <w:pPr>
        <w:ind w:firstLine="708"/>
        <w:rPr>
          <w:color w:val="000000" w:themeColor="text1"/>
          <w:sz w:val="28"/>
        </w:rPr>
      </w:pPr>
      <w:r w:rsidRPr="00F40F6E">
        <w:rPr>
          <w:color w:val="000000" w:themeColor="text1"/>
          <w:sz w:val="28"/>
        </w:rPr>
        <w:t>Выводы:</w:t>
      </w:r>
    </w:p>
    <w:p w14:paraId="10892011" w14:textId="77777777" w:rsidR="002E0D1D" w:rsidRPr="00F40F6E" w:rsidRDefault="002E0D1D" w:rsidP="003F0688">
      <w:pPr>
        <w:pStyle w:val="ad"/>
        <w:numPr>
          <w:ilvl w:val="3"/>
          <w:numId w:val="50"/>
        </w:numPr>
        <w:tabs>
          <w:tab w:val="left" w:pos="1134"/>
        </w:tabs>
        <w:ind w:left="0" w:firstLine="709"/>
        <w:rPr>
          <w:color w:val="000000" w:themeColor="text1"/>
          <w:sz w:val="28"/>
        </w:rPr>
      </w:pPr>
      <w:r w:rsidRPr="00F40F6E">
        <w:rPr>
          <w:color w:val="000000" w:themeColor="text1"/>
          <w:sz w:val="28"/>
        </w:rPr>
        <w:t>Увеличение производства продукции сельского хозяйства.</w:t>
      </w:r>
    </w:p>
    <w:p w14:paraId="779FD768" w14:textId="77777777" w:rsidR="002E0D1D" w:rsidRPr="00F40F6E" w:rsidRDefault="002E0D1D" w:rsidP="003F0688">
      <w:pPr>
        <w:pStyle w:val="ad"/>
        <w:numPr>
          <w:ilvl w:val="3"/>
          <w:numId w:val="50"/>
        </w:numPr>
        <w:tabs>
          <w:tab w:val="left" w:pos="1134"/>
        </w:tabs>
        <w:ind w:left="0" w:firstLine="709"/>
        <w:rPr>
          <w:color w:val="000000" w:themeColor="text1"/>
          <w:sz w:val="28"/>
        </w:rPr>
      </w:pPr>
      <w:r w:rsidRPr="00F40F6E">
        <w:rPr>
          <w:color w:val="000000" w:themeColor="text1"/>
          <w:sz w:val="28"/>
        </w:rPr>
        <w:t>Рост производства продукции животноводства.</w:t>
      </w:r>
    </w:p>
    <w:p w14:paraId="4A17A991" w14:textId="77777777" w:rsidR="002E0D1D" w:rsidRPr="00F40F6E" w:rsidRDefault="002E0D1D" w:rsidP="003F0688">
      <w:pPr>
        <w:pStyle w:val="ad"/>
        <w:numPr>
          <w:ilvl w:val="3"/>
          <w:numId w:val="50"/>
        </w:numPr>
        <w:tabs>
          <w:tab w:val="left" w:pos="1134"/>
        </w:tabs>
        <w:ind w:left="0" w:firstLine="709"/>
        <w:jc w:val="both"/>
        <w:rPr>
          <w:color w:val="000000" w:themeColor="text1"/>
          <w:sz w:val="28"/>
        </w:rPr>
      </w:pPr>
      <w:r w:rsidRPr="00F40F6E">
        <w:rPr>
          <w:color w:val="000000" w:themeColor="text1"/>
          <w:sz w:val="28"/>
        </w:rPr>
        <w:t>Рост производства овощей.</w:t>
      </w:r>
    </w:p>
    <w:p w14:paraId="08D0F207" w14:textId="77777777" w:rsidR="002E0D1D" w:rsidRPr="00F40F6E" w:rsidRDefault="002E0D1D" w:rsidP="003F0688">
      <w:pPr>
        <w:pStyle w:val="ad"/>
        <w:numPr>
          <w:ilvl w:val="3"/>
          <w:numId w:val="50"/>
        </w:numPr>
        <w:tabs>
          <w:tab w:val="left" w:pos="1134"/>
        </w:tabs>
        <w:ind w:left="0" w:firstLine="709"/>
        <w:jc w:val="both"/>
        <w:rPr>
          <w:color w:val="000000" w:themeColor="text1"/>
          <w:sz w:val="28"/>
        </w:rPr>
      </w:pPr>
      <w:r w:rsidRPr="00F40F6E">
        <w:rPr>
          <w:color w:val="000000" w:themeColor="text1"/>
          <w:sz w:val="28"/>
        </w:rPr>
        <w:t>Рост объема вылова рыбы.</w:t>
      </w:r>
    </w:p>
    <w:p w14:paraId="52E19B8F" w14:textId="77777777" w:rsidR="002E0D1D" w:rsidRPr="00F40F6E" w:rsidRDefault="002E0D1D" w:rsidP="003F0688">
      <w:pPr>
        <w:pStyle w:val="ad"/>
        <w:numPr>
          <w:ilvl w:val="3"/>
          <w:numId w:val="50"/>
        </w:numPr>
        <w:tabs>
          <w:tab w:val="left" w:pos="1134"/>
        </w:tabs>
        <w:ind w:left="0" w:firstLine="709"/>
        <w:jc w:val="both"/>
        <w:rPr>
          <w:color w:val="000000" w:themeColor="text1"/>
          <w:sz w:val="28"/>
        </w:rPr>
      </w:pPr>
      <w:r w:rsidRPr="00F40F6E">
        <w:rPr>
          <w:color w:val="000000" w:themeColor="text1"/>
          <w:sz w:val="28"/>
        </w:rPr>
        <w:t>Недостаточное количество производств по глубокой переработке сельскохозяйственной продукции, рыбы, дикоросов.</w:t>
      </w:r>
    </w:p>
    <w:p w14:paraId="34198C73" w14:textId="77777777" w:rsidR="002E0D1D" w:rsidRPr="00F40F6E" w:rsidRDefault="002E0D1D" w:rsidP="003F0688">
      <w:pPr>
        <w:pStyle w:val="ad"/>
        <w:numPr>
          <w:ilvl w:val="3"/>
          <w:numId w:val="50"/>
        </w:numPr>
        <w:tabs>
          <w:tab w:val="left" w:pos="1134"/>
        </w:tabs>
        <w:ind w:left="0" w:firstLine="709"/>
        <w:jc w:val="both"/>
        <w:rPr>
          <w:color w:val="000000" w:themeColor="text1"/>
          <w:sz w:val="28"/>
        </w:rPr>
      </w:pPr>
      <w:r w:rsidRPr="00F40F6E">
        <w:rPr>
          <w:color w:val="000000" w:themeColor="text1"/>
          <w:sz w:val="28"/>
        </w:rPr>
        <w:t>Недостаток квалифицированных кадров.</w:t>
      </w:r>
    </w:p>
    <w:p w14:paraId="1AE79C83" w14:textId="77777777" w:rsidR="00900FEA" w:rsidRDefault="00900FEA" w:rsidP="003F0688">
      <w:pPr>
        <w:pStyle w:val="af0"/>
        <w:rPr>
          <w:b w:val="0"/>
          <w:color w:val="000000" w:themeColor="text1"/>
          <w:sz w:val="24"/>
          <w:lang w:val="ru-RU"/>
        </w:rPr>
      </w:pPr>
    </w:p>
    <w:p w14:paraId="532DE6E7" w14:textId="426C0B68" w:rsidR="002E0D1D" w:rsidRPr="00974995" w:rsidRDefault="00900FEA" w:rsidP="003F0688">
      <w:pPr>
        <w:pStyle w:val="af0"/>
        <w:jc w:val="center"/>
        <w:rPr>
          <w:b w:val="0"/>
          <w:color w:val="000000" w:themeColor="text1"/>
          <w:sz w:val="28"/>
          <w:szCs w:val="28"/>
          <w:lang w:val="ru-RU"/>
        </w:rPr>
      </w:pPr>
      <w:r w:rsidRPr="00974995">
        <w:rPr>
          <w:b w:val="0"/>
          <w:color w:val="000000" w:themeColor="text1"/>
          <w:sz w:val="28"/>
          <w:szCs w:val="28"/>
          <w:lang w:val="ru-RU"/>
        </w:rPr>
        <w:t xml:space="preserve">Рисунок </w:t>
      </w:r>
      <w:r w:rsidRPr="00974995">
        <w:rPr>
          <w:b w:val="0"/>
          <w:color w:val="000000" w:themeColor="text1"/>
          <w:sz w:val="28"/>
          <w:szCs w:val="28"/>
        </w:rPr>
        <w:fldChar w:fldCharType="begin"/>
      </w:r>
      <w:r w:rsidRPr="00974995">
        <w:rPr>
          <w:b w:val="0"/>
          <w:color w:val="000000" w:themeColor="text1"/>
          <w:sz w:val="28"/>
          <w:szCs w:val="28"/>
          <w:lang w:val="ru-RU"/>
        </w:rPr>
        <w:instrText xml:space="preserve"> </w:instrText>
      </w:r>
      <w:r w:rsidRPr="00974995">
        <w:rPr>
          <w:b w:val="0"/>
          <w:color w:val="000000" w:themeColor="text1"/>
          <w:sz w:val="28"/>
          <w:szCs w:val="28"/>
        </w:rPr>
        <w:instrText>SEQ</w:instrText>
      </w:r>
      <w:r w:rsidRPr="00974995">
        <w:rPr>
          <w:b w:val="0"/>
          <w:color w:val="000000" w:themeColor="text1"/>
          <w:sz w:val="28"/>
          <w:szCs w:val="28"/>
          <w:lang w:val="ru-RU"/>
        </w:rPr>
        <w:instrText xml:space="preserve"> Рисунок \* </w:instrText>
      </w:r>
      <w:r w:rsidRPr="00974995">
        <w:rPr>
          <w:b w:val="0"/>
          <w:color w:val="000000" w:themeColor="text1"/>
          <w:sz w:val="28"/>
          <w:szCs w:val="28"/>
        </w:rPr>
        <w:instrText>ARABIC</w:instrText>
      </w:r>
      <w:r w:rsidRPr="00974995">
        <w:rPr>
          <w:b w:val="0"/>
          <w:color w:val="000000" w:themeColor="text1"/>
          <w:sz w:val="28"/>
          <w:szCs w:val="28"/>
          <w:lang w:val="ru-RU"/>
        </w:rPr>
        <w:instrText xml:space="preserve"> </w:instrText>
      </w:r>
      <w:r w:rsidRPr="00974995">
        <w:rPr>
          <w:b w:val="0"/>
          <w:color w:val="000000" w:themeColor="text1"/>
          <w:sz w:val="28"/>
          <w:szCs w:val="28"/>
        </w:rPr>
        <w:fldChar w:fldCharType="separate"/>
      </w:r>
      <w:r w:rsidR="00002DAE" w:rsidRPr="00D47705">
        <w:rPr>
          <w:b w:val="0"/>
          <w:noProof/>
          <w:color w:val="000000" w:themeColor="text1"/>
          <w:sz w:val="28"/>
          <w:szCs w:val="28"/>
          <w:lang w:val="ru-RU"/>
        </w:rPr>
        <w:t>7</w:t>
      </w:r>
      <w:r w:rsidRPr="00974995">
        <w:rPr>
          <w:b w:val="0"/>
          <w:color w:val="000000" w:themeColor="text1"/>
          <w:sz w:val="28"/>
          <w:szCs w:val="28"/>
        </w:rPr>
        <w:fldChar w:fldCharType="end"/>
      </w:r>
      <w:r w:rsidRPr="00974995">
        <w:rPr>
          <w:b w:val="0"/>
          <w:color w:val="000000" w:themeColor="text1"/>
          <w:sz w:val="28"/>
          <w:szCs w:val="28"/>
          <w:lang w:val="ru-RU"/>
        </w:rPr>
        <w:t xml:space="preserve"> – Бостонская матрица по развитию сельского хозяйства в муниципальных районах ХМАО-Югры в 2016 г.</w:t>
      </w:r>
      <w:r w:rsidRPr="00974995">
        <w:rPr>
          <w:rStyle w:val="af"/>
          <w:b w:val="0"/>
          <w:color w:val="000000" w:themeColor="text1"/>
          <w:sz w:val="28"/>
          <w:szCs w:val="28"/>
          <w:lang w:val="ru-RU"/>
        </w:rPr>
        <w:t xml:space="preserve"> </w:t>
      </w:r>
      <w:r w:rsidRPr="00974995">
        <w:rPr>
          <w:rStyle w:val="af"/>
          <w:b w:val="0"/>
          <w:color w:val="000000" w:themeColor="text1"/>
          <w:sz w:val="28"/>
          <w:szCs w:val="28"/>
        </w:rPr>
        <w:footnoteReference w:id="15"/>
      </w:r>
    </w:p>
    <w:p w14:paraId="22FFFE91" w14:textId="77777777" w:rsidR="002E0D1D" w:rsidRPr="00F40F6E" w:rsidRDefault="002E0D1D" w:rsidP="003F0688">
      <w:pPr>
        <w:keepNext/>
        <w:jc w:val="both"/>
        <w:rPr>
          <w:color w:val="000000" w:themeColor="text1"/>
        </w:rPr>
      </w:pPr>
      <w:r w:rsidRPr="00F40F6E">
        <w:rPr>
          <w:noProof/>
          <w:color w:val="000000" w:themeColor="text1"/>
        </w:rPr>
        <w:drawing>
          <wp:inline distT="0" distB="0" distL="0" distR="0" wp14:anchorId="11B7EF3F" wp14:editId="58641824">
            <wp:extent cx="5801711" cy="4243866"/>
            <wp:effectExtent l="0" t="0" r="889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04660" cy="4246023"/>
                    </a:xfrm>
                    <a:prstGeom prst="rect">
                      <a:avLst/>
                    </a:prstGeom>
                    <a:noFill/>
                    <a:ln>
                      <a:noFill/>
                    </a:ln>
                  </pic:spPr>
                </pic:pic>
              </a:graphicData>
            </a:graphic>
          </wp:inline>
        </w:drawing>
      </w:r>
    </w:p>
    <w:p w14:paraId="106F96B2" w14:textId="77777777" w:rsidR="002E0D1D" w:rsidRPr="00F40F6E" w:rsidRDefault="002E0D1D" w:rsidP="003F0688">
      <w:pPr>
        <w:ind w:firstLine="708"/>
        <w:rPr>
          <w:color w:val="000000" w:themeColor="text1"/>
          <w:sz w:val="28"/>
        </w:rPr>
      </w:pPr>
    </w:p>
    <w:p w14:paraId="23F4D4ED" w14:textId="77777777" w:rsidR="002E0D1D" w:rsidRPr="00F40F6E" w:rsidRDefault="002E0D1D" w:rsidP="003F0688">
      <w:pPr>
        <w:ind w:firstLine="720"/>
        <w:jc w:val="both"/>
        <w:rPr>
          <w:color w:val="000000" w:themeColor="text1"/>
          <w:sz w:val="28"/>
          <w:szCs w:val="28"/>
        </w:rPr>
      </w:pPr>
      <w:bookmarkStart w:id="24" w:name="_Toc518651846"/>
      <w:r w:rsidRPr="00F40F6E">
        <w:rPr>
          <w:color w:val="000000" w:themeColor="text1"/>
          <w:sz w:val="28"/>
          <w:szCs w:val="28"/>
        </w:rPr>
        <w:t>Малое и среднее предпринимательство, потребительский рынок</w:t>
      </w:r>
      <w:bookmarkEnd w:id="24"/>
    </w:p>
    <w:p w14:paraId="02994CA9"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16"/>
      </w:r>
    </w:p>
    <w:p w14:paraId="4E1EAA96" w14:textId="24431D80"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Число субъектов малого и среднего п</w:t>
      </w:r>
      <w:r w:rsidR="00900FEA">
        <w:rPr>
          <w:color w:val="000000" w:themeColor="text1"/>
          <w:sz w:val="28"/>
        </w:rPr>
        <w:t xml:space="preserve">редпринимательства в 2017 г. – </w:t>
      </w:r>
      <w:r w:rsidRPr="00F40F6E">
        <w:rPr>
          <w:color w:val="000000" w:themeColor="text1"/>
          <w:sz w:val="28"/>
        </w:rPr>
        <w:t>445 ед</w:t>
      </w:r>
      <w:r w:rsidR="00900FEA">
        <w:rPr>
          <w:color w:val="000000" w:themeColor="text1"/>
          <w:sz w:val="28"/>
        </w:rPr>
        <w:t>иниц</w:t>
      </w:r>
    </w:p>
    <w:p w14:paraId="0983295E" w14:textId="3A1502F4"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с</w:t>
      </w:r>
      <w:r w:rsidR="00900FEA">
        <w:rPr>
          <w:color w:val="000000" w:themeColor="text1"/>
          <w:sz w:val="28"/>
        </w:rPr>
        <w:t>нижение 2017/2013 гг. – на 39,6%,</w:t>
      </w:r>
    </w:p>
    <w:p w14:paraId="07D6C2B5" w14:textId="2B30002F"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lastRenderedPageBreak/>
        <w:t>Среднесписочная численность работников (без внешних совместителей) малых и средних предприятий в 2017 г</w:t>
      </w:r>
      <w:r w:rsidR="00974995">
        <w:rPr>
          <w:color w:val="000000" w:themeColor="text1"/>
          <w:sz w:val="28"/>
          <w:szCs w:val="28"/>
        </w:rPr>
        <w:t>.</w:t>
      </w:r>
      <w:r w:rsidRPr="00F40F6E">
        <w:rPr>
          <w:color w:val="000000" w:themeColor="text1"/>
          <w:sz w:val="28"/>
          <w:szCs w:val="28"/>
        </w:rPr>
        <w:t xml:space="preserve"> – 1 118 чел.</w:t>
      </w:r>
    </w:p>
    <w:p w14:paraId="54F85F23" w14:textId="44903706"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с</w:t>
      </w:r>
      <w:r w:rsidR="00900FEA">
        <w:rPr>
          <w:color w:val="000000" w:themeColor="text1"/>
          <w:sz w:val="28"/>
          <w:szCs w:val="28"/>
        </w:rPr>
        <w:t>нижение 2017/2013 гг. – на 30,9</w:t>
      </w:r>
      <w:r w:rsidRPr="00F40F6E">
        <w:rPr>
          <w:color w:val="000000" w:themeColor="text1"/>
          <w:sz w:val="28"/>
          <w:szCs w:val="28"/>
        </w:rPr>
        <w:t>%</w:t>
      </w:r>
      <w:r w:rsidR="00900FEA">
        <w:rPr>
          <w:color w:val="000000" w:themeColor="text1"/>
          <w:sz w:val="28"/>
          <w:szCs w:val="28"/>
        </w:rPr>
        <w:t>,</w:t>
      </w:r>
    </w:p>
    <w:p w14:paraId="5766A332" w14:textId="6484BDA9"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 xml:space="preserve">Доля среднесписочной численности работников (без внешних совместителей) малых и средних предприятий в среднесписочной численности работников (без внешних совместителей) всех </w:t>
      </w:r>
      <w:r w:rsidR="00900FEA">
        <w:rPr>
          <w:color w:val="000000" w:themeColor="text1"/>
          <w:sz w:val="28"/>
          <w:szCs w:val="28"/>
        </w:rPr>
        <w:t>предприятий и организаций – 6,3</w:t>
      </w:r>
      <w:r w:rsidRPr="00F40F6E">
        <w:rPr>
          <w:color w:val="000000" w:themeColor="text1"/>
          <w:sz w:val="28"/>
          <w:szCs w:val="28"/>
        </w:rPr>
        <w:t>%</w:t>
      </w:r>
      <w:r w:rsidR="00900FEA">
        <w:rPr>
          <w:color w:val="000000" w:themeColor="text1"/>
          <w:sz w:val="28"/>
          <w:szCs w:val="28"/>
        </w:rPr>
        <w:t>,</w:t>
      </w:r>
    </w:p>
    <w:p w14:paraId="178F9B12" w14:textId="3E5EF1C4"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Оборот розничной торговли в 2017 г</w:t>
      </w:r>
      <w:r w:rsidR="00974995">
        <w:rPr>
          <w:color w:val="000000" w:themeColor="text1"/>
          <w:sz w:val="28"/>
          <w:szCs w:val="28"/>
        </w:rPr>
        <w:t>.</w:t>
      </w:r>
      <w:r w:rsidRPr="00F40F6E">
        <w:rPr>
          <w:color w:val="000000" w:themeColor="text1"/>
          <w:sz w:val="28"/>
          <w:szCs w:val="28"/>
        </w:rPr>
        <w:t xml:space="preserve"> – 2 276,7 млн руб.</w:t>
      </w:r>
    </w:p>
    <w:p w14:paraId="7B3CB636" w14:textId="77777777"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темп роста 2017/2013 гг. – 125,2 %</w:t>
      </w:r>
    </w:p>
    <w:p w14:paraId="63272A0E" w14:textId="1CC96BE1"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lang w:eastAsia="en-US"/>
        </w:rPr>
      </w:pPr>
      <w:r w:rsidRPr="00F40F6E">
        <w:rPr>
          <w:color w:val="000000" w:themeColor="text1"/>
          <w:sz w:val="28"/>
          <w:szCs w:val="28"/>
          <w:lang w:eastAsia="en-US"/>
        </w:rPr>
        <w:t>Оборот общественного питания в 2017 г</w:t>
      </w:r>
      <w:r w:rsidR="00974995">
        <w:rPr>
          <w:color w:val="000000" w:themeColor="text1"/>
          <w:sz w:val="28"/>
          <w:szCs w:val="28"/>
          <w:lang w:eastAsia="en-US"/>
        </w:rPr>
        <w:t>.</w:t>
      </w:r>
      <w:r w:rsidRPr="00F40F6E">
        <w:rPr>
          <w:color w:val="000000" w:themeColor="text1"/>
          <w:sz w:val="28"/>
          <w:szCs w:val="28"/>
          <w:lang w:eastAsia="en-US"/>
        </w:rPr>
        <w:t xml:space="preserve"> – 332,5 млн руб.</w:t>
      </w:r>
    </w:p>
    <w:p w14:paraId="70853F6A" w14:textId="4AB44E20" w:rsidR="002E0D1D" w:rsidRPr="00F40F6E" w:rsidRDefault="002E0D1D" w:rsidP="003F0688">
      <w:pPr>
        <w:pStyle w:val="ad"/>
        <w:numPr>
          <w:ilvl w:val="1"/>
          <w:numId w:val="51"/>
        </w:numPr>
        <w:tabs>
          <w:tab w:val="left" w:pos="851"/>
        </w:tabs>
        <w:autoSpaceDE/>
        <w:contextualSpacing/>
        <w:jc w:val="both"/>
        <w:rPr>
          <w:color w:val="000000" w:themeColor="text1"/>
          <w:sz w:val="28"/>
          <w:szCs w:val="28"/>
          <w:lang w:eastAsia="en-US"/>
        </w:rPr>
      </w:pPr>
      <w:r w:rsidRPr="00F40F6E">
        <w:rPr>
          <w:color w:val="000000" w:themeColor="text1"/>
          <w:sz w:val="28"/>
          <w:szCs w:val="28"/>
          <w:lang w:eastAsia="en-US"/>
        </w:rPr>
        <w:t xml:space="preserve">темп роста </w:t>
      </w:r>
      <w:r w:rsidRPr="00F40F6E">
        <w:rPr>
          <w:color w:val="000000" w:themeColor="text1"/>
          <w:sz w:val="28"/>
          <w:szCs w:val="28"/>
        </w:rPr>
        <w:t>2017/2013 гг. – 143,5%</w:t>
      </w:r>
      <w:r w:rsidR="00900FEA">
        <w:rPr>
          <w:color w:val="000000" w:themeColor="text1"/>
          <w:sz w:val="28"/>
          <w:szCs w:val="28"/>
        </w:rPr>
        <w:t>.</w:t>
      </w:r>
    </w:p>
    <w:p w14:paraId="42DEA7AA" w14:textId="77777777" w:rsidR="002E0D1D" w:rsidRPr="00F40F6E" w:rsidRDefault="002E0D1D" w:rsidP="003F0688">
      <w:pPr>
        <w:ind w:firstLine="709"/>
        <w:jc w:val="both"/>
        <w:rPr>
          <w:rFonts w:eastAsia="Calibri"/>
          <w:color w:val="000000" w:themeColor="text1"/>
          <w:sz w:val="28"/>
          <w:szCs w:val="28"/>
          <w:lang w:eastAsia="en-US"/>
        </w:rPr>
      </w:pPr>
    </w:p>
    <w:p w14:paraId="72D2FCCC" w14:textId="5392E82F" w:rsidR="002E0D1D" w:rsidRPr="00F40F6E" w:rsidRDefault="002E0D1D" w:rsidP="003F0688">
      <w:pPr>
        <w:ind w:firstLine="709"/>
        <w:jc w:val="both"/>
        <w:rPr>
          <w:color w:val="000000" w:themeColor="text1"/>
          <w:sz w:val="28"/>
          <w:szCs w:val="28"/>
        </w:rPr>
      </w:pPr>
      <w:r w:rsidRPr="00F40F6E">
        <w:rPr>
          <w:color w:val="000000" w:themeColor="text1"/>
          <w:sz w:val="28"/>
          <w:szCs w:val="28"/>
        </w:rPr>
        <w:t>В Ханты-Мансийс</w:t>
      </w:r>
      <w:r w:rsidR="00900FEA">
        <w:rPr>
          <w:color w:val="000000" w:themeColor="text1"/>
          <w:sz w:val="28"/>
          <w:szCs w:val="28"/>
        </w:rPr>
        <w:t>ком районе в расчете на 10 тыс.</w:t>
      </w:r>
      <w:r w:rsidR="00974995">
        <w:rPr>
          <w:color w:val="000000" w:themeColor="text1"/>
          <w:sz w:val="28"/>
          <w:szCs w:val="28"/>
        </w:rPr>
        <w:t xml:space="preserve"> </w:t>
      </w:r>
      <w:r w:rsidRPr="00F40F6E">
        <w:rPr>
          <w:color w:val="000000" w:themeColor="text1"/>
          <w:sz w:val="28"/>
          <w:szCs w:val="28"/>
        </w:rPr>
        <w:t>чел. населения действу</w:t>
      </w:r>
      <w:r w:rsidR="001F36AF" w:rsidRPr="00F40F6E">
        <w:rPr>
          <w:color w:val="000000" w:themeColor="text1"/>
          <w:sz w:val="28"/>
          <w:szCs w:val="28"/>
        </w:rPr>
        <w:t>е</w:t>
      </w:r>
      <w:r w:rsidRPr="00F40F6E">
        <w:rPr>
          <w:color w:val="000000" w:themeColor="text1"/>
          <w:sz w:val="28"/>
          <w:szCs w:val="28"/>
        </w:rPr>
        <w:t xml:space="preserve">т 244 субъекта малого и среднего предпринимательства, что ниже среднего значения среди других муниципальных районов </w:t>
      </w:r>
      <w:r w:rsidR="00B5797A">
        <w:rPr>
          <w:color w:val="000000" w:themeColor="text1"/>
          <w:sz w:val="28"/>
          <w:szCs w:val="28"/>
        </w:rPr>
        <w:t>ХМАО-Югры</w:t>
      </w:r>
      <w:r w:rsidRPr="00F40F6E">
        <w:rPr>
          <w:color w:val="000000" w:themeColor="text1"/>
          <w:sz w:val="28"/>
          <w:szCs w:val="28"/>
        </w:rPr>
        <w:t>. За период 2016</w:t>
      </w:r>
      <w:r w:rsidR="003C6B2B">
        <w:rPr>
          <w:color w:val="000000" w:themeColor="text1"/>
          <w:sz w:val="28"/>
          <w:szCs w:val="28"/>
        </w:rPr>
        <w:t xml:space="preserve"> – </w:t>
      </w:r>
      <w:r w:rsidRPr="00F40F6E">
        <w:rPr>
          <w:color w:val="000000" w:themeColor="text1"/>
          <w:sz w:val="28"/>
          <w:szCs w:val="28"/>
        </w:rPr>
        <w:t>2017 гг. прирост значения данного показателя в Ханты-Мансийском районе оказался самым невысоким среди муниципальных районов.</w:t>
      </w:r>
    </w:p>
    <w:p w14:paraId="73DF95BA" w14:textId="77777777" w:rsidR="00900FEA" w:rsidRDefault="00900FEA" w:rsidP="003F0688">
      <w:pPr>
        <w:pStyle w:val="af0"/>
        <w:jc w:val="center"/>
        <w:rPr>
          <w:b w:val="0"/>
          <w:color w:val="000000" w:themeColor="text1"/>
          <w:sz w:val="24"/>
          <w:lang w:val="ru-RU"/>
        </w:rPr>
      </w:pPr>
    </w:p>
    <w:p w14:paraId="2339085C" w14:textId="352FDCD0" w:rsidR="002E0D1D" w:rsidRPr="00974995" w:rsidRDefault="00900FEA" w:rsidP="003F0688">
      <w:pPr>
        <w:pStyle w:val="af0"/>
        <w:jc w:val="center"/>
        <w:rPr>
          <w:b w:val="0"/>
          <w:color w:val="000000" w:themeColor="text1"/>
          <w:sz w:val="28"/>
          <w:szCs w:val="28"/>
          <w:lang w:val="ru-RU"/>
        </w:rPr>
      </w:pPr>
      <w:r w:rsidRPr="00974995">
        <w:rPr>
          <w:b w:val="0"/>
          <w:color w:val="000000" w:themeColor="text1"/>
          <w:sz w:val="28"/>
          <w:szCs w:val="28"/>
          <w:lang w:val="ru-RU"/>
        </w:rPr>
        <w:t xml:space="preserve">Рисунок </w:t>
      </w:r>
      <w:r w:rsidRPr="00974995">
        <w:rPr>
          <w:b w:val="0"/>
          <w:color w:val="000000" w:themeColor="text1"/>
          <w:sz w:val="28"/>
          <w:szCs w:val="28"/>
        </w:rPr>
        <w:fldChar w:fldCharType="begin"/>
      </w:r>
      <w:r w:rsidRPr="00974995">
        <w:rPr>
          <w:b w:val="0"/>
          <w:color w:val="000000" w:themeColor="text1"/>
          <w:sz w:val="28"/>
          <w:szCs w:val="28"/>
          <w:lang w:val="ru-RU"/>
        </w:rPr>
        <w:instrText xml:space="preserve"> </w:instrText>
      </w:r>
      <w:r w:rsidRPr="00974995">
        <w:rPr>
          <w:b w:val="0"/>
          <w:color w:val="000000" w:themeColor="text1"/>
          <w:sz w:val="28"/>
          <w:szCs w:val="28"/>
        </w:rPr>
        <w:instrText>SEQ</w:instrText>
      </w:r>
      <w:r w:rsidRPr="00974995">
        <w:rPr>
          <w:b w:val="0"/>
          <w:color w:val="000000" w:themeColor="text1"/>
          <w:sz w:val="28"/>
          <w:szCs w:val="28"/>
          <w:lang w:val="ru-RU"/>
        </w:rPr>
        <w:instrText xml:space="preserve"> Рисунок \* </w:instrText>
      </w:r>
      <w:r w:rsidRPr="00974995">
        <w:rPr>
          <w:b w:val="0"/>
          <w:color w:val="000000" w:themeColor="text1"/>
          <w:sz w:val="28"/>
          <w:szCs w:val="28"/>
        </w:rPr>
        <w:instrText>ARABIC</w:instrText>
      </w:r>
      <w:r w:rsidRPr="00974995">
        <w:rPr>
          <w:b w:val="0"/>
          <w:color w:val="000000" w:themeColor="text1"/>
          <w:sz w:val="28"/>
          <w:szCs w:val="28"/>
          <w:lang w:val="ru-RU"/>
        </w:rPr>
        <w:instrText xml:space="preserve"> </w:instrText>
      </w:r>
      <w:r w:rsidRPr="00974995">
        <w:rPr>
          <w:b w:val="0"/>
          <w:color w:val="000000" w:themeColor="text1"/>
          <w:sz w:val="28"/>
          <w:szCs w:val="28"/>
        </w:rPr>
        <w:fldChar w:fldCharType="separate"/>
      </w:r>
      <w:r w:rsidR="00002DAE" w:rsidRPr="00D47705">
        <w:rPr>
          <w:b w:val="0"/>
          <w:noProof/>
          <w:color w:val="000000" w:themeColor="text1"/>
          <w:sz w:val="28"/>
          <w:szCs w:val="28"/>
          <w:lang w:val="ru-RU"/>
        </w:rPr>
        <w:t>8</w:t>
      </w:r>
      <w:r w:rsidRPr="00974995">
        <w:rPr>
          <w:b w:val="0"/>
          <w:color w:val="000000" w:themeColor="text1"/>
          <w:sz w:val="28"/>
          <w:szCs w:val="28"/>
        </w:rPr>
        <w:fldChar w:fldCharType="end"/>
      </w:r>
      <w:r w:rsidRPr="00974995">
        <w:rPr>
          <w:b w:val="0"/>
          <w:color w:val="000000" w:themeColor="text1"/>
          <w:sz w:val="28"/>
          <w:szCs w:val="28"/>
          <w:lang w:val="ru-RU"/>
        </w:rPr>
        <w:t xml:space="preserve"> – Бостонская матрица по развитию малого и среднего предпринимательства в муниципальных районах </w:t>
      </w:r>
      <w:r w:rsidR="00B5797A">
        <w:rPr>
          <w:b w:val="0"/>
          <w:color w:val="000000" w:themeColor="text1"/>
          <w:sz w:val="28"/>
          <w:szCs w:val="28"/>
          <w:lang w:val="ru-RU"/>
        </w:rPr>
        <w:t>ХМАО-Югры</w:t>
      </w:r>
      <w:r w:rsidRPr="00974995">
        <w:rPr>
          <w:b w:val="0"/>
          <w:color w:val="000000" w:themeColor="text1"/>
          <w:sz w:val="28"/>
          <w:szCs w:val="28"/>
          <w:lang w:val="ru-RU"/>
        </w:rPr>
        <w:t xml:space="preserve"> в 2017 г.</w:t>
      </w:r>
    </w:p>
    <w:p w14:paraId="5E027AC6" w14:textId="77777777" w:rsidR="002E0D1D" w:rsidRPr="00F40F6E" w:rsidRDefault="002E0D1D" w:rsidP="003F0688">
      <w:pPr>
        <w:keepNext/>
        <w:jc w:val="both"/>
        <w:rPr>
          <w:color w:val="000000" w:themeColor="text1"/>
        </w:rPr>
      </w:pPr>
      <w:r w:rsidRPr="00F40F6E">
        <w:rPr>
          <w:noProof/>
          <w:color w:val="000000" w:themeColor="text1"/>
        </w:rPr>
        <w:drawing>
          <wp:inline distT="0" distB="0" distL="0" distR="0" wp14:anchorId="4501B26D" wp14:editId="5B225DBB">
            <wp:extent cx="5738649" cy="4094601"/>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41566" cy="4096682"/>
                    </a:xfrm>
                    <a:prstGeom prst="rect">
                      <a:avLst/>
                    </a:prstGeom>
                    <a:noFill/>
                    <a:ln>
                      <a:noFill/>
                    </a:ln>
                  </pic:spPr>
                </pic:pic>
              </a:graphicData>
            </a:graphic>
          </wp:inline>
        </w:drawing>
      </w:r>
    </w:p>
    <w:p w14:paraId="781E5B88" w14:textId="77777777" w:rsidR="002E0D1D" w:rsidRPr="00F40F6E" w:rsidRDefault="002E0D1D" w:rsidP="003F0688">
      <w:pPr>
        <w:ind w:firstLine="709"/>
        <w:jc w:val="both"/>
        <w:rPr>
          <w:color w:val="000000" w:themeColor="text1"/>
          <w:sz w:val="28"/>
          <w:szCs w:val="28"/>
        </w:rPr>
      </w:pPr>
    </w:p>
    <w:p w14:paraId="3FAA5F4D" w14:textId="77777777" w:rsidR="002E0D1D" w:rsidRPr="00F40F6E" w:rsidRDefault="002E0D1D" w:rsidP="003F0688">
      <w:pPr>
        <w:ind w:firstLine="708"/>
        <w:jc w:val="both"/>
        <w:rPr>
          <w:color w:val="000000" w:themeColor="text1"/>
          <w:sz w:val="28"/>
          <w:szCs w:val="28"/>
          <w:shd w:val="clear" w:color="auto" w:fill="FFFFFF"/>
        </w:rPr>
      </w:pPr>
      <w:r w:rsidRPr="00F40F6E">
        <w:rPr>
          <w:color w:val="000000" w:themeColor="text1"/>
          <w:sz w:val="28"/>
          <w:szCs w:val="28"/>
          <w:shd w:val="clear" w:color="auto" w:fill="FFFFFF"/>
        </w:rPr>
        <w:t xml:space="preserve">Сфера деятельности малого предпринимательства района направлена на решение проблем занятости населения посредством создания новых рабочих мест, расширение ассортимента выпускаемой продукции и </w:t>
      </w:r>
      <w:r w:rsidRPr="00F40F6E">
        <w:rPr>
          <w:color w:val="000000" w:themeColor="text1"/>
          <w:sz w:val="28"/>
          <w:szCs w:val="28"/>
          <w:shd w:val="clear" w:color="auto" w:fill="FFFFFF"/>
        </w:rPr>
        <w:lastRenderedPageBreak/>
        <w:t>предлагаемых услуг, увеличение числа субъектов предпринимательства, рост налоговых поступлений.</w:t>
      </w:r>
    </w:p>
    <w:p w14:paraId="0616E039"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Выводы: </w:t>
      </w:r>
    </w:p>
    <w:p w14:paraId="36A4969E" w14:textId="77777777" w:rsidR="002E0D1D" w:rsidRPr="00F40F6E" w:rsidRDefault="002E0D1D" w:rsidP="003F0688">
      <w:pPr>
        <w:pStyle w:val="ad"/>
        <w:numPr>
          <w:ilvl w:val="0"/>
          <w:numId w:val="77"/>
        </w:numPr>
        <w:tabs>
          <w:tab w:val="left" w:pos="1134"/>
        </w:tabs>
        <w:ind w:left="0" w:firstLine="709"/>
        <w:rPr>
          <w:color w:val="000000" w:themeColor="text1"/>
          <w:sz w:val="28"/>
          <w:szCs w:val="28"/>
        </w:rPr>
      </w:pPr>
      <w:r w:rsidRPr="00F40F6E">
        <w:rPr>
          <w:color w:val="000000" w:themeColor="text1"/>
          <w:sz w:val="28"/>
          <w:szCs w:val="28"/>
        </w:rPr>
        <w:t>Снижение субъектов малого и среднего предпринимательства.</w:t>
      </w:r>
    </w:p>
    <w:p w14:paraId="6332EFCE" w14:textId="77777777" w:rsidR="002E0D1D" w:rsidRPr="00F40F6E" w:rsidRDefault="002E0D1D" w:rsidP="003F0688">
      <w:pPr>
        <w:pStyle w:val="ad"/>
        <w:numPr>
          <w:ilvl w:val="0"/>
          <w:numId w:val="77"/>
        </w:numPr>
        <w:tabs>
          <w:tab w:val="left" w:pos="1134"/>
        </w:tabs>
        <w:ind w:left="0" w:firstLine="709"/>
        <w:jc w:val="both"/>
        <w:rPr>
          <w:color w:val="000000" w:themeColor="text1"/>
          <w:sz w:val="28"/>
          <w:szCs w:val="28"/>
        </w:rPr>
      </w:pPr>
      <w:r w:rsidRPr="00F40F6E">
        <w:rPr>
          <w:color w:val="000000" w:themeColor="text1"/>
          <w:sz w:val="28"/>
          <w:szCs w:val="28"/>
        </w:rPr>
        <w:t>Снижение среднесписочной численности работников (без внешних совместителей) малых и средних предприятий.</w:t>
      </w:r>
    </w:p>
    <w:p w14:paraId="3426ABD2" w14:textId="77777777" w:rsidR="002E0D1D" w:rsidRPr="00F40F6E" w:rsidRDefault="002E0D1D" w:rsidP="003F0688">
      <w:pPr>
        <w:pStyle w:val="ad"/>
        <w:numPr>
          <w:ilvl w:val="0"/>
          <w:numId w:val="77"/>
        </w:numPr>
        <w:tabs>
          <w:tab w:val="left" w:pos="1134"/>
        </w:tabs>
        <w:ind w:left="0" w:firstLine="709"/>
        <w:jc w:val="both"/>
        <w:rPr>
          <w:color w:val="000000" w:themeColor="text1"/>
          <w:sz w:val="28"/>
          <w:szCs w:val="28"/>
        </w:rPr>
      </w:pPr>
      <w:r w:rsidRPr="00F40F6E">
        <w:rPr>
          <w:color w:val="000000" w:themeColor="text1"/>
          <w:sz w:val="28"/>
          <w:szCs w:val="28"/>
        </w:rPr>
        <w:t>Основная доля субъектов малого и среднего предпринимательства заняты в сфере розничн</w:t>
      </w:r>
      <w:r w:rsidR="001F36AF" w:rsidRPr="00F40F6E">
        <w:rPr>
          <w:color w:val="000000" w:themeColor="text1"/>
          <w:sz w:val="28"/>
          <w:szCs w:val="28"/>
        </w:rPr>
        <w:t>ой</w:t>
      </w:r>
      <w:r w:rsidRPr="00F40F6E">
        <w:rPr>
          <w:color w:val="000000" w:themeColor="text1"/>
          <w:sz w:val="28"/>
          <w:szCs w:val="28"/>
        </w:rPr>
        <w:t xml:space="preserve"> и оптов</w:t>
      </w:r>
      <w:r w:rsidR="001F36AF" w:rsidRPr="00F40F6E">
        <w:rPr>
          <w:color w:val="000000" w:themeColor="text1"/>
          <w:sz w:val="28"/>
          <w:szCs w:val="28"/>
        </w:rPr>
        <w:t>ой</w:t>
      </w:r>
      <w:r w:rsidRPr="00F40F6E">
        <w:rPr>
          <w:color w:val="000000" w:themeColor="text1"/>
          <w:sz w:val="28"/>
          <w:szCs w:val="28"/>
        </w:rPr>
        <w:t xml:space="preserve"> торговл</w:t>
      </w:r>
      <w:r w:rsidR="001F36AF" w:rsidRPr="00F40F6E">
        <w:rPr>
          <w:color w:val="000000" w:themeColor="text1"/>
          <w:sz w:val="28"/>
          <w:szCs w:val="28"/>
        </w:rPr>
        <w:t>и</w:t>
      </w:r>
      <w:r w:rsidRPr="00F40F6E">
        <w:rPr>
          <w:color w:val="000000" w:themeColor="text1"/>
          <w:sz w:val="28"/>
          <w:szCs w:val="28"/>
        </w:rPr>
        <w:t xml:space="preserve"> и оказании платных услуг.</w:t>
      </w:r>
    </w:p>
    <w:p w14:paraId="3A8684F7" w14:textId="77777777" w:rsidR="002E0D1D" w:rsidRPr="00F40F6E" w:rsidRDefault="002E0D1D" w:rsidP="003F0688">
      <w:pPr>
        <w:jc w:val="both"/>
        <w:rPr>
          <w:color w:val="000000" w:themeColor="text1"/>
          <w:sz w:val="28"/>
          <w:szCs w:val="28"/>
        </w:rPr>
      </w:pPr>
      <w:bookmarkStart w:id="25" w:name="_Toc518651847"/>
    </w:p>
    <w:p w14:paraId="55A7DB3C"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Состояние деловой инфраструктуры</w:t>
      </w:r>
      <w:bookmarkEnd w:id="25"/>
      <w:r w:rsidRPr="00F40F6E">
        <w:rPr>
          <w:color w:val="000000" w:themeColor="text1"/>
          <w:sz w:val="28"/>
          <w:szCs w:val="28"/>
        </w:rPr>
        <w:t xml:space="preserve"> </w:t>
      </w:r>
    </w:p>
    <w:p w14:paraId="23926F08"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43BA3E67" w14:textId="45E22F03"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rPr>
        <w:t>Инвестиции</w:t>
      </w:r>
      <w:r w:rsidRPr="00F40F6E">
        <w:rPr>
          <w:color w:val="000000" w:themeColor="text1"/>
          <w:sz w:val="28"/>
          <w:szCs w:val="28"/>
        </w:rPr>
        <w:t xml:space="preserve"> в основной капитал за счет всех источников финансирования (без субъектов малого пр</w:t>
      </w:r>
      <w:r w:rsidR="00900FEA">
        <w:rPr>
          <w:color w:val="000000" w:themeColor="text1"/>
          <w:sz w:val="28"/>
          <w:szCs w:val="28"/>
        </w:rPr>
        <w:t xml:space="preserve">едпринимательства) в 2017 г. – </w:t>
      </w:r>
      <w:r w:rsidRPr="00F40F6E">
        <w:rPr>
          <w:color w:val="000000" w:themeColor="text1"/>
          <w:sz w:val="28"/>
          <w:szCs w:val="28"/>
        </w:rPr>
        <w:t>121 833,5 млн</w:t>
      </w:r>
      <w:r w:rsidR="003C6B2B">
        <w:rPr>
          <w:color w:val="000000" w:themeColor="text1"/>
          <w:sz w:val="28"/>
          <w:szCs w:val="28"/>
        </w:rPr>
        <w:t>.</w:t>
      </w:r>
      <w:r w:rsidRPr="00F40F6E">
        <w:rPr>
          <w:color w:val="000000" w:themeColor="text1"/>
          <w:sz w:val="28"/>
          <w:szCs w:val="28"/>
        </w:rPr>
        <w:t xml:space="preserve"> руб.</w:t>
      </w:r>
      <w:r w:rsidRPr="00F40F6E">
        <w:rPr>
          <w:rStyle w:val="af"/>
          <w:color w:val="000000" w:themeColor="text1"/>
          <w:sz w:val="28"/>
          <w:szCs w:val="28"/>
        </w:rPr>
        <w:footnoteReference w:id="17"/>
      </w:r>
    </w:p>
    <w:p w14:paraId="5AF8CD9B" w14:textId="76D79D33"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rPr>
        <w:t>темп</w:t>
      </w:r>
      <w:r w:rsidR="00900FEA">
        <w:rPr>
          <w:color w:val="000000" w:themeColor="text1"/>
          <w:sz w:val="28"/>
          <w:szCs w:val="28"/>
        </w:rPr>
        <w:t xml:space="preserve"> роста 2017/2013 гг. – 153,6</w:t>
      </w:r>
      <w:r w:rsidRPr="00F40F6E">
        <w:rPr>
          <w:color w:val="000000" w:themeColor="text1"/>
          <w:sz w:val="28"/>
          <w:szCs w:val="28"/>
        </w:rPr>
        <w:t>%</w:t>
      </w:r>
      <w:r w:rsidR="00900FEA">
        <w:rPr>
          <w:color w:val="000000" w:themeColor="text1"/>
          <w:sz w:val="28"/>
          <w:szCs w:val="28"/>
        </w:rPr>
        <w:t>,</w:t>
      </w:r>
    </w:p>
    <w:p w14:paraId="15F4AB7F" w14:textId="4231836D"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темп роста 2017/2013 гг.</w:t>
      </w:r>
      <w:r w:rsidR="00900FEA">
        <w:rPr>
          <w:color w:val="000000" w:themeColor="text1"/>
          <w:sz w:val="28"/>
          <w:szCs w:val="28"/>
        </w:rPr>
        <w:t xml:space="preserve"> (в сопоставимых ценах) – 125,6</w:t>
      </w:r>
      <w:r w:rsidRPr="00F40F6E">
        <w:rPr>
          <w:color w:val="000000" w:themeColor="text1"/>
          <w:sz w:val="28"/>
          <w:szCs w:val="28"/>
        </w:rPr>
        <w:t>%</w:t>
      </w:r>
      <w:r w:rsidR="00900FEA">
        <w:rPr>
          <w:color w:val="000000" w:themeColor="text1"/>
          <w:sz w:val="28"/>
          <w:szCs w:val="28"/>
        </w:rPr>
        <w:t>,</w:t>
      </w:r>
    </w:p>
    <w:p w14:paraId="6663E819" w14:textId="008BC731"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szCs w:val="28"/>
        </w:rPr>
      </w:pPr>
      <w:r w:rsidRPr="00F40F6E">
        <w:rPr>
          <w:color w:val="000000" w:themeColor="text1"/>
          <w:sz w:val="28"/>
          <w:szCs w:val="28"/>
        </w:rPr>
        <w:t>Объем инвестиций в основной капитал (за исключением бюджетных средств) в расчете на одного жителя в 2017 г.</w:t>
      </w:r>
      <w:r w:rsidRPr="00F40F6E">
        <w:rPr>
          <w:rStyle w:val="af"/>
          <w:color w:val="000000" w:themeColor="text1"/>
          <w:sz w:val="28"/>
          <w:szCs w:val="28"/>
        </w:rPr>
        <w:t xml:space="preserve"> </w:t>
      </w:r>
      <w:r w:rsidRPr="00F40F6E">
        <w:rPr>
          <w:rStyle w:val="af"/>
          <w:color w:val="000000" w:themeColor="text1"/>
          <w:sz w:val="28"/>
          <w:szCs w:val="28"/>
        </w:rPr>
        <w:footnoteReference w:id="18"/>
      </w:r>
      <w:r w:rsidRPr="00F40F6E">
        <w:rPr>
          <w:color w:val="000000" w:themeColor="text1"/>
          <w:sz w:val="28"/>
          <w:szCs w:val="28"/>
        </w:rPr>
        <w:t xml:space="preserve"> – 6 114,4 млн</w:t>
      </w:r>
      <w:r w:rsidR="00900FEA">
        <w:rPr>
          <w:color w:val="000000" w:themeColor="text1"/>
          <w:sz w:val="28"/>
          <w:szCs w:val="28"/>
        </w:rPr>
        <w:t>.</w:t>
      </w:r>
      <w:r w:rsidRPr="00F40F6E">
        <w:rPr>
          <w:color w:val="000000" w:themeColor="text1"/>
          <w:sz w:val="28"/>
          <w:szCs w:val="28"/>
        </w:rPr>
        <w:t xml:space="preserve"> руб.</w:t>
      </w:r>
    </w:p>
    <w:p w14:paraId="21CBF36E" w14:textId="7B3AC950" w:rsidR="002E0D1D" w:rsidRPr="00F40F6E" w:rsidRDefault="002E0D1D" w:rsidP="003F0688">
      <w:pPr>
        <w:pStyle w:val="ad"/>
        <w:numPr>
          <w:ilvl w:val="1"/>
          <w:numId w:val="51"/>
        </w:numPr>
        <w:tabs>
          <w:tab w:val="left" w:pos="851"/>
        </w:tabs>
        <w:autoSpaceDE/>
        <w:contextualSpacing/>
        <w:jc w:val="both"/>
        <w:rPr>
          <w:color w:val="000000" w:themeColor="text1"/>
          <w:sz w:val="28"/>
          <w:szCs w:val="28"/>
        </w:rPr>
      </w:pPr>
      <w:r w:rsidRPr="00F40F6E">
        <w:rPr>
          <w:color w:val="000000" w:themeColor="text1"/>
          <w:sz w:val="28"/>
          <w:szCs w:val="28"/>
        </w:rPr>
        <w:t>т</w:t>
      </w:r>
      <w:r w:rsidR="00900FEA">
        <w:rPr>
          <w:color w:val="000000" w:themeColor="text1"/>
          <w:sz w:val="28"/>
          <w:szCs w:val="28"/>
        </w:rPr>
        <w:t>емп роста 2017/2013 гг. – 156,7</w:t>
      </w:r>
      <w:r w:rsidRPr="00F40F6E">
        <w:rPr>
          <w:color w:val="000000" w:themeColor="text1"/>
          <w:sz w:val="28"/>
          <w:szCs w:val="28"/>
        </w:rPr>
        <w:t>%</w:t>
      </w:r>
      <w:r w:rsidR="00900FEA">
        <w:rPr>
          <w:color w:val="000000" w:themeColor="text1"/>
          <w:sz w:val="28"/>
          <w:szCs w:val="28"/>
        </w:rPr>
        <w:t>,</w:t>
      </w:r>
    </w:p>
    <w:p w14:paraId="28468F77" w14:textId="3E9E50AD" w:rsidR="002E0D1D" w:rsidRPr="00F40F6E" w:rsidRDefault="00900FEA" w:rsidP="003F0688">
      <w:pPr>
        <w:ind w:firstLine="709"/>
        <w:jc w:val="both"/>
        <w:rPr>
          <w:color w:val="000000" w:themeColor="text1"/>
          <w:sz w:val="28"/>
          <w:szCs w:val="28"/>
        </w:rPr>
      </w:pPr>
      <w:r w:rsidRPr="00900FEA">
        <w:rPr>
          <w:color w:val="000000" w:themeColor="text1"/>
          <w:sz w:val="28"/>
          <w:szCs w:val="28"/>
        </w:rPr>
        <w:t xml:space="preserve">Рисунок 10 – Бостонская матрица по объему инвестиций в основной капитал в муниципальных районах </w:t>
      </w:r>
      <w:r w:rsidR="00B5797A">
        <w:rPr>
          <w:color w:val="000000" w:themeColor="text1"/>
          <w:sz w:val="28"/>
          <w:szCs w:val="28"/>
        </w:rPr>
        <w:t>ХМАО-Югры</w:t>
      </w:r>
      <w:r w:rsidRPr="00900FEA">
        <w:rPr>
          <w:color w:val="000000" w:themeColor="text1"/>
          <w:sz w:val="28"/>
          <w:szCs w:val="28"/>
        </w:rPr>
        <w:t xml:space="preserve"> в 2017 г.</w:t>
      </w:r>
    </w:p>
    <w:p w14:paraId="57F5AF83" w14:textId="4BAD0BCE" w:rsidR="002E0D1D" w:rsidRPr="00900FEA" w:rsidRDefault="002E0D1D" w:rsidP="003F0688">
      <w:pPr>
        <w:pStyle w:val="ad"/>
        <w:tabs>
          <w:tab w:val="left" w:pos="1134"/>
        </w:tabs>
        <w:autoSpaceDE/>
        <w:ind w:left="0"/>
        <w:contextualSpacing/>
        <w:jc w:val="both"/>
        <w:rPr>
          <w:color w:val="000000" w:themeColor="text1"/>
          <w:sz w:val="28"/>
          <w:szCs w:val="28"/>
        </w:rPr>
      </w:pPr>
      <w:r w:rsidRPr="00F40F6E">
        <w:rPr>
          <w:noProof/>
          <w:color w:val="000000" w:themeColor="text1"/>
        </w:rPr>
        <w:drawing>
          <wp:inline distT="0" distB="0" distL="0" distR="0" wp14:anchorId="06E08A52" wp14:editId="0EAF1285">
            <wp:extent cx="5747657" cy="3519287"/>
            <wp:effectExtent l="0" t="0" r="571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47657" cy="3519287"/>
                    </a:xfrm>
                    <a:prstGeom prst="rect">
                      <a:avLst/>
                    </a:prstGeom>
                    <a:noFill/>
                    <a:ln>
                      <a:noFill/>
                    </a:ln>
                  </pic:spPr>
                </pic:pic>
              </a:graphicData>
            </a:graphic>
          </wp:inline>
        </w:drawing>
      </w:r>
    </w:p>
    <w:p w14:paraId="075B0D62" w14:textId="0F4FF866" w:rsidR="002E0D1D" w:rsidRPr="00F40F6E" w:rsidRDefault="002E0D1D" w:rsidP="003F0688">
      <w:pPr>
        <w:ind w:firstLine="709"/>
        <w:jc w:val="both"/>
        <w:rPr>
          <w:color w:val="000000" w:themeColor="text1"/>
          <w:sz w:val="28"/>
          <w:szCs w:val="28"/>
        </w:rPr>
      </w:pPr>
      <w:r w:rsidRPr="00F40F6E">
        <w:rPr>
          <w:color w:val="000000" w:themeColor="text1"/>
          <w:sz w:val="28"/>
          <w:szCs w:val="28"/>
        </w:rPr>
        <w:lastRenderedPageBreak/>
        <w:t>Ханты-Мансийский район на протяжении анализируемого периода 2013 – 2017 гг. является лидером в округе по объему инвестиции в основной капитал организаций в расчете на душу населения (за счет всех источников финансирования). В 2017 г</w:t>
      </w:r>
      <w:r w:rsidR="00900FEA">
        <w:rPr>
          <w:color w:val="000000" w:themeColor="text1"/>
          <w:sz w:val="28"/>
          <w:szCs w:val="28"/>
        </w:rPr>
        <w:t>оду</w:t>
      </w:r>
      <w:r w:rsidRPr="00F40F6E">
        <w:rPr>
          <w:color w:val="000000" w:themeColor="text1"/>
          <w:sz w:val="28"/>
          <w:szCs w:val="28"/>
        </w:rPr>
        <w:t xml:space="preserve"> инвестиции в основной капитал организаций в расчете на душу населения (за счет всех источников финансирования) в Ханты-Мансийском районе составили 6 134,0 тыс. руб., т</w:t>
      </w:r>
      <w:r w:rsidR="00900FEA">
        <w:rPr>
          <w:color w:val="000000" w:themeColor="text1"/>
          <w:sz w:val="28"/>
          <w:szCs w:val="28"/>
        </w:rPr>
        <w:t>емп роста 2017/2016 гг. – 109,9</w:t>
      </w:r>
      <w:r w:rsidRPr="00F40F6E">
        <w:rPr>
          <w:color w:val="000000" w:themeColor="text1"/>
          <w:sz w:val="28"/>
          <w:szCs w:val="28"/>
        </w:rPr>
        <w:t>%.</w:t>
      </w:r>
    </w:p>
    <w:p w14:paraId="4B1D2571" w14:textId="77777777" w:rsidR="002E0D1D" w:rsidRPr="00F40F6E" w:rsidRDefault="002E0D1D" w:rsidP="003F0688">
      <w:pPr>
        <w:tabs>
          <w:tab w:val="left" w:pos="1134"/>
        </w:tabs>
        <w:ind w:firstLine="709"/>
        <w:jc w:val="both"/>
        <w:rPr>
          <w:color w:val="000000" w:themeColor="text1"/>
          <w:sz w:val="28"/>
          <w:szCs w:val="28"/>
        </w:rPr>
      </w:pPr>
      <w:r w:rsidRPr="00F40F6E">
        <w:rPr>
          <w:color w:val="000000" w:themeColor="text1"/>
          <w:sz w:val="28"/>
          <w:szCs w:val="28"/>
        </w:rPr>
        <w:t>Создание максимально благоприятных условий для начала и развития бизнеса, инвестирования, повышения конкурентоспособности является одной из главных задач экономической политики Ханты-Мансийского района.</w:t>
      </w:r>
    </w:p>
    <w:p w14:paraId="38324CC6" w14:textId="77777777" w:rsidR="002E0D1D" w:rsidRPr="00F40F6E" w:rsidRDefault="002E0D1D" w:rsidP="003F0688">
      <w:pPr>
        <w:tabs>
          <w:tab w:val="left" w:pos="1134"/>
        </w:tabs>
        <w:ind w:firstLine="709"/>
        <w:jc w:val="both"/>
        <w:rPr>
          <w:color w:val="000000" w:themeColor="text1"/>
          <w:sz w:val="28"/>
          <w:szCs w:val="28"/>
        </w:rPr>
      </w:pPr>
      <w:r w:rsidRPr="00F40F6E">
        <w:rPr>
          <w:color w:val="000000" w:themeColor="text1"/>
          <w:sz w:val="28"/>
          <w:szCs w:val="28"/>
        </w:rPr>
        <w:t>Выводы:</w:t>
      </w:r>
    </w:p>
    <w:p w14:paraId="7CB810E8" w14:textId="77777777" w:rsidR="002E0D1D" w:rsidRPr="00F40F6E" w:rsidRDefault="002E0D1D" w:rsidP="003F0688">
      <w:pPr>
        <w:pStyle w:val="ad"/>
        <w:numPr>
          <w:ilvl w:val="3"/>
          <w:numId w:val="46"/>
        </w:numPr>
        <w:tabs>
          <w:tab w:val="left" w:pos="1134"/>
          <w:tab w:val="left" w:pos="1560"/>
        </w:tabs>
        <w:ind w:left="0" w:firstLine="709"/>
        <w:jc w:val="both"/>
        <w:rPr>
          <w:color w:val="000000" w:themeColor="text1"/>
          <w:sz w:val="28"/>
          <w:szCs w:val="28"/>
        </w:rPr>
      </w:pPr>
      <w:proofErr w:type="spellStart"/>
      <w:r w:rsidRPr="00F40F6E">
        <w:rPr>
          <w:color w:val="000000" w:themeColor="text1"/>
          <w:sz w:val="28"/>
          <w:szCs w:val="28"/>
        </w:rPr>
        <w:t>Моноотраслевая</w:t>
      </w:r>
      <w:proofErr w:type="spellEnd"/>
      <w:r w:rsidRPr="00F40F6E">
        <w:rPr>
          <w:color w:val="000000" w:themeColor="text1"/>
          <w:sz w:val="28"/>
          <w:szCs w:val="28"/>
        </w:rPr>
        <w:t xml:space="preserve"> направленность инвестиций в Ханты-Мансийском районе.</w:t>
      </w:r>
    </w:p>
    <w:p w14:paraId="3C6D9156" w14:textId="77777777" w:rsidR="002E0D1D" w:rsidRPr="00F40F6E" w:rsidRDefault="002E0D1D" w:rsidP="003F0688">
      <w:pPr>
        <w:pStyle w:val="ad"/>
        <w:numPr>
          <w:ilvl w:val="3"/>
          <w:numId w:val="46"/>
        </w:numPr>
        <w:tabs>
          <w:tab w:val="left" w:pos="1134"/>
          <w:tab w:val="left" w:pos="1560"/>
        </w:tabs>
        <w:ind w:left="0" w:firstLine="709"/>
        <w:jc w:val="both"/>
        <w:rPr>
          <w:color w:val="000000" w:themeColor="text1"/>
          <w:sz w:val="28"/>
          <w:szCs w:val="28"/>
        </w:rPr>
      </w:pPr>
      <w:r w:rsidRPr="00F40F6E">
        <w:rPr>
          <w:color w:val="000000" w:themeColor="text1"/>
          <w:sz w:val="28"/>
          <w:szCs w:val="28"/>
        </w:rPr>
        <w:t>Рост объема инвестиций в основной капитал за счет всех источников финансирования.</w:t>
      </w:r>
    </w:p>
    <w:p w14:paraId="526D7039" w14:textId="75C7268E" w:rsidR="002E0D1D" w:rsidRPr="00F40F6E" w:rsidRDefault="002E0D1D" w:rsidP="003F0688">
      <w:pPr>
        <w:pStyle w:val="ad"/>
        <w:numPr>
          <w:ilvl w:val="3"/>
          <w:numId w:val="46"/>
        </w:numPr>
        <w:tabs>
          <w:tab w:val="left" w:pos="1134"/>
          <w:tab w:val="left" w:pos="1560"/>
        </w:tabs>
        <w:ind w:left="0" w:firstLine="709"/>
        <w:jc w:val="both"/>
        <w:rPr>
          <w:color w:val="000000" w:themeColor="text1"/>
          <w:sz w:val="28"/>
          <w:szCs w:val="28"/>
        </w:rPr>
      </w:pPr>
      <w:r w:rsidRPr="00F40F6E">
        <w:rPr>
          <w:color w:val="000000" w:themeColor="text1"/>
          <w:sz w:val="28"/>
          <w:szCs w:val="28"/>
        </w:rPr>
        <w:t xml:space="preserve">Второе место Ханты-Мансийского района в рейтинге муниципальных образований </w:t>
      </w:r>
      <w:r w:rsidR="00B5797A">
        <w:rPr>
          <w:color w:val="000000" w:themeColor="text1"/>
          <w:sz w:val="28"/>
          <w:szCs w:val="28"/>
        </w:rPr>
        <w:t>ХМАО-Югры</w:t>
      </w:r>
      <w:r w:rsidRPr="00F40F6E">
        <w:rPr>
          <w:color w:val="000000" w:themeColor="text1"/>
          <w:sz w:val="28"/>
          <w:szCs w:val="28"/>
        </w:rPr>
        <w:t xml:space="preserve"> по обеспечению условий благоприятного инвестиционного климата и содействию развити</w:t>
      </w:r>
      <w:r w:rsidR="003649EC">
        <w:rPr>
          <w:color w:val="000000" w:themeColor="text1"/>
          <w:sz w:val="28"/>
          <w:szCs w:val="28"/>
        </w:rPr>
        <w:t>я</w:t>
      </w:r>
      <w:r w:rsidRPr="00F40F6E">
        <w:rPr>
          <w:color w:val="000000" w:themeColor="text1"/>
          <w:sz w:val="28"/>
          <w:szCs w:val="28"/>
        </w:rPr>
        <w:t xml:space="preserve"> кон</w:t>
      </w:r>
      <w:r w:rsidR="00900FEA">
        <w:rPr>
          <w:color w:val="000000" w:themeColor="text1"/>
          <w:sz w:val="28"/>
          <w:szCs w:val="28"/>
        </w:rPr>
        <w:t>куренции (по результатам 2016 года</w:t>
      </w:r>
      <w:r w:rsidRPr="00F40F6E">
        <w:rPr>
          <w:color w:val="000000" w:themeColor="text1"/>
          <w:sz w:val="28"/>
          <w:szCs w:val="28"/>
        </w:rPr>
        <w:t xml:space="preserve">). </w:t>
      </w:r>
    </w:p>
    <w:p w14:paraId="4B772EB2" w14:textId="77777777" w:rsidR="002E0D1D" w:rsidRPr="00F40F6E" w:rsidRDefault="002E0D1D" w:rsidP="003F0688">
      <w:pPr>
        <w:pStyle w:val="ad"/>
        <w:numPr>
          <w:ilvl w:val="3"/>
          <w:numId w:val="46"/>
        </w:numPr>
        <w:tabs>
          <w:tab w:val="left" w:pos="1134"/>
          <w:tab w:val="left" w:pos="1560"/>
        </w:tabs>
        <w:ind w:left="0" w:firstLine="709"/>
        <w:jc w:val="both"/>
        <w:rPr>
          <w:color w:val="000000" w:themeColor="text1"/>
          <w:sz w:val="28"/>
          <w:szCs w:val="28"/>
        </w:rPr>
      </w:pPr>
      <w:r w:rsidRPr="00F40F6E">
        <w:rPr>
          <w:color w:val="000000" w:themeColor="text1"/>
          <w:sz w:val="28"/>
          <w:szCs w:val="28"/>
        </w:rPr>
        <w:t xml:space="preserve">На территории района и автономного округа реализуется широкий комплекс по повышению инвестиционной привлекательности, развитию конкуренции и поддержке субъектов малого и среднего предпринимательства. </w:t>
      </w:r>
    </w:p>
    <w:p w14:paraId="36474366" w14:textId="77777777" w:rsidR="002E0D1D" w:rsidRPr="00F40F6E" w:rsidRDefault="002E0D1D" w:rsidP="003F0688">
      <w:pPr>
        <w:pStyle w:val="ad"/>
        <w:tabs>
          <w:tab w:val="left" w:pos="1134"/>
          <w:tab w:val="left" w:pos="1560"/>
        </w:tabs>
        <w:ind w:left="709"/>
        <w:jc w:val="both"/>
        <w:rPr>
          <w:color w:val="000000" w:themeColor="text1"/>
          <w:sz w:val="28"/>
          <w:szCs w:val="28"/>
        </w:rPr>
      </w:pPr>
    </w:p>
    <w:p w14:paraId="66F166A3" w14:textId="77777777" w:rsidR="002E0D1D" w:rsidRPr="00F40F6E" w:rsidRDefault="002E0D1D" w:rsidP="003F0688">
      <w:pPr>
        <w:ind w:firstLine="720"/>
        <w:jc w:val="both"/>
        <w:rPr>
          <w:color w:val="000000" w:themeColor="text1"/>
          <w:sz w:val="28"/>
          <w:szCs w:val="28"/>
        </w:rPr>
      </w:pPr>
      <w:bookmarkStart w:id="26" w:name="_Toc518651848"/>
      <w:r w:rsidRPr="00F40F6E">
        <w:rPr>
          <w:color w:val="000000" w:themeColor="text1"/>
          <w:sz w:val="28"/>
          <w:szCs w:val="28"/>
        </w:rPr>
        <w:t>Коммунальное хозяйство и инфраструктура</w:t>
      </w:r>
      <w:bookmarkEnd w:id="26"/>
    </w:p>
    <w:p w14:paraId="55FB5919" w14:textId="37166127" w:rsidR="002E0D1D" w:rsidRPr="00F40F6E" w:rsidRDefault="002E0D1D" w:rsidP="003F0688">
      <w:pPr>
        <w:ind w:firstLine="720"/>
        <w:jc w:val="both"/>
        <w:rPr>
          <w:color w:val="000000" w:themeColor="text1"/>
          <w:sz w:val="28"/>
          <w:szCs w:val="28"/>
        </w:rPr>
      </w:pPr>
      <w:bookmarkStart w:id="27" w:name="_Toc518651849"/>
      <w:r w:rsidRPr="00F40F6E">
        <w:rPr>
          <w:color w:val="000000" w:themeColor="text1"/>
          <w:sz w:val="28"/>
          <w:szCs w:val="28"/>
        </w:rPr>
        <w:t xml:space="preserve">Структура и состояние </w:t>
      </w:r>
      <w:r w:rsidR="003649EC">
        <w:rPr>
          <w:color w:val="000000" w:themeColor="text1"/>
          <w:sz w:val="28"/>
          <w:szCs w:val="28"/>
        </w:rPr>
        <w:t>жилищного</w:t>
      </w:r>
      <w:r w:rsidRPr="00F40F6E">
        <w:rPr>
          <w:color w:val="000000" w:themeColor="text1"/>
          <w:sz w:val="28"/>
          <w:szCs w:val="28"/>
        </w:rPr>
        <w:t xml:space="preserve"> фонда</w:t>
      </w:r>
      <w:bookmarkEnd w:id="27"/>
    </w:p>
    <w:p w14:paraId="269604C7"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19"/>
      </w:r>
    </w:p>
    <w:p w14:paraId="644200F6"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Общая площадь жилищного фонда в 2017 г.</w:t>
      </w:r>
      <w:r w:rsidRPr="00F40F6E">
        <w:rPr>
          <w:color w:val="000000" w:themeColor="text1"/>
        </w:rPr>
        <w:t xml:space="preserve"> </w:t>
      </w:r>
      <w:r w:rsidRPr="00F40F6E">
        <w:rPr>
          <w:color w:val="000000" w:themeColor="text1"/>
          <w:sz w:val="28"/>
        </w:rPr>
        <w:t>– 441,8 тыс. м²</w:t>
      </w:r>
    </w:p>
    <w:p w14:paraId="532BBFD2" w14:textId="454E1146" w:rsidR="002E0D1D" w:rsidRPr="00F40F6E" w:rsidRDefault="002E0D1D" w:rsidP="003F0688">
      <w:pPr>
        <w:pStyle w:val="afd"/>
        <w:numPr>
          <w:ilvl w:val="1"/>
          <w:numId w:val="55"/>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т</w:t>
      </w:r>
      <w:r w:rsidR="00900FEA">
        <w:rPr>
          <w:color w:val="000000" w:themeColor="text1"/>
          <w:sz w:val="28"/>
          <w:szCs w:val="28"/>
        </w:rPr>
        <w:t>емп роста 2017/2013 гг. – 109,5</w:t>
      </w:r>
      <w:r w:rsidRPr="00F40F6E">
        <w:rPr>
          <w:color w:val="000000" w:themeColor="text1"/>
          <w:sz w:val="28"/>
          <w:szCs w:val="28"/>
        </w:rPr>
        <w:t>%</w:t>
      </w:r>
      <w:r w:rsidR="00900FEA">
        <w:rPr>
          <w:color w:val="000000" w:themeColor="text1"/>
          <w:sz w:val="28"/>
          <w:szCs w:val="28"/>
        </w:rPr>
        <w:t>,</w:t>
      </w:r>
    </w:p>
    <w:p w14:paraId="506ACF0D"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Уровень обеспеченности населения жильем в 2017 г. – 22,1 м²/чел.</w:t>
      </w:r>
    </w:p>
    <w:p w14:paraId="2C9617EA" w14:textId="7F9E63B3" w:rsidR="002E0D1D" w:rsidRPr="00F40F6E" w:rsidRDefault="002E0D1D" w:rsidP="003F0688">
      <w:pPr>
        <w:pStyle w:val="afd"/>
        <w:numPr>
          <w:ilvl w:val="1"/>
          <w:numId w:val="56"/>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т</w:t>
      </w:r>
      <w:r w:rsidR="00900FEA">
        <w:rPr>
          <w:color w:val="000000" w:themeColor="text1"/>
          <w:sz w:val="28"/>
          <w:szCs w:val="28"/>
        </w:rPr>
        <w:t>емп роста 2017/2013 гг. – 110,0</w:t>
      </w:r>
      <w:r w:rsidRPr="00F40F6E">
        <w:rPr>
          <w:color w:val="000000" w:themeColor="text1"/>
          <w:sz w:val="28"/>
          <w:szCs w:val="28"/>
        </w:rPr>
        <w:t>%</w:t>
      </w:r>
      <w:r w:rsidR="00900FEA">
        <w:rPr>
          <w:color w:val="000000" w:themeColor="text1"/>
          <w:sz w:val="28"/>
          <w:szCs w:val="28"/>
        </w:rPr>
        <w:t>,</w:t>
      </w:r>
    </w:p>
    <w:p w14:paraId="15203EF5"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 xml:space="preserve">Площадь ветхого и аварийного жилищного фонда в 2017 г. – </w:t>
      </w:r>
      <w:r w:rsidRPr="00F40F6E">
        <w:rPr>
          <w:color w:val="000000" w:themeColor="text1"/>
          <w:sz w:val="28"/>
        </w:rPr>
        <w:br/>
        <w:t>76,4 тыс. м²</w:t>
      </w:r>
    </w:p>
    <w:p w14:paraId="111BF368" w14:textId="27738940"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т</w:t>
      </w:r>
      <w:r w:rsidR="00900FEA">
        <w:rPr>
          <w:color w:val="000000" w:themeColor="text1"/>
          <w:sz w:val="28"/>
          <w:szCs w:val="28"/>
        </w:rPr>
        <w:t>емп роста 2017/2013 гг. – 134,0</w:t>
      </w:r>
      <w:r w:rsidRPr="00F40F6E">
        <w:rPr>
          <w:color w:val="000000" w:themeColor="text1"/>
          <w:sz w:val="28"/>
          <w:szCs w:val="28"/>
        </w:rPr>
        <w:t>%</w:t>
      </w:r>
      <w:r w:rsidR="00900FEA">
        <w:rPr>
          <w:color w:val="000000" w:themeColor="text1"/>
          <w:sz w:val="28"/>
          <w:szCs w:val="28"/>
        </w:rPr>
        <w:t>,</w:t>
      </w:r>
    </w:p>
    <w:p w14:paraId="78558B4F"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 xml:space="preserve">Объем ввода жилых домов в 2017 г. – 9,8 тыс. м²  </w:t>
      </w:r>
    </w:p>
    <w:p w14:paraId="04CE4E30" w14:textId="6EB554E9"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с</w:t>
      </w:r>
      <w:r w:rsidR="00900FEA">
        <w:rPr>
          <w:color w:val="000000" w:themeColor="text1"/>
          <w:sz w:val="28"/>
          <w:szCs w:val="28"/>
        </w:rPr>
        <w:t>нижение 2017/2013 гг. – на 42,0</w:t>
      </w:r>
      <w:r w:rsidRPr="00F40F6E">
        <w:rPr>
          <w:color w:val="000000" w:themeColor="text1"/>
          <w:sz w:val="28"/>
          <w:szCs w:val="28"/>
        </w:rPr>
        <w:t>%</w:t>
      </w:r>
      <w:r w:rsidR="00900FEA">
        <w:rPr>
          <w:color w:val="000000" w:themeColor="text1"/>
          <w:sz w:val="28"/>
          <w:szCs w:val="28"/>
        </w:rPr>
        <w:t>,</w:t>
      </w:r>
    </w:p>
    <w:p w14:paraId="799A3DE8" w14:textId="48B2FDFC"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Удельный вес общей площади жилищного фонда, оборудованного всеми видами благоустройства, на конец 2016</w:t>
      </w:r>
      <w:r w:rsidR="00900FEA">
        <w:rPr>
          <w:color w:val="000000" w:themeColor="text1"/>
          <w:sz w:val="28"/>
          <w:szCs w:val="28"/>
        </w:rPr>
        <w:t xml:space="preserve"> г. – 23,7</w:t>
      </w:r>
      <w:r w:rsidRPr="00F40F6E">
        <w:rPr>
          <w:color w:val="000000" w:themeColor="text1"/>
          <w:sz w:val="28"/>
          <w:szCs w:val="28"/>
        </w:rPr>
        <w:t>%</w:t>
      </w:r>
      <w:r w:rsidR="00900FEA">
        <w:rPr>
          <w:color w:val="000000" w:themeColor="text1"/>
          <w:sz w:val="28"/>
          <w:szCs w:val="28"/>
        </w:rPr>
        <w:t>,</w:t>
      </w:r>
    </w:p>
    <w:p w14:paraId="2D45EF82"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lastRenderedPageBreak/>
        <w:t xml:space="preserve">Число семей, состоявших на учете в качестве нуждающихся в жилых помещениях, на конец 2017 г. – 388 ед.  </w:t>
      </w:r>
    </w:p>
    <w:p w14:paraId="6F021C60" w14:textId="7D3E0DF4"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с</w:t>
      </w:r>
      <w:r w:rsidR="00900FEA">
        <w:rPr>
          <w:color w:val="000000" w:themeColor="text1"/>
          <w:sz w:val="28"/>
          <w:szCs w:val="28"/>
        </w:rPr>
        <w:t>нижение 2017/2013 гг. – на 22,0</w:t>
      </w:r>
      <w:r w:rsidRPr="00F40F6E">
        <w:rPr>
          <w:color w:val="000000" w:themeColor="text1"/>
          <w:sz w:val="28"/>
          <w:szCs w:val="28"/>
        </w:rPr>
        <w:t>%</w:t>
      </w:r>
      <w:r w:rsidR="00900FEA">
        <w:rPr>
          <w:color w:val="000000" w:themeColor="text1"/>
          <w:sz w:val="28"/>
          <w:szCs w:val="28"/>
        </w:rPr>
        <w:t>,</w:t>
      </w:r>
    </w:p>
    <w:p w14:paraId="3F077A06" w14:textId="50AA3BC1"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Доля освещенных частей улиц, проездов к общей протяженности в                 2016 г. – 82,6 %</w:t>
      </w:r>
      <w:r w:rsidRPr="00F40F6E">
        <w:rPr>
          <w:rStyle w:val="af"/>
          <w:color w:val="000000" w:themeColor="text1"/>
          <w:sz w:val="28"/>
          <w:szCs w:val="28"/>
        </w:rPr>
        <w:footnoteReference w:id="20"/>
      </w:r>
      <w:r w:rsidR="00900FEA">
        <w:rPr>
          <w:color w:val="000000" w:themeColor="text1"/>
          <w:sz w:val="28"/>
          <w:szCs w:val="28"/>
        </w:rPr>
        <w:t>.</w:t>
      </w:r>
    </w:p>
    <w:p w14:paraId="1CE1086E" w14:textId="77777777" w:rsidR="002E0D1D" w:rsidRPr="00F40F6E" w:rsidRDefault="002E0D1D" w:rsidP="003F0688">
      <w:pPr>
        <w:ind w:firstLine="709"/>
        <w:jc w:val="both"/>
        <w:rPr>
          <w:color w:val="000000" w:themeColor="text1"/>
          <w:sz w:val="28"/>
          <w:szCs w:val="28"/>
        </w:rPr>
      </w:pPr>
    </w:p>
    <w:p w14:paraId="000D2C0C" w14:textId="3E808B28" w:rsidR="002E0D1D" w:rsidRPr="00F40F6E" w:rsidRDefault="002E0D1D" w:rsidP="003F0688">
      <w:pPr>
        <w:ind w:firstLine="709"/>
        <w:jc w:val="both"/>
        <w:rPr>
          <w:color w:val="000000" w:themeColor="text1"/>
          <w:sz w:val="28"/>
          <w:szCs w:val="28"/>
        </w:rPr>
      </w:pPr>
      <w:r w:rsidRPr="00F40F6E">
        <w:rPr>
          <w:color w:val="000000" w:themeColor="text1"/>
          <w:sz w:val="28"/>
          <w:szCs w:val="28"/>
        </w:rPr>
        <w:t>Уровень обеспеченности жильем населения Ханты-Мансийского района составляет 22,1</w:t>
      </w:r>
      <w:r w:rsidRPr="00F40F6E">
        <w:rPr>
          <w:color w:val="000000" w:themeColor="text1"/>
          <w:sz w:val="28"/>
        </w:rPr>
        <w:t xml:space="preserve"> </w:t>
      </w:r>
      <w:r w:rsidRPr="00974995">
        <w:rPr>
          <w:color w:val="000000" w:themeColor="text1"/>
          <w:sz w:val="28"/>
        </w:rPr>
        <w:t>м²/чел</w:t>
      </w:r>
      <w:r w:rsidRPr="00F40F6E">
        <w:rPr>
          <w:color w:val="000000" w:themeColor="text1"/>
          <w:sz w:val="28"/>
        </w:rPr>
        <w:t xml:space="preserve">., что ниже среднего значения среди рассматриваемых </w:t>
      </w:r>
      <w:r w:rsidRPr="00F40F6E">
        <w:rPr>
          <w:color w:val="000000" w:themeColor="text1"/>
          <w:sz w:val="28"/>
          <w:szCs w:val="28"/>
        </w:rPr>
        <w:t xml:space="preserve">муниципальных районов </w:t>
      </w:r>
      <w:r w:rsidR="00B5797A">
        <w:rPr>
          <w:color w:val="000000" w:themeColor="text1"/>
          <w:sz w:val="28"/>
          <w:szCs w:val="28"/>
        </w:rPr>
        <w:t>ХМАО-Югры</w:t>
      </w:r>
      <w:r w:rsidRPr="00F40F6E">
        <w:rPr>
          <w:color w:val="000000" w:themeColor="text1"/>
          <w:sz w:val="28"/>
          <w:szCs w:val="28"/>
        </w:rPr>
        <w:t xml:space="preserve">. По темпу роста данного показателя Ханты-Мансийский район также находится на уровне ниже среднего среди муниципальных районов </w:t>
      </w:r>
      <w:r w:rsidR="00B5797A">
        <w:rPr>
          <w:color w:val="000000" w:themeColor="text1"/>
          <w:sz w:val="28"/>
          <w:szCs w:val="28"/>
        </w:rPr>
        <w:t>ХМАО-Югры</w:t>
      </w:r>
      <w:r w:rsidRPr="00F40F6E">
        <w:rPr>
          <w:color w:val="000000" w:themeColor="text1"/>
          <w:sz w:val="28"/>
          <w:szCs w:val="28"/>
        </w:rPr>
        <w:t>.</w:t>
      </w:r>
    </w:p>
    <w:p w14:paraId="145F71CC" w14:textId="427896EF" w:rsidR="002E0D1D" w:rsidRPr="00F40F6E" w:rsidRDefault="002E0D1D" w:rsidP="003F0688">
      <w:pPr>
        <w:ind w:firstLine="709"/>
        <w:jc w:val="both"/>
        <w:rPr>
          <w:color w:val="000000" w:themeColor="text1"/>
          <w:sz w:val="28"/>
          <w:szCs w:val="28"/>
        </w:rPr>
      </w:pPr>
      <w:r w:rsidRPr="00F40F6E">
        <w:rPr>
          <w:color w:val="000000" w:themeColor="text1"/>
          <w:sz w:val="28"/>
          <w:szCs w:val="28"/>
        </w:rPr>
        <w:t>Доля ветхого и аварийного жилищного фонда в Ханты-Мансийском районе в 2017 г</w:t>
      </w:r>
      <w:r w:rsidR="003166F1">
        <w:rPr>
          <w:color w:val="000000" w:themeColor="text1"/>
          <w:sz w:val="28"/>
          <w:szCs w:val="28"/>
        </w:rPr>
        <w:t>оду</w:t>
      </w:r>
      <w:r w:rsidRPr="00F40F6E">
        <w:rPr>
          <w:color w:val="000000" w:themeColor="text1"/>
          <w:sz w:val="28"/>
          <w:szCs w:val="28"/>
        </w:rPr>
        <w:t xml:space="preserve"> составила 26,1 % (в 2013 г. </w:t>
      </w:r>
      <w:r w:rsidR="00974995">
        <w:rPr>
          <w:color w:val="000000" w:themeColor="text1"/>
          <w:sz w:val="28"/>
          <w:szCs w:val="28"/>
        </w:rPr>
        <w:t>–</w:t>
      </w:r>
      <w:r w:rsidRPr="00F40F6E">
        <w:rPr>
          <w:color w:val="000000" w:themeColor="text1"/>
          <w:sz w:val="28"/>
          <w:szCs w:val="28"/>
        </w:rPr>
        <w:t xml:space="preserve"> 14,1 %)</w:t>
      </w:r>
      <w:r w:rsidRPr="00F40F6E">
        <w:rPr>
          <w:rStyle w:val="af"/>
          <w:color w:val="000000" w:themeColor="text1"/>
          <w:sz w:val="28"/>
          <w:szCs w:val="28"/>
        </w:rPr>
        <w:footnoteReference w:id="21"/>
      </w:r>
      <w:r w:rsidRPr="00F40F6E">
        <w:rPr>
          <w:color w:val="000000" w:themeColor="text1"/>
          <w:sz w:val="28"/>
          <w:szCs w:val="28"/>
        </w:rPr>
        <w:t>. Доля ветхого и аварийного жилищного фонда в Ханты-Мансийском районе</w:t>
      </w:r>
      <w:r w:rsidR="001F36AF" w:rsidRPr="00F40F6E">
        <w:rPr>
          <w:color w:val="000000" w:themeColor="text1"/>
          <w:sz w:val="28"/>
          <w:szCs w:val="28"/>
        </w:rPr>
        <w:t>,</w:t>
      </w:r>
      <w:r w:rsidRPr="00F40F6E">
        <w:rPr>
          <w:color w:val="000000" w:themeColor="text1"/>
          <w:sz w:val="28"/>
          <w:szCs w:val="28"/>
        </w:rPr>
        <w:t xml:space="preserve"> по сравнению с другими муниципальными районами округа</w:t>
      </w:r>
      <w:r w:rsidR="001F36AF" w:rsidRPr="00F40F6E">
        <w:rPr>
          <w:color w:val="000000" w:themeColor="text1"/>
          <w:sz w:val="28"/>
          <w:szCs w:val="28"/>
        </w:rPr>
        <w:t>,</w:t>
      </w:r>
      <w:r w:rsidRPr="00F40F6E">
        <w:rPr>
          <w:color w:val="000000" w:themeColor="text1"/>
          <w:sz w:val="28"/>
          <w:szCs w:val="28"/>
        </w:rPr>
        <w:t xml:space="preserve"> самая высокая, что негативно характеризует Ханты-Мансийский район.</w:t>
      </w:r>
    </w:p>
    <w:p w14:paraId="1C420BFF" w14:textId="77777777" w:rsidR="00CB3771" w:rsidRDefault="00CB3771" w:rsidP="003F0688">
      <w:pPr>
        <w:pStyle w:val="af0"/>
        <w:jc w:val="center"/>
        <w:rPr>
          <w:b w:val="0"/>
          <w:color w:val="000000" w:themeColor="text1"/>
          <w:sz w:val="24"/>
          <w:szCs w:val="24"/>
          <w:lang w:val="ru-RU"/>
        </w:rPr>
      </w:pPr>
    </w:p>
    <w:p w14:paraId="2C9D63BF" w14:textId="35FA6488" w:rsidR="002E0D1D" w:rsidRPr="00974995" w:rsidRDefault="00CB3771" w:rsidP="003F0688">
      <w:pPr>
        <w:pStyle w:val="af0"/>
        <w:jc w:val="center"/>
        <w:rPr>
          <w:b w:val="0"/>
          <w:color w:val="000000" w:themeColor="text1"/>
          <w:sz w:val="28"/>
          <w:szCs w:val="28"/>
          <w:lang w:val="ru-RU"/>
        </w:rPr>
      </w:pPr>
      <w:r w:rsidRPr="00974995">
        <w:rPr>
          <w:b w:val="0"/>
          <w:color w:val="000000" w:themeColor="text1"/>
          <w:sz w:val="28"/>
          <w:szCs w:val="28"/>
          <w:lang w:val="ru-RU"/>
        </w:rPr>
        <w:t xml:space="preserve">Рисунок </w:t>
      </w:r>
      <w:r w:rsidRPr="00974995">
        <w:rPr>
          <w:b w:val="0"/>
          <w:color w:val="000000" w:themeColor="text1"/>
          <w:sz w:val="28"/>
          <w:szCs w:val="28"/>
          <w:lang w:val="ru-RU"/>
        </w:rPr>
        <w:fldChar w:fldCharType="begin"/>
      </w:r>
      <w:r w:rsidRPr="00974995">
        <w:rPr>
          <w:b w:val="0"/>
          <w:color w:val="000000" w:themeColor="text1"/>
          <w:sz w:val="28"/>
          <w:szCs w:val="28"/>
          <w:lang w:val="ru-RU"/>
        </w:rPr>
        <w:instrText xml:space="preserve"> SEQ Рисунок \* ARABIC </w:instrText>
      </w:r>
      <w:r w:rsidRPr="00974995">
        <w:rPr>
          <w:b w:val="0"/>
          <w:color w:val="000000" w:themeColor="text1"/>
          <w:sz w:val="28"/>
          <w:szCs w:val="28"/>
          <w:lang w:val="ru-RU"/>
        </w:rPr>
        <w:fldChar w:fldCharType="separate"/>
      </w:r>
      <w:r w:rsidR="00002DAE">
        <w:rPr>
          <w:b w:val="0"/>
          <w:noProof/>
          <w:color w:val="000000" w:themeColor="text1"/>
          <w:sz w:val="28"/>
          <w:szCs w:val="28"/>
          <w:lang w:val="ru-RU"/>
        </w:rPr>
        <w:t>9</w:t>
      </w:r>
      <w:r w:rsidRPr="00974995">
        <w:rPr>
          <w:b w:val="0"/>
          <w:color w:val="000000" w:themeColor="text1"/>
          <w:sz w:val="28"/>
          <w:szCs w:val="28"/>
          <w:lang w:val="ru-RU"/>
        </w:rPr>
        <w:fldChar w:fldCharType="end"/>
      </w:r>
      <w:r w:rsidRPr="00974995">
        <w:rPr>
          <w:b w:val="0"/>
          <w:color w:val="000000" w:themeColor="text1"/>
          <w:sz w:val="28"/>
          <w:szCs w:val="28"/>
          <w:lang w:val="ru-RU"/>
        </w:rPr>
        <w:t xml:space="preserve"> - Бостонская матрица по оценке уровня обеспеченности населения жильем в муниципальных районах Ханты-Мансийского автономного округа – Югре в 2017 г.</w:t>
      </w:r>
    </w:p>
    <w:p w14:paraId="2C4AF192" w14:textId="51B68C48" w:rsidR="002E0D1D" w:rsidRPr="00974995" w:rsidRDefault="002E0D1D" w:rsidP="00974995">
      <w:pPr>
        <w:pStyle w:val="af0"/>
        <w:jc w:val="center"/>
        <w:rPr>
          <w:b w:val="0"/>
          <w:color w:val="000000" w:themeColor="text1"/>
          <w:sz w:val="24"/>
          <w:szCs w:val="24"/>
          <w:lang w:val="ru-RU"/>
        </w:rPr>
      </w:pPr>
      <w:r w:rsidRPr="00F40F6E">
        <w:rPr>
          <w:b w:val="0"/>
          <w:noProof/>
          <w:color w:val="000000" w:themeColor="text1"/>
          <w:lang w:val="ru-RU"/>
        </w:rPr>
        <w:drawing>
          <wp:inline distT="0" distB="0" distL="0" distR="0" wp14:anchorId="49C21291" wp14:editId="4BFB55E3">
            <wp:extent cx="5738649" cy="4358305"/>
            <wp:effectExtent l="0" t="0" r="0" b="444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784384" cy="4393039"/>
                    </a:xfrm>
                    <a:prstGeom prst="rect">
                      <a:avLst/>
                    </a:prstGeom>
                  </pic:spPr>
                </pic:pic>
              </a:graphicData>
            </a:graphic>
          </wp:inline>
        </w:drawing>
      </w:r>
    </w:p>
    <w:p w14:paraId="52223B24"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lastRenderedPageBreak/>
        <w:t>Основными задачами Ханты-Мансийского района являются улучшение жилищных условий и повышение уровня жилищной обеспеченности жителей района, ликвидация ветхого и аварийного жилищного фонда, повышение уровня благоустройства дворовых территорий и территорий общего пользования.</w:t>
      </w:r>
    </w:p>
    <w:p w14:paraId="0643AA66"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6CECC81E" w14:textId="68BB49C6"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 xml:space="preserve">Уровень обеспеченности жильем населения ниже среднего значения среди муниципальных районов </w:t>
      </w:r>
      <w:r w:rsidR="00B5797A">
        <w:rPr>
          <w:color w:val="000000" w:themeColor="text1"/>
          <w:sz w:val="28"/>
          <w:szCs w:val="28"/>
        </w:rPr>
        <w:t>ХМАО-Югры</w:t>
      </w:r>
      <w:r w:rsidRPr="00F40F6E">
        <w:rPr>
          <w:color w:val="000000" w:themeColor="text1"/>
          <w:sz w:val="28"/>
          <w:szCs w:val="28"/>
        </w:rPr>
        <w:t>.</w:t>
      </w:r>
    </w:p>
    <w:p w14:paraId="52C62886" w14:textId="40A2355C"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 xml:space="preserve">Доля ветхого и аварийного жилищного фонда – самая высокая среди муниципальных районов </w:t>
      </w:r>
      <w:r w:rsidR="00B5797A">
        <w:rPr>
          <w:color w:val="000000" w:themeColor="text1"/>
          <w:sz w:val="28"/>
          <w:szCs w:val="28"/>
        </w:rPr>
        <w:t>ХМАО-Югры</w:t>
      </w:r>
      <w:r w:rsidRPr="00F40F6E">
        <w:rPr>
          <w:color w:val="000000" w:themeColor="text1"/>
          <w:sz w:val="28"/>
          <w:szCs w:val="28"/>
        </w:rPr>
        <w:t>.</w:t>
      </w:r>
    </w:p>
    <w:p w14:paraId="170D7FD0" w14:textId="77777777"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Низкий уровень благоустройства жилищного фонда.</w:t>
      </w:r>
    </w:p>
    <w:p w14:paraId="7BED0DF3" w14:textId="77777777"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Низкий уровень благоустройства дворовых территорий.</w:t>
      </w:r>
    </w:p>
    <w:p w14:paraId="503D16BE" w14:textId="77777777"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Рынок жилой недвижимости Ханты-Мансийского района представлен в основном вторичным жильем.</w:t>
      </w:r>
    </w:p>
    <w:p w14:paraId="529E4D6A" w14:textId="77777777" w:rsidR="002E0D1D" w:rsidRPr="00F40F6E" w:rsidRDefault="002E0D1D" w:rsidP="003F0688">
      <w:pPr>
        <w:numPr>
          <w:ilvl w:val="0"/>
          <w:numId w:val="57"/>
        </w:numPr>
        <w:tabs>
          <w:tab w:val="num" w:pos="176"/>
          <w:tab w:val="num" w:pos="360"/>
          <w:tab w:val="left" w:pos="1134"/>
        </w:tabs>
        <w:ind w:left="0" w:firstLine="709"/>
        <w:jc w:val="both"/>
        <w:rPr>
          <w:color w:val="000000" w:themeColor="text1"/>
          <w:sz w:val="28"/>
          <w:szCs w:val="28"/>
        </w:rPr>
      </w:pPr>
      <w:r w:rsidRPr="00F40F6E">
        <w:rPr>
          <w:color w:val="000000" w:themeColor="text1"/>
          <w:sz w:val="28"/>
          <w:szCs w:val="28"/>
        </w:rPr>
        <w:t xml:space="preserve">Большинство предложений на рынке жилой недвижимости сосредоточены в 1 – 2 населенных пунктах района. </w:t>
      </w:r>
    </w:p>
    <w:p w14:paraId="1E0CC5E9" w14:textId="77777777" w:rsidR="002E0D1D" w:rsidRPr="00F40F6E" w:rsidRDefault="002E0D1D" w:rsidP="003F0688">
      <w:pPr>
        <w:tabs>
          <w:tab w:val="left" w:pos="1134"/>
        </w:tabs>
        <w:ind w:left="709"/>
        <w:jc w:val="both"/>
        <w:rPr>
          <w:color w:val="000000" w:themeColor="text1"/>
          <w:sz w:val="28"/>
          <w:szCs w:val="28"/>
        </w:rPr>
      </w:pPr>
    </w:p>
    <w:p w14:paraId="6B112C6C" w14:textId="77777777" w:rsidR="002E0D1D" w:rsidRPr="00F40F6E" w:rsidRDefault="002E0D1D" w:rsidP="003F0688">
      <w:pPr>
        <w:ind w:firstLine="720"/>
        <w:jc w:val="both"/>
        <w:rPr>
          <w:color w:val="000000" w:themeColor="text1"/>
          <w:sz w:val="28"/>
          <w:szCs w:val="28"/>
        </w:rPr>
      </w:pPr>
      <w:bookmarkStart w:id="28" w:name="_Toc518651850"/>
      <w:r w:rsidRPr="00F40F6E">
        <w:rPr>
          <w:color w:val="000000" w:themeColor="text1"/>
          <w:sz w:val="28"/>
          <w:szCs w:val="28"/>
        </w:rPr>
        <w:t>Энергетическая и коммунальная инфраструктура</w:t>
      </w:r>
      <w:bookmarkEnd w:id="28"/>
    </w:p>
    <w:p w14:paraId="0CE20E98"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2"/>
      </w:r>
    </w:p>
    <w:p w14:paraId="57568B4C" w14:textId="61EF7D8F"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Протяженность сетей электроснабжения в 2017 г. – 745,7 км</w:t>
      </w:r>
      <w:r w:rsidR="00CB3771">
        <w:rPr>
          <w:color w:val="000000" w:themeColor="text1"/>
          <w:sz w:val="28"/>
          <w:szCs w:val="28"/>
        </w:rPr>
        <w:t>.</w:t>
      </w:r>
    </w:p>
    <w:p w14:paraId="2E2AD7A6" w14:textId="62574FFA" w:rsidR="002E0D1D" w:rsidRPr="00F40F6E" w:rsidRDefault="00CB3771"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Pr>
          <w:color w:val="000000" w:themeColor="text1"/>
          <w:sz w:val="28"/>
          <w:szCs w:val="28"/>
        </w:rPr>
        <w:t>снижение 2017/2013 гг. – на 2,1</w:t>
      </w:r>
      <w:r w:rsidR="002E0D1D" w:rsidRPr="00F40F6E">
        <w:rPr>
          <w:color w:val="000000" w:themeColor="text1"/>
          <w:sz w:val="28"/>
          <w:szCs w:val="28"/>
        </w:rPr>
        <w:t>%</w:t>
      </w:r>
      <w:r>
        <w:rPr>
          <w:color w:val="000000" w:themeColor="text1"/>
          <w:sz w:val="28"/>
          <w:szCs w:val="28"/>
        </w:rPr>
        <w:t>,</w:t>
      </w:r>
    </w:p>
    <w:p w14:paraId="3C9FCA81" w14:textId="4AA40F0C"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Протяженность сетей газоснабжения в 2017 г. – 211 км</w:t>
      </w:r>
      <w:r w:rsidR="00CB3771">
        <w:rPr>
          <w:color w:val="000000" w:themeColor="text1"/>
          <w:sz w:val="28"/>
          <w:szCs w:val="28"/>
        </w:rPr>
        <w:t>.</w:t>
      </w:r>
    </w:p>
    <w:p w14:paraId="5928907A" w14:textId="53D7F4B8"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szCs w:val="28"/>
        </w:rPr>
      </w:pPr>
      <w:r w:rsidRPr="00F40F6E">
        <w:rPr>
          <w:color w:val="000000" w:themeColor="text1"/>
          <w:sz w:val="28"/>
          <w:szCs w:val="28"/>
        </w:rPr>
        <w:t>т</w:t>
      </w:r>
      <w:r w:rsidR="00CB3771">
        <w:rPr>
          <w:color w:val="000000" w:themeColor="text1"/>
          <w:sz w:val="28"/>
          <w:szCs w:val="28"/>
        </w:rPr>
        <w:t>емп роста 2017/2013 гг. – 101</w:t>
      </w:r>
      <w:r w:rsidRPr="00F40F6E">
        <w:rPr>
          <w:color w:val="000000" w:themeColor="text1"/>
          <w:sz w:val="28"/>
          <w:szCs w:val="28"/>
        </w:rPr>
        <w:t>%</w:t>
      </w:r>
      <w:r w:rsidR="00CB3771">
        <w:rPr>
          <w:color w:val="000000" w:themeColor="text1"/>
          <w:sz w:val="28"/>
          <w:szCs w:val="28"/>
        </w:rPr>
        <w:t>,</w:t>
      </w:r>
    </w:p>
    <w:p w14:paraId="043B7B74"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Число источников теплоснабжения в 2017 г. – 29 ед.</w:t>
      </w:r>
    </w:p>
    <w:p w14:paraId="78FBD087" w14:textId="1ED42AC3"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Протяженность сетей теплоснабжения в 2017 г. – 52,63 км</w:t>
      </w:r>
      <w:r w:rsidR="00CB3771">
        <w:rPr>
          <w:color w:val="000000" w:themeColor="text1"/>
          <w:sz w:val="28"/>
          <w:szCs w:val="28"/>
        </w:rPr>
        <w:t>.</w:t>
      </w:r>
    </w:p>
    <w:p w14:paraId="6F7BBE81" w14:textId="0D544D96"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 xml:space="preserve">Доля ветхих сетей в общей протяженности сетей </w:t>
      </w:r>
      <w:r w:rsidR="00CB3771">
        <w:rPr>
          <w:color w:val="000000" w:themeColor="text1"/>
          <w:sz w:val="28"/>
          <w:szCs w:val="28"/>
        </w:rPr>
        <w:t>теплоснабжения в 2017 г. – 30,4</w:t>
      </w:r>
      <w:r w:rsidRPr="00F40F6E">
        <w:rPr>
          <w:color w:val="000000" w:themeColor="text1"/>
          <w:sz w:val="28"/>
          <w:szCs w:val="28"/>
        </w:rPr>
        <w:t>%</w:t>
      </w:r>
      <w:r w:rsidR="00CB3771">
        <w:rPr>
          <w:color w:val="000000" w:themeColor="text1"/>
          <w:sz w:val="28"/>
          <w:szCs w:val="28"/>
        </w:rPr>
        <w:t>,</w:t>
      </w:r>
    </w:p>
    <w:p w14:paraId="7948579E" w14:textId="76311AFA"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Одиночное протяжение уличной сети водоснабжения в 2017 г. – 68,4 км</w:t>
      </w:r>
      <w:r w:rsidR="00CB3771">
        <w:rPr>
          <w:color w:val="000000" w:themeColor="text1"/>
          <w:sz w:val="28"/>
          <w:szCs w:val="28"/>
        </w:rPr>
        <w:t>.</w:t>
      </w:r>
    </w:p>
    <w:p w14:paraId="675632DF" w14:textId="3A505DBE"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Одиночное протяжение уличной сети водоснабжения, требующих замены в 2017 г.</w:t>
      </w:r>
      <w:r w:rsidR="0008187B" w:rsidRPr="00F40F6E">
        <w:rPr>
          <w:color w:val="000000" w:themeColor="text1"/>
          <w:sz w:val="28"/>
          <w:szCs w:val="28"/>
        </w:rPr>
        <w:t>,</w:t>
      </w:r>
      <w:r w:rsidR="00CB3771">
        <w:rPr>
          <w:color w:val="000000" w:themeColor="text1"/>
          <w:sz w:val="28"/>
          <w:szCs w:val="28"/>
        </w:rPr>
        <w:t xml:space="preserve"> – 23,4</w:t>
      </w:r>
      <w:r w:rsidRPr="00F40F6E">
        <w:rPr>
          <w:color w:val="000000" w:themeColor="text1"/>
          <w:sz w:val="28"/>
          <w:szCs w:val="28"/>
        </w:rPr>
        <w:t>%</w:t>
      </w:r>
      <w:r w:rsidR="00CB3771">
        <w:rPr>
          <w:color w:val="000000" w:themeColor="text1"/>
          <w:sz w:val="28"/>
          <w:szCs w:val="28"/>
        </w:rPr>
        <w:t>,</w:t>
      </w:r>
    </w:p>
    <w:p w14:paraId="70EA7332"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Одиночное протяжение уличной канализационной сети в 2017 г. – 25,6 км</w:t>
      </w:r>
    </w:p>
    <w:p w14:paraId="6D522B5D" w14:textId="01F7C046"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szCs w:val="28"/>
        </w:rPr>
        <w:t>Доля ветхих сетей в общей протяженности канализационных сетей в 2017 </w:t>
      </w:r>
      <w:r w:rsidR="00CB3771">
        <w:rPr>
          <w:color w:val="000000" w:themeColor="text1"/>
          <w:sz w:val="28"/>
          <w:szCs w:val="28"/>
        </w:rPr>
        <w:t>г. – 3</w:t>
      </w:r>
      <w:r w:rsidRPr="00F40F6E">
        <w:rPr>
          <w:color w:val="000000" w:themeColor="text1"/>
          <w:sz w:val="28"/>
          <w:szCs w:val="28"/>
        </w:rPr>
        <w:t>%</w:t>
      </w:r>
      <w:r w:rsidR="00CB3771">
        <w:rPr>
          <w:color w:val="000000" w:themeColor="text1"/>
          <w:sz w:val="28"/>
          <w:szCs w:val="28"/>
        </w:rPr>
        <w:t>,</w:t>
      </w:r>
    </w:p>
    <w:p w14:paraId="045685B3" w14:textId="77777777" w:rsidR="002E0D1D" w:rsidRPr="00F40F6E" w:rsidRDefault="002E0D1D" w:rsidP="003F0688">
      <w:pPr>
        <w:ind w:firstLine="709"/>
        <w:jc w:val="both"/>
        <w:rPr>
          <w:color w:val="000000" w:themeColor="text1"/>
          <w:sz w:val="28"/>
          <w:szCs w:val="28"/>
        </w:rPr>
      </w:pPr>
    </w:p>
    <w:p w14:paraId="0653E1B2" w14:textId="77777777"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t>Основной стратегической задачей в сфере энергетической и коммунальной инфраструктуры является повышение доступности для населения качественных коммунальных услуг на всей территории Ханты-</w:t>
      </w:r>
      <w:r w:rsidRPr="00F40F6E">
        <w:rPr>
          <w:color w:val="000000" w:themeColor="text1"/>
          <w:sz w:val="28"/>
          <w:szCs w:val="28"/>
        </w:rPr>
        <w:lastRenderedPageBreak/>
        <w:t xml:space="preserve">Мансийского района. В целях повышения качества и надежности предоставляемых услуг необходима разработка и реализация мероприятий </w:t>
      </w:r>
      <w:r w:rsidR="0008187B" w:rsidRPr="00F40F6E">
        <w:rPr>
          <w:color w:val="000000" w:themeColor="text1"/>
          <w:sz w:val="28"/>
          <w:szCs w:val="28"/>
        </w:rPr>
        <w:t xml:space="preserve">по </w:t>
      </w:r>
      <w:r w:rsidRPr="00F40F6E">
        <w:rPr>
          <w:color w:val="000000" w:themeColor="text1"/>
          <w:sz w:val="28"/>
          <w:szCs w:val="28"/>
        </w:rPr>
        <w:t xml:space="preserve">новому строительству и модернизации сооружений и сетей инженерно-технического обеспечения. </w:t>
      </w:r>
    </w:p>
    <w:p w14:paraId="5B062FF2" w14:textId="77777777" w:rsidR="002E0D1D" w:rsidRPr="00F40F6E" w:rsidRDefault="002E0D1D" w:rsidP="003F0688">
      <w:pPr>
        <w:tabs>
          <w:tab w:val="num" w:pos="0"/>
        </w:tabs>
        <w:ind w:firstLine="720"/>
        <w:jc w:val="both"/>
        <w:rPr>
          <w:color w:val="000000" w:themeColor="text1"/>
          <w:sz w:val="28"/>
          <w:szCs w:val="28"/>
        </w:rPr>
      </w:pPr>
      <w:r w:rsidRPr="00F40F6E">
        <w:rPr>
          <w:color w:val="000000" w:themeColor="text1"/>
          <w:sz w:val="28"/>
          <w:szCs w:val="28"/>
        </w:rPr>
        <w:t>Выводы:</w:t>
      </w:r>
    </w:p>
    <w:p w14:paraId="176A3F4B" w14:textId="77777777" w:rsidR="002E0D1D" w:rsidRPr="00F40F6E" w:rsidRDefault="002E0D1D" w:rsidP="003F0688">
      <w:pPr>
        <w:numPr>
          <w:ilvl w:val="0"/>
          <w:numId w:val="58"/>
        </w:numPr>
        <w:tabs>
          <w:tab w:val="left" w:pos="1134"/>
        </w:tabs>
        <w:ind w:left="0" w:firstLine="709"/>
        <w:jc w:val="both"/>
        <w:rPr>
          <w:color w:val="000000" w:themeColor="text1"/>
          <w:sz w:val="28"/>
        </w:rPr>
      </w:pPr>
      <w:r w:rsidRPr="00F40F6E">
        <w:rPr>
          <w:color w:val="000000" w:themeColor="text1"/>
          <w:sz w:val="28"/>
        </w:rPr>
        <w:t>Неполный охват населения доступом к услугам централизованных систем коммунальной инфраструктуры.</w:t>
      </w:r>
    </w:p>
    <w:p w14:paraId="620AD4B2" w14:textId="77777777" w:rsidR="002E0D1D" w:rsidRPr="00F40F6E" w:rsidRDefault="002E0D1D" w:rsidP="003F0688">
      <w:pPr>
        <w:numPr>
          <w:ilvl w:val="0"/>
          <w:numId w:val="58"/>
        </w:numPr>
        <w:tabs>
          <w:tab w:val="left" w:pos="1134"/>
        </w:tabs>
        <w:ind w:left="0" w:firstLine="709"/>
        <w:jc w:val="both"/>
        <w:rPr>
          <w:color w:val="000000" w:themeColor="text1"/>
          <w:sz w:val="28"/>
        </w:rPr>
      </w:pPr>
      <w:r w:rsidRPr="00F40F6E">
        <w:rPr>
          <w:color w:val="000000" w:themeColor="text1"/>
          <w:sz w:val="28"/>
        </w:rPr>
        <w:t>Высокий уровень износа сетей и оборудования систем коммунальной инфраструктуры, что приводит к значительным потерям при передаче энергоресурсов.</w:t>
      </w:r>
    </w:p>
    <w:p w14:paraId="548E9032" w14:textId="77777777" w:rsidR="002E0D1D" w:rsidRPr="00F40F6E" w:rsidRDefault="002E0D1D" w:rsidP="003F0688">
      <w:pPr>
        <w:numPr>
          <w:ilvl w:val="0"/>
          <w:numId w:val="58"/>
        </w:numPr>
        <w:tabs>
          <w:tab w:val="left" w:pos="1134"/>
        </w:tabs>
        <w:ind w:left="0" w:firstLine="709"/>
        <w:jc w:val="both"/>
        <w:rPr>
          <w:color w:val="000000" w:themeColor="text1"/>
          <w:sz w:val="28"/>
        </w:rPr>
      </w:pPr>
      <w:r w:rsidRPr="00F40F6E">
        <w:rPr>
          <w:color w:val="000000" w:themeColor="text1"/>
          <w:sz w:val="28"/>
        </w:rPr>
        <w:t>Наличие населенных пунктов с децентрализованным электро- и газоснабжением.</w:t>
      </w:r>
    </w:p>
    <w:p w14:paraId="7C3EBEB4" w14:textId="77777777" w:rsidR="002E0D1D" w:rsidRPr="00F40F6E" w:rsidRDefault="002E0D1D" w:rsidP="003F0688">
      <w:pPr>
        <w:numPr>
          <w:ilvl w:val="0"/>
          <w:numId w:val="58"/>
        </w:numPr>
        <w:tabs>
          <w:tab w:val="left" w:pos="1134"/>
        </w:tabs>
        <w:ind w:left="0" w:firstLine="709"/>
        <w:jc w:val="both"/>
        <w:rPr>
          <w:color w:val="000000" w:themeColor="text1"/>
        </w:rPr>
      </w:pPr>
      <w:r w:rsidRPr="00F40F6E">
        <w:rPr>
          <w:color w:val="000000" w:themeColor="text1"/>
          <w:sz w:val="28"/>
          <w:szCs w:val="28"/>
        </w:rPr>
        <w:t>Высокий уровень тарифов на коммунальные ресурсы.</w:t>
      </w:r>
    </w:p>
    <w:p w14:paraId="0E26F8DA" w14:textId="77777777" w:rsidR="002E0D1D" w:rsidRPr="00F40F6E" w:rsidRDefault="002E0D1D" w:rsidP="003F0688">
      <w:pPr>
        <w:numPr>
          <w:ilvl w:val="0"/>
          <w:numId w:val="58"/>
        </w:numPr>
        <w:tabs>
          <w:tab w:val="left" w:pos="1134"/>
        </w:tabs>
        <w:ind w:left="0" w:firstLine="709"/>
        <w:jc w:val="both"/>
        <w:rPr>
          <w:color w:val="000000" w:themeColor="text1"/>
        </w:rPr>
      </w:pPr>
      <w:r w:rsidRPr="00F40F6E">
        <w:rPr>
          <w:color w:val="000000" w:themeColor="text1"/>
          <w:sz w:val="28"/>
          <w:szCs w:val="28"/>
        </w:rPr>
        <w:t>Негативное воздействие на окружающую среду в связи с отсутствием на территории ряда поселений очистных сооружений канализации и полигонов твердых бытовых отходов.</w:t>
      </w:r>
    </w:p>
    <w:p w14:paraId="0825879C" w14:textId="77777777" w:rsidR="002E0D1D" w:rsidRPr="00F40F6E" w:rsidRDefault="002E0D1D" w:rsidP="003F0688">
      <w:pPr>
        <w:jc w:val="both"/>
        <w:rPr>
          <w:color w:val="000000" w:themeColor="text1"/>
          <w:sz w:val="28"/>
        </w:rPr>
      </w:pPr>
    </w:p>
    <w:p w14:paraId="22D018EE" w14:textId="77777777" w:rsidR="002E0D1D" w:rsidRPr="00F40F6E" w:rsidRDefault="002E0D1D" w:rsidP="003F0688">
      <w:pPr>
        <w:ind w:firstLine="720"/>
        <w:jc w:val="both"/>
        <w:rPr>
          <w:color w:val="000000" w:themeColor="text1"/>
          <w:sz w:val="28"/>
          <w:szCs w:val="28"/>
        </w:rPr>
      </w:pPr>
      <w:bookmarkStart w:id="29" w:name="_Toc518651852"/>
      <w:r w:rsidRPr="00F40F6E">
        <w:rPr>
          <w:color w:val="000000" w:themeColor="text1"/>
          <w:sz w:val="28"/>
          <w:szCs w:val="28"/>
        </w:rPr>
        <w:t>Транспортная инфраструктура</w:t>
      </w:r>
      <w:bookmarkEnd w:id="29"/>
    </w:p>
    <w:p w14:paraId="24593136"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3"/>
      </w:r>
    </w:p>
    <w:p w14:paraId="0CC1BACA" w14:textId="1897FA46"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8"/>
        </w:rPr>
      </w:pPr>
      <w:r w:rsidRPr="00F40F6E">
        <w:rPr>
          <w:color w:val="000000" w:themeColor="text1"/>
          <w:sz w:val="28"/>
        </w:rPr>
        <w:t>Протяженность автомобильных дорог общего пользования местного значения в 2017 г. – 206,1 км</w:t>
      </w:r>
      <w:r w:rsidR="00CB3771">
        <w:rPr>
          <w:color w:val="000000" w:themeColor="text1"/>
          <w:sz w:val="28"/>
        </w:rPr>
        <w:t>.</w:t>
      </w:r>
    </w:p>
    <w:p w14:paraId="7F278682" w14:textId="196915CB"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bookmarkStart w:id="30" w:name="_Hlk515435532"/>
      <w:r w:rsidRPr="00F40F6E">
        <w:rPr>
          <w:color w:val="000000" w:themeColor="text1"/>
          <w:sz w:val="28"/>
        </w:rPr>
        <w:t>Протяженность автомобильных дорог общего пользования местного значения с твердым покрытием в 2017 г. – 73,7 км</w:t>
      </w:r>
      <w:r w:rsidR="00CB3771">
        <w:rPr>
          <w:color w:val="000000" w:themeColor="text1"/>
          <w:sz w:val="28"/>
        </w:rPr>
        <w:t>.</w:t>
      </w:r>
    </w:p>
    <w:p w14:paraId="2A603319" w14:textId="224779AA"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rPr>
      </w:pPr>
      <w:r w:rsidRPr="00F40F6E">
        <w:rPr>
          <w:color w:val="000000" w:themeColor="text1"/>
          <w:sz w:val="28"/>
          <w:szCs w:val="28"/>
        </w:rPr>
        <w:t>т</w:t>
      </w:r>
      <w:r w:rsidR="00CB3771">
        <w:rPr>
          <w:color w:val="000000" w:themeColor="text1"/>
          <w:sz w:val="28"/>
          <w:szCs w:val="28"/>
        </w:rPr>
        <w:t>емп роста 2017/2013 гг. – 174,2</w:t>
      </w:r>
      <w:r w:rsidRPr="00F40F6E">
        <w:rPr>
          <w:color w:val="000000" w:themeColor="text1"/>
          <w:sz w:val="28"/>
          <w:szCs w:val="28"/>
        </w:rPr>
        <w:t>%</w:t>
      </w:r>
      <w:r w:rsidR="00CB3771">
        <w:rPr>
          <w:color w:val="000000" w:themeColor="text1"/>
          <w:sz w:val="28"/>
          <w:szCs w:val="28"/>
        </w:rPr>
        <w:t>,</w:t>
      </w:r>
    </w:p>
    <w:bookmarkEnd w:id="30"/>
    <w:p w14:paraId="479501F3" w14:textId="2B133558"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szCs w:val="20"/>
        </w:rPr>
      </w:pPr>
      <w:r w:rsidRPr="00F40F6E">
        <w:rPr>
          <w:color w:val="000000" w:themeColor="text1"/>
          <w:sz w:val="28"/>
        </w:rPr>
        <w:t xml:space="preserve">Протяженность автомобильных дорог общего пользования местного значения с твердым </w:t>
      </w:r>
      <w:r w:rsidRPr="00F40F6E">
        <w:rPr>
          <w:rFonts w:eastAsia="Calibri"/>
          <w:color w:val="000000" w:themeColor="text1"/>
          <w:sz w:val="28"/>
          <w:szCs w:val="28"/>
        </w:rPr>
        <w:t>усовершенствованным</w:t>
      </w:r>
      <w:r w:rsidRPr="00F40F6E">
        <w:rPr>
          <w:color w:val="000000" w:themeColor="text1"/>
          <w:sz w:val="28"/>
        </w:rPr>
        <w:t xml:space="preserve"> покрытием в 2017 г. – 25,6 км</w:t>
      </w:r>
      <w:r w:rsidR="00CB3771">
        <w:rPr>
          <w:color w:val="000000" w:themeColor="text1"/>
          <w:sz w:val="28"/>
        </w:rPr>
        <w:t>.</w:t>
      </w:r>
    </w:p>
    <w:p w14:paraId="3A78A623" w14:textId="70C3AA7A" w:rsidR="002E0D1D" w:rsidRPr="00F40F6E" w:rsidRDefault="002E0D1D" w:rsidP="003F0688">
      <w:pPr>
        <w:pStyle w:val="afd"/>
        <w:numPr>
          <w:ilvl w:val="1"/>
          <w:numId w:val="51"/>
        </w:numPr>
        <w:tabs>
          <w:tab w:val="left" w:pos="851"/>
        </w:tabs>
        <w:autoSpaceDN w:val="0"/>
        <w:spacing w:before="0" w:beforeAutospacing="0" w:after="0" w:afterAutospacing="0"/>
        <w:contextualSpacing/>
        <w:jc w:val="both"/>
        <w:rPr>
          <w:color w:val="000000" w:themeColor="text1"/>
          <w:sz w:val="28"/>
        </w:rPr>
      </w:pPr>
      <w:r w:rsidRPr="00F40F6E">
        <w:rPr>
          <w:color w:val="000000" w:themeColor="text1"/>
          <w:sz w:val="28"/>
          <w:szCs w:val="28"/>
        </w:rPr>
        <w:t>т</w:t>
      </w:r>
      <w:r w:rsidR="00CB3771">
        <w:rPr>
          <w:color w:val="000000" w:themeColor="text1"/>
          <w:sz w:val="28"/>
          <w:szCs w:val="28"/>
        </w:rPr>
        <w:t>емп роста 2017/2013 гг. – 191,0</w:t>
      </w:r>
      <w:r w:rsidRPr="00F40F6E">
        <w:rPr>
          <w:color w:val="000000" w:themeColor="text1"/>
          <w:sz w:val="28"/>
          <w:szCs w:val="28"/>
        </w:rPr>
        <w:t>%</w:t>
      </w:r>
      <w:r w:rsidR="00CB3771">
        <w:rPr>
          <w:color w:val="000000" w:themeColor="text1"/>
          <w:sz w:val="28"/>
          <w:szCs w:val="28"/>
        </w:rPr>
        <w:t>,</w:t>
      </w:r>
    </w:p>
    <w:p w14:paraId="418A64E8" w14:textId="7777777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Протяженность зимних автомобильных дорог межмуниципального значения в 2017 г. – 433,7 км</w:t>
      </w:r>
    </w:p>
    <w:p w14:paraId="754DEA1A" w14:textId="69DB5BD7"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Количество населенных пунктов, не обеспеченных круглогодичной связью с сетью автомобильных дорог общего пользования</w:t>
      </w:r>
      <w:r w:rsidR="0008187B" w:rsidRPr="00F40F6E">
        <w:rPr>
          <w:color w:val="000000" w:themeColor="text1"/>
          <w:sz w:val="28"/>
        </w:rPr>
        <w:t>,</w:t>
      </w:r>
      <w:r w:rsidR="00CB3771">
        <w:rPr>
          <w:color w:val="000000" w:themeColor="text1"/>
          <w:sz w:val="28"/>
        </w:rPr>
        <w:t xml:space="preserve"> – 24 ед. (80</w:t>
      </w:r>
      <w:r w:rsidRPr="00F40F6E">
        <w:rPr>
          <w:color w:val="000000" w:themeColor="text1"/>
          <w:sz w:val="28"/>
        </w:rPr>
        <w:t>%)</w:t>
      </w:r>
    </w:p>
    <w:p w14:paraId="491ACEC5" w14:textId="253C9381" w:rsidR="002E0D1D" w:rsidRPr="00F40F6E" w:rsidRDefault="002E0D1D" w:rsidP="003F0688">
      <w:pPr>
        <w:pStyle w:val="afd"/>
        <w:numPr>
          <w:ilvl w:val="0"/>
          <w:numId w:val="51"/>
        </w:numPr>
        <w:tabs>
          <w:tab w:val="left" w:pos="851"/>
        </w:tabs>
        <w:autoSpaceDN w:val="0"/>
        <w:spacing w:before="0" w:beforeAutospacing="0" w:after="0" w:afterAutospacing="0"/>
        <w:ind w:left="851" w:hanging="284"/>
        <w:contextualSpacing/>
        <w:jc w:val="both"/>
        <w:rPr>
          <w:color w:val="000000" w:themeColor="text1"/>
          <w:sz w:val="28"/>
        </w:rPr>
      </w:pPr>
      <w:r w:rsidRPr="00F40F6E">
        <w:rPr>
          <w:color w:val="000000" w:themeColor="text1"/>
          <w:sz w:val="28"/>
        </w:rPr>
        <w:t>Доля населения, проживающего в населенных пунктах, не имеющих регулярного автобусного и (или) железнодорожного сообщения с административным центром муниципального района</w:t>
      </w:r>
      <w:r w:rsidR="0008187B" w:rsidRPr="00F40F6E">
        <w:rPr>
          <w:color w:val="000000" w:themeColor="text1"/>
          <w:sz w:val="28"/>
        </w:rPr>
        <w:t>,</w:t>
      </w:r>
      <w:r w:rsidRPr="00F40F6E">
        <w:rPr>
          <w:color w:val="000000" w:themeColor="text1"/>
          <w:sz w:val="28"/>
        </w:rPr>
        <w:t xml:space="preserve"> – 38,9%</w:t>
      </w:r>
      <w:r w:rsidR="00CB3771">
        <w:rPr>
          <w:color w:val="000000" w:themeColor="text1"/>
          <w:sz w:val="28"/>
        </w:rPr>
        <w:t>,</w:t>
      </w:r>
    </w:p>
    <w:p w14:paraId="247B47FD" w14:textId="77777777" w:rsidR="002E0D1D" w:rsidRPr="00F40F6E" w:rsidRDefault="002E0D1D" w:rsidP="003F0688">
      <w:pPr>
        <w:ind w:firstLine="709"/>
        <w:jc w:val="both"/>
        <w:rPr>
          <w:color w:val="000000" w:themeColor="text1"/>
          <w:sz w:val="28"/>
          <w:szCs w:val="28"/>
        </w:rPr>
      </w:pPr>
    </w:p>
    <w:p w14:paraId="28858862" w14:textId="77777777" w:rsidR="002E0D1D" w:rsidRPr="00F40F6E" w:rsidRDefault="002E0D1D" w:rsidP="003F0688">
      <w:pPr>
        <w:ind w:firstLine="709"/>
        <w:jc w:val="both"/>
        <w:rPr>
          <w:color w:val="000000" w:themeColor="text1"/>
          <w:sz w:val="28"/>
          <w:szCs w:val="28"/>
          <w:lang w:val="ru"/>
        </w:rPr>
      </w:pPr>
      <w:r w:rsidRPr="00F40F6E">
        <w:rPr>
          <w:color w:val="000000" w:themeColor="text1"/>
          <w:sz w:val="28"/>
          <w:szCs w:val="28"/>
        </w:rPr>
        <w:lastRenderedPageBreak/>
        <w:t>Основными целями Ханты-Мансийского района являются обеспечение сбалансированного развития транспортной инфраструктуры в соответствии с потребностями экономики, обеспечение доступности и повышение качества транспортных услуг населению и организациям Ханты-Мансийского района</w:t>
      </w:r>
      <w:r w:rsidRPr="00F40F6E">
        <w:rPr>
          <w:color w:val="000000" w:themeColor="text1"/>
          <w:sz w:val="28"/>
          <w:szCs w:val="28"/>
          <w:lang w:val="ru"/>
        </w:rPr>
        <w:t>.</w:t>
      </w:r>
    </w:p>
    <w:p w14:paraId="25CDD86B"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Выводы:</w:t>
      </w:r>
    </w:p>
    <w:p w14:paraId="64F438EA" w14:textId="5B0DD2B5" w:rsidR="002E0D1D" w:rsidRPr="00F40F6E" w:rsidRDefault="002E0D1D" w:rsidP="003F0688">
      <w:pPr>
        <w:pStyle w:val="ad"/>
        <w:numPr>
          <w:ilvl w:val="0"/>
          <w:numId w:val="60"/>
        </w:numPr>
        <w:tabs>
          <w:tab w:val="left" w:pos="1134"/>
          <w:tab w:val="left" w:pos="1276"/>
        </w:tabs>
        <w:ind w:left="0" w:firstLine="709"/>
        <w:jc w:val="both"/>
        <w:rPr>
          <w:rFonts w:eastAsia="Times New Roman"/>
          <w:color w:val="000000" w:themeColor="text1"/>
          <w:sz w:val="28"/>
          <w:szCs w:val="28"/>
        </w:rPr>
      </w:pPr>
      <w:r w:rsidRPr="00F40F6E">
        <w:rPr>
          <w:rFonts w:eastAsia="Times New Roman"/>
          <w:color w:val="000000" w:themeColor="text1"/>
          <w:sz w:val="28"/>
          <w:szCs w:val="28"/>
        </w:rPr>
        <w:t>Отсутств</w:t>
      </w:r>
      <w:r w:rsidR="003649EC">
        <w:rPr>
          <w:rFonts w:eastAsia="Times New Roman"/>
          <w:color w:val="000000" w:themeColor="text1"/>
          <w:sz w:val="28"/>
          <w:szCs w:val="28"/>
        </w:rPr>
        <w:t>ие</w:t>
      </w:r>
      <w:r w:rsidRPr="00F40F6E">
        <w:rPr>
          <w:rFonts w:eastAsia="Times New Roman"/>
          <w:color w:val="000000" w:themeColor="text1"/>
          <w:sz w:val="28"/>
          <w:szCs w:val="28"/>
        </w:rPr>
        <w:t xml:space="preserve"> круглогодичн</w:t>
      </w:r>
      <w:r w:rsidR="003649EC">
        <w:rPr>
          <w:rFonts w:eastAsia="Times New Roman"/>
          <w:color w:val="000000" w:themeColor="text1"/>
          <w:sz w:val="28"/>
          <w:szCs w:val="28"/>
        </w:rPr>
        <w:t>ой</w:t>
      </w:r>
      <w:r w:rsidRPr="00F40F6E">
        <w:rPr>
          <w:rFonts w:eastAsia="Times New Roman"/>
          <w:color w:val="000000" w:themeColor="text1"/>
          <w:sz w:val="28"/>
          <w:szCs w:val="28"/>
        </w:rPr>
        <w:t xml:space="preserve"> транспортн</w:t>
      </w:r>
      <w:r w:rsidR="003649EC">
        <w:rPr>
          <w:rFonts w:eastAsia="Times New Roman"/>
          <w:color w:val="000000" w:themeColor="text1"/>
          <w:sz w:val="28"/>
          <w:szCs w:val="28"/>
        </w:rPr>
        <w:t>ой</w:t>
      </w:r>
      <w:r w:rsidRPr="00F40F6E">
        <w:rPr>
          <w:rFonts w:eastAsia="Times New Roman"/>
          <w:color w:val="000000" w:themeColor="text1"/>
          <w:sz w:val="28"/>
          <w:szCs w:val="28"/>
        </w:rPr>
        <w:t xml:space="preserve"> связ</w:t>
      </w:r>
      <w:r w:rsidR="003649EC">
        <w:rPr>
          <w:rFonts w:eastAsia="Times New Roman"/>
          <w:color w:val="000000" w:themeColor="text1"/>
          <w:sz w:val="28"/>
          <w:szCs w:val="28"/>
        </w:rPr>
        <w:t>и</w:t>
      </w:r>
      <w:r w:rsidRPr="00F40F6E">
        <w:rPr>
          <w:rFonts w:eastAsia="Times New Roman"/>
          <w:color w:val="000000" w:themeColor="text1"/>
          <w:sz w:val="28"/>
          <w:szCs w:val="28"/>
        </w:rPr>
        <w:t xml:space="preserve"> между населенными пунктами района</w:t>
      </w:r>
      <w:r w:rsidR="003649EC">
        <w:rPr>
          <w:rFonts w:eastAsia="Times New Roman"/>
          <w:color w:val="000000" w:themeColor="text1"/>
          <w:sz w:val="28"/>
          <w:szCs w:val="28"/>
        </w:rPr>
        <w:t>.</w:t>
      </w:r>
      <w:r w:rsidRPr="00F40F6E">
        <w:rPr>
          <w:rFonts w:eastAsia="Times New Roman"/>
          <w:color w:val="000000" w:themeColor="text1"/>
          <w:sz w:val="28"/>
          <w:szCs w:val="28"/>
        </w:rPr>
        <w:t xml:space="preserve"> </w:t>
      </w:r>
      <w:r w:rsidR="003649EC">
        <w:rPr>
          <w:rFonts w:eastAsia="Times New Roman"/>
          <w:color w:val="000000" w:themeColor="text1"/>
          <w:sz w:val="28"/>
          <w:szCs w:val="28"/>
        </w:rPr>
        <w:t xml:space="preserve">Наличие </w:t>
      </w:r>
      <w:r w:rsidRPr="00F40F6E">
        <w:rPr>
          <w:rFonts w:eastAsia="Times New Roman"/>
          <w:color w:val="000000" w:themeColor="text1"/>
          <w:sz w:val="28"/>
          <w:szCs w:val="28"/>
        </w:rPr>
        <w:t>зависимост</w:t>
      </w:r>
      <w:r w:rsidR="003649EC">
        <w:rPr>
          <w:rFonts w:eastAsia="Times New Roman"/>
          <w:color w:val="000000" w:themeColor="text1"/>
          <w:sz w:val="28"/>
          <w:szCs w:val="28"/>
        </w:rPr>
        <w:t>и</w:t>
      </w:r>
      <w:r w:rsidRPr="00F40F6E">
        <w:rPr>
          <w:rFonts w:eastAsia="Times New Roman"/>
          <w:color w:val="000000" w:themeColor="text1"/>
          <w:sz w:val="28"/>
          <w:szCs w:val="28"/>
        </w:rPr>
        <w:t xml:space="preserve"> от погодных условий.</w:t>
      </w:r>
    </w:p>
    <w:p w14:paraId="0838641E" w14:textId="77777777" w:rsidR="002E0D1D" w:rsidRPr="00F40F6E" w:rsidRDefault="002E0D1D" w:rsidP="003F0688">
      <w:pPr>
        <w:pStyle w:val="ad"/>
        <w:numPr>
          <w:ilvl w:val="0"/>
          <w:numId w:val="60"/>
        </w:numPr>
        <w:tabs>
          <w:tab w:val="left" w:pos="1134"/>
          <w:tab w:val="left" w:pos="1276"/>
        </w:tabs>
        <w:ind w:left="0" w:firstLine="709"/>
        <w:jc w:val="both"/>
        <w:rPr>
          <w:rFonts w:eastAsia="Times New Roman"/>
          <w:color w:val="000000" w:themeColor="text1"/>
          <w:sz w:val="28"/>
          <w:szCs w:val="28"/>
        </w:rPr>
      </w:pPr>
      <w:r w:rsidRPr="00F40F6E">
        <w:rPr>
          <w:rFonts w:eastAsia="Times New Roman"/>
          <w:color w:val="000000" w:themeColor="text1"/>
          <w:sz w:val="28"/>
          <w:szCs w:val="28"/>
        </w:rPr>
        <w:t>Высокий уровень износа и недостаток транспортных средств, вызванные низкими темпами обновления пассажирского парка.</w:t>
      </w:r>
    </w:p>
    <w:p w14:paraId="76659715" w14:textId="77777777" w:rsidR="002E0D1D" w:rsidRPr="00F40F6E" w:rsidRDefault="002E0D1D" w:rsidP="003F0688">
      <w:pPr>
        <w:pStyle w:val="ad"/>
        <w:numPr>
          <w:ilvl w:val="0"/>
          <w:numId w:val="60"/>
        </w:numPr>
        <w:tabs>
          <w:tab w:val="left" w:pos="1134"/>
          <w:tab w:val="left" w:pos="1276"/>
        </w:tabs>
        <w:ind w:left="0" w:firstLine="709"/>
        <w:jc w:val="both"/>
        <w:rPr>
          <w:rFonts w:eastAsia="Times New Roman"/>
          <w:color w:val="000000" w:themeColor="text1"/>
          <w:sz w:val="28"/>
          <w:szCs w:val="28"/>
        </w:rPr>
      </w:pPr>
      <w:r w:rsidRPr="00F40F6E">
        <w:rPr>
          <w:rFonts w:eastAsia="Times New Roman"/>
          <w:color w:val="000000" w:themeColor="text1"/>
          <w:sz w:val="28"/>
          <w:szCs w:val="28"/>
        </w:rPr>
        <w:t xml:space="preserve">Убыточность и </w:t>
      </w:r>
      <w:proofErr w:type="spellStart"/>
      <w:r w:rsidRPr="00F40F6E">
        <w:rPr>
          <w:rFonts w:eastAsia="Times New Roman"/>
          <w:color w:val="000000" w:themeColor="text1"/>
          <w:sz w:val="28"/>
          <w:szCs w:val="28"/>
        </w:rPr>
        <w:t>субсидируемость</w:t>
      </w:r>
      <w:proofErr w:type="spellEnd"/>
      <w:r w:rsidRPr="00F40F6E">
        <w:rPr>
          <w:rFonts w:eastAsia="Times New Roman"/>
          <w:color w:val="000000" w:themeColor="text1"/>
          <w:sz w:val="28"/>
          <w:szCs w:val="28"/>
        </w:rPr>
        <w:t xml:space="preserve"> пассажирских перевозок автомобильного, водного и воздушного транспорта с малым пассажиропотоком.</w:t>
      </w:r>
    </w:p>
    <w:p w14:paraId="3261E5B5" w14:textId="77777777" w:rsidR="002E0D1D" w:rsidRPr="00F40F6E" w:rsidRDefault="002E0D1D" w:rsidP="003F0688">
      <w:pPr>
        <w:rPr>
          <w:color w:val="000000" w:themeColor="text1"/>
        </w:rPr>
      </w:pPr>
      <w:bookmarkStart w:id="31" w:name="_Toc507423444"/>
    </w:p>
    <w:p w14:paraId="17C09891" w14:textId="77777777" w:rsidR="002E0D1D" w:rsidRPr="00F40F6E" w:rsidRDefault="002E0D1D" w:rsidP="003F0688">
      <w:pPr>
        <w:ind w:firstLine="720"/>
        <w:jc w:val="both"/>
        <w:rPr>
          <w:color w:val="000000" w:themeColor="text1"/>
          <w:sz w:val="28"/>
          <w:szCs w:val="28"/>
        </w:rPr>
      </w:pPr>
      <w:bookmarkStart w:id="32" w:name="_Toc518651854"/>
      <w:bookmarkEnd w:id="31"/>
      <w:r w:rsidRPr="00F40F6E">
        <w:rPr>
          <w:color w:val="000000" w:themeColor="text1"/>
          <w:sz w:val="28"/>
          <w:szCs w:val="28"/>
        </w:rPr>
        <w:t>Тенденции в развитии отраслей социальной сферы и гражданского общества</w:t>
      </w:r>
      <w:bookmarkEnd w:id="32"/>
    </w:p>
    <w:p w14:paraId="52A9A840" w14:textId="77777777" w:rsidR="002E0D1D" w:rsidRPr="00F40F6E" w:rsidRDefault="002E0D1D" w:rsidP="003F0688">
      <w:pPr>
        <w:ind w:firstLine="720"/>
        <w:jc w:val="both"/>
        <w:rPr>
          <w:color w:val="000000" w:themeColor="text1"/>
          <w:sz w:val="28"/>
          <w:szCs w:val="28"/>
        </w:rPr>
      </w:pPr>
      <w:bookmarkStart w:id="33" w:name="_Toc518651855"/>
      <w:r w:rsidRPr="00F40F6E">
        <w:rPr>
          <w:color w:val="000000" w:themeColor="text1"/>
          <w:sz w:val="28"/>
          <w:szCs w:val="28"/>
        </w:rPr>
        <w:t>Образование</w:t>
      </w:r>
      <w:bookmarkEnd w:id="33"/>
    </w:p>
    <w:p w14:paraId="51A87438"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4"/>
      </w:r>
    </w:p>
    <w:p w14:paraId="467F616F"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Дошкольные образовательные учреждения (муниципальные) – 15 ед.</w:t>
      </w:r>
    </w:p>
    <w:p w14:paraId="1FC9B80B" w14:textId="51855159"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Численность воспитанников дошкольных образовательных организаций в возрасте 1 </w:t>
      </w:r>
      <w:r w:rsidR="00BD1F5C">
        <w:rPr>
          <w:color w:val="000000" w:themeColor="text1"/>
          <w:sz w:val="28"/>
        </w:rPr>
        <w:t>–</w:t>
      </w:r>
      <w:r w:rsidRPr="00F40F6E">
        <w:rPr>
          <w:color w:val="000000" w:themeColor="text1"/>
          <w:sz w:val="28"/>
        </w:rPr>
        <w:t xml:space="preserve"> 6 лет в 2017 г. – 1 082 чел.</w:t>
      </w:r>
    </w:p>
    <w:p w14:paraId="18A633DF" w14:textId="79732783" w:rsidR="002E0D1D" w:rsidRPr="00F40F6E" w:rsidRDefault="003649E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1</w:t>
      </w:r>
      <w:r w:rsidR="002E0D1D" w:rsidRPr="00F40F6E">
        <w:rPr>
          <w:color w:val="000000" w:themeColor="text1"/>
          <w:sz w:val="28"/>
          <w:szCs w:val="28"/>
        </w:rPr>
        <w:t>%</w:t>
      </w:r>
      <w:r>
        <w:rPr>
          <w:color w:val="000000" w:themeColor="text1"/>
          <w:sz w:val="28"/>
          <w:szCs w:val="28"/>
        </w:rPr>
        <w:t>,</w:t>
      </w:r>
    </w:p>
    <w:p w14:paraId="3B20BC7E" w14:textId="4A86E159"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детей в возрасте 1 </w:t>
      </w:r>
      <w:r w:rsidR="00BD1F5C">
        <w:rPr>
          <w:color w:val="000000" w:themeColor="text1"/>
          <w:sz w:val="28"/>
        </w:rPr>
        <w:t>–</w:t>
      </w:r>
      <w:r w:rsidRPr="00F40F6E">
        <w:rPr>
          <w:color w:val="000000" w:themeColor="text1"/>
          <w:sz w:val="28"/>
        </w:rPr>
        <w:t> 6 лет, получающих дошкольную образовательную услугу и (или) услугу по их содержанию в муниципальных образовательных учреждениях, в общей численности детей в возрасте 1 </w:t>
      </w:r>
      <w:r w:rsidR="00BD1F5C">
        <w:rPr>
          <w:color w:val="000000" w:themeColor="text1"/>
          <w:sz w:val="28"/>
        </w:rPr>
        <w:t>–</w:t>
      </w:r>
      <w:r w:rsidRPr="00F40F6E">
        <w:rPr>
          <w:color w:val="000000" w:themeColor="text1"/>
          <w:sz w:val="28"/>
        </w:rPr>
        <w:t> 6 лет в 2017 г. – 64%</w:t>
      </w:r>
      <w:r w:rsidR="003649EC">
        <w:rPr>
          <w:color w:val="000000" w:themeColor="text1"/>
          <w:sz w:val="28"/>
        </w:rPr>
        <w:t>,</w:t>
      </w:r>
    </w:p>
    <w:p w14:paraId="71EBF660" w14:textId="5821C1B1"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муниципальных дошкольных образовательных учреждений, здания которых находятся в аварийном состоянии или требуют капит</w:t>
      </w:r>
      <w:r w:rsidR="003649EC">
        <w:rPr>
          <w:color w:val="000000" w:themeColor="text1"/>
          <w:sz w:val="28"/>
        </w:rPr>
        <w:t>ального ремонта, в 2017 г. – 20</w:t>
      </w:r>
      <w:r w:rsidRPr="00F40F6E">
        <w:rPr>
          <w:color w:val="000000" w:themeColor="text1"/>
          <w:sz w:val="28"/>
        </w:rPr>
        <w:t>%</w:t>
      </w:r>
      <w:r w:rsidR="003649EC">
        <w:rPr>
          <w:color w:val="000000" w:themeColor="text1"/>
          <w:sz w:val="28"/>
        </w:rPr>
        <w:t>,</w:t>
      </w:r>
    </w:p>
    <w:p w14:paraId="0457C175"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Общеобразовательные учреждения в 2017 г. – 23 ед.</w:t>
      </w:r>
    </w:p>
    <w:p w14:paraId="35A54D4B" w14:textId="0E9096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Численность учащихся в общеобразоват</w:t>
      </w:r>
      <w:r w:rsidR="003649EC">
        <w:rPr>
          <w:color w:val="000000" w:themeColor="text1"/>
          <w:sz w:val="28"/>
        </w:rPr>
        <w:t xml:space="preserve">ельных учреждениях </w:t>
      </w:r>
      <w:r w:rsidR="00BD1F5C">
        <w:rPr>
          <w:color w:val="000000" w:themeColor="text1"/>
          <w:sz w:val="28"/>
        </w:rPr>
        <w:t xml:space="preserve">           </w:t>
      </w:r>
      <w:r w:rsidR="003649EC">
        <w:rPr>
          <w:color w:val="000000" w:themeColor="text1"/>
          <w:sz w:val="28"/>
        </w:rPr>
        <w:t xml:space="preserve">в 2017 г. – </w:t>
      </w:r>
      <w:r w:rsidRPr="00F40F6E">
        <w:rPr>
          <w:color w:val="000000" w:themeColor="text1"/>
          <w:sz w:val="28"/>
        </w:rPr>
        <w:t>2 106 чел.</w:t>
      </w:r>
    </w:p>
    <w:p w14:paraId="2192FB08" w14:textId="3F7AF5DC" w:rsidR="002E0D1D" w:rsidRPr="00F40F6E" w:rsidRDefault="003649E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104</w:t>
      </w:r>
      <w:r w:rsidR="002E0D1D" w:rsidRPr="00F40F6E">
        <w:rPr>
          <w:color w:val="000000" w:themeColor="text1"/>
          <w:sz w:val="28"/>
          <w:szCs w:val="28"/>
        </w:rPr>
        <w:t>%</w:t>
      </w:r>
      <w:r>
        <w:rPr>
          <w:color w:val="000000" w:themeColor="text1"/>
          <w:sz w:val="28"/>
          <w:szCs w:val="28"/>
        </w:rPr>
        <w:t>,</w:t>
      </w:r>
    </w:p>
    <w:p w14:paraId="1EB53202" w14:textId="6C60BD53"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обучающихся в государственных (муниципальных) общеобразовательных организациях, занимающихс</w:t>
      </w:r>
      <w:r w:rsidR="003649EC">
        <w:rPr>
          <w:color w:val="000000" w:themeColor="text1"/>
          <w:sz w:val="28"/>
        </w:rPr>
        <w:t>я в одну смену, в 2017 г. – 100</w:t>
      </w:r>
      <w:r w:rsidRPr="00F40F6E">
        <w:rPr>
          <w:color w:val="000000" w:themeColor="text1"/>
          <w:sz w:val="28"/>
        </w:rPr>
        <w:t>%</w:t>
      </w:r>
      <w:r w:rsidR="003649EC">
        <w:rPr>
          <w:color w:val="000000" w:themeColor="text1"/>
          <w:sz w:val="28"/>
        </w:rPr>
        <w:t>.</w:t>
      </w:r>
    </w:p>
    <w:p w14:paraId="284C30DF" w14:textId="5BE9150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lastRenderedPageBreak/>
        <w:t>Доля муниципальных общеобразовательных учреждений, соответствующих современным требованиям обучения, в общем количестве муниципальных общеобразовательных учрежде</w:t>
      </w:r>
      <w:r w:rsidR="003649EC">
        <w:rPr>
          <w:color w:val="000000" w:themeColor="text1"/>
          <w:sz w:val="28"/>
        </w:rPr>
        <w:t xml:space="preserve">ний </w:t>
      </w:r>
      <w:r w:rsidR="00BD1F5C">
        <w:rPr>
          <w:color w:val="000000" w:themeColor="text1"/>
          <w:sz w:val="28"/>
        </w:rPr>
        <w:t xml:space="preserve">               </w:t>
      </w:r>
      <w:r w:rsidR="003649EC">
        <w:rPr>
          <w:color w:val="000000" w:themeColor="text1"/>
          <w:sz w:val="28"/>
        </w:rPr>
        <w:t>в 2017 г. – 93,5</w:t>
      </w:r>
      <w:r w:rsidRPr="00F40F6E">
        <w:rPr>
          <w:color w:val="000000" w:themeColor="text1"/>
          <w:sz w:val="28"/>
        </w:rPr>
        <w:t>%</w:t>
      </w:r>
      <w:r w:rsidR="003649EC">
        <w:rPr>
          <w:color w:val="000000" w:themeColor="text1"/>
          <w:sz w:val="28"/>
        </w:rPr>
        <w:t>,</w:t>
      </w:r>
    </w:p>
    <w:p w14:paraId="0DFBB30E" w14:textId="17D826BA"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общеобразовательных учреждений, здания которых находятся в аварийном состоянии или требуют кап</w:t>
      </w:r>
      <w:r w:rsidR="003649EC">
        <w:rPr>
          <w:color w:val="000000" w:themeColor="text1"/>
          <w:sz w:val="28"/>
        </w:rPr>
        <w:t xml:space="preserve">итального ремонта, </w:t>
      </w:r>
      <w:r w:rsidR="00BD1F5C">
        <w:rPr>
          <w:color w:val="000000" w:themeColor="text1"/>
          <w:sz w:val="28"/>
        </w:rPr>
        <w:t xml:space="preserve">             </w:t>
      </w:r>
      <w:r w:rsidR="003649EC">
        <w:rPr>
          <w:color w:val="000000" w:themeColor="text1"/>
          <w:sz w:val="28"/>
        </w:rPr>
        <w:t>в 2017 г. – 25</w:t>
      </w:r>
      <w:r w:rsidRPr="00F40F6E">
        <w:rPr>
          <w:color w:val="000000" w:themeColor="text1"/>
          <w:sz w:val="28"/>
        </w:rPr>
        <w:t>%</w:t>
      </w:r>
      <w:r w:rsidR="003649EC">
        <w:rPr>
          <w:color w:val="000000" w:themeColor="text1"/>
          <w:sz w:val="28"/>
        </w:rPr>
        <w:t>,</w:t>
      </w:r>
    </w:p>
    <w:p w14:paraId="0C10E3F9"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Учреждения дополнительного образования – 1 ед.</w:t>
      </w:r>
    </w:p>
    <w:p w14:paraId="7F0690A9"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Численность детей, получающих дополнительное образование на базе учреждений дополнительного образования, в 2017 г. – 1 540 чел. </w:t>
      </w:r>
    </w:p>
    <w:p w14:paraId="39E88EFE" w14:textId="32EEA8AF" w:rsidR="002E0D1D" w:rsidRPr="00F40F6E" w:rsidRDefault="003649E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снижение 2017/2013 гг. – на 4</w:t>
      </w:r>
      <w:r w:rsidR="002E0D1D" w:rsidRPr="00F40F6E">
        <w:rPr>
          <w:color w:val="000000" w:themeColor="text1"/>
          <w:sz w:val="28"/>
          <w:szCs w:val="28"/>
        </w:rPr>
        <w:t>%</w:t>
      </w:r>
      <w:r>
        <w:rPr>
          <w:color w:val="000000" w:themeColor="text1"/>
          <w:sz w:val="28"/>
          <w:szCs w:val="28"/>
        </w:rPr>
        <w:t>,</w:t>
      </w:r>
    </w:p>
    <w:p w14:paraId="29C279D2" w14:textId="4818366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Удельный вес детей в возрасте 5 – 18 лет, получающих услуги по дополнительному образованию, в 2017 г. – 74,3%</w:t>
      </w:r>
      <w:r w:rsidR="003649EC">
        <w:rPr>
          <w:color w:val="000000" w:themeColor="text1"/>
          <w:sz w:val="28"/>
        </w:rPr>
        <w:t>,</w:t>
      </w:r>
    </w:p>
    <w:p w14:paraId="24C83513"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Объем платных услуг, оказанных учреждениями образования в </w:t>
      </w:r>
      <w:r w:rsidRPr="00F40F6E">
        <w:rPr>
          <w:color w:val="000000" w:themeColor="text1"/>
          <w:sz w:val="28"/>
        </w:rPr>
        <w:br/>
        <w:t>2017 г. – 13 625,2 тыс. руб.</w:t>
      </w:r>
    </w:p>
    <w:p w14:paraId="2FA8CDD4" w14:textId="6FCF301D" w:rsidR="002E0D1D" w:rsidRPr="00F40F6E" w:rsidRDefault="003649EC"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102</w:t>
      </w:r>
      <w:r w:rsidR="002E0D1D" w:rsidRPr="00F40F6E">
        <w:rPr>
          <w:color w:val="000000" w:themeColor="text1"/>
          <w:sz w:val="28"/>
          <w:szCs w:val="28"/>
        </w:rPr>
        <w:t>%</w:t>
      </w:r>
      <w:r>
        <w:rPr>
          <w:color w:val="000000" w:themeColor="text1"/>
          <w:sz w:val="28"/>
          <w:szCs w:val="28"/>
        </w:rPr>
        <w:t>.</w:t>
      </w:r>
    </w:p>
    <w:p w14:paraId="79ED1322" w14:textId="77777777" w:rsidR="002E0D1D" w:rsidRPr="00F40F6E" w:rsidRDefault="002E0D1D" w:rsidP="003F0688">
      <w:pPr>
        <w:ind w:firstLine="709"/>
        <w:jc w:val="both"/>
        <w:rPr>
          <w:color w:val="000000" w:themeColor="text1"/>
          <w:sz w:val="28"/>
          <w:szCs w:val="28"/>
        </w:rPr>
      </w:pPr>
    </w:p>
    <w:p w14:paraId="24281128" w14:textId="1C4CA721" w:rsidR="00C12F14" w:rsidRPr="00BD1F5C" w:rsidRDefault="002E0D1D" w:rsidP="00BD1F5C">
      <w:pPr>
        <w:ind w:firstLine="709"/>
        <w:jc w:val="both"/>
        <w:rPr>
          <w:color w:val="000000" w:themeColor="text1"/>
          <w:sz w:val="28"/>
          <w:szCs w:val="28"/>
        </w:rPr>
      </w:pPr>
      <w:r w:rsidRPr="00F40F6E">
        <w:rPr>
          <w:color w:val="000000" w:themeColor="text1"/>
          <w:sz w:val="28"/>
          <w:szCs w:val="28"/>
        </w:rPr>
        <w:t>В 2017 г</w:t>
      </w:r>
      <w:r w:rsidR="003649EC">
        <w:rPr>
          <w:color w:val="000000" w:themeColor="text1"/>
          <w:sz w:val="28"/>
          <w:szCs w:val="28"/>
        </w:rPr>
        <w:t>оду</w:t>
      </w:r>
      <w:r w:rsidRPr="00F40F6E">
        <w:rPr>
          <w:color w:val="000000" w:themeColor="text1"/>
          <w:sz w:val="28"/>
          <w:szCs w:val="28"/>
        </w:rPr>
        <w:t xml:space="preserve"> число мест в дошкольных образовательных учреждениях, приходящихся на 1 000 детей дошкольного возраста, </w:t>
      </w:r>
      <w:r w:rsidR="00BD1F5C">
        <w:rPr>
          <w:color w:val="000000" w:themeColor="text1"/>
          <w:sz w:val="28"/>
          <w:szCs w:val="28"/>
        </w:rPr>
        <w:t xml:space="preserve">            </w:t>
      </w:r>
      <w:r w:rsidRPr="00F40F6E">
        <w:rPr>
          <w:color w:val="000000" w:themeColor="text1"/>
          <w:sz w:val="28"/>
          <w:szCs w:val="28"/>
        </w:rPr>
        <w:t xml:space="preserve">в Ханты-Мансийском районе составило 1 189 ед. (выше среднего по </w:t>
      </w:r>
      <w:r w:rsidR="00A974CB">
        <w:rPr>
          <w:color w:val="000000" w:themeColor="text1"/>
          <w:sz w:val="28"/>
          <w:szCs w:val="28"/>
        </w:rPr>
        <w:t>ХМАО-Югре</w:t>
      </w:r>
      <w:r w:rsidRPr="00F40F6E">
        <w:rPr>
          <w:color w:val="000000" w:themeColor="text1"/>
          <w:sz w:val="28"/>
          <w:szCs w:val="28"/>
        </w:rPr>
        <w:t>). Доля учащихся в общеобразовательных учреждениях района, занимающихся в одну смену (100 %) выше средн</w:t>
      </w:r>
      <w:r w:rsidR="00C12F14">
        <w:rPr>
          <w:color w:val="000000" w:themeColor="text1"/>
          <w:sz w:val="28"/>
          <w:szCs w:val="28"/>
        </w:rPr>
        <w:t xml:space="preserve">его значения по </w:t>
      </w:r>
      <w:r w:rsidR="00A974CB">
        <w:rPr>
          <w:color w:val="000000" w:themeColor="text1"/>
          <w:sz w:val="28"/>
          <w:szCs w:val="28"/>
        </w:rPr>
        <w:t>ХМАО-Югре</w:t>
      </w:r>
      <w:r w:rsidR="00C12F14">
        <w:rPr>
          <w:color w:val="000000" w:themeColor="text1"/>
          <w:sz w:val="28"/>
          <w:szCs w:val="28"/>
        </w:rPr>
        <w:t xml:space="preserve"> (80</w:t>
      </w:r>
      <w:r w:rsidR="00BD1F5C">
        <w:rPr>
          <w:color w:val="000000" w:themeColor="text1"/>
          <w:sz w:val="28"/>
          <w:szCs w:val="28"/>
        </w:rPr>
        <w:t>%).</w:t>
      </w:r>
    </w:p>
    <w:p w14:paraId="0BA9E7CA" w14:textId="7219BF87" w:rsidR="002E0D1D" w:rsidRPr="00BD1F5C" w:rsidRDefault="00C12F14" w:rsidP="003F0688">
      <w:pPr>
        <w:pStyle w:val="af0"/>
        <w:jc w:val="center"/>
        <w:rPr>
          <w:b w:val="0"/>
          <w:color w:val="000000" w:themeColor="text1"/>
          <w:sz w:val="28"/>
          <w:szCs w:val="28"/>
          <w:lang w:val="ru-RU"/>
        </w:rPr>
      </w:pPr>
      <w:r w:rsidRPr="00BD1F5C">
        <w:rPr>
          <w:b w:val="0"/>
          <w:color w:val="000000" w:themeColor="text1"/>
          <w:sz w:val="28"/>
          <w:szCs w:val="28"/>
          <w:lang w:val="ru-RU"/>
        </w:rPr>
        <w:t xml:space="preserve">Рисунок </w:t>
      </w:r>
      <w:r w:rsidRPr="00BD1F5C">
        <w:rPr>
          <w:b w:val="0"/>
          <w:color w:val="000000" w:themeColor="text1"/>
          <w:sz w:val="28"/>
          <w:szCs w:val="28"/>
        </w:rPr>
        <w:fldChar w:fldCharType="begin"/>
      </w:r>
      <w:r w:rsidRPr="00BD1F5C">
        <w:rPr>
          <w:b w:val="0"/>
          <w:color w:val="000000" w:themeColor="text1"/>
          <w:sz w:val="28"/>
          <w:szCs w:val="28"/>
          <w:lang w:val="ru-RU"/>
        </w:rPr>
        <w:instrText xml:space="preserve"> </w:instrText>
      </w:r>
      <w:r w:rsidRPr="00BD1F5C">
        <w:rPr>
          <w:b w:val="0"/>
          <w:color w:val="000000" w:themeColor="text1"/>
          <w:sz w:val="28"/>
          <w:szCs w:val="28"/>
        </w:rPr>
        <w:instrText>SEQ</w:instrText>
      </w:r>
      <w:r w:rsidRPr="00BD1F5C">
        <w:rPr>
          <w:b w:val="0"/>
          <w:color w:val="000000" w:themeColor="text1"/>
          <w:sz w:val="28"/>
          <w:szCs w:val="28"/>
          <w:lang w:val="ru-RU"/>
        </w:rPr>
        <w:instrText xml:space="preserve"> Рисунок \* </w:instrText>
      </w:r>
      <w:r w:rsidRPr="00BD1F5C">
        <w:rPr>
          <w:b w:val="0"/>
          <w:color w:val="000000" w:themeColor="text1"/>
          <w:sz w:val="28"/>
          <w:szCs w:val="28"/>
        </w:rPr>
        <w:instrText>ARABIC</w:instrText>
      </w:r>
      <w:r w:rsidRPr="00BD1F5C">
        <w:rPr>
          <w:b w:val="0"/>
          <w:color w:val="000000" w:themeColor="text1"/>
          <w:sz w:val="28"/>
          <w:szCs w:val="28"/>
          <w:lang w:val="ru-RU"/>
        </w:rPr>
        <w:instrText xml:space="preserve"> </w:instrText>
      </w:r>
      <w:r w:rsidRPr="00BD1F5C">
        <w:rPr>
          <w:b w:val="0"/>
          <w:color w:val="000000" w:themeColor="text1"/>
          <w:sz w:val="28"/>
          <w:szCs w:val="28"/>
        </w:rPr>
        <w:fldChar w:fldCharType="separate"/>
      </w:r>
      <w:r w:rsidR="00002DAE" w:rsidRPr="00D47705">
        <w:rPr>
          <w:b w:val="0"/>
          <w:noProof/>
          <w:color w:val="000000" w:themeColor="text1"/>
          <w:sz w:val="28"/>
          <w:szCs w:val="28"/>
          <w:lang w:val="ru-RU"/>
        </w:rPr>
        <w:t>10</w:t>
      </w:r>
      <w:r w:rsidRPr="00BD1F5C">
        <w:rPr>
          <w:b w:val="0"/>
          <w:color w:val="000000" w:themeColor="text1"/>
          <w:sz w:val="28"/>
          <w:szCs w:val="28"/>
        </w:rPr>
        <w:fldChar w:fldCharType="end"/>
      </w:r>
      <w:r w:rsidRPr="00BD1F5C">
        <w:rPr>
          <w:b w:val="0"/>
          <w:color w:val="000000" w:themeColor="text1"/>
          <w:sz w:val="28"/>
          <w:szCs w:val="28"/>
          <w:lang w:val="ru-RU"/>
        </w:rPr>
        <w:t xml:space="preserve"> – Бостонская матрица по системе образования в муниципальных районах </w:t>
      </w:r>
      <w:r w:rsidR="00B5797A">
        <w:rPr>
          <w:b w:val="0"/>
          <w:color w:val="000000" w:themeColor="text1"/>
          <w:sz w:val="28"/>
          <w:szCs w:val="28"/>
          <w:lang w:val="ru-RU"/>
        </w:rPr>
        <w:t>ХМАО-Югры</w:t>
      </w:r>
      <w:r w:rsidRPr="00BD1F5C">
        <w:rPr>
          <w:b w:val="0"/>
          <w:color w:val="000000" w:themeColor="text1"/>
          <w:sz w:val="28"/>
          <w:szCs w:val="28"/>
          <w:lang w:val="ru-RU"/>
        </w:rPr>
        <w:t xml:space="preserve"> в 2017 г.</w:t>
      </w:r>
    </w:p>
    <w:p w14:paraId="102DEDFA" w14:textId="467D27A4" w:rsidR="002E0D1D" w:rsidRPr="00F40F6E" w:rsidRDefault="00BD1F5C" w:rsidP="003F0688">
      <w:pPr>
        <w:tabs>
          <w:tab w:val="num" w:pos="360"/>
          <w:tab w:val="num" w:pos="390"/>
        </w:tabs>
        <w:jc w:val="both"/>
        <w:rPr>
          <w:color w:val="000000" w:themeColor="text1"/>
        </w:rPr>
      </w:pPr>
      <w:r w:rsidRPr="00F40F6E">
        <w:rPr>
          <w:color w:val="000000" w:themeColor="text1"/>
        </w:rPr>
        <w:object w:dxaOrig="15601" w:dyaOrig="9990" w14:anchorId="5CC707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8pt;height:286.2pt" o:ole="">
            <v:imagedata r:id="rId20" o:title=""/>
          </v:shape>
          <o:OLEObject Type="Embed" ProgID="Visio.Drawing.15" ShapeID="_x0000_i1025" DrawAspect="Content" ObjectID="_1599911541" r:id="rId21"/>
        </w:object>
      </w:r>
    </w:p>
    <w:p w14:paraId="5F5BB7D9" w14:textId="77777777" w:rsidR="002E0D1D" w:rsidRPr="00F40F6E" w:rsidRDefault="002E0D1D" w:rsidP="003F0688">
      <w:pPr>
        <w:tabs>
          <w:tab w:val="num" w:pos="360"/>
          <w:tab w:val="num" w:pos="390"/>
        </w:tabs>
        <w:jc w:val="both"/>
        <w:rPr>
          <w:color w:val="000000" w:themeColor="text1"/>
          <w:sz w:val="28"/>
          <w:szCs w:val="28"/>
        </w:rPr>
      </w:pPr>
    </w:p>
    <w:p w14:paraId="5CA8DA45"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Основной задачей в рамках инновационной и экспериментальной деятельности образовательных учреждений является реализация современной инновационной модели образования, обеспечивающей дальнейшее повышение качества и доступности образовательного процесса, а также укрепление физического здоровья учащихся, развитие материально-технической базы общеобразовательных учреждений.</w:t>
      </w:r>
    </w:p>
    <w:p w14:paraId="54CA6C1F"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74A2C00B"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Дефицит молодых и квалифицированных кадров.</w:t>
      </w:r>
    </w:p>
    <w:p w14:paraId="22AE5D95"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 xml:space="preserve">Недостаточный уровень материально-технической базы учреждений системы образования. </w:t>
      </w:r>
    </w:p>
    <w:p w14:paraId="1648F313" w14:textId="5A1CBE33"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 xml:space="preserve">Требуется проведение капитального ремонта, реконструкции зданий (высокий уровень износа образовательных </w:t>
      </w:r>
      <w:r w:rsidR="00BD1F5C">
        <w:rPr>
          <w:color w:val="000000" w:themeColor="text1"/>
          <w:sz w:val="28"/>
          <w:szCs w:val="28"/>
        </w:rPr>
        <w:t xml:space="preserve">учреждений: ДОУ </w:t>
      </w:r>
      <w:r w:rsidR="00BD1F5C" w:rsidRPr="00BD1F5C">
        <w:rPr>
          <w:color w:val="000000" w:themeColor="text1"/>
          <w:sz w:val="28"/>
          <w:szCs w:val="28"/>
        </w:rPr>
        <w:t xml:space="preserve">– </w:t>
      </w:r>
      <w:r w:rsidR="00BD1F5C">
        <w:rPr>
          <w:color w:val="000000" w:themeColor="text1"/>
          <w:sz w:val="28"/>
          <w:szCs w:val="28"/>
        </w:rPr>
        <w:t xml:space="preserve">            </w:t>
      </w:r>
      <w:r w:rsidR="00C12F14">
        <w:rPr>
          <w:color w:val="000000" w:themeColor="text1"/>
          <w:sz w:val="28"/>
          <w:szCs w:val="28"/>
        </w:rPr>
        <w:t xml:space="preserve">25 %, МКОУ – </w:t>
      </w:r>
      <w:r w:rsidRPr="00F40F6E">
        <w:rPr>
          <w:color w:val="000000" w:themeColor="text1"/>
          <w:sz w:val="28"/>
          <w:szCs w:val="28"/>
        </w:rPr>
        <w:t>20 %).</w:t>
      </w:r>
    </w:p>
    <w:p w14:paraId="07A1E07F" w14:textId="42B38C00"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Высокая доля образовательных учреждений, соответствующих современны</w:t>
      </w:r>
      <w:r w:rsidR="00C12F14">
        <w:rPr>
          <w:color w:val="000000" w:themeColor="text1"/>
          <w:sz w:val="28"/>
          <w:szCs w:val="28"/>
        </w:rPr>
        <w:t>м требованиям образования (93,5</w:t>
      </w:r>
      <w:r w:rsidRPr="00F40F6E">
        <w:rPr>
          <w:color w:val="000000" w:themeColor="text1"/>
          <w:sz w:val="28"/>
          <w:szCs w:val="28"/>
        </w:rPr>
        <w:t>%).</w:t>
      </w:r>
    </w:p>
    <w:p w14:paraId="682E0B47" w14:textId="292CE7E2"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Рост объема платных образовател</w:t>
      </w:r>
      <w:r w:rsidR="00C12F14">
        <w:rPr>
          <w:color w:val="000000" w:themeColor="text1"/>
          <w:sz w:val="28"/>
          <w:szCs w:val="28"/>
        </w:rPr>
        <w:t>ьных услуг с 2013</w:t>
      </w:r>
      <w:r w:rsidR="00BD1F5C">
        <w:rPr>
          <w:color w:val="000000" w:themeColor="text1"/>
          <w:sz w:val="28"/>
          <w:szCs w:val="28"/>
        </w:rPr>
        <w:t xml:space="preserve"> – </w:t>
      </w:r>
      <w:r w:rsidR="00C12F14">
        <w:rPr>
          <w:color w:val="000000" w:themeColor="text1"/>
          <w:sz w:val="28"/>
          <w:szCs w:val="28"/>
        </w:rPr>
        <w:t>2017 гг. на 2</w:t>
      </w:r>
      <w:r w:rsidRPr="00F40F6E">
        <w:rPr>
          <w:color w:val="000000" w:themeColor="text1"/>
          <w:sz w:val="28"/>
          <w:szCs w:val="28"/>
        </w:rPr>
        <w:t>%.</w:t>
      </w:r>
    </w:p>
    <w:p w14:paraId="497383E6"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Высокий уровень удовлетворенности качеством услуг, оказываемых образовательными организациями района.</w:t>
      </w:r>
    </w:p>
    <w:p w14:paraId="6F97F7FA"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Необходимо внедрение инновационных методик и форм обучения в дошкольных и общеобразовательных учреждениях.</w:t>
      </w:r>
    </w:p>
    <w:p w14:paraId="34112177" w14:textId="77777777" w:rsidR="002E0D1D" w:rsidRPr="00F40F6E" w:rsidRDefault="002E0D1D" w:rsidP="003F0688">
      <w:pPr>
        <w:numPr>
          <w:ilvl w:val="0"/>
          <w:numId w:val="63"/>
        </w:numPr>
        <w:tabs>
          <w:tab w:val="clear" w:pos="3053"/>
          <w:tab w:val="num" w:pos="360"/>
          <w:tab w:val="num" w:pos="390"/>
          <w:tab w:val="left" w:pos="993"/>
          <w:tab w:val="num" w:pos="1635"/>
          <w:tab w:val="num" w:pos="2694"/>
        </w:tabs>
        <w:ind w:left="0" w:firstLine="709"/>
        <w:jc w:val="both"/>
        <w:rPr>
          <w:color w:val="000000" w:themeColor="text1"/>
          <w:sz w:val="28"/>
          <w:szCs w:val="28"/>
        </w:rPr>
      </w:pPr>
      <w:r w:rsidRPr="00F40F6E">
        <w:rPr>
          <w:color w:val="000000" w:themeColor="text1"/>
          <w:sz w:val="28"/>
          <w:szCs w:val="28"/>
        </w:rPr>
        <w:t>Обеспечение доступности объектов образовательной системы для лиц с ограниченными возможностями здоровья.</w:t>
      </w:r>
    </w:p>
    <w:p w14:paraId="103D9E96" w14:textId="77777777" w:rsidR="002E0D1D" w:rsidRPr="00F40F6E" w:rsidRDefault="002E0D1D" w:rsidP="003F0688">
      <w:pPr>
        <w:ind w:firstLine="720"/>
        <w:jc w:val="both"/>
        <w:rPr>
          <w:color w:val="000000" w:themeColor="text1"/>
          <w:sz w:val="28"/>
          <w:szCs w:val="28"/>
        </w:rPr>
      </w:pPr>
      <w:bookmarkStart w:id="34" w:name="_Toc488742681"/>
      <w:bookmarkStart w:id="35" w:name="_Toc506560406"/>
      <w:bookmarkStart w:id="36" w:name="_Toc507423428"/>
      <w:bookmarkStart w:id="37" w:name="_Toc518651856"/>
    </w:p>
    <w:p w14:paraId="26F9977E"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Здравоохранение</w:t>
      </w:r>
      <w:bookmarkEnd w:id="34"/>
      <w:bookmarkEnd w:id="35"/>
      <w:bookmarkEnd w:id="36"/>
      <w:bookmarkEnd w:id="37"/>
    </w:p>
    <w:p w14:paraId="50357CB0"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2EFD4375" w14:textId="7D7270A6"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bookmarkStart w:id="38" w:name="_Toc488742682"/>
      <w:r w:rsidRPr="00F40F6E">
        <w:rPr>
          <w:color w:val="000000" w:themeColor="text1"/>
          <w:sz w:val="28"/>
        </w:rPr>
        <w:t xml:space="preserve">Государственные учреждения здравоохранения – БУ </w:t>
      </w:r>
      <w:r w:rsidR="00B5797A">
        <w:rPr>
          <w:color w:val="000000" w:themeColor="text1"/>
          <w:sz w:val="28"/>
        </w:rPr>
        <w:t>ХМАО-Югры</w:t>
      </w:r>
      <w:r w:rsidRPr="00F40F6E">
        <w:rPr>
          <w:color w:val="000000" w:themeColor="text1"/>
          <w:sz w:val="28"/>
        </w:rPr>
        <w:t xml:space="preserve"> «Ханты-Мансийская районная больница»:</w:t>
      </w:r>
    </w:p>
    <w:p w14:paraId="451198F9" w14:textId="7777777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участковые больницы – 4 ед.;</w:t>
      </w:r>
    </w:p>
    <w:p w14:paraId="4F266E82" w14:textId="7777777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поликлиника – 1 ед.;</w:t>
      </w:r>
    </w:p>
    <w:p w14:paraId="106A5A34" w14:textId="7777777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амбулатория – 2 ед.;</w:t>
      </w:r>
    </w:p>
    <w:p w14:paraId="5B1342B9" w14:textId="7777777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фельдшерско-акушерские пункты – 19 ед.</w:t>
      </w:r>
    </w:p>
    <w:p w14:paraId="0CF39824" w14:textId="391E68C3"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Обеспеченность населения больничными койками в 2017 г. –</w:t>
      </w:r>
      <w:r w:rsidR="00C12F14">
        <w:rPr>
          <w:color w:val="000000" w:themeColor="text1"/>
          <w:sz w:val="28"/>
        </w:rPr>
        <w:t xml:space="preserve"> 57,2 койки на 10 тыс. чел. (42</w:t>
      </w:r>
      <w:r w:rsidRPr="00F40F6E">
        <w:rPr>
          <w:color w:val="000000" w:themeColor="text1"/>
          <w:sz w:val="28"/>
        </w:rPr>
        <w:t>% от норматива)</w:t>
      </w:r>
      <w:r w:rsidRPr="00F40F6E">
        <w:rPr>
          <w:rStyle w:val="af"/>
          <w:color w:val="000000" w:themeColor="text1"/>
          <w:sz w:val="28"/>
        </w:rPr>
        <w:footnoteReference w:id="25"/>
      </w:r>
    </w:p>
    <w:p w14:paraId="782043E3"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Количество больничных коек в больничных учреждениях в 2017 г. – 113 ед.</w:t>
      </w:r>
    </w:p>
    <w:p w14:paraId="08D95F1E" w14:textId="45B8DF5E" w:rsidR="002E0D1D" w:rsidRPr="00F40F6E" w:rsidRDefault="00C12F14" w:rsidP="003F0688">
      <w:pPr>
        <w:pStyle w:val="ad"/>
        <w:numPr>
          <w:ilvl w:val="1"/>
          <w:numId w:val="51"/>
        </w:numPr>
        <w:tabs>
          <w:tab w:val="left" w:pos="851"/>
        </w:tabs>
        <w:autoSpaceDE/>
        <w:contextualSpacing/>
        <w:jc w:val="both"/>
        <w:rPr>
          <w:color w:val="000000" w:themeColor="text1"/>
          <w:sz w:val="28"/>
        </w:rPr>
      </w:pPr>
      <w:r>
        <w:rPr>
          <w:color w:val="000000" w:themeColor="text1"/>
          <w:sz w:val="28"/>
        </w:rPr>
        <w:t>снижение 2017/2013 гг. – на 11</w:t>
      </w:r>
      <w:r w:rsidR="002E0D1D" w:rsidRPr="00F40F6E">
        <w:rPr>
          <w:color w:val="000000" w:themeColor="text1"/>
          <w:sz w:val="28"/>
        </w:rPr>
        <w:t>%</w:t>
      </w:r>
      <w:r>
        <w:rPr>
          <w:color w:val="000000" w:themeColor="text1"/>
          <w:sz w:val="28"/>
        </w:rPr>
        <w:t>,</w:t>
      </w:r>
    </w:p>
    <w:p w14:paraId="1622BAEC" w14:textId="10A6F56B"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lastRenderedPageBreak/>
        <w:t>Обеспеченность населения амбулаторно-поликлиническими учреждениями в 2017 г. – 53,5 посещен</w:t>
      </w:r>
      <w:r w:rsidR="00C12F14">
        <w:rPr>
          <w:color w:val="000000" w:themeColor="text1"/>
          <w:sz w:val="28"/>
        </w:rPr>
        <w:t xml:space="preserve">ий в смену на 10 тыс. чел. </w:t>
      </w:r>
      <w:r w:rsidR="00C12F14">
        <w:rPr>
          <w:color w:val="000000" w:themeColor="text1"/>
          <w:sz w:val="28"/>
        </w:rPr>
        <w:br/>
        <w:t>(29</w:t>
      </w:r>
      <w:r w:rsidRPr="00F40F6E">
        <w:rPr>
          <w:color w:val="000000" w:themeColor="text1"/>
          <w:sz w:val="28"/>
        </w:rPr>
        <w:t>% от норматива)</w:t>
      </w:r>
    </w:p>
    <w:p w14:paraId="4D69ABFA"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Численность врачей всех специальностей в 2017 г. – 49 чел.</w:t>
      </w:r>
    </w:p>
    <w:p w14:paraId="69F77128" w14:textId="6C74A372" w:rsidR="002E0D1D" w:rsidRPr="00F40F6E" w:rsidRDefault="00C12F14" w:rsidP="003F0688">
      <w:pPr>
        <w:pStyle w:val="ad"/>
        <w:numPr>
          <w:ilvl w:val="1"/>
          <w:numId w:val="51"/>
        </w:numPr>
        <w:tabs>
          <w:tab w:val="left" w:pos="851"/>
        </w:tabs>
        <w:autoSpaceDE/>
        <w:contextualSpacing/>
        <w:jc w:val="both"/>
        <w:rPr>
          <w:color w:val="000000" w:themeColor="text1"/>
          <w:sz w:val="28"/>
        </w:rPr>
      </w:pPr>
      <w:r>
        <w:rPr>
          <w:color w:val="000000" w:themeColor="text1"/>
          <w:sz w:val="28"/>
        </w:rPr>
        <w:t>темп роста 2017/2013 гг. – 100</w:t>
      </w:r>
      <w:r w:rsidR="002E0D1D" w:rsidRPr="00F40F6E">
        <w:rPr>
          <w:color w:val="000000" w:themeColor="text1"/>
          <w:sz w:val="28"/>
        </w:rPr>
        <w:t>%</w:t>
      </w:r>
      <w:r>
        <w:rPr>
          <w:color w:val="000000" w:themeColor="text1"/>
          <w:sz w:val="28"/>
        </w:rPr>
        <w:t>,</w:t>
      </w:r>
    </w:p>
    <w:p w14:paraId="54BCF57B" w14:textId="4B469026"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 xml:space="preserve">Обеспеченность населения врачами в 2017 г. </w:t>
      </w:r>
      <w:r w:rsidR="00C12F14">
        <w:rPr>
          <w:color w:val="000000" w:themeColor="text1"/>
          <w:sz w:val="28"/>
        </w:rPr>
        <w:t>– 24,7 чел. на 10 тыс. чел. (60</w:t>
      </w:r>
      <w:r w:rsidRPr="00F40F6E">
        <w:rPr>
          <w:color w:val="000000" w:themeColor="text1"/>
          <w:sz w:val="28"/>
        </w:rPr>
        <w:t>% от норматива)</w:t>
      </w:r>
    </w:p>
    <w:p w14:paraId="70224360" w14:textId="77777777"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Численность среднего медицинского персонала в 2016 г. – 232 чел.</w:t>
      </w:r>
    </w:p>
    <w:p w14:paraId="6D7FB5F4" w14:textId="529C4C9E" w:rsidR="002E0D1D" w:rsidRPr="00F40F6E" w:rsidRDefault="002E0D1D" w:rsidP="003F0688">
      <w:pPr>
        <w:pStyle w:val="ad"/>
        <w:numPr>
          <w:ilvl w:val="1"/>
          <w:numId w:val="51"/>
        </w:numPr>
        <w:tabs>
          <w:tab w:val="left" w:pos="851"/>
        </w:tabs>
        <w:autoSpaceDE/>
        <w:contextualSpacing/>
        <w:jc w:val="both"/>
        <w:rPr>
          <w:color w:val="000000" w:themeColor="text1"/>
          <w:sz w:val="28"/>
        </w:rPr>
      </w:pPr>
      <w:r w:rsidRPr="00F40F6E">
        <w:rPr>
          <w:color w:val="000000" w:themeColor="text1"/>
          <w:sz w:val="28"/>
        </w:rPr>
        <w:t>снижение 2017/2</w:t>
      </w:r>
      <w:r w:rsidR="00C12F14">
        <w:rPr>
          <w:color w:val="000000" w:themeColor="text1"/>
          <w:sz w:val="28"/>
        </w:rPr>
        <w:t>013 гг. – на 57</w:t>
      </w:r>
      <w:r w:rsidRPr="00F40F6E">
        <w:rPr>
          <w:color w:val="000000" w:themeColor="text1"/>
          <w:sz w:val="28"/>
        </w:rPr>
        <w:t>%</w:t>
      </w:r>
      <w:r w:rsidR="00C12F14">
        <w:rPr>
          <w:color w:val="000000" w:themeColor="text1"/>
          <w:sz w:val="28"/>
        </w:rPr>
        <w:t>,</w:t>
      </w:r>
    </w:p>
    <w:p w14:paraId="57744A0D" w14:textId="51343166" w:rsidR="002E0D1D" w:rsidRPr="00F40F6E" w:rsidRDefault="002E0D1D" w:rsidP="003F0688">
      <w:pPr>
        <w:pStyle w:val="ad"/>
        <w:numPr>
          <w:ilvl w:val="0"/>
          <w:numId w:val="51"/>
        </w:numPr>
        <w:tabs>
          <w:tab w:val="left" w:pos="851"/>
        </w:tabs>
        <w:autoSpaceDE/>
        <w:ind w:left="851" w:hanging="284"/>
        <w:contextualSpacing/>
        <w:jc w:val="both"/>
        <w:rPr>
          <w:color w:val="000000" w:themeColor="text1"/>
          <w:sz w:val="28"/>
        </w:rPr>
      </w:pPr>
      <w:r w:rsidRPr="00F40F6E">
        <w:rPr>
          <w:color w:val="000000" w:themeColor="text1"/>
          <w:sz w:val="28"/>
        </w:rPr>
        <w:t xml:space="preserve">Обеспеченность населения средним медицинским персоналом в </w:t>
      </w:r>
      <w:r w:rsidRPr="00F40F6E">
        <w:rPr>
          <w:color w:val="000000" w:themeColor="text1"/>
          <w:sz w:val="28"/>
        </w:rPr>
        <w:br/>
        <w:t>2017 г. – 116,8 чел. на 10 тыс. чел. (в 2 раза выше норматива)</w:t>
      </w:r>
      <w:r w:rsidR="00C12F14">
        <w:rPr>
          <w:color w:val="000000" w:themeColor="text1"/>
          <w:sz w:val="28"/>
        </w:rPr>
        <w:t>.</w:t>
      </w:r>
    </w:p>
    <w:p w14:paraId="2349AAAB" w14:textId="77777777" w:rsidR="002E0D1D" w:rsidRPr="00F40F6E" w:rsidRDefault="002E0D1D" w:rsidP="003F0688">
      <w:pPr>
        <w:ind w:firstLine="709"/>
        <w:jc w:val="both"/>
        <w:rPr>
          <w:color w:val="000000" w:themeColor="text1"/>
          <w:sz w:val="28"/>
          <w:szCs w:val="28"/>
        </w:rPr>
      </w:pPr>
    </w:p>
    <w:p w14:paraId="5C2522B5" w14:textId="77777777" w:rsidR="002E0D1D" w:rsidRPr="00F40F6E" w:rsidRDefault="002E0D1D" w:rsidP="003F0688">
      <w:pPr>
        <w:pStyle w:val="ad"/>
        <w:tabs>
          <w:tab w:val="left" w:pos="993"/>
        </w:tabs>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 xml:space="preserve">Ханты-Мансийский район можно отнести к группе недостаточно развитых территорий, по которым только один показатель из четырех соответствует нормативам обеспеченности в здравоохранении. При этом, в Ханты-Мансийском районе более пристальное внимание необходимо уделить обеспечению врачебными кадрами, в первую очередь, узкими специалистами. </w:t>
      </w:r>
    </w:p>
    <w:p w14:paraId="4894D035" w14:textId="77777777" w:rsidR="00C12F14" w:rsidRDefault="00C12F14" w:rsidP="003F0688">
      <w:pPr>
        <w:jc w:val="center"/>
        <w:rPr>
          <w:color w:val="000000" w:themeColor="text1"/>
        </w:rPr>
      </w:pPr>
    </w:p>
    <w:p w14:paraId="17B169A0" w14:textId="21B28827" w:rsidR="002E0D1D" w:rsidRPr="00BD1F5C" w:rsidRDefault="00C12F14" w:rsidP="003F0688">
      <w:pPr>
        <w:jc w:val="center"/>
        <w:rPr>
          <w:color w:val="000000" w:themeColor="text1"/>
          <w:sz w:val="28"/>
          <w:szCs w:val="28"/>
        </w:rPr>
      </w:pPr>
      <w:r w:rsidRPr="00BD1F5C">
        <w:rPr>
          <w:color w:val="000000" w:themeColor="text1"/>
          <w:sz w:val="28"/>
          <w:szCs w:val="28"/>
        </w:rPr>
        <w:t xml:space="preserve">Рисунок </w:t>
      </w:r>
      <w:r w:rsidRPr="00BD1F5C">
        <w:rPr>
          <w:color w:val="000000" w:themeColor="text1"/>
          <w:sz w:val="28"/>
          <w:szCs w:val="28"/>
        </w:rPr>
        <w:fldChar w:fldCharType="begin"/>
      </w:r>
      <w:r w:rsidRPr="00BD1F5C">
        <w:rPr>
          <w:color w:val="000000" w:themeColor="text1"/>
          <w:sz w:val="28"/>
          <w:szCs w:val="28"/>
        </w:rPr>
        <w:instrText xml:space="preserve"> SEQ Рисунок \* ARABIC </w:instrText>
      </w:r>
      <w:r w:rsidRPr="00BD1F5C">
        <w:rPr>
          <w:color w:val="000000" w:themeColor="text1"/>
          <w:sz w:val="28"/>
          <w:szCs w:val="28"/>
        </w:rPr>
        <w:fldChar w:fldCharType="separate"/>
      </w:r>
      <w:r w:rsidR="00002DAE">
        <w:rPr>
          <w:noProof/>
          <w:color w:val="000000" w:themeColor="text1"/>
          <w:sz w:val="28"/>
          <w:szCs w:val="28"/>
        </w:rPr>
        <w:t>11</w:t>
      </w:r>
      <w:r w:rsidRPr="00BD1F5C">
        <w:rPr>
          <w:color w:val="000000" w:themeColor="text1"/>
          <w:sz w:val="28"/>
          <w:szCs w:val="28"/>
        </w:rPr>
        <w:fldChar w:fldCharType="end"/>
      </w:r>
      <w:r w:rsidRPr="00BD1F5C">
        <w:rPr>
          <w:color w:val="000000" w:themeColor="text1"/>
          <w:sz w:val="28"/>
          <w:szCs w:val="28"/>
        </w:rPr>
        <w:t xml:space="preserve"> – Бостонская матрица по системе здравоохранения в муниципальных районах </w:t>
      </w:r>
      <w:r w:rsidR="00B5797A">
        <w:rPr>
          <w:color w:val="000000" w:themeColor="text1"/>
          <w:sz w:val="28"/>
          <w:szCs w:val="28"/>
        </w:rPr>
        <w:t>ХМАО-Югры</w:t>
      </w:r>
      <w:r w:rsidRPr="00BD1F5C">
        <w:rPr>
          <w:color w:val="000000" w:themeColor="text1"/>
          <w:sz w:val="28"/>
          <w:szCs w:val="28"/>
        </w:rPr>
        <w:t xml:space="preserve"> в 2017 г.</w:t>
      </w:r>
    </w:p>
    <w:p w14:paraId="0C2DD9DF" w14:textId="4FAB2927" w:rsidR="002E0D1D" w:rsidRPr="00F40F6E" w:rsidRDefault="008D4B68" w:rsidP="003F0688">
      <w:pPr>
        <w:pStyle w:val="ad"/>
        <w:keepNext/>
        <w:tabs>
          <w:tab w:val="left" w:pos="993"/>
        </w:tabs>
        <w:adjustRightInd w:val="0"/>
        <w:ind w:left="0"/>
        <w:jc w:val="center"/>
        <w:rPr>
          <w:color w:val="000000" w:themeColor="text1"/>
        </w:rPr>
      </w:pPr>
      <w:r w:rsidRPr="00F40F6E">
        <w:rPr>
          <w:color w:val="000000" w:themeColor="text1"/>
        </w:rPr>
        <w:object w:dxaOrig="15016" w:dyaOrig="10485" w14:anchorId="5A7A91EE">
          <v:shape id="_x0000_i1026" type="#_x0000_t75" style="width:451.95pt;height:323.1pt" o:ole="">
            <v:imagedata r:id="rId22" o:title=""/>
          </v:shape>
          <o:OLEObject Type="Embed" ProgID="Visio.Drawing.15" ShapeID="_x0000_i1026" DrawAspect="Content" ObjectID="_1599911542" r:id="rId23"/>
        </w:object>
      </w:r>
    </w:p>
    <w:p w14:paraId="25DEB92F"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p>
    <w:p w14:paraId="6C730C46"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Основная задача развития Ханты-Мансийского района в сфере здравоохранения заключается в формировании системы, обеспечивающей доступность и высокое качество медицинской помощи в соответствии с </w:t>
      </w:r>
      <w:r w:rsidRPr="00F40F6E">
        <w:rPr>
          <w:color w:val="000000" w:themeColor="text1"/>
          <w:sz w:val="28"/>
          <w:szCs w:val="28"/>
        </w:rPr>
        <w:lastRenderedPageBreak/>
        <w:t>потребностями населения и внедрение инновационных методов в медицине, а также развитие предиктивно-превентивной медицины.</w:t>
      </w:r>
    </w:p>
    <w:p w14:paraId="14AACF38"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77DC5F7F" w14:textId="77777777" w:rsidR="002E0D1D" w:rsidRPr="00F40F6E" w:rsidRDefault="002E0D1D" w:rsidP="003F0688">
      <w:pPr>
        <w:pStyle w:val="ad"/>
        <w:numPr>
          <w:ilvl w:val="0"/>
          <w:numId w:val="64"/>
        </w:numPr>
        <w:tabs>
          <w:tab w:val="left" w:pos="709"/>
          <w:tab w:val="left" w:pos="851"/>
          <w:tab w:val="left" w:pos="993"/>
        </w:tabs>
        <w:autoSpaceDE/>
        <w:ind w:left="0" w:firstLine="709"/>
        <w:contextualSpacing/>
        <w:jc w:val="both"/>
        <w:rPr>
          <w:color w:val="000000" w:themeColor="text1"/>
          <w:sz w:val="28"/>
          <w:szCs w:val="28"/>
        </w:rPr>
      </w:pPr>
      <w:r w:rsidRPr="00F40F6E">
        <w:rPr>
          <w:color w:val="000000" w:themeColor="text1"/>
          <w:sz w:val="28"/>
          <w:szCs w:val="28"/>
        </w:rPr>
        <w:t>Высокий уровень обеспеченности медицинским персоналом (в 2 раза выше норматива).</w:t>
      </w:r>
    </w:p>
    <w:p w14:paraId="5C488844" w14:textId="04379944" w:rsidR="002E0D1D" w:rsidRPr="00F40F6E" w:rsidRDefault="002E0D1D" w:rsidP="003F0688">
      <w:pPr>
        <w:pStyle w:val="ad"/>
        <w:numPr>
          <w:ilvl w:val="0"/>
          <w:numId w:val="64"/>
        </w:numPr>
        <w:tabs>
          <w:tab w:val="left" w:pos="709"/>
          <w:tab w:val="left" w:pos="851"/>
          <w:tab w:val="left" w:pos="993"/>
        </w:tabs>
        <w:autoSpaceDE/>
        <w:ind w:left="0" w:firstLine="709"/>
        <w:contextualSpacing/>
        <w:jc w:val="both"/>
        <w:rPr>
          <w:color w:val="000000" w:themeColor="text1"/>
          <w:sz w:val="28"/>
          <w:szCs w:val="28"/>
        </w:rPr>
      </w:pPr>
      <w:r w:rsidRPr="00F40F6E">
        <w:rPr>
          <w:color w:val="000000" w:themeColor="text1"/>
          <w:sz w:val="28"/>
          <w:szCs w:val="28"/>
        </w:rPr>
        <w:t>Недостаточный уровень обеспеченности врачам</w:t>
      </w:r>
      <w:r w:rsidR="00C12F14">
        <w:rPr>
          <w:color w:val="000000" w:themeColor="text1"/>
          <w:sz w:val="28"/>
          <w:szCs w:val="28"/>
        </w:rPr>
        <w:t>и в лечебных учреждениях (на 40</w:t>
      </w:r>
      <w:r w:rsidRPr="00F40F6E">
        <w:rPr>
          <w:color w:val="000000" w:themeColor="text1"/>
          <w:sz w:val="28"/>
          <w:szCs w:val="28"/>
        </w:rPr>
        <w:t>% ниже нормативного значения).</w:t>
      </w:r>
    </w:p>
    <w:p w14:paraId="65A07FBA" w14:textId="63FF6998" w:rsidR="002E0D1D" w:rsidRPr="00F40F6E" w:rsidRDefault="002E0D1D" w:rsidP="003F0688">
      <w:pPr>
        <w:pStyle w:val="ad"/>
        <w:numPr>
          <w:ilvl w:val="0"/>
          <w:numId w:val="64"/>
        </w:numPr>
        <w:tabs>
          <w:tab w:val="left" w:pos="709"/>
          <w:tab w:val="left" w:pos="851"/>
          <w:tab w:val="left" w:pos="993"/>
        </w:tabs>
        <w:autoSpaceDE/>
        <w:ind w:left="0" w:firstLine="709"/>
        <w:contextualSpacing/>
        <w:jc w:val="both"/>
        <w:rPr>
          <w:color w:val="000000" w:themeColor="text1"/>
          <w:sz w:val="28"/>
          <w:szCs w:val="28"/>
        </w:rPr>
      </w:pPr>
      <w:r w:rsidRPr="00F40F6E">
        <w:rPr>
          <w:color w:val="000000" w:themeColor="text1"/>
          <w:sz w:val="28"/>
        </w:rPr>
        <w:t xml:space="preserve">Обеспеченность амбулаторно-поликлиническими учреждениями на 71 % ниже нормативного значения. </w:t>
      </w:r>
    </w:p>
    <w:p w14:paraId="5950F968" w14:textId="77777777" w:rsidR="002E0D1D" w:rsidRPr="00F40F6E" w:rsidRDefault="002E0D1D" w:rsidP="003F0688">
      <w:pPr>
        <w:pStyle w:val="ad"/>
        <w:numPr>
          <w:ilvl w:val="0"/>
          <w:numId w:val="64"/>
        </w:numPr>
        <w:tabs>
          <w:tab w:val="left" w:pos="709"/>
          <w:tab w:val="left" w:pos="851"/>
          <w:tab w:val="left" w:pos="993"/>
        </w:tabs>
        <w:autoSpaceDE/>
        <w:ind w:left="0" w:firstLine="709"/>
        <w:contextualSpacing/>
        <w:jc w:val="both"/>
        <w:rPr>
          <w:color w:val="000000" w:themeColor="text1"/>
          <w:sz w:val="28"/>
        </w:rPr>
      </w:pPr>
      <w:r w:rsidRPr="00F40F6E">
        <w:rPr>
          <w:color w:val="000000" w:themeColor="text1"/>
          <w:sz w:val="28"/>
        </w:rPr>
        <w:t>Низкий уровень обеспеченности населения больничными койками (ниже норматива на 58 %).</w:t>
      </w:r>
    </w:p>
    <w:p w14:paraId="127CE7C5" w14:textId="77777777" w:rsidR="002E0D1D" w:rsidRPr="00F40F6E" w:rsidRDefault="002E0D1D" w:rsidP="003F0688">
      <w:pPr>
        <w:ind w:firstLine="720"/>
        <w:jc w:val="both"/>
        <w:rPr>
          <w:color w:val="000000" w:themeColor="text1"/>
          <w:sz w:val="28"/>
          <w:szCs w:val="28"/>
        </w:rPr>
      </w:pPr>
      <w:bookmarkStart w:id="39" w:name="_Toc506560407"/>
      <w:bookmarkStart w:id="40" w:name="_Toc507423429"/>
      <w:bookmarkStart w:id="41" w:name="_Toc518651857"/>
    </w:p>
    <w:p w14:paraId="5CD43400"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Культура</w:t>
      </w:r>
      <w:bookmarkEnd w:id="38"/>
      <w:bookmarkEnd w:id="39"/>
      <w:bookmarkEnd w:id="40"/>
      <w:bookmarkEnd w:id="41"/>
    </w:p>
    <w:p w14:paraId="53DBD01F" w14:textId="77777777" w:rsidR="002E0D1D" w:rsidRPr="00F40F6E" w:rsidRDefault="002E0D1D" w:rsidP="003F0688">
      <w:pPr>
        <w:jc w:val="center"/>
        <w:rPr>
          <w:color w:val="000000" w:themeColor="text1"/>
          <w:sz w:val="28"/>
          <w:szCs w:val="28"/>
        </w:rPr>
      </w:pPr>
      <w:bookmarkStart w:id="42" w:name="_Toc488742683"/>
      <w:r w:rsidRPr="00F40F6E">
        <w:rPr>
          <w:color w:val="000000" w:themeColor="text1"/>
          <w:sz w:val="28"/>
          <w:szCs w:val="28"/>
        </w:rPr>
        <w:t>Основные данные</w:t>
      </w:r>
      <w:r w:rsidRPr="00F40F6E">
        <w:rPr>
          <w:rStyle w:val="af"/>
          <w:color w:val="000000" w:themeColor="text1"/>
          <w:sz w:val="28"/>
          <w:szCs w:val="28"/>
        </w:rPr>
        <w:footnoteReference w:id="26"/>
      </w:r>
    </w:p>
    <w:p w14:paraId="32CC1339"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публичных (общедоступных) библиотек в 2017 г. – 2 ед.</w:t>
      </w:r>
    </w:p>
    <w:p w14:paraId="5A0A4301"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Структурные подразделения (филиалы) библиотек в 2017 г. – 24 ед.</w:t>
      </w:r>
    </w:p>
    <w:p w14:paraId="56B95A46"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учреждений культурно-досугового (клубного) типа в 2017 г. – 12 ед.</w:t>
      </w:r>
    </w:p>
    <w:p w14:paraId="1FC91243" w14:textId="5C8DD02C"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Количество домов культуры в 2017 г. – 25 ед. (12 юридически</w:t>
      </w:r>
      <w:r w:rsidR="00C12F14">
        <w:rPr>
          <w:rFonts w:eastAsia="Calibri"/>
          <w:color w:val="000000" w:themeColor="text1"/>
          <w:sz w:val="28"/>
          <w:szCs w:val="20"/>
        </w:rPr>
        <w:t>х</w:t>
      </w:r>
      <w:r w:rsidRPr="00F40F6E">
        <w:rPr>
          <w:rFonts w:eastAsia="Calibri"/>
          <w:color w:val="000000" w:themeColor="text1"/>
          <w:sz w:val="28"/>
          <w:szCs w:val="20"/>
        </w:rPr>
        <w:t xml:space="preserve"> лиц, 13 структурны</w:t>
      </w:r>
      <w:r w:rsidR="00C12F14">
        <w:rPr>
          <w:rFonts w:eastAsia="Calibri"/>
          <w:color w:val="000000" w:themeColor="text1"/>
          <w:sz w:val="28"/>
          <w:szCs w:val="20"/>
        </w:rPr>
        <w:t>х</w:t>
      </w:r>
      <w:r w:rsidRPr="00F40F6E">
        <w:rPr>
          <w:rFonts w:eastAsia="Calibri"/>
          <w:color w:val="000000" w:themeColor="text1"/>
          <w:sz w:val="28"/>
          <w:szCs w:val="20"/>
        </w:rPr>
        <w:t xml:space="preserve"> подразделени</w:t>
      </w:r>
      <w:r w:rsidR="00C12F14">
        <w:rPr>
          <w:rFonts w:eastAsia="Calibri"/>
          <w:color w:val="000000" w:themeColor="text1"/>
          <w:sz w:val="28"/>
          <w:szCs w:val="20"/>
        </w:rPr>
        <w:t>й</w:t>
      </w:r>
      <w:r w:rsidRPr="00F40F6E">
        <w:rPr>
          <w:rFonts w:eastAsia="Calibri"/>
          <w:color w:val="000000" w:themeColor="text1"/>
          <w:sz w:val="28"/>
          <w:szCs w:val="20"/>
        </w:rPr>
        <w:t xml:space="preserve"> юридических лиц)</w:t>
      </w:r>
    </w:p>
    <w:p w14:paraId="7FCE5E37"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клубных формирований в 2017 г. – 225 ед.</w:t>
      </w:r>
    </w:p>
    <w:p w14:paraId="2B0167EE" w14:textId="5C0A576D" w:rsidR="002E0D1D" w:rsidRPr="00F40F6E" w:rsidRDefault="00C12F14" w:rsidP="003F0688">
      <w:pPr>
        <w:numPr>
          <w:ilvl w:val="1"/>
          <w:numId w:val="45"/>
        </w:numPr>
        <w:tabs>
          <w:tab w:val="left" w:pos="851"/>
        </w:tabs>
        <w:autoSpaceDN w:val="0"/>
        <w:contextualSpacing/>
        <w:jc w:val="both"/>
        <w:rPr>
          <w:rFonts w:eastAsia="Calibri"/>
          <w:color w:val="000000" w:themeColor="text1"/>
          <w:sz w:val="28"/>
          <w:szCs w:val="20"/>
        </w:rPr>
      </w:pPr>
      <w:r>
        <w:rPr>
          <w:rFonts w:eastAsia="Calibri"/>
          <w:color w:val="000000" w:themeColor="text1"/>
          <w:sz w:val="28"/>
          <w:szCs w:val="20"/>
        </w:rPr>
        <w:t>темп роста 2017/2013 гг. – 109</w:t>
      </w:r>
      <w:r w:rsidR="002E0D1D" w:rsidRPr="00F40F6E">
        <w:rPr>
          <w:rFonts w:eastAsia="Calibri"/>
          <w:color w:val="000000" w:themeColor="text1"/>
          <w:sz w:val="28"/>
          <w:szCs w:val="20"/>
        </w:rPr>
        <w:t>%</w:t>
      </w:r>
      <w:r>
        <w:rPr>
          <w:rFonts w:eastAsia="Calibri"/>
          <w:color w:val="000000" w:themeColor="text1"/>
          <w:sz w:val="28"/>
          <w:szCs w:val="20"/>
        </w:rPr>
        <w:t>,</w:t>
      </w:r>
    </w:p>
    <w:p w14:paraId="6FFCEA5A"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участников самодеятельных коллективов и клубных формирований в 2017 г. – 2 642 чел.</w:t>
      </w:r>
    </w:p>
    <w:p w14:paraId="54B7772E" w14:textId="1C476A25" w:rsidR="002E0D1D" w:rsidRPr="00F40F6E" w:rsidRDefault="00C12F14" w:rsidP="003F0688">
      <w:pPr>
        <w:numPr>
          <w:ilvl w:val="1"/>
          <w:numId w:val="45"/>
        </w:numPr>
        <w:tabs>
          <w:tab w:val="left" w:pos="851"/>
        </w:tabs>
        <w:autoSpaceDN w:val="0"/>
        <w:contextualSpacing/>
        <w:jc w:val="both"/>
        <w:rPr>
          <w:rFonts w:eastAsia="Calibri"/>
          <w:color w:val="000000" w:themeColor="text1"/>
          <w:sz w:val="28"/>
          <w:szCs w:val="20"/>
        </w:rPr>
      </w:pPr>
      <w:r>
        <w:rPr>
          <w:rFonts w:eastAsia="Calibri"/>
          <w:color w:val="000000" w:themeColor="text1"/>
          <w:sz w:val="28"/>
          <w:szCs w:val="20"/>
        </w:rPr>
        <w:t>снижение 2017/2013 гг. – на 2</w:t>
      </w:r>
      <w:r w:rsidR="002E0D1D" w:rsidRPr="00F40F6E">
        <w:rPr>
          <w:rFonts w:eastAsia="Calibri"/>
          <w:color w:val="000000" w:themeColor="text1"/>
          <w:sz w:val="28"/>
          <w:szCs w:val="20"/>
        </w:rPr>
        <w:t>%</w:t>
      </w:r>
      <w:r>
        <w:rPr>
          <w:rFonts w:eastAsia="Calibri"/>
          <w:color w:val="000000" w:themeColor="text1"/>
          <w:sz w:val="28"/>
          <w:szCs w:val="20"/>
        </w:rPr>
        <w:t>,</w:t>
      </w:r>
    </w:p>
    <w:p w14:paraId="1D63FC8D" w14:textId="0A37EEBC"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 xml:space="preserve">Число музеев, находящихся в ведении управления культуры, </w:t>
      </w:r>
      <w:r w:rsidR="00BD1F5C">
        <w:rPr>
          <w:rFonts w:eastAsia="Calibri"/>
          <w:color w:val="000000" w:themeColor="text1"/>
          <w:sz w:val="28"/>
          <w:szCs w:val="20"/>
        </w:rPr>
        <w:t xml:space="preserve">                   в </w:t>
      </w:r>
      <w:r w:rsidRPr="00F40F6E">
        <w:rPr>
          <w:rFonts w:eastAsia="Calibri"/>
          <w:color w:val="000000" w:themeColor="text1"/>
          <w:sz w:val="28"/>
          <w:szCs w:val="20"/>
        </w:rPr>
        <w:t>2017 г. – 0 ед.</w:t>
      </w:r>
    </w:p>
    <w:p w14:paraId="1FDC62B9"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Число музеев, являющихся структурными подразделениями общеобразовательных организаций, в 2017г. – 12 ед. (не являются юридическими лицами)</w:t>
      </w:r>
    </w:p>
    <w:p w14:paraId="64C42135" w14:textId="77777777"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 xml:space="preserve">Объем поступлений от оказания платных услуг уставной деятельности учреждений культурно-досугового типа в 2017 г. – 617,0 тыс. руб. </w:t>
      </w:r>
    </w:p>
    <w:p w14:paraId="533ACB77" w14:textId="6B678FFC" w:rsidR="002E0D1D" w:rsidRPr="00F40F6E" w:rsidRDefault="00C12F14" w:rsidP="003F0688">
      <w:pPr>
        <w:numPr>
          <w:ilvl w:val="1"/>
          <w:numId w:val="45"/>
        </w:numPr>
        <w:tabs>
          <w:tab w:val="left" w:pos="851"/>
        </w:tabs>
        <w:autoSpaceDN w:val="0"/>
        <w:contextualSpacing/>
        <w:jc w:val="both"/>
        <w:rPr>
          <w:rFonts w:eastAsia="Calibri"/>
          <w:color w:val="000000" w:themeColor="text1"/>
          <w:sz w:val="28"/>
          <w:szCs w:val="20"/>
        </w:rPr>
      </w:pPr>
      <w:r>
        <w:rPr>
          <w:rFonts w:eastAsia="Calibri"/>
          <w:color w:val="000000" w:themeColor="text1"/>
          <w:sz w:val="28"/>
          <w:szCs w:val="20"/>
        </w:rPr>
        <w:t>снижение 2017/2013 гг. – на 47</w:t>
      </w:r>
      <w:r w:rsidR="002E0D1D" w:rsidRPr="00F40F6E">
        <w:rPr>
          <w:rFonts w:eastAsia="Calibri"/>
          <w:color w:val="000000" w:themeColor="text1"/>
          <w:sz w:val="28"/>
          <w:szCs w:val="20"/>
        </w:rPr>
        <w:t>%</w:t>
      </w:r>
      <w:r>
        <w:rPr>
          <w:rFonts w:eastAsia="Calibri"/>
          <w:color w:val="000000" w:themeColor="text1"/>
          <w:sz w:val="28"/>
          <w:szCs w:val="20"/>
        </w:rPr>
        <w:t>,</w:t>
      </w:r>
    </w:p>
    <w:p w14:paraId="119C6C93" w14:textId="77777777" w:rsidR="002E0D1D" w:rsidRDefault="002E0D1D" w:rsidP="003F0688">
      <w:pPr>
        <w:pStyle w:val="ad"/>
        <w:keepNext/>
        <w:tabs>
          <w:tab w:val="left" w:pos="1134"/>
        </w:tabs>
        <w:autoSpaceDE/>
        <w:autoSpaceDN/>
        <w:ind w:left="0"/>
        <w:contextualSpacing/>
        <w:jc w:val="both"/>
        <w:rPr>
          <w:color w:val="000000" w:themeColor="text1"/>
        </w:rPr>
      </w:pPr>
    </w:p>
    <w:p w14:paraId="20C4C251" w14:textId="77777777" w:rsidR="00C12F14" w:rsidRDefault="00C12F14" w:rsidP="003F0688">
      <w:pPr>
        <w:jc w:val="center"/>
        <w:rPr>
          <w:color w:val="000000" w:themeColor="text1"/>
        </w:rPr>
      </w:pPr>
    </w:p>
    <w:p w14:paraId="375F6EE0" w14:textId="77777777" w:rsidR="00C12F14" w:rsidRDefault="00C12F14" w:rsidP="003F0688">
      <w:pPr>
        <w:jc w:val="center"/>
        <w:rPr>
          <w:color w:val="000000" w:themeColor="text1"/>
        </w:rPr>
      </w:pPr>
    </w:p>
    <w:p w14:paraId="632D4BDC" w14:textId="77777777" w:rsidR="00C12F14" w:rsidRDefault="00C12F14" w:rsidP="003F0688">
      <w:pPr>
        <w:jc w:val="center"/>
        <w:rPr>
          <w:color w:val="000000" w:themeColor="text1"/>
        </w:rPr>
      </w:pPr>
    </w:p>
    <w:p w14:paraId="5BC41182" w14:textId="77777777" w:rsidR="00C12F14" w:rsidRDefault="00C12F14" w:rsidP="003F0688">
      <w:pPr>
        <w:jc w:val="center"/>
        <w:rPr>
          <w:color w:val="000000" w:themeColor="text1"/>
        </w:rPr>
      </w:pPr>
    </w:p>
    <w:p w14:paraId="0BE09939" w14:textId="77777777" w:rsidR="00C12F14" w:rsidRDefault="00C12F14" w:rsidP="003F0688">
      <w:pPr>
        <w:jc w:val="center"/>
        <w:rPr>
          <w:color w:val="000000" w:themeColor="text1"/>
        </w:rPr>
      </w:pPr>
    </w:p>
    <w:p w14:paraId="4262CFE3" w14:textId="77777777" w:rsidR="00C12F14" w:rsidRDefault="00C12F14" w:rsidP="003F0688">
      <w:pPr>
        <w:jc w:val="center"/>
        <w:rPr>
          <w:color w:val="000000" w:themeColor="text1"/>
        </w:rPr>
      </w:pPr>
    </w:p>
    <w:p w14:paraId="63CE096F" w14:textId="77777777" w:rsidR="00C12F14" w:rsidRDefault="00C12F14" w:rsidP="003F0688">
      <w:pPr>
        <w:jc w:val="center"/>
        <w:rPr>
          <w:color w:val="000000" w:themeColor="text1"/>
        </w:rPr>
      </w:pPr>
    </w:p>
    <w:p w14:paraId="7A9D8D0D" w14:textId="6F045C7F" w:rsidR="00C12F14" w:rsidRPr="00BD1F5C" w:rsidRDefault="00C12F14" w:rsidP="003F0688">
      <w:pPr>
        <w:jc w:val="center"/>
        <w:rPr>
          <w:color w:val="000000" w:themeColor="text1"/>
          <w:sz w:val="28"/>
          <w:szCs w:val="28"/>
        </w:rPr>
      </w:pPr>
      <w:r w:rsidRPr="00BD1F5C">
        <w:rPr>
          <w:color w:val="000000" w:themeColor="text1"/>
          <w:sz w:val="28"/>
          <w:szCs w:val="28"/>
        </w:rPr>
        <w:lastRenderedPageBreak/>
        <w:t xml:space="preserve">Рисунок </w:t>
      </w:r>
      <w:r w:rsidRPr="00BD1F5C">
        <w:rPr>
          <w:color w:val="000000" w:themeColor="text1"/>
          <w:sz w:val="28"/>
          <w:szCs w:val="28"/>
        </w:rPr>
        <w:fldChar w:fldCharType="begin"/>
      </w:r>
      <w:r w:rsidRPr="00BD1F5C">
        <w:rPr>
          <w:color w:val="000000" w:themeColor="text1"/>
          <w:sz w:val="28"/>
          <w:szCs w:val="28"/>
        </w:rPr>
        <w:instrText xml:space="preserve"> SEQ Рисунок \* ARABIC </w:instrText>
      </w:r>
      <w:r w:rsidRPr="00BD1F5C">
        <w:rPr>
          <w:color w:val="000000" w:themeColor="text1"/>
          <w:sz w:val="28"/>
          <w:szCs w:val="28"/>
        </w:rPr>
        <w:fldChar w:fldCharType="separate"/>
      </w:r>
      <w:r w:rsidR="00002DAE">
        <w:rPr>
          <w:noProof/>
          <w:color w:val="000000" w:themeColor="text1"/>
          <w:sz w:val="28"/>
          <w:szCs w:val="28"/>
        </w:rPr>
        <w:t>12</w:t>
      </w:r>
      <w:r w:rsidRPr="00BD1F5C">
        <w:rPr>
          <w:color w:val="000000" w:themeColor="text1"/>
          <w:sz w:val="28"/>
          <w:szCs w:val="28"/>
        </w:rPr>
        <w:fldChar w:fldCharType="end"/>
      </w:r>
      <w:r w:rsidRPr="00BD1F5C">
        <w:rPr>
          <w:color w:val="000000" w:themeColor="text1"/>
          <w:sz w:val="28"/>
          <w:szCs w:val="28"/>
        </w:rPr>
        <w:t xml:space="preserve"> – Бостонская матрица по уровню развития культуры в муниципальных районах </w:t>
      </w:r>
      <w:r w:rsidR="00B5797A">
        <w:rPr>
          <w:color w:val="000000" w:themeColor="text1"/>
          <w:sz w:val="28"/>
          <w:szCs w:val="28"/>
        </w:rPr>
        <w:t>ХМАО-Югры</w:t>
      </w:r>
      <w:r w:rsidRPr="00BD1F5C">
        <w:rPr>
          <w:color w:val="000000" w:themeColor="text1"/>
          <w:sz w:val="28"/>
          <w:szCs w:val="28"/>
        </w:rPr>
        <w:t xml:space="preserve"> в 2017 г.</w:t>
      </w:r>
    </w:p>
    <w:p w14:paraId="09391659" w14:textId="77777777" w:rsidR="00C12F14" w:rsidRPr="00F40F6E" w:rsidRDefault="00C12F14" w:rsidP="003F0688">
      <w:pPr>
        <w:pStyle w:val="ad"/>
        <w:keepNext/>
        <w:tabs>
          <w:tab w:val="left" w:pos="1134"/>
        </w:tabs>
        <w:autoSpaceDE/>
        <w:autoSpaceDN/>
        <w:ind w:left="0"/>
        <w:contextualSpacing/>
        <w:jc w:val="both"/>
        <w:rPr>
          <w:color w:val="000000" w:themeColor="text1"/>
        </w:rPr>
      </w:pPr>
    </w:p>
    <w:p w14:paraId="33192DE6" w14:textId="57B59CD5" w:rsidR="002E0D1D" w:rsidRPr="00C12F14" w:rsidRDefault="008D4B68" w:rsidP="003F0688">
      <w:pPr>
        <w:pStyle w:val="ad"/>
        <w:keepNext/>
        <w:tabs>
          <w:tab w:val="left" w:pos="1134"/>
        </w:tabs>
        <w:autoSpaceDE/>
        <w:autoSpaceDN/>
        <w:ind w:left="0"/>
        <w:contextualSpacing/>
        <w:jc w:val="both"/>
        <w:rPr>
          <w:color w:val="000000" w:themeColor="text1"/>
        </w:rPr>
      </w:pPr>
      <w:r w:rsidRPr="00F40F6E">
        <w:rPr>
          <w:color w:val="000000" w:themeColor="text1"/>
        </w:rPr>
        <w:object w:dxaOrig="14970" w:dyaOrig="9795" w14:anchorId="2B3D3725">
          <v:shape id="_x0000_i1027" type="#_x0000_t75" style="width:455.6pt;height:315.25pt" o:ole="">
            <v:imagedata r:id="rId24" o:title=""/>
          </v:shape>
          <o:OLEObject Type="Embed" ProgID="Visio.Drawing.15" ShapeID="_x0000_i1027" DrawAspect="Content" ObjectID="_1599911543" r:id="rId25"/>
        </w:object>
      </w:r>
    </w:p>
    <w:p w14:paraId="68029603" w14:textId="781AEFEA"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По уровню обеспеченности учреждениями культурно-досугового типа Ханты-Мансийский район находится существенно выше </w:t>
      </w:r>
      <w:proofErr w:type="spellStart"/>
      <w:r w:rsidRPr="00F40F6E">
        <w:rPr>
          <w:color w:val="000000" w:themeColor="text1"/>
          <w:sz w:val="28"/>
          <w:szCs w:val="28"/>
        </w:rPr>
        <w:t>среднеокружного</w:t>
      </w:r>
      <w:proofErr w:type="spellEnd"/>
      <w:r w:rsidRPr="00F40F6E">
        <w:rPr>
          <w:color w:val="000000" w:themeColor="text1"/>
          <w:sz w:val="28"/>
          <w:szCs w:val="28"/>
        </w:rPr>
        <w:t xml:space="preserve"> уровня, при этом по уровню обеспеченности населения общедоступными библиотеками превышает показатели обеспеченности по муниципальным образованиям </w:t>
      </w:r>
      <w:r w:rsidR="00A974CB">
        <w:rPr>
          <w:color w:val="000000" w:themeColor="text1"/>
          <w:sz w:val="28"/>
          <w:szCs w:val="28"/>
        </w:rPr>
        <w:t>ХМАО-Югре</w:t>
      </w:r>
      <w:r w:rsidRPr="00F40F6E">
        <w:rPr>
          <w:color w:val="000000" w:themeColor="text1"/>
          <w:sz w:val="28"/>
          <w:szCs w:val="28"/>
        </w:rPr>
        <w:t xml:space="preserve">, что положительно характеризует сложившуюся ситуацию в области культуры Ханты-Мансийского района. </w:t>
      </w:r>
    </w:p>
    <w:p w14:paraId="4641F08B"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 целях духовно-нравственного воспитания населения Ханты-Мансийского района необходимо развитие и укрепление материально-технической базы учреждений культуры, обеспечение их доступности, поддержка развития </w:t>
      </w:r>
      <w:proofErr w:type="spellStart"/>
      <w:r w:rsidRPr="00F40F6E">
        <w:rPr>
          <w:color w:val="000000" w:themeColor="text1"/>
          <w:sz w:val="28"/>
          <w:szCs w:val="28"/>
        </w:rPr>
        <w:t>разножанровых</w:t>
      </w:r>
      <w:proofErr w:type="spellEnd"/>
      <w:r w:rsidRPr="00F40F6E">
        <w:rPr>
          <w:color w:val="000000" w:themeColor="text1"/>
          <w:sz w:val="28"/>
          <w:szCs w:val="28"/>
        </w:rPr>
        <w:t xml:space="preserve"> профессиональных и самодеятельных коллективов, а также воспитание чувства патриотизма, активной гражданской позиции.</w:t>
      </w:r>
    </w:p>
    <w:p w14:paraId="6AB5DD35"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5DF43CDA" w14:textId="77777777"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t>Недостаточный уровень развития материально-технической базы (потребность в капитальном ремонте, недостаток площадей, потребность в оснащении и обновлении инструментов, оборудования, костюмов и др.).</w:t>
      </w:r>
    </w:p>
    <w:p w14:paraId="7DCF6809" w14:textId="76E9D109" w:rsidR="002E0D1D" w:rsidRPr="00F40F6E" w:rsidRDefault="00C12F14" w:rsidP="003F0688">
      <w:pPr>
        <w:numPr>
          <w:ilvl w:val="0"/>
          <w:numId w:val="65"/>
        </w:numPr>
        <w:tabs>
          <w:tab w:val="num" w:pos="176"/>
          <w:tab w:val="left" w:pos="1134"/>
        </w:tabs>
        <w:ind w:left="0" w:firstLine="709"/>
        <w:jc w:val="both"/>
        <w:rPr>
          <w:color w:val="000000" w:themeColor="text1"/>
          <w:sz w:val="28"/>
          <w:szCs w:val="28"/>
        </w:rPr>
      </w:pPr>
      <w:r>
        <w:rPr>
          <w:color w:val="000000" w:themeColor="text1"/>
          <w:sz w:val="28"/>
          <w:szCs w:val="28"/>
        </w:rPr>
        <w:t>Уровень износа зданий – 52</w:t>
      </w:r>
      <w:r w:rsidR="002E0D1D" w:rsidRPr="00F40F6E">
        <w:rPr>
          <w:color w:val="000000" w:themeColor="text1"/>
          <w:sz w:val="28"/>
          <w:szCs w:val="28"/>
        </w:rPr>
        <w:t>%.</w:t>
      </w:r>
    </w:p>
    <w:p w14:paraId="18D7103E" w14:textId="77777777"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t>Нехватка квалифицированных кадров.</w:t>
      </w:r>
    </w:p>
    <w:p w14:paraId="0D96CE74" w14:textId="77777777"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t>Отсутствие жилья для молодых специалистов.</w:t>
      </w:r>
    </w:p>
    <w:p w14:paraId="6D7AE6E5" w14:textId="77777777"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t>Рост основных показателей деятельности учреждений культуры.</w:t>
      </w:r>
    </w:p>
    <w:p w14:paraId="1EF8C638" w14:textId="7CC39DD2"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szCs w:val="28"/>
        </w:rPr>
        <w:lastRenderedPageBreak/>
        <w:t>Высокий уровень удовлетворенности населения услугами, оказывающими учр</w:t>
      </w:r>
      <w:r w:rsidR="00C12F14">
        <w:rPr>
          <w:color w:val="000000" w:themeColor="text1"/>
          <w:sz w:val="28"/>
          <w:szCs w:val="28"/>
        </w:rPr>
        <w:t>еждениями культуры (более 95</w:t>
      </w:r>
      <w:r w:rsidRPr="00F40F6E">
        <w:rPr>
          <w:color w:val="000000" w:themeColor="text1"/>
          <w:sz w:val="28"/>
          <w:szCs w:val="28"/>
        </w:rPr>
        <w:t>%).</w:t>
      </w:r>
    </w:p>
    <w:p w14:paraId="48D922E4" w14:textId="58B5E238" w:rsidR="002E0D1D" w:rsidRPr="00F40F6E" w:rsidRDefault="002E0D1D" w:rsidP="003F0688">
      <w:pPr>
        <w:numPr>
          <w:ilvl w:val="0"/>
          <w:numId w:val="65"/>
        </w:numPr>
        <w:tabs>
          <w:tab w:val="num" w:pos="176"/>
          <w:tab w:val="left" w:pos="1134"/>
        </w:tabs>
        <w:ind w:left="0" w:firstLine="709"/>
        <w:jc w:val="both"/>
        <w:rPr>
          <w:color w:val="000000" w:themeColor="text1"/>
          <w:sz w:val="28"/>
          <w:szCs w:val="28"/>
        </w:rPr>
      </w:pPr>
      <w:r w:rsidRPr="00F40F6E">
        <w:rPr>
          <w:color w:val="000000" w:themeColor="text1"/>
          <w:sz w:val="28"/>
        </w:rPr>
        <w:t>Снижение объема поступлений от оказания платных услуг уставной деятельности учреждений культурно-досуго</w:t>
      </w:r>
      <w:r w:rsidR="00C12F14">
        <w:rPr>
          <w:color w:val="000000" w:themeColor="text1"/>
          <w:sz w:val="28"/>
        </w:rPr>
        <w:t>вого типа в 2013</w:t>
      </w:r>
      <w:r w:rsidR="00EE616F">
        <w:rPr>
          <w:color w:val="000000" w:themeColor="text1"/>
          <w:sz w:val="28"/>
        </w:rPr>
        <w:t xml:space="preserve"> – </w:t>
      </w:r>
      <w:r w:rsidR="00C12F14">
        <w:rPr>
          <w:color w:val="000000" w:themeColor="text1"/>
          <w:sz w:val="28"/>
        </w:rPr>
        <w:t>2017 гг. на 47</w:t>
      </w:r>
      <w:r w:rsidRPr="00F40F6E">
        <w:rPr>
          <w:color w:val="000000" w:themeColor="text1"/>
          <w:sz w:val="28"/>
        </w:rPr>
        <w:t>%.</w:t>
      </w:r>
    </w:p>
    <w:p w14:paraId="4D1C68C8" w14:textId="77777777" w:rsidR="002E0D1D" w:rsidRPr="00F40F6E" w:rsidRDefault="002E0D1D" w:rsidP="003F0688">
      <w:pPr>
        <w:tabs>
          <w:tab w:val="left" w:pos="1134"/>
        </w:tabs>
        <w:ind w:firstLine="709"/>
        <w:jc w:val="both"/>
        <w:rPr>
          <w:color w:val="000000" w:themeColor="text1"/>
          <w:sz w:val="28"/>
          <w:szCs w:val="28"/>
        </w:rPr>
      </w:pPr>
    </w:p>
    <w:p w14:paraId="55ECA655" w14:textId="77777777" w:rsidR="002E0D1D" w:rsidRPr="00F40F6E" w:rsidRDefault="002E0D1D" w:rsidP="003F0688">
      <w:pPr>
        <w:ind w:firstLine="720"/>
        <w:jc w:val="both"/>
        <w:rPr>
          <w:color w:val="000000" w:themeColor="text1"/>
          <w:sz w:val="28"/>
          <w:szCs w:val="28"/>
        </w:rPr>
      </w:pPr>
      <w:bookmarkStart w:id="43" w:name="_Toc506560408"/>
      <w:bookmarkStart w:id="44" w:name="_Toc507423430"/>
      <w:bookmarkStart w:id="45" w:name="_Toc518651858"/>
      <w:r w:rsidRPr="00F40F6E">
        <w:rPr>
          <w:color w:val="000000" w:themeColor="text1"/>
          <w:sz w:val="28"/>
          <w:szCs w:val="28"/>
        </w:rPr>
        <w:t>Спорт</w:t>
      </w:r>
      <w:bookmarkEnd w:id="42"/>
      <w:bookmarkEnd w:id="43"/>
      <w:bookmarkEnd w:id="44"/>
      <w:bookmarkEnd w:id="45"/>
    </w:p>
    <w:p w14:paraId="72B5F75F"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7"/>
      </w:r>
    </w:p>
    <w:p w14:paraId="49DFF850" w14:textId="6461E9F1"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лиц, систематически занимающихся физической культурой и спортом, от общей числе</w:t>
      </w:r>
      <w:r w:rsidR="00C12F14">
        <w:rPr>
          <w:color w:val="000000" w:themeColor="text1"/>
          <w:sz w:val="28"/>
        </w:rPr>
        <w:t>нности населения в 2017 г. – 38</w:t>
      </w:r>
      <w:r w:rsidRPr="00F40F6E">
        <w:rPr>
          <w:color w:val="000000" w:themeColor="text1"/>
          <w:sz w:val="28"/>
        </w:rPr>
        <w:t>%</w:t>
      </w:r>
      <w:r w:rsidR="00C12F14">
        <w:rPr>
          <w:color w:val="000000" w:themeColor="text1"/>
          <w:sz w:val="28"/>
        </w:rPr>
        <w:t>,</w:t>
      </w:r>
    </w:p>
    <w:p w14:paraId="3045F832" w14:textId="785B1498"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 xml:space="preserve">Доля обучающихся, систематически занимающихся физической культурой и спортом, в общей численности обучающихся в 2017 г. – </w:t>
      </w:r>
      <w:r w:rsidR="00C12F14">
        <w:rPr>
          <w:rFonts w:eastAsia="Calibri"/>
          <w:color w:val="000000" w:themeColor="text1"/>
          <w:sz w:val="28"/>
          <w:szCs w:val="20"/>
        </w:rPr>
        <w:t>71,9</w:t>
      </w:r>
      <w:r w:rsidRPr="00F40F6E">
        <w:rPr>
          <w:rFonts w:eastAsia="Calibri"/>
          <w:color w:val="000000" w:themeColor="text1"/>
          <w:sz w:val="28"/>
          <w:szCs w:val="20"/>
        </w:rPr>
        <w:t>%</w:t>
      </w:r>
      <w:r w:rsidR="00C12F14">
        <w:rPr>
          <w:rFonts w:eastAsia="Calibri"/>
          <w:color w:val="000000" w:themeColor="text1"/>
          <w:sz w:val="28"/>
          <w:szCs w:val="20"/>
        </w:rPr>
        <w:t>,</w:t>
      </w:r>
    </w:p>
    <w:p w14:paraId="074F558F" w14:textId="25E4935D"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Уровень обеспеченности населения спортивными сооружениями, исходя из единовременной пропус</w:t>
      </w:r>
      <w:r w:rsidR="00C12F14">
        <w:rPr>
          <w:rFonts w:eastAsia="Calibri"/>
          <w:color w:val="000000" w:themeColor="text1"/>
          <w:sz w:val="28"/>
          <w:szCs w:val="20"/>
        </w:rPr>
        <w:t>кной способности в 2017 г. – 69</w:t>
      </w:r>
      <w:r w:rsidRPr="00F40F6E">
        <w:rPr>
          <w:rFonts w:eastAsia="Calibri"/>
          <w:color w:val="000000" w:themeColor="text1"/>
          <w:sz w:val="28"/>
          <w:szCs w:val="20"/>
        </w:rPr>
        <w:t>%</w:t>
      </w:r>
      <w:r w:rsidR="00C12F14">
        <w:rPr>
          <w:rFonts w:eastAsia="Calibri"/>
          <w:color w:val="000000" w:themeColor="text1"/>
          <w:sz w:val="28"/>
          <w:szCs w:val="20"/>
        </w:rPr>
        <w:t>,</w:t>
      </w:r>
    </w:p>
    <w:p w14:paraId="0991F5B1" w14:textId="68FF339B"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Количество спортивных залов в 2017 г. – 23 ед.</w:t>
      </w:r>
      <w:r w:rsidR="00C12F14">
        <w:rPr>
          <w:rFonts w:eastAsia="Calibri"/>
          <w:color w:val="000000" w:themeColor="text1"/>
          <w:sz w:val="28"/>
          <w:szCs w:val="20"/>
        </w:rPr>
        <w:t>,</w:t>
      </w:r>
    </w:p>
    <w:p w14:paraId="3F8B3741" w14:textId="216BB693"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Обеспеченность населения спор</w:t>
      </w:r>
      <w:r w:rsidR="00C12F14">
        <w:rPr>
          <w:rFonts w:eastAsia="Calibri"/>
          <w:color w:val="000000" w:themeColor="text1"/>
          <w:sz w:val="28"/>
          <w:szCs w:val="20"/>
        </w:rPr>
        <w:t>тивными залами в 2017 г. – 87,1</w:t>
      </w:r>
      <w:r w:rsidRPr="00F40F6E">
        <w:rPr>
          <w:rFonts w:eastAsia="Calibri"/>
          <w:color w:val="000000" w:themeColor="text1"/>
          <w:sz w:val="28"/>
          <w:szCs w:val="20"/>
        </w:rPr>
        <w:t>% от норматива</w:t>
      </w:r>
      <w:r w:rsidR="00C12F14">
        <w:rPr>
          <w:rFonts w:eastAsia="Calibri"/>
          <w:color w:val="000000" w:themeColor="text1"/>
          <w:sz w:val="28"/>
          <w:szCs w:val="20"/>
        </w:rPr>
        <w:t>,</w:t>
      </w:r>
    </w:p>
    <w:p w14:paraId="5AD39C0B" w14:textId="3C47EE9C"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Количество плавательных бассейнов в 2017 г. – 1 ед.</w:t>
      </w:r>
      <w:r w:rsidR="00C12F14">
        <w:rPr>
          <w:rFonts w:eastAsia="Calibri"/>
          <w:color w:val="000000" w:themeColor="text1"/>
          <w:sz w:val="28"/>
          <w:szCs w:val="20"/>
        </w:rPr>
        <w:t>,</w:t>
      </w:r>
    </w:p>
    <w:p w14:paraId="03162D43" w14:textId="00842800"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Обеспеченность населения плавате</w:t>
      </w:r>
      <w:r w:rsidR="00C12F14">
        <w:rPr>
          <w:rFonts w:eastAsia="Calibri"/>
          <w:color w:val="000000" w:themeColor="text1"/>
          <w:sz w:val="28"/>
          <w:szCs w:val="20"/>
        </w:rPr>
        <w:t>льными бассейнами в 2017 г. – 4</w:t>
      </w:r>
      <w:r w:rsidRPr="00F40F6E">
        <w:rPr>
          <w:rFonts w:eastAsia="Calibri"/>
          <w:color w:val="000000" w:themeColor="text1"/>
          <w:sz w:val="28"/>
          <w:szCs w:val="20"/>
        </w:rPr>
        <w:t>% от норматива</w:t>
      </w:r>
      <w:r w:rsidR="00C12F14">
        <w:rPr>
          <w:rFonts w:eastAsia="Calibri"/>
          <w:color w:val="000000" w:themeColor="text1"/>
          <w:sz w:val="28"/>
          <w:szCs w:val="20"/>
        </w:rPr>
        <w:t>,</w:t>
      </w:r>
    </w:p>
    <w:p w14:paraId="04D31FF6" w14:textId="2E999BE8"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Количество плоскостных спортивных сооружений в 2017 г. – 34 ед.</w:t>
      </w:r>
      <w:r w:rsidR="00C12F14">
        <w:rPr>
          <w:rFonts w:eastAsia="Calibri"/>
          <w:color w:val="000000" w:themeColor="text1"/>
          <w:sz w:val="28"/>
          <w:szCs w:val="20"/>
        </w:rPr>
        <w:t>,</w:t>
      </w:r>
    </w:p>
    <w:p w14:paraId="327DD1D3" w14:textId="6612DE65"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Обеспеченность населения плоскостным</w:t>
      </w:r>
      <w:r w:rsidR="00C12F14">
        <w:rPr>
          <w:rFonts w:eastAsia="Calibri"/>
          <w:color w:val="000000" w:themeColor="text1"/>
          <w:sz w:val="28"/>
          <w:szCs w:val="20"/>
        </w:rPr>
        <w:t>и сооружениями в 2017 г. – 66,4</w:t>
      </w:r>
      <w:r w:rsidRPr="00F40F6E">
        <w:rPr>
          <w:rFonts w:eastAsia="Calibri"/>
          <w:color w:val="000000" w:themeColor="text1"/>
          <w:sz w:val="28"/>
          <w:szCs w:val="20"/>
        </w:rPr>
        <w:t>% от норматива</w:t>
      </w:r>
      <w:r w:rsidR="00C12F14">
        <w:rPr>
          <w:rFonts w:eastAsia="Calibri"/>
          <w:color w:val="000000" w:themeColor="text1"/>
          <w:sz w:val="28"/>
          <w:szCs w:val="20"/>
        </w:rPr>
        <w:t>.</w:t>
      </w:r>
    </w:p>
    <w:p w14:paraId="1FE751A1" w14:textId="79044AA2"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 xml:space="preserve">Численность тренерско-преподавательского состава в 2017 </w:t>
      </w:r>
      <w:r w:rsidR="00C12F14">
        <w:rPr>
          <w:rFonts w:eastAsia="Calibri"/>
          <w:color w:val="000000" w:themeColor="text1"/>
          <w:sz w:val="28"/>
          <w:szCs w:val="20"/>
        </w:rPr>
        <w:t xml:space="preserve">г. – </w:t>
      </w:r>
      <w:r w:rsidR="00C12F14">
        <w:rPr>
          <w:rFonts w:eastAsia="Calibri"/>
          <w:color w:val="000000" w:themeColor="text1"/>
          <w:sz w:val="28"/>
          <w:szCs w:val="20"/>
        </w:rPr>
        <w:br/>
        <w:t>23 чел. (45</w:t>
      </w:r>
      <w:r w:rsidRPr="00F40F6E">
        <w:rPr>
          <w:rFonts w:eastAsia="Calibri"/>
          <w:color w:val="000000" w:themeColor="text1"/>
          <w:sz w:val="28"/>
          <w:szCs w:val="20"/>
        </w:rPr>
        <w:t>% от норматива)</w:t>
      </w:r>
      <w:r w:rsidR="00C12F14">
        <w:rPr>
          <w:rFonts w:eastAsia="Calibri"/>
          <w:color w:val="000000" w:themeColor="text1"/>
          <w:sz w:val="28"/>
          <w:szCs w:val="20"/>
        </w:rPr>
        <w:t>,</w:t>
      </w:r>
    </w:p>
    <w:p w14:paraId="08334ABF" w14:textId="34B0332C" w:rsidR="002E0D1D" w:rsidRPr="00F40F6E" w:rsidRDefault="002E0D1D" w:rsidP="003F0688">
      <w:pPr>
        <w:numPr>
          <w:ilvl w:val="0"/>
          <w:numId w:val="45"/>
        </w:numPr>
        <w:tabs>
          <w:tab w:val="left" w:pos="851"/>
        </w:tabs>
        <w:ind w:left="851" w:hanging="284"/>
        <w:contextualSpacing/>
        <w:jc w:val="both"/>
        <w:rPr>
          <w:rFonts w:eastAsia="Calibri"/>
          <w:color w:val="000000" w:themeColor="text1"/>
          <w:sz w:val="28"/>
          <w:szCs w:val="20"/>
        </w:rPr>
      </w:pPr>
      <w:r w:rsidRPr="00F40F6E">
        <w:rPr>
          <w:rFonts w:eastAsia="Calibri"/>
          <w:color w:val="000000" w:themeColor="text1"/>
          <w:sz w:val="28"/>
          <w:szCs w:val="20"/>
        </w:rPr>
        <w:t>Численность туристов в 2017 г. – 17 850 чел.</w:t>
      </w:r>
      <w:r w:rsidR="00C12F14">
        <w:rPr>
          <w:rFonts w:eastAsia="Calibri"/>
          <w:color w:val="000000" w:themeColor="text1"/>
          <w:sz w:val="28"/>
          <w:szCs w:val="20"/>
        </w:rPr>
        <w:t>,</w:t>
      </w:r>
    </w:p>
    <w:p w14:paraId="32C73487" w14:textId="2E134270" w:rsidR="002E0D1D" w:rsidRPr="00F40F6E" w:rsidRDefault="002E0D1D" w:rsidP="003F0688">
      <w:pPr>
        <w:numPr>
          <w:ilvl w:val="1"/>
          <w:numId w:val="45"/>
        </w:numPr>
        <w:tabs>
          <w:tab w:val="left" w:pos="851"/>
        </w:tabs>
        <w:autoSpaceDN w:val="0"/>
        <w:contextualSpacing/>
        <w:jc w:val="both"/>
        <w:rPr>
          <w:rFonts w:eastAsia="Calibri"/>
          <w:color w:val="000000" w:themeColor="text1"/>
          <w:sz w:val="28"/>
          <w:szCs w:val="28"/>
        </w:rPr>
      </w:pPr>
      <w:r w:rsidRPr="00F40F6E">
        <w:rPr>
          <w:rFonts w:eastAsia="Calibri"/>
          <w:color w:val="000000" w:themeColor="text1"/>
          <w:sz w:val="28"/>
          <w:szCs w:val="28"/>
        </w:rPr>
        <w:t xml:space="preserve">темп роста 2017/2013 гг. </w:t>
      </w:r>
      <w:r w:rsidR="00EE616F">
        <w:rPr>
          <w:rFonts w:eastAsia="Calibri"/>
          <w:color w:val="000000" w:themeColor="text1"/>
          <w:sz w:val="28"/>
          <w:szCs w:val="28"/>
        </w:rPr>
        <w:t>–</w:t>
      </w:r>
      <w:r w:rsidRPr="00F40F6E">
        <w:rPr>
          <w:rFonts w:eastAsia="Calibri"/>
          <w:color w:val="000000" w:themeColor="text1"/>
          <w:sz w:val="28"/>
          <w:szCs w:val="28"/>
        </w:rPr>
        <w:t xml:space="preserve"> в 3,2 раза</w:t>
      </w:r>
      <w:r w:rsidR="00C12F14">
        <w:rPr>
          <w:rFonts w:eastAsia="Calibri"/>
          <w:color w:val="000000" w:themeColor="text1"/>
          <w:sz w:val="28"/>
          <w:szCs w:val="28"/>
        </w:rPr>
        <w:t>.</w:t>
      </w:r>
    </w:p>
    <w:p w14:paraId="1F36E48B" w14:textId="77777777" w:rsidR="002E0D1D" w:rsidRPr="00F40F6E" w:rsidRDefault="002E0D1D" w:rsidP="003F0688">
      <w:pPr>
        <w:ind w:firstLine="709"/>
        <w:jc w:val="both"/>
        <w:rPr>
          <w:color w:val="000000" w:themeColor="text1"/>
          <w:sz w:val="28"/>
          <w:szCs w:val="28"/>
        </w:rPr>
      </w:pPr>
    </w:p>
    <w:p w14:paraId="17EA5AE3" w14:textId="1FBDB0F3"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Среди муниципальных районов </w:t>
      </w:r>
      <w:r w:rsidR="00B5797A">
        <w:rPr>
          <w:color w:val="000000" w:themeColor="text1"/>
          <w:sz w:val="28"/>
          <w:szCs w:val="28"/>
        </w:rPr>
        <w:t>ХМАО-Югры</w:t>
      </w:r>
      <w:r w:rsidRPr="00F40F6E">
        <w:rPr>
          <w:color w:val="000000" w:themeColor="text1"/>
          <w:sz w:val="28"/>
          <w:szCs w:val="28"/>
        </w:rPr>
        <w:t xml:space="preserve"> Ханты-Мансийский район имеет высокий уровень обеспеченности основными массовыми видами спортивных сооружений, который, в свою очередь, сложился выше среднего по </w:t>
      </w:r>
      <w:r w:rsidR="00A974CB">
        <w:rPr>
          <w:color w:val="000000" w:themeColor="text1"/>
          <w:sz w:val="28"/>
          <w:szCs w:val="28"/>
        </w:rPr>
        <w:t>ХМАО-Югре</w:t>
      </w:r>
      <w:r w:rsidRPr="00F40F6E">
        <w:rPr>
          <w:color w:val="000000" w:themeColor="text1"/>
          <w:sz w:val="28"/>
          <w:szCs w:val="28"/>
        </w:rPr>
        <w:t>. Однако показатели обеспеченности спортивными залами и плоскостными сооружениями в Ханты-Мансийском районе ниже нормативных: обеспеченность плоскостными спортивными сооружениями – 6</w:t>
      </w:r>
      <w:r w:rsidR="00C04411">
        <w:rPr>
          <w:color w:val="000000" w:themeColor="text1"/>
          <w:sz w:val="28"/>
          <w:szCs w:val="28"/>
        </w:rPr>
        <w:t>6,4%, спортивными залами – 87,1</w:t>
      </w:r>
      <w:r w:rsidRPr="00F40F6E">
        <w:rPr>
          <w:color w:val="000000" w:themeColor="text1"/>
          <w:sz w:val="28"/>
          <w:szCs w:val="28"/>
        </w:rPr>
        <w:t xml:space="preserve">%. </w:t>
      </w:r>
    </w:p>
    <w:p w14:paraId="32B5A33F" w14:textId="77777777" w:rsidR="00C04411" w:rsidRDefault="00C04411" w:rsidP="003F0688">
      <w:pPr>
        <w:jc w:val="center"/>
        <w:rPr>
          <w:color w:val="000000" w:themeColor="text1"/>
        </w:rPr>
      </w:pPr>
    </w:p>
    <w:p w14:paraId="14AD8302" w14:textId="387861C3" w:rsidR="002E0D1D" w:rsidRPr="00EE616F" w:rsidRDefault="00C04411" w:rsidP="003F0688">
      <w:pPr>
        <w:jc w:val="center"/>
        <w:rPr>
          <w:color w:val="000000" w:themeColor="text1"/>
          <w:sz w:val="28"/>
          <w:szCs w:val="28"/>
        </w:rPr>
      </w:pPr>
      <w:r w:rsidRPr="00EE616F">
        <w:rPr>
          <w:color w:val="000000" w:themeColor="text1"/>
          <w:sz w:val="28"/>
          <w:szCs w:val="28"/>
        </w:rPr>
        <w:lastRenderedPageBreak/>
        <w:t xml:space="preserve">Рисунок </w:t>
      </w:r>
      <w:r w:rsidRPr="00EE616F">
        <w:rPr>
          <w:color w:val="000000" w:themeColor="text1"/>
          <w:sz w:val="28"/>
          <w:szCs w:val="28"/>
        </w:rPr>
        <w:fldChar w:fldCharType="begin"/>
      </w:r>
      <w:r w:rsidRPr="00EE616F">
        <w:rPr>
          <w:color w:val="000000" w:themeColor="text1"/>
          <w:sz w:val="28"/>
          <w:szCs w:val="28"/>
        </w:rPr>
        <w:instrText xml:space="preserve"> SEQ Рисунок \* ARABIC </w:instrText>
      </w:r>
      <w:r w:rsidRPr="00EE616F">
        <w:rPr>
          <w:color w:val="000000" w:themeColor="text1"/>
          <w:sz w:val="28"/>
          <w:szCs w:val="28"/>
        </w:rPr>
        <w:fldChar w:fldCharType="separate"/>
      </w:r>
      <w:r w:rsidR="00002DAE">
        <w:rPr>
          <w:noProof/>
          <w:color w:val="000000" w:themeColor="text1"/>
          <w:sz w:val="28"/>
          <w:szCs w:val="28"/>
        </w:rPr>
        <w:t>13</w:t>
      </w:r>
      <w:r w:rsidRPr="00EE616F">
        <w:rPr>
          <w:color w:val="000000" w:themeColor="text1"/>
          <w:sz w:val="28"/>
          <w:szCs w:val="28"/>
        </w:rPr>
        <w:fldChar w:fldCharType="end"/>
      </w:r>
      <w:r w:rsidRPr="00EE616F">
        <w:rPr>
          <w:color w:val="000000" w:themeColor="text1"/>
          <w:sz w:val="28"/>
          <w:szCs w:val="28"/>
        </w:rPr>
        <w:t xml:space="preserve"> – Бостонская матрица по уровню развития физической культуры и спорта в муниципальных районах </w:t>
      </w:r>
      <w:r w:rsidR="00B5797A">
        <w:rPr>
          <w:color w:val="000000" w:themeColor="text1"/>
          <w:sz w:val="28"/>
          <w:szCs w:val="28"/>
        </w:rPr>
        <w:t>ХМАО-Югры</w:t>
      </w:r>
      <w:r w:rsidRPr="00EE616F">
        <w:rPr>
          <w:color w:val="000000" w:themeColor="text1"/>
          <w:sz w:val="28"/>
          <w:szCs w:val="28"/>
        </w:rPr>
        <w:t xml:space="preserve"> в 2017 г.</w:t>
      </w:r>
    </w:p>
    <w:p w14:paraId="5F8798F6" w14:textId="3BB381CD" w:rsidR="002E0D1D" w:rsidRPr="00F40F6E" w:rsidRDefault="00C04411" w:rsidP="003F0688">
      <w:pPr>
        <w:jc w:val="center"/>
        <w:rPr>
          <w:color w:val="000000" w:themeColor="text1"/>
        </w:rPr>
      </w:pPr>
      <w:r w:rsidRPr="00F40F6E">
        <w:rPr>
          <w:color w:val="000000" w:themeColor="text1"/>
        </w:rPr>
        <w:object w:dxaOrig="14881" w:dyaOrig="9916" w14:anchorId="66795E8E">
          <v:shape id="_x0000_i1028" type="#_x0000_t75" style="width:453.8pt;height:320.05pt" o:ole="">
            <v:imagedata r:id="rId26" o:title=""/>
          </v:shape>
          <o:OLEObject Type="Embed" ProgID="Visio.Drawing.15" ShapeID="_x0000_i1028" DrawAspect="Content" ObjectID="_1599911544" r:id="rId27"/>
        </w:object>
      </w:r>
    </w:p>
    <w:p w14:paraId="3F4FBC72" w14:textId="77777777" w:rsidR="002E0D1D" w:rsidRPr="00F40F6E" w:rsidRDefault="002E0D1D" w:rsidP="003F0688">
      <w:pPr>
        <w:ind w:firstLine="709"/>
        <w:jc w:val="both"/>
        <w:rPr>
          <w:color w:val="000000" w:themeColor="text1"/>
          <w:sz w:val="28"/>
          <w:szCs w:val="28"/>
        </w:rPr>
      </w:pPr>
      <w:bookmarkStart w:id="46" w:name="_Toc518651859"/>
      <w:bookmarkStart w:id="47" w:name="_Hlk517684889"/>
      <w:bookmarkStart w:id="48" w:name="_Toc490484113"/>
      <w:bookmarkStart w:id="49" w:name="_Toc506560409"/>
      <w:bookmarkStart w:id="50" w:name="_Toc507423431"/>
      <w:r w:rsidRPr="00F40F6E">
        <w:rPr>
          <w:color w:val="000000" w:themeColor="text1"/>
          <w:sz w:val="28"/>
          <w:szCs w:val="28"/>
        </w:rPr>
        <w:t>В целях дальнейшего развития физической культуры и спорта в Ханты-Мансийском районе необходимо расширение сети учреждений физической культуры и спорта в соответствии с нормативными требованиями и потребностями населения, пропаганда здорового образа жизни, а также укрепление материально-технической базы спортивных учреждений.</w:t>
      </w:r>
    </w:p>
    <w:p w14:paraId="70FD3C60" w14:textId="77777777" w:rsidR="002E0D1D" w:rsidRPr="00F40F6E" w:rsidRDefault="002E0D1D" w:rsidP="003F0688">
      <w:pPr>
        <w:ind w:firstLine="720"/>
        <w:jc w:val="both"/>
        <w:rPr>
          <w:color w:val="000000" w:themeColor="text1"/>
          <w:sz w:val="28"/>
          <w:szCs w:val="28"/>
        </w:rPr>
      </w:pPr>
    </w:p>
    <w:p w14:paraId="3E021C58"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Туризм</w:t>
      </w:r>
      <w:bookmarkEnd w:id="46"/>
    </w:p>
    <w:p w14:paraId="72064457" w14:textId="77777777" w:rsidR="002E0D1D" w:rsidRPr="00F40F6E" w:rsidRDefault="002E0D1D" w:rsidP="003F0688">
      <w:pPr>
        <w:widowControl w:val="0"/>
        <w:autoSpaceDE w:val="0"/>
        <w:autoSpaceDN w:val="0"/>
        <w:adjustRightInd w:val="0"/>
        <w:ind w:firstLine="708"/>
        <w:jc w:val="both"/>
        <w:rPr>
          <w:color w:val="000000" w:themeColor="text1"/>
          <w:sz w:val="28"/>
          <w:szCs w:val="28"/>
        </w:rPr>
      </w:pPr>
      <w:r w:rsidRPr="00F40F6E">
        <w:rPr>
          <w:color w:val="000000" w:themeColor="text1"/>
          <w:sz w:val="28"/>
          <w:szCs w:val="28"/>
        </w:rPr>
        <w:t xml:space="preserve">Ханты-Мансийский район обладает большим потенциалом для развития этнографического, сельского, экологического туризма (наличие особо охраняемых территорий, природно-ландшафтные комплексы, общины коренных малочисленных народов Севера и др.). С целью развития приоритетного направления развития района при главе Ханты-Мансийского района создан консультационный совет по туризму, заключено соглашение о сотрудничестве с Некоммерческим партнерством «Союз </w:t>
      </w:r>
      <w:proofErr w:type="spellStart"/>
      <w:r w:rsidRPr="00F40F6E">
        <w:rPr>
          <w:color w:val="000000" w:themeColor="text1"/>
          <w:sz w:val="28"/>
          <w:szCs w:val="28"/>
        </w:rPr>
        <w:t>турпредприятий</w:t>
      </w:r>
      <w:proofErr w:type="spellEnd"/>
      <w:r w:rsidRPr="00F40F6E">
        <w:rPr>
          <w:color w:val="000000" w:themeColor="text1"/>
          <w:sz w:val="28"/>
          <w:szCs w:val="28"/>
        </w:rPr>
        <w:t xml:space="preserve"> Югры». </w:t>
      </w:r>
    </w:p>
    <w:p w14:paraId="7578BEC7" w14:textId="77777777" w:rsidR="002E0D1D" w:rsidRPr="00F40F6E" w:rsidRDefault="002E0D1D" w:rsidP="003F0688">
      <w:pPr>
        <w:tabs>
          <w:tab w:val="num" w:pos="72"/>
          <w:tab w:val="left" w:pos="1134"/>
        </w:tabs>
        <w:ind w:firstLine="709"/>
        <w:jc w:val="both"/>
        <w:rPr>
          <w:color w:val="000000" w:themeColor="text1"/>
          <w:sz w:val="28"/>
          <w:szCs w:val="28"/>
        </w:rPr>
      </w:pPr>
      <w:r w:rsidRPr="00F40F6E">
        <w:rPr>
          <w:color w:val="000000" w:themeColor="text1"/>
          <w:sz w:val="28"/>
          <w:szCs w:val="28"/>
        </w:rPr>
        <w:t xml:space="preserve">Для развития туризма, как одного из приоритетных направлений развития района, необходима поддержка субъектов малого бизнеса, оказывающих услуги в сфере туризма, дальнейшее развитие инфраструктуры и укрепление материально-технической базы организаций, оказывающих туристские услуги. </w:t>
      </w:r>
    </w:p>
    <w:p w14:paraId="70875DC7" w14:textId="77777777" w:rsidR="00C04411" w:rsidRDefault="00C04411" w:rsidP="003F0688">
      <w:pPr>
        <w:tabs>
          <w:tab w:val="num" w:pos="390"/>
          <w:tab w:val="num" w:pos="3053"/>
        </w:tabs>
        <w:ind w:firstLine="709"/>
        <w:jc w:val="both"/>
        <w:rPr>
          <w:color w:val="000000" w:themeColor="text1"/>
          <w:sz w:val="28"/>
          <w:szCs w:val="28"/>
        </w:rPr>
      </w:pPr>
    </w:p>
    <w:p w14:paraId="343BDE31"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lastRenderedPageBreak/>
        <w:t>Выводы:</w:t>
      </w:r>
    </w:p>
    <w:p w14:paraId="77C7C80D" w14:textId="121C5E04"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Относительно высокий уровень обеспеченности спортивными залами и плоскостными сооружениями (выше сре</w:t>
      </w:r>
      <w:r w:rsidR="00C04411">
        <w:rPr>
          <w:color w:val="000000" w:themeColor="text1"/>
          <w:sz w:val="28"/>
          <w:szCs w:val="28"/>
        </w:rPr>
        <w:t xml:space="preserve">днего по </w:t>
      </w:r>
      <w:r w:rsidR="00A974CB">
        <w:rPr>
          <w:color w:val="000000" w:themeColor="text1"/>
          <w:sz w:val="28"/>
          <w:szCs w:val="28"/>
        </w:rPr>
        <w:t>ХМАО-Югре</w:t>
      </w:r>
      <w:r w:rsidR="00C04411">
        <w:rPr>
          <w:color w:val="000000" w:themeColor="text1"/>
          <w:sz w:val="28"/>
          <w:szCs w:val="28"/>
        </w:rPr>
        <w:t xml:space="preserve"> на 18</w:t>
      </w:r>
      <w:r w:rsidR="008D4B68">
        <w:rPr>
          <w:color w:val="000000" w:themeColor="text1"/>
          <w:sz w:val="28"/>
          <w:szCs w:val="28"/>
        </w:rPr>
        <w:t xml:space="preserve">% и </w:t>
      </w:r>
      <w:r w:rsidR="00C04411">
        <w:rPr>
          <w:color w:val="000000" w:themeColor="text1"/>
          <w:sz w:val="28"/>
          <w:szCs w:val="28"/>
        </w:rPr>
        <w:t>49</w:t>
      </w:r>
      <w:r w:rsidRPr="00F40F6E">
        <w:rPr>
          <w:color w:val="000000" w:themeColor="text1"/>
          <w:sz w:val="28"/>
          <w:szCs w:val="28"/>
        </w:rPr>
        <w:t>% соответственно).</w:t>
      </w:r>
    </w:p>
    <w:p w14:paraId="46529B26" w14:textId="23A316D9"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Низкая доля лиц, систематически занимающихся физической культурой и спортом, от общей числе</w:t>
      </w:r>
      <w:r w:rsidR="00C04411">
        <w:rPr>
          <w:color w:val="000000" w:themeColor="text1"/>
          <w:sz w:val="28"/>
          <w:szCs w:val="28"/>
        </w:rPr>
        <w:t>нности населения в 2017 г. – 38</w:t>
      </w:r>
      <w:r w:rsidRPr="00F40F6E">
        <w:rPr>
          <w:color w:val="000000" w:themeColor="text1"/>
          <w:sz w:val="28"/>
          <w:szCs w:val="28"/>
        </w:rPr>
        <w:t xml:space="preserve">%. </w:t>
      </w:r>
    </w:p>
    <w:p w14:paraId="6A16E787" w14:textId="00D7BB92"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Низкий уровень обеспеченности населе</w:t>
      </w:r>
      <w:r w:rsidR="00C04411">
        <w:rPr>
          <w:color w:val="000000" w:themeColor="text1"/>
          <w:sz w:val="28"/>
          <w:szCs w:val="28"/>
        </w:rPr>
        <w:t>ния плавательными бассейнами (4</w:t>
      </w:r>
      <w:r w:rsidRPr="00F40F6E">
        <w:rPr>
          <w:color w:val="000000" w:themeColor="text1"/>
          <w:sz w:val="28"/>
          <w:szCs w:val="28"/>
        </w:rPr>
        <w:t>% от норматива).</w:t>
      </w:r>
    </w:p>
    <w:p w14:paraId="0BBD275F" w14:textId="08D4B643"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Высокий уровень удовлетворенности населения качеством предоставляемых услуг в сфере туризма, физической куль</w:t>
      </w:r>
      <w:r w:rsidR="00C04411">
        <w:rPr>
          <w:color w:val="000000" w:themeColor="text1"/>
          <w:sz w:val="28"/>
          <w:szCs w:val="28"/>
        </w:rPr>
        <w:t>туры и спорта – 70</w:t>
      </w:r>
      <w:r w:rsidRPr="00F40F6E">
        <w:rPr>
          <w:color w:val="000000" w:themeColor="text1"/>
          <w:sz w:val="28"/>
          <w:szCs w:val="28"/>
        </w:rPr>
        <w:t>%.</w:t>
      </w:r>
    </w:p>
    <w:p w14:paraId="729C2E9E" w14:textId="77777777"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Несоответствие материальной базы современным требованиям и потребностям.</w:t>
      </w:r>
    </w:p>
    <w:p w14:paraId="6CB54BB2" w14:textId="77777777"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Низкий уровень оснащения учреждений средствами пожарной и антитеррористической безопасности</w:t>
      </w:r>
    </w:p>
    <w:p w14:paraId="0225E5E0" w14:textId="77777777"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 xml:space="preserve">Нехватка квалифицированных кадров в учреждениях физической культуры и спорта, в т. ч. кадров тренерско-преподавательского состава. </w:t>
      </w:r>
    </w:p>
    <w:p w14:paraId="02F07FBF" w14:textId="52BBD93D"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Рост численности туристов за период 2013</w:t>
      </w:r>
      <w:r w:rsidR="00EE616F">
        <w:rPr>
          <w:color w:val="000000" w:themeColor="text1"/>
          <w:sz w:val="28"/>
          <w:szCs w:val="28"/>
        </w:rPr>
        <w:t xml:space="preserve"> – </w:t>
      </w:r>
      <w:r w:rsidRPr="00F40F6E">
        <w:rPr>
          <w:color w:val="000000" w:themeColor="text1"/>
          <w:sz w:val="28"/>
          <w:szCs w:val="28"/>
        </w:rPr>
        <w:t xml:space="preserve">2017 гг. в 3,2 раза. </w:t>
      </w:r>
    </w:p>
    <w:p w14:paraId="5F616CCC" w14:textId="77777777" w:rsidR="002E0D1D" w:rsidRPr="00F40F6E" w:rsidRDefault="002E0D1D" w:rsidP="003F0688">
      <w:pPr>
        <w:numPr>
          <w:ilvl w:val="0"/>
          <w:numId w:val="66"/>
        </w:numPr>
        <w:tabs>
          <w:tab w:val="num" w:pos="0"/>
          <w:tab w:val="num" w:pos="72"/>
          <w:tab w:val="left" w:pos="1134"/>
        </w:tabs>
        <w:ind w:left="0" w:firstLine="709"/>
        <w:jc w:val="both"/>
        <w:rPr>
          <w:color w:val="000000" w:themeColor="text1"/>
          <w:sz w:val="28"/>
          <w:szCs w:val="28"/>
        </w:rPr>
      </w:pPr>
      <w:r w:rsidRPr="00F40F6E">
        <w:rPr>
          <w:color w:val="000000" w:themeColor="text1"/>
          <w:sz w:val="28"/>
          <w:szCs w:val="28"/>
        </w:rPr>
        <w:t>Наличие у района потенциала по развитию различных направлений туризма.</w:t>
      </w:r>
    </w:p>
    <w:p w14:paraId="3797B79B" w14:textId="77777777" w:rsidR="002E0D1D" w:rsidRPr="00F40F6E" w:rsidRDefault="002E0D1D" w:rsidP="003F0688">
      <w:pPr>
        <w:ind w:firstLine="720"/>
        <w:jc w:val="both"/>
        <w:rPr>
          <w:color w:val="000000" w:themeColor="text1"/>
          <w:sz w:val="28"/>
          <w:szCs w:val="28"/>
        </w:rPr>
      </w:pPr>
      <w:bookmarkStart w:id="51" w:name="_Toc518651860"/>
      <w:bookmarkEnd w:id="47"/>
    </w:p>
    <w:p w14:paraId="526B7DEA" w14:textId="77777777" w:rsidR="002E0D1D" w:rsidRPr="00F40F6E" w:rsidRDefault="002E0D1D" w:rsidP="00EE616F">
      <w:pPr>
        <w:ind w:firstLine="709"/>
        <w:jc w:val="both"/>
        <w:rPr>
          <w:color w:val="000000" w:themeColor="text1"/>
          <w:sz w:val="28"/>
          <w:szCs w:val="28"/>
        </w:rPr>
      </w:pPr>
      <w:r w:rsidRPr="00F40F6E">
        <w:rPr>
          <w:color w:val="000000" w:themeColor="text1"/>
          <w:sz w:val="28"/>
          <w:szCs w:val="28"/>
        </w:rPr>
        <w:t xml:space="preserve">Социальная </w:t>
      </w:r>
      <w:bookmarkEnd w:id="48"/>
      <w:r w:rsidRPr="00F40F6E">
        <w:rPr>
          <w:color w:val="000000" w:themeColor="text1"/>
          <w:sz w:val="28"/>
          <w:szCs w:val="28"/>
        </w:rPr>
        <w:t>политика</w:t>
      </w:r>
      <w:bookmarkEnd w:id="49"/>
      <w:bookmarkEnd w:id="50"/>
      <w:bookmarkEnd w:id="51"/>
    </w:p>
    <w:p w14:paraId="00CA543A"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szCs w:val="28"/>
        </w:rPr>
        <w:footnoteReference w:id="28"/>
      </w:r>
    </w:p>
    <w:p w14:paraId="6D0DDCDB"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bookmarkStart w:id="52" w:name="_Hlk517685330"/>
      <w:r w:rsidRPr="00F40F6E">
        <w:rPr>
          <w:color w:val="000000" w:themeColor="text1"/>
          <w:sz w:val="28"/>
        </w:rPr>
        <w:t xml:space="preserve">Численность получателей мер социальной поддержки в 2017 г. – </w:t>
      </w:r>
      <w:r w:rsidRPr="00F40F6E">
        <w:rPr>
          <w:color w:val="000000" w:themeColor="text1"/>
          <w:sz w:val="28"/>
        </w:rPr>
        <w:br/>
        <w:t>6 737 чел.</w:t>
      </w:r>
    </w:p>
    <w:p w14:paraId="47DEA8B5" w14:textId="6EAA1623" w:rsidR="002E0D1D" w:rsidRPr="00F40F6E" w:rsidRDefault="00C04411" w:rsidP="003F0688">
      <w:pPr>
        <w:pStyle w:val="ad"/>
        <w:numPr>
          <w:ilvl w:val="1"/>
          <w:numId w:val="45"/>
        </w:numPr>
        <w:tabs>
          <w:tab w:val="left" w:pos="851"/>
        </w:tabs>
        <w:autoSpaceDE/>
        <w:autoSpaceDN/>
        <w:contextualSpacing/>
        <w:jc w:val="both"/>
        <w:rPr>
          <w:color w:val="000000" w:themeColor="text1"/>
          <w:sz w:val="28"/>
        </w:rPr>
      </w:pPr>
      <w:r>
        <w:rPr>
          <w:color w:val="000000" w:themeColor="text1"/>
          <w:sz w:val="28"/>
        </w:rPr>
        <w:t>снижение 2017/2013 гг. – на 28</w:t>
      </w:r>
      <w:r w:rsidR="002E0D1D" w:rsidRPr="00F40F6E">
        <w:rPr>
          <w:color w:val="000000" w:themeColor="text1"/>
          <w:sz w:val="28"/>
        </w:rPr>
        <w:t>%</w:t>
      </w:r>
      <w:r>
        <w:rPr>
          <w:color w:val="000000" w:themeColor="text1"/>
          <w:sz w:val="28"/>
        </w:rPr>
        <w:t>,</w:t>
      </w:r>
    </w:p>
    <w:p w14:paraId="43FB0364" w14:textId="392E64DA"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получателей мер социальной поддержки в общей численности населения Ханты-Ма</w:t>
      </w:r>
      <w:r w:rsidR="00C04411">
        <w:rPr>
          <w:color w:val="000000" w:themeColor="text1"/>
          <w:sz w:val="28"/>
        </w:rPr>
        <w:t>нсийского района в 2017 г. – 34</w:t>
      </w:r>
      <w:r w:rsidRPr="00F40F6E">
        <w:rPr>
          <w:color w:val="000000" w:themeColor="text1"/>
          <w:sz w:val="28"/>
        </w:rPr>
        <w:t>%</w:t>
      </w:r>
      <w:r w:rsidR="00C04411">
        <w:rPr>
          <w:color w:val="000000" w:themeColor="text1"/>
          <w:sz w:val="28"/>
        </w:rPr>
        <w:t>,</w:t>
      </w:r>
    </w:p>
    <w:p w14:paraId="0FBDF2CA"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kern w:val="2"/>
          <w:sz w:val="28"/>
          <w:szCs w:val="28"/>
        </w:rPr>
        <w:t>Среднемесячный размер назначенных пенсий в 2017 г. – 19 400,3 руб.</w:t>
      </w:r>
    </w:p>
    <w:p w14:paraId="0517F299" w14:textId="491FA4E3" w:rsidR="002E0D1D" w:rsidRPr="00F40F6E" w:rsidRDefault="00C04411" w:rsidP="003F0688">
      <w:pPr>
        <w:pStyle w:val="ad"/>
        <w:numPr>
          <w:ilvl w:val="1"/>
          <w:numId w:val="45"/>
        </w:numPr>
        <w:tabs>
          <w:tab w:val="left" w:pos="851"/>
        </w:tabs>
        <w:autoSpaceDE/>
        <w:autoSpaceDN/>
        <w:contextualSpacing/>
        <w:jc w:val="both"/>
        <w:rPr>
          <w:color w:val="000000" w:themeColor="text1"/>
          <w:sz w:val="28"/>
        </w:rPr>
      </w:pPr>
      <w:r>
        <w:rPr>
          <w:color w:val="000000" w:themeColor="text1"/>
          <w:sz w:val="28"/>
        </w:rPr>
        <w:t>темп роста 2017/2013 гг. – 127</w:t>
      </w:r>
      <w:r w:rsidR="002E0D1D" w:rsidRPr="00F40F6E">
        <w:rPr>
          <w:color w:val="000000" w:themeColor="text1"/>
          <w:sz w:val="28"/>
        </w:rPr>
        <w:t>%</w:t>
      </w:r>
      <w:r>
        <w:rPr>
          <w:color w:val="000000" w:themeColor="text1"/>
          <w:sz w:val="28"/>
        </w:rPr>
        <w:t>,</w:t>
      </w:r>
    </w:p>
    <w:p w14:paraId="02C28870" w14:textId="5E058230"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Объем выплаченных пособий по безработице в 2017 г. – 10,98 млн</w:t>
      </w:r>
      <w:r w:rsidR="00C04411">
        <w:rPr>
          <w:color w:val="000000" w:themeColor="text1"/>
          <w:sz w:val="28"/>
        </w:rPr>
        <w:t>.</w:t>
      </w:r>
      <w:r w:rsidRPr="00F40F6E">
        <w:rPr>
          <w:color w:val="000000" w:themeColor="text1"/>
          <w:sz w:val="28"/>
        </w:rPr>
        <w:t xml:space="preserve"> руб.</w:t>
      </w:r>
    </w:p>
    <w:p w14:paraId="7BF8F4A5" w14:textId="0711D21D" w:rsidR="002E0D1D" w:rsidRPr="00F40F6E" w:rsidRDefault="00C04411" w:rsidP="003F0688">
      <w:pPr>
        <w:pStyle w:val="ad"/>
        <w:numPr>
          <w:ilvl w:val="1"/>
          <w:numId w:val="45"/>
        </w:numPr>
        <w:tabs>
          <w:tab w:val="left" w:pos="851"/>
        </w:tabs>
        <w:autoSpaceDE/>
        <w:autoSpaceDN/>
        <w:contextualSpacing/>
        <w:jc w:val="both"/>
        <w:rPr>
          <w:color w:val="000000" w:themeColor="text1"/>
          <w:sz w:val="28"/>
        </w:rPr>
      </w:pPr>
      <w:r>
        <w:rPr>
          <w:color w:val="000000" w:themeColor="text1"/>
          <w:sz w:val="28"/>
        </w:rPr>
        <w:t>темп роста 2017/2013 гг. – 100</w:t>
      </w:r>
      <w:r w:rsidR="002E0D1D" w:rsidRPr="00F40F6E">
        <w:rPr>
          <w:color w:val="000000" w:themeColor="text1"/>
          <w:sz w:val="28"/>
        </w:rPr>
        <w:t>%</w:t>
      </w:r>
      <w:r>
        <w:rPr>
          <w:color w:val="000000" w:themeColor="text1"/>
          <w:sz w:val="28"/>
        </w:rPr>
        <w:t>,</w:t>
      </w:r>
    </w:p>
    <w:p w14:paraId="18CE547C" w14:textId="51B65C9B"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kern w:val="2"/>
          <w:sz w:val="28"/>
          <w:szCs w:val="28"/>
        </w:rPr>
      </w:pPr>
      <w:r w:rsidRPr="00F40F6E">
        <w:rPr>
          <w:color w:val="000000" w:themeColor="text1"/>
          <w:kern w:val="2"/>
          <w:sz w:val="28"/>
          <w:szCs w:val="28"/>
        </w:rPr>
        <w:t>Численность детей-сирот и детей, оставшихся без попечения родителей</w:t>
      </w:r>
      <w:r w:rsidR="0008187B" w:rsidRPr="00F40F6E">
        <w:rPr>
          <w:color w:val="000000" w:themeColor="text1"/>
          <w:kern w:val="2"/>
          <w:sz w:val="28"/>
          <w:szCs w:val="28"/>
        </w:rPr>
        <w:t>,</w:t>
      </w:r>
      <w:r w:rsidRPr="00F40F6E">
        <w:rPr>
          <w:color w:val="000000" w:themeColor="text1"/>
          <w:kern w:val="2"/>
          <w:sz w:val="28"/>
          <w:szCs w:val="28"/>
        </w:rPr>
        <w:t xml:space="preserve"> в 2017 г. – 109 чел.</w:t>
      </w:r>
      <w:r w:rsidR="00C04411">
        <w:rPr>
          <w:color w:val="000000" w:themeColor="text1"/>
          <w:kern w:val="2"/>
          <w:sz w:val="28"/>
          <w:szCs w:val="28"/>
        </w:rPr>
        <w:t>,</w:t>
      </w:r>
    </w:p>
    <w:p w14:paraId="3E8BCAE0" w14:textId="1813A5E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Размер финансовых средств, направленных на реализацию социальной политики, в 2017 г. – 60 млн</w:t>
      </w:r>
      <w:r w:rsidR="00EE616F">
        <w:rPr>
          <w:color w:val="000000" w:themeColor="text1"/>
          <w:sz w:val="28"/>
        </w:rPr>
        <w:t>.</w:t>
      </w:r>
      <w:r w:rsidRPr="00F40F6E">
        <w:rPr>
          <w:color w:val="000000" w:themeColor="text1"/>
          <w:sz w:val="28"/>
        </w:rPr>
        <w:t xml:space="preserve"> руб.</w:t>
      </w:r>
      <w:r w:rsidR="00C04411">
        <w:rPr>
          <w:color w:val="000000" w:themeColor="text1"/>
          <w:sz w:val="28"/>
        </w:rPr>
        <w:t>,</w:t>
      </w:r>
    </w:p>
    <w:p w14:paraId="6383F67D" w14:textId="3CCD60B9" w:rsidR="002E0D1D" w:rsidRPr="00C04411" w:rsidRDefault="00C04411" w:rsidP="003F0688">
      <w:pPr>
        <w:pStyle w:val="ad"/>
        <w:numPr>
          <w:ilvl w:val="1"/>
          <w:numId w:val="45"/>
        </w:numPr>
        <w:tabs>
          <w:tab w:val="left" w:pos="851"/>
        </w:tabs>
        <w:autoSpaceDE/>
        <w:autoSpaceDN/>
        <w:contextualSpacing/>
        <w:jc w:val="both"/>
        <w:rPr>
          <w:color w:val="000000" w:themeColor="text1"/>
          <w:sz w:val="28"/>
        </w:rPr>
      </w:pPr>
      <w:r>
        <w:rPr>
          <w:color w:val="000000" w:themeColor="text1"/>
          <w:sz w:val="28"/>
        </w:rPr>
        <w:t>снижение 2017/2013 гг. – на 65%,</w:t>
      </w:r>
    </w:p>
    <w:p w14:paraId="44CFD9A5" w14:textId="77777777" w:rsidR="00EE616F" w:rsidRDefault="00EE616F" w:rsidP="003F0688">
      <w:pPr>
        <w:tabs>
          <w:tab w:val="left" w:pos="1134"/>
        </w:tabs>
        <w:ind w:firstLine="709"/>
        <w:jc w:val="both"/>
        <w:rPr>
          <w:color w:val="000000" w:themeColor="text1"/>
          <w:sz w:val="28"/>
        </w:rPr>
      </w:pPr>
    </w:p>
    <w:p w14:paraId="589405C1" w14:textId="77777777" w:rsidR="002E0D1D" w:rsidRPr="00F40F6E" w:rsidRDefault="002E0D1D" w:rsidP="003F0688">
      <w:pPr>
        <w:tabs>
          <w:tab w:val="left" w:pos="1134"/>
        </w:tabs>
        <w:ind w:firstLine="709"/>
        <w:jc w:val="both"/>
        <w:rPr>
          <w:color w:val="000000" w:themeColor="text1"/>
          <w:sz w:val="28"/>
          <w:szCs w:val="28"/>
        </w:rPr>
      </w:pPr>
      <w:r w:rsidRPr="00F40F6E">
        <w:rPr>
          <w:color w:val="000000" w:themeColor="text1"/>
          <w:sz w:val="28"/>
        </w:rPr>
        <w:t xml:space="preserve">Основной задачей социальной поддержки населения является реализация мероприятий, направленных на повышение социального </w:t>
      </w:r>
      <w:r w:rsidRPr="00F40F6E">
        <w:rPr>
          <w:color w:val="000000" w:themeColor="text1"/>
          <w:sz w:val="28"/>
        </w:rPr>
        <w:lastRenderedPageBreak/>
        <w:t>благополучия незащищенных слоев населения, внедрение современных информационно-коммуникационных технологий в деятельность социально ориентированных организаций, формирование условий для организации досуга и отдыха граждан старшего возраста, их вовлечение в различные виды деятельности (физкультурно-оздоровительную, туристскую и культурную и др.)</w:t>
      </w:r>
      <w:r w:rsidR="0008187B" w:rsidRPr="00F40F6E">
        <w:rPr>
          <w:color w:val="000000" w:themeColor="text1"/>
          <w:sz w:val="28"/>
        </w:rPr>
        <w:t>.</w:t>
      </w:r>
    </w:p>
    <w:p w14:paraId="41ADAFFB" w14:textId="3CFB9FC4"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r w:rsidR="00D96C0D">
        <w:rPr>
          <w:color w:val="000000" w:themeColor="text1"/>
          <w:sz w:val="28"/>
          <w:szCs w:val="28"/>
        </w:rPr>
        <w:t>:</w:t>
      </w:r>
    </w:p>
    <w:p w14:paraId="3F44F51E" w14:textId="4262EDED"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rPr>
        <w:t xml:space="preserve">Снижение объема финансирования социальной </w:t>
      </w:r>
      <w:r w:rsidR="00C04411">
        <w:rPr>
          <w:color w:val="000000" w:themeColor="text1"/>
          <w:sz w:val="28"/>
          <w:szCs w:val="28"/>
        </w:rPr>
        <w:t>политики в 2013</w:t>
      </w:r>
      <w:r w:rsidR="00EE616F">
        <w:rPr>
          <w:color w:val="000000" w:themeColor="text1"/>
          <w:sz w:val="28"/>
          <w:szCs w:val="28"/>
        </w:rPr>
        <w:t xml:space="preserve"> – </w:t>
      </w:r>
      <w:r w:rsidR="00C04411">
        <w:rPr>
          <w:color w:val="000000" w:themeColor="text1"/>
          <w:sz w:val="28"/>
          <w:szCs w:val="28"/>
        </w:rPr>
        <w:t>2017 гг. – на 65</w:t>
      </w:r>
      <w:r w:rsidRPr="00F40F6E">
        <w:rPr>
          <w:color w:val="000000" w:themeColor="text1"/>
          <w:sz w:val="28"/>
          <w:szCs w:val="28"/>
        </w:rPr>
        <w:t>%.</w:t>
      </w:r>
    </w:p>
    <w:p w14:paraId="537C5DEF" w14:textId="6822BE73"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rPr>
        <w:t>Нагрузка на социальные службы (доля лиц-получ</w:t>
      </w:r>
      <w:r w:rsidR="00C04411">
        <w:rPr>
          <w:color w:val="000000" w:themeColor="text1"/>
          <w:sz w:val="28"/>
          <w:szCs w:val="28"/>
        </w:rPr>
        <w:t>ателей поддержки в 2017 г. – 34</w:t>
      </w:r>
      <w:r w:rsidRPr="00F40F6E">
        <w:rPr>
          <w:color w:val="000000" w:themeColor="text1"/>
          <w:sz w:val="28"/>
          <w:szCs w:val="28"/>
        </w:rPr>
        <w:t>% в общей численности населения).</w:t>
      </w:r>
    </w:p>
    <w:p w14:paraId="652C7216" w14:textId="32FED163"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lang w:eastAsia="en-US"/>
        </w:rPr>
        <w:t xml:space="preserve">Средний размер назначенных пенсий в Ханты-Мансийском районе </w:t>
      </w:r>
      <w:r w:rsidRPr="00F40F6E">
        <w:rPr>
          <w:color w:val="000000" w:themeColor="text1"/>
          <w:sz w:val="28"/>
          <w:szCs w:val="28"/>
          <w:lang w:eastAsia="en-US"/>
        </w:rPr>
        <w:br/>
        <w:t>ниже средне</w:t>
      </w:r>
      <w:r w:rsidR="00C04411">
        <w:rPr>
          <w:color w:val="000000" w:themeColor="text1"/>
          <w:sz w:val="28"/>
          <w:szCs w:val="28"/>
          <w:lang w:eastAsia="en-US"/>
        </w:rPr>
        <w:t xml:space="preserve">го показателя по </w:t>
      </w:r>
      <w:r w:rsidR="00A974CB">
        <w:rPr>
          <w:color w:val="000000" w:themeColor="text1"/>
          <w:sz w:val="28"/>
          <w:szCs w:val="28"/>
          <w:lang w:eastAsia="en-US"/>
        </w:rPr>
        <w:t>ХМАО-Югре</w:t>
      </w:r>
      <w:r w:rsidR="00C04411">
        <w:rPr>
          <w:color w:val="000000" w:themeColor="text1"/>
          <w:sz w:val="28"/>
          <w:szCs w:val="28"/>
          <w:lang w:eastAsia="en-US"/>
        </w:rPr>
        <w:t xml:space="preserve"> на 3</w:t>
      </w:r>
      <w:r w:rsidRPr="00F40F6E">
        <w:rPr>
          <w:color w:val="000000" w:themeColor="text1"/>
          <w:sz w:val="28"/>
          <w:szCs w:val="28"/>
          <w:lang w:eastAsia="en-US"/>
        </w:rPr>
        <w:t>%.</w:t>
      </w:r>
    </w:p>
    <w:p w14:paraId="7521B524" w14:textId="77777777"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lang w:eastAsia="en-US"/>
        </w:rPr>
        <w:t>Недостаточный уровень развития информационно-коммуникационных технологий, необходим переход на оказание услуг в электронном виде.</w:t>
      </w:r>
    </w:p>
    <w:p w14:paraId="292F2FA6" w14:textId="77777777" w:rsidR="002E0D1D" w:rsidRPr="00F40F6E" w:rsidRDefault="002E0D1D" w:rsidP="003F0688">
      <w:pPr>
        <w:numPr>
          <w:ilvl w:val="0"/>
          <w:numId w:val="71"/>
        </w:numPr>
        <w:tabs>
          <w:tab w:val="left" w:pos="851"/>
        </w:tabs>
        <w:ind w:left="0" w:firstLine="709"/>
        <w:jc w:val="both"/>
        <w:rPr>
          <w:color w:val="000000" w:themeColor="text1"/>
          <w:sz w:val="28"/>
          <w:szCs w:val="28"/>
        </w:rPr>
      </w:pPr>
      <w:r w:rsidRPr="00F40F6E">
        <w:rPr>
          <w:color w:val="000000" w:themeColor="text1"/>
          <w:sz w:val="28"/>
          <w:szCs w:val="28"/>
          <w:lang w:eastAsia="en-US"/>
        </w:rPr>
        <w:t xml:space="preserve">Повышение уровня компьютерной грамотности населения пенсионного и </w:t>
      </w:r>
      <w:proofErr w:type="spellStart"/>
      <w:r w:rsidRPr="00F40F6E">
        <w:rPr>
          <w:color w:val="000000" w:themeColor="text1"/>
          <w:sz w:val="28"/>
          <w:szCs w:val="28"/>
          <w:lang w:eastAsia="en-US"/>
        </w:rPr>
        <w:t>предпенсионного</w:t>
      </w:r>
      <w:proofErr w:type="spellEnd"/>
      <w:r w:rsidRPr="00F40F6E">
        <w:rPr>
          <w:color w:val="000000" w:themeColor="text1"/>
          <w:sz w:val="28"/>
          <w:szCs w:val="28"/>
          <w:lang w:eastAsia="en-US"/>
        </w:rPr>
        <w:t xml:space="preserve"> возраста.</w:t>
      </w:r>
    </w:p>
    <w:bookmarkEnd w:id="52"/>
    <w:p w14:paraId="1243B9AA" w14:textId="77777777" w:rsidR="002E0D1D" w:rsidRPr="00F40F6E" w:rsidRDefault="002E0D1D" w:rsidP="003F0688">
      <w:pPr>
        <w:tabs>
          <w:tab w:val="left" w:pos="851"/>
        </w:tabs>
        <w:ind w:left="709"/>
        <w:jc w:val="both"/>
        <w:rPr>
          <w:color w:val="000000" w:themeColor="text1"/>
          <w:sz w:val="28"/>
          <w:szCs w:val="28"/>
        </w:rPr>
      </w:pPr>
    </w:p>
    <w:p w14:paraId="4B3677BD" w14:textId="77777777" w:rsidR="002E0D1D" w:rsidRPr="00F40F6E" w:rsidRDefault="002E0D1D" w:rsidP="003F0688">
      <w:pPr>
        <w:ind w:firstLine="720"/>
        <w:jc w:val="both"/>
        <w:rPr>
          <w:color w:val="000000" w:themeColor="text1"/>
          <w:sz w:val="28"/>
          <w:szCs w:val="28"/>
        </w:rPr>
      </w:pPr>
      <w:bookmarkStart w:id="53" w:name="_Toc506560410"/>
      <w:bookmarkStart w:id="54" w:name="_Toc507423432"/>
      <w:bookmarkStart w:id="55" w:name="_Toc518651861"/>
      <w:r w:rsidRPr="00F40F6E">
        <w:rPr>
          <w:color w:val="000000" w:themeColor="text1"/>
          <w:sz w:val="28"/>
          <w:szCs w:val="28"/>
        </w:rPr>
        <w:t>Молодежная политика</w:t>
      </w:r>
      <w:bookmarkEnd w:id="53"/>
      <w:bookmarkEnd w:id="54"/>
      <w:bookmarkEnd w:id="55"/>
    </w:p>
    <w:p w14:paraId="039C645B"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21C2B09B" w14:textId="549E742E"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Численность молодежи (население в возрасте от 14 до 30 лет) </w:t>
      </w:r>
      <w:r w:rsidR="00EE616F">
        <w:rPr>
          <w:color w:val="000000" w:themeColor="text1"/>
          <w:sz w:val="28"/>
        </w:rPr>
        <w:t xml:space="preserve">                 в </w:t>
      </w:r>
      <w:r w:rsidRPr="00F40F6E">
        <w:rPr>
          <w:color w:val="000000" w:themeColor="text1"/>
          <w:sz w:val="28"/>
        </w:rPr>
        <w:t>2017 г. – 4 390 чел. (22 % от общей численности населения)</w:t>
      </w:r>
    </w:p>
    <w:p w14:paraId="44FDF0F7" w14:textId="30A6A9A7"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снижение 2017/2013 гг. – на 2%</w:t>
      </w:r>
      <w:r w:rsidR="00C04411">
        <w:rPr>
          <w:color w:val="000000" w:themeColor="text1"/>
          <w:sz w:val="28"/>
          <w:szCs w:val="28"/>
        </w:rPr>
        <w:t>,</w:t>
      </w:r>
    </w:p>
    <w:p w14:paraId="5D121895" w14:textId="30DB26D3"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Доля населения, вовлеченного в социально-активную деятельность, от общего кол</w:t>
      </w:r>
      <w:r w:rsidR="00C04411">
        <w:rPr>
          <w:color w:val="000000" w:themeColor="text1"/>
          <w:sz w:val="28"/>
        </w:rPr>
        <w:t>ичества молодежи в 2017 г. – 43</w:t>
      </w:r>
      <w:r w:rsidRPr="00F40F6E">
        <w:rPr>
          <w:color w:val="000000" w:themeColor="text1"/>
          <w:sz w:val="28"/>
        </w:rPr>
        <w:t>%</w:t>
      </w:r>
      <w:r w:rsidR="00C04411">
        <w:rPr>
          <w:color w:val="000000" w:themeColor="text1"/>
          <w:sz w:val="28"/>
        </w:rPr>
        <w:t>,</w:t>
      </w:r>
    </w:p>
    <w:p w14:paraId="1A45F8B4" w14:textId="626D367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rStyle w:val="afffff2"/>
          <w:color w:val="000000" w:themeColor="text1"/>
          <w:sz w:val="28"/>
          <w:szCs w:val="28"/>
        </w:rPr>
        <w:t>Численность молодежи, занимающейся волонтерской и добровольческой деятельностью, в 2017 г. – 450 чел.</w:t>
      </w:r>
      <w:r w:rsidR="00C04411">
        <w:rPr>
          <w:rStyle w:val="afffff2"/>
          <w:color w:val="000000" w:themeColor="text1"/>
          <w:sz w:val="28"/>
          <w:szCs w:val="28"/>
        </w:rPr>
        <w:t>,</w:t>
      </w:r>
    </w:p>
    <w:p w14:paraId="0962CC70" w14:textId="12CEFD20"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Количество организаций в сфере молодежной политики – 3 ед.</w:t>
      </w:r>
      <w:r w:rsidR="00C04411">
        <w:rPr>
          <w:color w:val="000000" w:themeColor="text1"/>
          <w:sz w:val="28"/>
        </w:rPr>
        <w:t>,</w:t>
      </w:r>
    </w:p>
    <w:p w14:paraId="2E499D43" w14:textId="29D1673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 xml:space="preserve">Количество мероприятий в сфере молодежной политики в 2017 г. – </w:t>
      </w:r>
      <w:r w:rsidRPr="00F40F6E">
        <w:rPr>
          <w:color w:val="000000" w:themeColor="text1"/>
          <w:sz w:val="28"/>
        </w:rPr>
        <w:br/>
        <w:t>11 ед.</w:t>
      </w:r>
      <w:r w:rsidR="00C04411">
        <w:rPr>
          <w:color w:val="000000" w:themeColor="text1"/>
          <w:sz w:val="28"/>
        </w:rPr>
        <w:t>,</w:t>
      </w:r>
    </w:p>
    <w:p w14:paraId="5922CC22" w14:textId="77777777" w:rsidR="002E0D1D" w:rsidRPr="00F40F6E" w:rsidRDefault="002E0D1D" w:rsidP="003F0688">
      <w:pPr>
        <w:pStyle w:val="ad"/>
        <w:tabs>
          <w:tab w:val="left" w:pos="851"/>
        </w:tabs>
        <w:autoSpaceDE/>
        <w:autoSpaceDN/>
        <w:ind w:left="851"/>
        <w:contextualSpacing/>
        <w:jc w:val="both"/>
        <w:rPr>
          <w:color w:val="000000" w:themeColor="text1"/>
          <w:sz w:val="28"/>
        </w:rPr>
      </w:pPr>
    </w:p>
    <w:p w14:paraId="26FE286B" w14:textId="77777777" w:rsidR="002E0D1D" w:rsidRPr="00F40F6E" w:rsidRDefault="002E0D1D" w:rsidP="003F0688">
      <w:pPr>
        <w:ind w:firstLine="709"/>
        <w:jc w:val="both"/>
        <w:rPr>
          <w:color w:val="000000" w:themeColor="text1"/>
          <w:sz w:val="28"/>
        </w:rPr>
      </w:pPr>
      <w:r w:rsidRPr="00F40F6E">
        <w:rPr>
          <w:color w:val="000000" w:themeColor="text1"/>
          <w:sz w:val="28"/>
        </w:rPr>
        <w:t>Реализация молодежной политики Ханты-Мансийского района должна быть направлена на создание эффективной системы самореализации и развития творческого и интеллектуального потенциала молодежи, гражданско-патриотической активности молодежи и формирование здорового образа жизни.</w:t>
      </w:r>
    </w:p>
    <w:p w14:paraId="7F615234"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539BA414" w14:textId="77777777" w:rsidR="002E0D1D" w:rsidRPr="00F40F6E" w:rsidRDefault="002E0D1D" w:rsidP="003F0688">
      <w:pPr>
        <w:numPr>
          <w:ilvl w:val="0"/>
          <w:numId w:val="67"/>
        </w:numPr>
        <w:tabs>
          <w:tab w:val="num" w:pos="390"/>
          <w:tab w:val="left" w:pos="1134"/>
        </w:tabs>
        <w:ind w:left="0" w:firstLine="709"/>
        <w:jc w:val="both"/>
        <w:rPr>
          <w:color w:val="000000" w:themeColor="text1"/>
          <w:sz w:val="28"/>
          <w:szCs w:val="28"/>
        </w:rPr>
      </w:pPr>
      <w:r w:rsidRPr="00F40F6E">
        <w:rPr>
          <w:color w:val="000000" w:themeColor="text1"/>
          <w:sz w:val="28"/>
          <w:szCs w:val="28"/>
        </w:rPr>
        <w:t>Снижение численности молодежи, проживающей в районе, особенно в наиболее продуктивном для профессионального и социального становления человека возрасте (от 16 до 25 лет).</w:t>
      </w:r>
    </w:p>
    <w:p w14:paraId="14F2719A" w14:textId="77777777" w:rsidR="002E0D1D" w:rsidRPr="00F40F6E" w:rsidRDefault="002E0D1D" w:rsidP="003F0688">
      <w:pPr>
        <w:numPr>
          <w:ilvl w:val="0"/>
          <w:numId w:val="67"/>
        </w:numPr>
        <w:tabs>
          <w:tab w:val="left" w:pos="1134"/>
        </w:tabs>
        <w:ind w:left="0" w:firstLine="709"/>
        <w:jc w:val="both"/>
        <w:rPr>
          <w:color w:val="000000" w:themeColor="text1"/>
          <w:sz w:val="28"/>
          <w:szCs w:val="28"/>
        </w:rPr>
      </w:pPr>
      <w:r w:rsidRPr="00F40F6E">
        <w:rPr>
          <w:color w:val="000000" w:themeColor="text1"/>
          <w:sz w:val="28"/>
          <w:szCs w:val="28"/>
        </w:rPr>
        <w:t>Недостаточный охват молодежи в мероприятиях, направленных на гражданско-патриотическое и духовно-нравственное воспитание.</w:t>
      </w:r>
    </w:p>
    <w:p w14:paraId="33FCEEB9" w14:textId="77777777" w:rsidR="002E0D1D" w:rsidRPr="00F40F6E" w:rsidRDefault="002E0D1D" w:rsidP="003F0688">
      <w:pPr>
        <w:numPr>
          <w:ilvl w:val="0"/>
          <w:numId w:val="67"/>
        </w:numPr>
        <w:tabs>
          <w:tab w:val="left" w:pos="1134"/>
        </w:tabs>
        <w:ind w:left="0" w:firstLine="709"/>
        <w:jc w:val="both"/>
        <w:rPr>
          <w:color w:val="000000" w:themeColor="text1"/>
          <w:sz w:val="28"/>
          <w:szCs w:val="28"/>
        </w:rPr>
      </w:pPr>
      <w:r w:rsidRPr="00F40F6E">
        <w:rPr>
          <w:color w:val="000000" w:themeColor="text1"/>
          <w:sz w:val="28"/>
          <w:szCs w:val="28"/>
        </w:rPr>
        <w:lastRenderedPageBreak/>
        <w:t>Дефицит молодых и квалифицированных кадров, работающих с молодежью.</w:t>
      </w:r>
    </w:p>
    <w:p w14:paraId="095EF784" w14:textId="77777777" w:rsidR="002E0D1D" w:rsidRPr="00F40F6E" w:rsidRDefault="002E0D1D" w:rsidP="003F0688">
      <w:pPr>
        <w:numPr>
          <w:ilvl w:val="0"/>
          <w:numId w:val="67"/>
        </w:numPr>
        <w:tabs>
          <w:tab w:val="left" w:pos="1134"/>
        </w:tabs>
        <w:ind w:left="0" w:firstLine="709"/>
        <w:jc w:val="both"/>
        <w:rPr>
          <w:color w:val="000000" w:themeColor="text1"/>
          <w:sz w:val="28"/>
          <w:szCs w:val="28"/>
        </w:rPr>
      </w:pPr>
      <w:r w:rsidRPr="00F40F6E">
        <w:rPr>
          <w:color w:val="000000" w:themeColor="text1"/>
          <w:sz w:val="28"/>
          <w:szCs w:val="28"/>
        </w:rPr>
        <w:t xml:space="preserve">Недостаточный уровень материально-технической базы учреждений. </w:t>
      </w:r>
    </w:p>
    <w:p w14:paraId="1B4A414C" w14:textId="77777777" w:rsidR="002E0D1D" w:rsidRPr="00F40F6E" w:rsidRDefault="002E0D1D" w:rsidP="003F0688">
      <w:pPr>
        <w:numPr>
          <w:ilvl w:val="0"/>
          <w:numId w:val="67"/>
        </w:numPr>
        <w:tabs>
          <w:tab w:val="left" w:pos="1134"/>
        </w:tabs>
        <w:ind w:left="0" w:firstLine="709"/>
        <w:jc w:val="both"/>
        <w:rPr>
          <w:color w:val="000000" w:themeColor="text1"/>
          <w:sz w:val="28"/>
          <w:szCs w:val="28"/>
        </w:rPr>
      </w:pPr>
      <w:r w:rsidRPr="00F40F6E">
        <w:rPr>
          <w:color w:val="000000" w:themeColor="text1"/>
          <w:sz w:val="28"/>
          <w:szCs w:val="28"/>
          <w:u w:color="4F6228"/>
        </w:rPr>
        <w:t>Отсутствие районного молодежного учреждения, позволяющего в полной мере удовлетворить потребности молодежи.</w:t>
      </w:r>
    </w:p>
    <w:p w14:paraId="0AB7B8E2" w14:textId="77777777" w:rsidR="002E0D1D" w:rsidRPr="00F40F6E" w:rsidRDefault="002E0D1D" w:rsidP="003F0688">
      <w:pPr>
        <w:ind w:firstLine="720"/>
        <w:jc w:val="both"/>
        <w:rPr>
          <w:color w:val="000000" w:themeColor="text1"/>
          <w:sz w:val="28"/>
          <w:szCs w:val="28"/>
        </w:rPr>
      </w:pPr>
      <w:bookmarkStart w:id="56" w:name="_Toc506560411"/>
      <w:bookmarkStart w:id="57" w:name="_Toc507423433"/>
      <w:bookmarkStart w:id="58" w:name="_Toc518651862"/>
    </w:p>
    <w:p w14:paraId="453C7963" w14:textId="77777777" w:rsidR="002E0D1D" w:rsidRPr="00F40F6E" w:rsidRDefault="002E0D1D" w:rsidP="003F0688">
      <w:pPr>
        <w:ind w:firstLine="720"/>
        <w:jc w:val="both"/>
        <w:rPr>
          <w:color w:val="000000" w:themeColor="text1"/>
          <w:sz w:val="28"/>
          <w:szCs w:val="28"/>
        </w:rPr>
      </w:pPr>
      <w:r w:rsidRPr="00F40F6E">
        <w:rPr>
          <w:color w:val="000000" w:themeColor="text1"/>
          <w:sz w:val="28"/>
          <w:szCs w:val="28"/>
        </w:rPr>
        <w:t>Коренные малочисленные народы Севера</w:t>
      </w:r>
      <w:bookmarkEnd w:id="56"/>
      <w:bookmarkEnd w:id="57"/>
      <w:bookmarkEnd w:id="58"/>
    </w:p>
    <w:p w14:paraId="3C09A926"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r w:rsidRPr="00F40F6E">
        <w:rPr>
          <w:rStyle w:val="af"/>
          <w:color w:val="000000" w:themeColor="text1"/>
          <w:sz w:val="28"/>
        </w:rPr>
        <w:footnoteReference w:id="29"/>
      </w:r>
    </w:p>
    <w:p w14:paraId="59AAFD01" w14:textId="4733849A"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Численность населения из числа коренных малочисленных народов Се</w:t>
      </w:r>
      <w:r w:rsidR="00C04411">
        <w:rPr>
          <w:color w:val="000000" w:themeColor="text1"/>
          <w:sz w:val="28"/>
        </w:rPr>
        <w:t>вера в 2017 г. – 2 349 чел. (12</w:t>
      </w:r>
      <w:r w:rsidRPr="00F40F6E">
        <w:rPr>
          <w:color w:val="000000" w:themeColor="text1"/>
          <w:sz w:val="28"/>
        </w:rPr>
        <w:t>% от общей численности населения)</w:t>
      </w:r>
      <w:r w:rsidRPr="00F40F6E">
        <w:rPr>
          <w:rStyle w:val="af"/>
          <w:color w:val="000000" w:themeColor="text1"/>
          <w:sz w:val="28"/>
          <w:szCs w:val="28"/>
        </w:rPr>
        <w:t xml:space="preserve"> </w:t>
      </w:r>
    </w:p>
    <w:p w14:paraId="0FB90647" w14:textId="538D4A32" w:rsidR="002E0D1D" w:rsidRPr="00F40F6E" w:rsidRDefault="00C04411" w:rsidP="003F0688">
      <w:pPr>
        <w:pStyle w:val="ad"/>
        <w:numPr>
          <w:ilvl w:val="1"/>
          <w:numId w:val="45"/>
        </w:numPr>
        <w:tabs>
          <w:tab w:val="left" w:pos="851"/>
        </w:tabs>
        <w:autoSpaceDE/>
        <w:autoSpaceDN/>
        <w:contextualSpacing/>
        <w:jc w:val="both"/>
        <w:rPr>
          <w:color w:val="000000" w:themeColor="text1"/>
          <w:sz w:val="28"/>
          <w:szCs w:val="28"/>
        </w:rPr>
      </w:pPr>
      <w:r>
        <w:rPr>
          <w:color w:val="000000" w:themeColor="text1"/>
          <w:sz w:val="28"/>
          <w:szCs w:val="28"/>
        </w:rPr>
        <w:t>темп роста 2017/2013 гг. – 105</w:t>
      </w:r>
      <w:r w:rsidR="002E0D1D" w:rsidRPr="00F40F6E">
        <w:rPr>
          <w:color w:val="000000" w:themeColor="text1"/>
          <w:sz w:val="28"/>
          <w:szCs w:val="28"/>
        </w:rPr>
        <w:t>%</w:t>
      </w:r>
      <w:r>
        <w:rPr>
          <w:color w:val="000000" w:themeColor="text1"/>
          <w:sz w:val="28"/>
          <w:szCs w:val="28"/>
        </w:rPr>
        <w:t>,</w:t>
      </w:r>
    </w:p>
    <w:p w14:paraId="56B38847" w14:textId="62A85D4D" w:rsidR="002E0D1D" w:rsidRPr="00C04411"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Количество мероприятий, направленных на сохранение и развитие культуры коренных малочисленных народов Севера, в 2017 г. – 80 ед.</w:t>
      </w:r>
    </w:p>
    <w:p w14:paraId="407FF84A"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 xml:space="preserve">Основной задачей развития коренных малочисленных народов Севера является сохранение исконной среды обитания, традиционного образа жизни, форм хозяйствования и культурных ценностей, а также оказание поддержки деятельности общин. </w:t>
      </w:r>
    </w:p>
    <w:p w14:paraId="08650953" w14:textId="77777777" w:rsidR="002E0D1D" w:rsidRPr="00F40F6E" w:rsidRDefault="002E0D1D" w:rsidP="003F0688">
      <w:pPr>
        <w:tabs>
          <w:tab w:val="num" w:pos="390"/>
          <w:tab w:val="num" w:pos="3053"/>
        </w:tabs>
        <w:ind w:firstLine="709"/>
        <w:jc w:val="both"/>
        <w:rPr>
          <w:color w:val="000000" w:themeColor="text1"/>
          <w:sz w:val="28"/>
          <w:szCs w:val="28"/>
        </w:rPr>
      </w:pPr>
      <w:r w:rsidRPr="00F40F6E">
        <w:rPr>
          <w:color w:val="000000" w:themeColor="text1"/>
          <w:sz w:val="28"/>
          <w:szCs w:val="28"/>
        </w:rPr>
        <w:t>Выводы:</w:t>
      </w:r>
    </w:p>
    <w:p w14:paraId="272371D9" w14:textId="77777777" w:rsidR="002E0D1D" w:rsidRPr="00F40F6E" w:rsidRDefault="002E0D1D" w:rsidP="003F0688">
      <w:pPr>
        <w:pStyle w:val="ad"/>
        <w:numPr>
          <w:ilvl w:val="0"/>
          <w:numId w:val="72"/>
        </w:numPr>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Увеличение числа рожденных детей из числа коренных малочисленных народов Севера.</w:t>
      </w:r>
    </w:p>
    <w:p w14:paraId="15D34A42" w14:textId="77777777" w:rsidR="002E0D1D" w:rsidRPr="00F40F6E" w:rsidRDefault="002E0D1D" w:rsidP="003F0688">
      <w:pPr>
        <w:pStyle w:val="ad"/>
        <w:numPr>
          <w:ilvl w:val="0"/>
          <w:numId w:val="72"/>
        </w:numPr>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Реализация комплекса мер поддержки коренных малочисленных народов Севера.</w:t>
      </w:r>
    </w:p>
    <w:p w14:paraId="65D470D5" w14:textId="77777777" w:rsidR="002E0D1D" w:rsidRPr="00F40F6E" w:rsidRDefault="002E0D1D" w:rsidP="003F0688">
      <w:pPr>
        <w:pStyle w:val="ad"/>
        <w:numPr>
          <w:ilvl w:val="0"/>
          <w:numId w:val="72"/>
        </w:numPr>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 xml:space="preserve">На базе общин коренных малочисленных народов Севера активно развивается </w:t>
      </w:r>
      <w:proofErr w:type="spellStart"/>
      <w:r w:rsidRPr="00F40F6E">
        <w:rPr>
          <w:rFonts w:eastAsia="TimesNewRomanPSMT"/>
          <w:color w:val="000000" w:themeColor="text1"/>
          <w:sz w:val="28"/>
          <w:szCs w:val="28"/>
          <w:lang w:eastAsia="en-US"/>
        </w:rPr>
        <w:t>этнотуризм</w:t>
      </w:r>
      <w:proofErr w:type="spellEnd"/>
      <w:r w:rsidRPr="00F40F6E">
        <w:rPr>
          <w:rFonts w:eastAsia="TimesNewRomanPSMT"/>
          <w:color w:val="000000" w:themeColor="text1"/>
          <w:sz w:val="28"/>
          <w:szCs w:val="28"/>
          <w:lang w:eastAsia="en-US"/>
        </w:rPr>
        <w:t>.</w:t>
      </w:r>
    </w:p>
    <w:p w14:paraId="21F997B0" w14:textId="77777777" w:rsidR="002E0D1D" w:rsidRPr="00F40F6E" w:rsidRDefault="002E0D1D" w:rsidP="003F0688">
      <w:pPr>
        <w:pStyle w:val="ad"/>
        <w:adjustRightInd w:val="0"/>
        <w:ind w:left="709"/>
        <w:jc w:val="both"/>
        <w:rPr>
          <w:rFonts w:eastAsia="TimesNewRomanPSMT"/>
          <w:color w:val="000000" w:themeColor="text1"/>
          <w:sz w:val="28"/>
          <w:szCs w:val="28"/>
          <w:lang w:eastAsia="en-US"/>
        </w:rPr>
      </w:pPr>
    </w:p>
    <w:p w14:paraId="7F3CFB86" w14:textId="77777777" w:rsidR="002E0D1D" w:rsidRPr="00F40F6E" w:rsidRDefault="002E0D1D" w:rsidP="003F0688">
      <w:pPr>
        <w:ind w:firstLine="720"/>
        <w:jc w:val="both"/>
        <w:rPr>
          <w:color w:val="000000" w:themeColor="text1"/>
          <w:sz w:val="28"/>
          <w:szCs w:val="28"/>
        </w:rPr>
      </w:pPr>
      <w:bookmarkStart w:id="59" w:name="_Toc518651863"/>
      <w:r w:rsidRPr="00F40F6E">
        <w:rPr>
          <w:color w:val="000000" w:themeColor="text1"/>
          <w:sz w:val="28"/>
          <w:szCs w:val="28"/>
        </w:rPr>
        <w:t>Гражданское общество</w:t>
      </w:r>
      <w:bookmarkEnd w:id="59"/>
    </w:p>
    <w:p w14:paraId="618A338C" w14:textId="77777777" w:rsidR="002E0D1D" w:rsidRPr="00F40F6E" w:rsidRDefault="002E0D1D" w:rsidP="003F0688">
      <w:pPr>
        <w:autoSpaceDE w:val="0"/>
        <w:autoSpaceDN w:val="0"/>
        <w:adjustRightInd w:val="0"/>
        <w:ind w:firstLine="709"/>
        <w:jc w:val="center"/>
        <w:rPr>
          <w:rFonts w:eastAsia="TimesNewRomanPSMT"/>
          <w:color w:val="000000" w:themeColor="text1"/>
          <w:sz w:val="28"/>
          <w:szCs w:val="28"/>
          <w:lang w:eastAsia="en-US"/>
        </w:rPr>
      </w:pPr>
      <w:r w:rsidRPr="00F40F6E">
        <w:rPr>
          <w:rFonts w:eastAsia="TimesNewRomanPSMT"/>
          <w:color w:val="000000" w:themeColor="text1"/>
          <w:sz w:val="28"/>
          <w:szCs w:val="28"/>
          <w:lang w:eastAsia="en-US"/>
        </w:rPr>
        <w:t>Общие данные</w:t>
      </w:r>
    </w:p>
    <w:p w14:paraId="0DE8630B"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Количество некоммерческих организаций в 2017 г. – 55 ед.</w:t>
      </w:r>
    </w:p>
    <w:p w14:paraId="272C6707" w14:textId="77777777"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Количество социально значимых проектов социально ориентированных некоммерческих организаций, реализованных за счет субсидий из бюджета района, в 2017 г. – 32 ед.</w:t>
      </w:r>
    </w:p>
    <w:p w14:paraId="6D793CB3" w14:textId="5467C556"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rPr>
      </w:pPr>
      <w:r w:rsidRPr="00F40F6E">
        <w:rPr>
          <w:color w:val="000000" w:themeColor="text1"/>
          <w:sz w:val="28"/>
        </w:rPr>
        <w:t>Численность населения, принимающего участие в социально зн</w:t>
      </w:r>
      <w:r w:rsidR="00C04411">
        <w:rPr>
          <w:color w:val="000000" w:themeColor="text1"/>
          <w:sz w:val="28"/>
        </w:rPr>
        <w:t>ачимых проектах, в 2017 г. – 34</w:t>
      </w:r>
      <w:r w:rsidRPr="00F40F6E">
        <w:rPr>
          <w:color w:val="000000" w:themeColor="text1"/>
          <w:sz w:val="28"/>
        </w:rPr>
        <w:t>%</w:t>
      </w:r>
      <w:r w:rsidR="00C04411">
        <w:rPr>
          <w:color w:val="000000" w:themeColor="text1"/>
          <w:sz w:val="28"/>
        </w:rPr>
        <w:t>.</w:t>
      </w:r>
    </w:p>
    <w:p w14:paraId="5F1A91F7"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p>
    <w:p w14:paraId="195EA326"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 xml:space="preserve">Повышение роли институтов гражданского общества в решении социально значимых задач возможно за счет расширения взаимодействия некоммерческих организаций и органов власти, реализации социально значимых проектов, а также повышение активности населения в решении и реализации стратегических задач развития района. </w:t>
      </w:r>
    </w:p>
    <w:p w14:paraId="5DDBE83E" w14:textId="77777777" w:rsidR="00EE616F" w:rsidRDefault="00EE616F" w:rsidP="003F0688">
      <w:pPr>
        <w:autoSpaceDE w:val="0"/>
        <w:autoSpaceDN w:val="0"/>
        <w:adjustRightInd w:val="0"/>
        <w:ind w:firstLine="709"/>
        <w:jc w:val="both"/>
        <w:rPr>
          <w:rFonts w:eastAsia="TimesNewRomanPSMT"/>
          <w:color w:val="000000" w:themeColor="text1"/>
          <w:sz w:val="28"/>
          <w:szCs w:val="28"/>
          <w:lang w:eastAsia="en-US"/>
        </w:rPr>
      </w:pPr>
    </w:p>
    <w:p w14:paraId="5EA5AA4A" w14:textId="77777777" w:rsidR="002E0D1D" w:rsidRPr="00F40F6E" w:rsidRDefault="002E0D1D" w:rsidP="003F0688">
      <w:pPr>
        <w:autoSpaceDE w:val="0"/>
        <w:autoSpaceDN w:val="0"/>
        <w:adjustRightInd w:val="0"/>
        <w:ind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lastRenderedPageBreak/>
        <w:t>Выводы:</w:t>
      </w:r>
    </w:p>
    <w:p w14:paraId="1482CFA6" w14:textId="77777777" w:rsidR="002E0D1D" w:rsidRPr="00F40F6E" w:rsidRDefault="002E0D1D" w:rsidP="003F0688">
      <w:pPr>
        <w:pStyle w:val="ad"/>
        <w:numPr>
          <w:ilvl w:val="0"/>
          <w:numId w:val="70"/>
        </w:numPr>
        <w:tabs>
          <w:tab w:val="left" w:pos="993"/>
        </w:tabs>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Дефицит высококвалифицированных кадров в социально ориентированных некоммерческих организациях.</w:t>
      </w:r>
    </w:p>
    <w:p w14:paraId="7964C2F5" w14:textId="77777777" w:rsidR="002E0D1D" w:rsidRPr="00F40F6E" w:rsidRDefault="002E0D1D" w:rsidP="003F0688">
      <w:pPr>
        <w:pStyle w:val="ad"/>
        <w:numPr>
          <w:ilvl w:val="0"/>
          <w:numId w:val="70"/>
        </w:numPr>
        <w:tabs>
          <w:tab w:val="left" w:pos="993"/>
        </w:tabs>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Недостаточный уровень материально-технической базы социально ориентированных некоммерческих организаций.</w:t>
      </w:r>
    </w:p>
    <w:p w14:paraId="29981EED" w14:textId="77777777" w:rsidR="002E0D1D" w:rsidRPr="00F40F6E" w:rsidRDefault="002E0D1D" w:rsidP="003F0688">
      <w:pPr>
        <w:pStyle w:val="ad"/>
        <w:numPr>
          <w:ilvl w:val="0"/>
          <w:numId w:val="70"/>
        </w:numPr>
        <w:tabs>
          <w:tab w:val="left" w:pos="993"/>
        </w:tabs>
        <w:adjustRightInd w:val="0"/>
        <w:ind w:left="0" w:firstLine="709"/>
        <w:jc w:val="both"/>
        <w:rPr>
          <w:rFonts w:eastAsia="TimesNewRomanPSMT"/>
          <w:color w:val="000000" w:themeColor="text1"/>
          <w:sz w:val="28"/>
          <w:szCs w:val="28"/>
          <w:lang w:eastAsia="en-US"/>
        </w:rPr>
      </w:pPr>
      <w:r w:rsidRPr="00F40F6E">
        <w:rPr>
          <w:rFonts w:eastAsia="TimesNewRomanPSMT"/>
          <w:color w:val="000000" w:themeColor="text1"/>
          <w:sz w:val="28"/>
          <w:szCs w:val="28"/>
          <w:lang w:eastAsia="en-US"/>
        </w:rPr>
        <w:t>Низкий уровень информационного обеспечения деятельности социально ориентированных некоммерческих организаций.</w:t>
      </w:r>
    </w:p>
    <w:p w14:paraId="4BE72F8E" w14:textId="77777777" w:rsidR="002E0D1D" w:rsidRPr="00F40F6E" w:rsidRDefault="002E0D1D" w:rsidP="003F0688">
      <w:pPr>
        <w:pStyle w:val="ad"/>
        <w:tabs>
          <w:tab w:val="left" w:pos="993"/>
        </w:tabs>
        <w:adjustRightInd w:val="0"/>
        <w:ind w:left="709"/>
        <w:jc w:val="both"/>
        <w:rPr>
          <w:rFonts w:eastAsia="TimesNewRomanPSMT"/>
          <w:color w:val="000000" w:themeColor="text1"/>
          <w:sz w:val="28"/>
          <w:szCs w:val="28"/>
          <w:lang w:eastAsia="en-US"/>
        </w:rPr>
      </w:pPr>
    </w:p>
    <w:p w14:paraId="7F184308" w14:textId="77777777" w:rsidR="002E0D1D" w:rsidRPr="00F40F6E" w:rsidRDefault="002E0D1D" w:rsidP="003F0688">
      <w:pPr>
        <w:ind w:firstLine="720"/>
        <w:jc w:val="both"/>
        <w:rPr>
          <w:color w:val="000000" w:themeColor="text1"/>
          <w:sz w:val="28"/>
          <w:szCs w:val="28"/>
        </w:rPr>
      </w:pPr>
      <w:bookmarkStart w:id="60" w:name="_Toc518651868"/>
      <w:r w:rsidRPr="00F40F6E">
        <w:rPr>
          <w:color w:val="000000" w:themeColor="text1"/>
          <w:sz w:val="28"/>
          <w:szCs w:val="28"/>
        </w:rPr>
        <w:t>Динамика доходов и расходов местного бюджета</w:t>
      </w:r>
      <w:bookmarkEnd w:id="60"/>
    </w:p>
    <w:p w14:paraId="60D0920D" w14:textId="77777777" w:rsidR="002E0D1D" w:rsidRPr="00F40F6E" w:rsidRDefault="002E0D1D" w:rsidP="003F0688">
      <w:pPr>
        <w:jc w:val="center"/>
        <w:rPr>
          <w:color w:val="000000" w:themeColor="text1"/>
          <w:sz w:val="28"/>
          <w:szCs w:val="28"/>
        </w:rPr>
      </w:pPr>
      <w:r w:rsidRPr="00F40F6E">
        <w:rPr>
          <w:color w:val="000000" w:themeColor="text1"/>
          <w:sz w:val="28"/>
          <w:szCs w:val="28"/>
        </w:rPr>
        <w:t>Основные данные</w:t>
      </w:r>
    </w:p>
    <w:p w14:paraId="3C7FD836" w14:textId="76DF2822"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Исполнение бюджета по доходам за 2017 г. – 3 769,0 млн</w:t>
      </w:r>
      <w:r w:rsidR="00C04411">
        <w:rPr>
          <w:color w:val="000000" w:themeColor="text1"/>
          <w:sz w:val="28"/>
          <w:szCs w:val="28"/>
        </w:rPr>
        <w:t>.</w:t>
      </w:r>
      <w:r w:rsidRPr="00F40F6E">
        <w:rPr>
          <w:color w:val="000000" w:themeColor="text1"/>
          <w:sz w:val="28"/>
          <w:szCs w:val="28"/>
        </w:rPr>
        <w:t xml:space="preserve"> руб.</w:t>
      </w:r>
    </w:p>
    <w:p w14:paraId="0F966124" w14:textId="62C78BFC"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с</w:t>
      </w:r>
      <w:r w:rsidR="00C04411">
        <w:rPr>
          <w:color w:val="000000" w:themeColor="text1"/>
          <w:sz w:val="28"/>
          <w:szCs w:val="28"/>
        </w:rPr>
        <w:t>нижение 2017/2013 гг. – на 11,9</w:t>
      </w:r>
      <w:r w:rsidRPr="00F40F6E">
        <w:rPr>
          <w:color w:val="000000" w:themeColor="text1"/>
          <w:sz w:val="28"/>
          <w:szCs w:val="28"/>
        </w:rPr>
        <w:t>%</w:t>
      </w:r>
      <w:r w:rsidR="00C04411">
        <w:rPr>
          <w:color w:val="000000" w:themeColor="text1"/>
          <w:sz w:val="28"/>
          <w:szCs w:val="28"/>
        </w:rPr>
        <w:t>,</w:t>
      </w:r>
    </w:p>
    <w:p w14:paraId="17196D89" w14:textId="6A13AAAB"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Исполнение бюджета по расход за 2017 г. – 3 554,9 млн</w:t>
      </w:r>
      <w:r w:rsidR="00C04411">
        <w:rPr>
          <w:color w:val="000000" w:themeColor="text1"/>
          <w:sz w:val="28"/>
          <w:szCs w:val="28"/>
        </w:rPr>
        <w:t>.</w:t>
      </w:r>
      <w:r w:rsidRPr="00F40F6E">
        <w:rPr>
          <w:color w:val="000000" w:themeColor="text1"/>
          <w:sz w:val="28"/>
          <w:szCs w:val="28"/>
        </w:rPr>
        <w:t xml:space="preserve"> руб.</w:t>
      </w:r>
    </w:p>
    <w:p w14:paraId="458BD0E0" w14:textId="5FB9669B"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с</w:t>
      </w:r>
      <w:r w:rsidR="00C04411">
        <w:rPr>
          <w:color w:val="000000" w:themeColor="text1"/>
          <w:sz w:val="28"/>
          <w:szCs w:val="28"/>
        </w:rPr>
        <w:t>нижение 2017/2013 гг. – на 19,6</w:t>
      </w:r>
      <w:r w:rsidRPr="00F40F6E">
        <w:rPr>
          <w:color w:val="000000" w:themeColor="text1"/>
          <w:sz w:val="28"/>
          <w:szCs w:val="28"/>
        </w:rPr>
        <w:t>%</w:t>
      </w:r>
      <w:r w:rsidR="00C04411">
        <w:rPr>
          <w:color w:val="000000" w:themeColor="text1"/>
          <w:sz w:val="28"/>
          <w:szCs w:val="28"/>
        </w:rPr>
        <w:t>,</w:t>
      </w:r>
    </w:p>
    <w:p w14:paraId="1FD8EC61" w14:textId="0F8747F4" w:rsidR="002E0D1D" w:rsidRPr="00F40F6E" w:rsidRDefault="002E0D1D" w:rsidP="003F0688">
      <w:pPr>
        <w:pStyle w:val="ad"/>
        <w:numPr>
          <w:ilvl w:val="0"/>
          <w:numId w:val="45"/>
        </w:numPr>
        <w:tabs>
          <w:tab w:val="left" w:pos="851"/>
        </w:tabs>
        <w:autoSpaceDE/>
        <w:autoSpaceDN/>
        <w:ind w:left="851" w:hanging="284"/>
        <w:contextualSpacing/>
        <w:jc w:val="both"/>
        <w:rPr>
          <w:color w:val="000000" w:themeColor="text1"/>
          <w:sz w:val="28"/>
          <w:szCs w:val="28"/>
        </w:rPr>
      </w:pPr>
      <w:r w:rsidRPr="00F40F6E">
        <w:rPr>
          <w:color w:val="000000" w:themeColor="text1"/>
          <w:sz w:val="28"/>
          <w:szCs w:val="28"/>
        </w:rPr>
        <w:t>Результат исполнения бюджета в 2017 г. – профицит 214,1 млн</w:t>
      </w:r>
      <w:r w:rsidR="00C04411">
        <w:rPr>
          <w:color w:val="000000" w:themeColor="text1"/>
          <w:sz w:val="28"/>
          <w:szCs w:val="28"/>
        </w:rPr>
        <w:t>.</w:t>
      </w:r>
      <w:r w:rsidRPr="00F40F6E">
        <w:rPr>
          <w:color w:val="000000" w:themeColor="text1"/>
          <w:sz w:val="28"/>
          <w:szCs w:val="28"/>
        </w:rPr>
        <w:t xml:space="preserve"> руб.</w:t>
      </w:r>
    </w:p>
    <w:p w14:paraId="5FF11842" w14:textId="66A22E82" w:rsidR="002E0D1D" w:rsidRPr="00F40F6E" w:rsidRDefault="002E0D1D" w:rsidP="003F0688">
      <w:pPr>
        <w:pStyle w:val="ad"/>
        <w:numPr>
          <w:ilvl w:val="1"/>
          <w:numId w:val="45"/>
        </w:numPr>
        <w:tabs>
          <w:tab w:val="left" w:pos="851"/>
        </w:tabs>
        <w:autoSpaceDE/>
        <w:autoSpaceDN/>
        <w:contextualSpacing/>
        <w:jc w:val="both"/>
        <w:rPr>
          <w:color w:val="000000" w:themeColor="text1"/>
          <w:sz w:val="28"/>
          <w:szCs w:val="28"/>
        </w:rPr>
      </w:pPr>
      <w:r w:rsidRPr="00F40F6E">
        <w:rPr>
          <w:color w:val="000000" w:themeColor="text1"/>
          <w:sz w:val="28"/>
          <w:szCs w:val="28"/>
        </w:rPr>
        <w:t>темп роста 2017/2013 гг. – в 13 раз</w:t>
      </w:r>
      <w:r w:rsidR="00C04411">
        <w:rPr>
          <w:color w:val="000000" w:themeColor="text1"/>
          <w:sz w:val="28"/>
          <w:szCs w:val="28"/>
        </w:rPr>
        <w:t>.</w:t>
      </w:r>
    </w:p>
    <w:p w14:paraId="3F3C7FB5" w14:textId="77777777" w:rsidR="002E0D1D" w:rsidRPr="00F40F6E" w:rsidRDefault="002E0D1D" w:rsidP="003F0688">
      <w:pPr>
        <w:ind w:firstLine="851"/>
        <w:jc w:val="both"/>
        <w:rPr>
          <w:color w:val="000000" w:themeColor="text1"/>
          <w:sz w:val="28"/>
          <w:szCs w:val="28"/>
        </w:rPr>
      </w:pPr>
    </w:p>
    <w:p w14:paraId="0EFC1388"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 Ханты-Мансийском районе сформирована правовая основа долгосрочного бюджетного планирования, в соответствии с которой подготовка бюджета осуществляется в «программном» формате. </w:t>
      </w:r>
    </w:p>
    <w:p w14:paraId="7785F489"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Выводы:</w:t>
      </w:r>
    </w:p>
    <w:p w14:paraId="69032B72" w14:textId="26FEE84D" w:rsidR="002E0D1D" w:rsidRPr="00F40F6E" w:rsidRDefault="002E0D1D" w:rsidP="003F0688">
      <w:pPr>
        <w:pStyle w:val="ad"/>
        <w:numPr>
          <w:ilvl w:val="0"/>
          <w:numId w:val="21"/>
        </w:numPr>
        <w:tabs>
          <w:tab w:val="left" w:pos="1134"/>
        </w:tabs>
        <w:autoSpaceDE/>
        <w:autoSpaceDN/>
        <w:ind w:left="0" w:firstLine="709"/>
        <w:contextualSpacing/>
        <w:jc w:val="both"/>
        <w:rPr>
          <w:color w:val="000000" w:themeColor="text1"/>
          <w:sz w:val="28"/>
          <w:szCs w:val="28"/>
        </w:rPr>
      </w:pPr>
      <w:r w:rsidRPr="00F40F6E">
        <w:rPr>
          <w:color w:val="000000" w:themeColor="text1"/>
          <w:sz w:val="28"/>
          <w:szCs w:val="28"/>
        </w:rPr>
        <w:t>Тенденция снижения общих доходов бюджета с 4 216,6 млн</w:t>
      </w:r>
      <w:r w:rsidR="00EE616F">
        <w:rPr>
          <w:color w:val="000000" w:themeColor="text1"/>
          <w:sz w:val="28"/>
          <w:szCs w:val="28"/>
        </w:rPr>
        <w:t>.</w:t>
      </w:r>
      <w:r w:rsidRPr="00F40F6E">
        <w:rPr>
          <w:color w:val="000000" w:themeColor="text1"/>
          <w:sz w:val="28"/>
          <w:szCs w:val="28"/>
        </w:rPr>
        <w:t xml:space="preserve"> руб. в 2013 г</w:t>
      </w:r>
      <w:r w:rsidR="00D96C0D">
        <w:rPr>
          <w:color w:val="000000" w:themeColor="text1"/>
          <w:sz w:val="28"/>
          <w:szCs w:val="28"/>
        </w:rPr>
        <w:t>оду</w:t>
      </w:r>
      <w:r w:rsidRPr="00F40F6E">
        <w:rPr>
          <w:color w:val="000000" w:themeColor="text1"/>
          <w:sz w:val="28"/>
          <w:szCs w:val="28"/>
        </w:rPr>
        <w:t xml:space="preserve"> до 3 769,0 млн</w:t>
      </w:r>
      <w:r w:rsidR="00EE616F">
        <w:rPr>
          <w:color w:val="000000" w:themeColor="text1"/>
          <w:sz w:val="28"/>
          <w:szCs w:val="28"/>
        </w:rPr>
        <w:t>.</w:t>
      </w:r>
      <w:r w:rsidRPr="00F40F6E">
        <w:rPr>
          <w:color w:val="000000" w:themeColor="text1"/>
          <w:sz w:val="28"/>
          <w:szCs w:val="28"/>
        </w:rPr>
        <w:t xml:space="preserve"> руб. в 2017 г</w:t>
      </w:r>
      <w:r w:rsidR="00EE616F">
        <w:rPr>
          <w:color w:val="000000" w:themeColor="text1"/>
          <w:sz w:val="28"/>
          <w:szCs w:val="28"/>
        </w:rPr>
        <w:t>оду</w:t>
      </w:r>
      <w:r w:rsidRPr="00F40F6E">
        <w:rPr>
          <w:color w:val="000000" w:themeColor="text1"/>
          <w:sz w:val="28"/>
          <w:szCs w:val="28"/>
        </w:rPr>
        <w:t xml:space="preserve">. </w:t>
      </w:r>
    </w:p>
    <w:p w14:paraId="39A6A209" w14:textId="788DC316" w:rsidR="002E0D1D" w:rsidRPr="00F40F6E" w:rsidRDefault="002E0D1D" w:rsidP="003F0688">
      <w:pPr>
        <w:pStyle w:val="ad"/>
        <w:numPr>
          <w:ilvl w:val="0"/>
          <w:numId w:val="21"/>
        </w:numPr>
        <w:tabs>
          <w:tab w:val="left" w:pos="1134"/>
        </w:tabs>
        <w:autoSpaceDE/>
        <w:autoSpaceDN/>
        <w:ind w:left="0" w:firstLine="709"/>
        <w:contextualSpacing/>
        <w:jc w:val="both"/>
        <w:rPr>
          <w:color w:val="000000" w:themeColor="text1"/>
          <w:sz w:val="28"/>
          <w:szCs w:val="28"/>
        </w:rPr>
      </w:pPr>
      <w:r w:rsidRPr="00F40F6E">
        <w:rPr>
          <w:color w:val="000000" w:themeColor="text1"/>
          <w:sz w:val="28"/>
          <w:szCs w:val="28"/>
        </w:rPr>
        <w:t>Тенденция снижения доли налоговых и неналоговых доходов в с</w:t>
      </w:r>
      <w:r w:rsidR="00C04411">
        <w:rPr>
          <w:color w:val="000000" w:themeColor="text1"/>
          <w:sz w:val="28"/>
          <w:szCs w:val="28"/>
        </w:rPr>
        <w:t>труктуре доходов бюджета с 43,8% в 2013 г</w:t>
      </w:r>
      <w:r w:rsidR="00D96C0D">
        <w:rPr>
          <w:color w:val="000000" w:themeColor="text1"/>
          <w:sz w:val="28"/>
          <w:szCs w:val="28"/>
        </w:rPr>
        <w:t>оду</w:t>
      </w:r>
      <w:r w:rsidR="00C04411">
        <w:rPr>
          <w:color w:val="000000" w:themeColor="text1"/>
          <w:sz w:val="28"/>
          <w:szCs w:val="28"/>
        </w:rPr>
        <w:t xml:space="preserve"> до 37,7</w:t>
      </w:r>
      <w:r w:rsidRPr="00F40F6E">
        <w:rPr>
          <w:color w:val="000000" w:themeColor="text1"/>
          <w:sz w:val="28"/>
          <w:szCs w:val="28"/>
        </w:rPr>
        <w:t>% в 2017 г</w:t>
      </w:r>
      <w:r w:rsidR="00EE616F">
        <w:rPr>
          <w:color w:val="000000" w:themeColor="text1"/>
          <w:sz w:val="28"/>
          <w:szCs w:val="28"/>
        </w:rPr>
        <w:t>оду</w:t>
      </w:r>
      <w:r w:rsidRPr="00F40F6E">
        <w:rPr>
          <w:color w:val="000000" w:themeColor="text1"/>
          <w:sz w:val="28"/>
          <w:szCs w:val="28"/>
        </w:rPr>
        <w:t>.</w:t>
      </w:r>
    </w:p>
    <w:p w14:paraId="48A30325" w14:textId="2C85DBFC" w:rsidR="002E0D1D" w:rsidRPr="00F40F6E" w:rsidRDefault="002E0D1D" w:rsidP="003F0688">
      <w:pPr>
        <w:pStyle w:val="ad"/>
        <w:numPr>
          <w:ilvl w:val="0"/>
          <w:numId w:val="21"/>
        </w:numPr>
        <w:tabs>
          <w:tab w:val="left" w:pos="709"/>
          <w:tab w:val="left" w:pos="1134"/>
        </w:tabs>
        <w:autoSpaceDE/>
        <w:autoSpaceDN/>
        <w:ind w:left="0" w:firstLine="709"/>
        <w:contextualSpacing/>
        <w:jc w:val="both"/>
        <w:rPr>
          <w:color w:val="000000" w:themeColor="text1"/>
          <w:sz w:val="28"/>
          <w:szCs w:val="28"/>
        </w:rPr>
      </w:pPr>
      <w:r w:rsidRPr="00F40F6E">
        <w:rPr>
          <w:color w:val="000000" w:themeColor="text1"/>
          <w:sz w:val="28"/>
          <w:szCs w:val="28"/>
        </w:rPr>
        <w:t>Высокая зависимость от в</w:t>
      </w:r>
      <w:r w:rsidR="00C04411">
        <w:rPr>
          <w:color w:val="000000" w:themeColor="text1"/>
          <w:sz w:val="28"/>
          <w:szCs w:val="28"/>
        </w:rPr>
        <w:t>ышестоящего бюджета (более 62,3</w:t>
      </w:r>
      <w:r w:rsidRPr="00F40F6E">
        <w:rPr>
          <w:color w:val="000000" w:themeColor="text1"/>
          <w:sz w:val="28"/>
          <w:szCs w:val="28"/>
        </w:rPr>
        <w:t>% доходов в бюджете формируется за счет безвозмездных поступлений).</w:t>
      </w:r>
    </w:p>
    <w:p w14:paraId="30BC6E0C" w14:textId="03577457" w:rsidR="002E0D1D" w:rsidRPr="00F40F6E" w:rsidRDefault="002E0D1D" w:rsidP="003F0688">
      <w:pPr>
        <w:pStyle w:val="ad"/>
        <w:numPr>
          <w:ilvl w:val="0"/>
          <w:numId w:val="21"/>
        </w:numPr>
        <w:tabs>
          <w:tab w:val="left" w:pos="709"/>
          <w:tab w:val="left" w:pos="1134"/>
        </w:tabs>
        <w:autoSpaceDE/>
        <w:autoSpaceDN/>
        <w:ind w:left="0" w:firstLine="709"/>
        <w:contextualSpacing/>
        <w:jc w:val="both"/>
        <w:rPr>
          <w:color w:val="000000" w:themeColor="text1"/>
          <w:sz w:val="28"/>
          <w:szCs w:val="28"/>
        </w:rPr>
      </w:pPr>
      <w:r w:rsidRPr="00F40F6E">
        <w:rPr>
          <w:color w:val="000000" w:themeColor="text1"/>
          <w:sz w:val="28"/>
          <w:szCs w:val="28"/>
        </w:rPr>
        <w:t>В структуре финансовой помощи районному бюджету за период 2016</w:t>
      </w:r>
      <w:r w:rsidR="00A63A45">
        <w:rPr>
          <w:color w:val="000000" w:themeColor="text1"/>
          <w:sz w:val="28"/>
          <w:szCs w:val="28"/>
        </w:rPr>
        <w:t xml:space="preserve"> – </w:t>
      </w:r>
      <w:r w:rsidRPr="00F40F6E">
        <w:rPr>
          <w:color w:val="000000" w:themeColor="text1"/>
          <w:sz w:val="28"/>
          <w:szCs w:val="28"/>
        </w:rPr>
        <w:t xml:space="preserve">2017 гг. большее значение приобретают не дотации, направления расходования которых определяются самим муниципалитетом, а субсидии (долевое участие вышестоящего уровня бюджетной системы в расходах). </w:t>
      </w:r>
    </w:p>
    <w:p w14:paraId="47D68066" w14:textId="4AAC1043" w:rsidR="008D4B68" w:rsidRDefault="008D4B68" w:rsidP="003F0688">
      <w:pPr>
        <w:widowControl w:val="0"/>
        <w:tabs>
          <w:tab w:val="left" w:pos="1276"/>
        </w:tabs>
        <w:jc w:val="both"/>
        <w:rPr>
          <w:color w:val="000000" w:themeColor="text1"/>
        </w:rPr>
      </w:pPr>
    </w:p>
    <w:p w14:paraId="64D3E468" w14:textId="77777777" w:rsidR="008D4B68" w:rsidRPr="008D4B68" w:rsidRDefault="008D4B68" w:rsidP="003F0688"/>
    <w:p w14:paraId="0B08B22F" w14:textId="77777777" w:rsidR="00CF0BC7" w:rsidRPr="00F40F6E" w:rsidRDefault="00B670AD" w:rsidP="003F0688">
      <w:pPr>
        <w:pStyle w:val="2"/>
        <w:pageBreakBefore/>
        <w:spacing w:before="0" w:after="0"/>
        <w:ind w:left="578" w:hanging="578"/>
        <w:rPr>
          <w:b w:val="0"/>
        </w:rPr>
      </w:pPr>
      <w:bookmarkStart w:id="61" w:name="_Toc518920420"/>
      <w:r w:rsidRPr="00F40F6E">
        <w:rPr>
          <w:b w:val="0"/>
        </w:rPr>
        <w:lastRenderedPageBreak/>
        <w:t>Анализ внешней среды</w:t>
      </w:r>
      <w:bookmarkEnd w:id="61"/>
    </w:p>
    <w:p w14:paraId="67A8627B" w14:textId="77777777" w:rsidR="00A80CBA" w:rsidRPr="00F40F6E" w:rsidRDefault="00A80CBA" w:rsidP="003F0688">
      <w:pPr>
        <w:pStyle w:val="af0"/>
        <w:jc w:val="both"/>
        <w:rPr>
          <w:b w:val="0"/>
          <w:sz w:val="24"/>
          <w:szCs w:val="24"/>
          <w:lang w:val="ru-RU"/>
        </w:rPr>
      </w:pPr>
    </w:p>
    <w:p w14:paraId="41D6E55F"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Под внешней средой понимается комплекс факторов, не зависящих от действий местных властей и бизнеса, но оказывающих существенное влияние на развитие муниципального образования.</w:t>
      </w:r>
    </w:p>
    <w:p w14:paraId="6C2A3B6F"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К числу факторов внешней среды, оказывающих наиболее значимое влияние на развитие муниципального образования, относятся мировые, европейские, российские и региональные тенденции; социальные, экономические, технологические и политические факторы. К наиболее важным факторам также относится государственная политика (федерального и регионального уровн</w:t>
      </w:r>
      <w:r w:rsidR="006A0F23" w:rsidRPr="00F40F6E">
        <w:rPr>
          <w:color w:val="000000" w:themeColor="text1"/>
          <w:sz w:val="28"/>
          <w:szCs w:val="28"/>
        </w:rPr>
        <w:t>я</w:t>
      </w:r>
      <w:r w:rsidRPr="00F40F6E">
        <w:rPr>
          <w:color w:val="000000" w:themeColor="text1"/>
          <w:sz w:val="28"/>
          <w:szCs w:val="28"/>
        </w:rPr>
        <w:t>).</w:t>
      </w:r>
    </w:p>
    <w:p w14:paraId="2B370DEE"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 ближайшей перспективе, как и на протяжении последних нескольких лет, продолжится эскалация напряженности в мире, гонка новейших вооружений; формирование новых альянсов, а также возможно сместятся центры регионального притяжения. Существенное влияние на социально-экономическое развитие Ханты-Мансийского района, а также округа и страны в целом, оказывает рынок нефти, а именно реализация ОПЕК достигнутых договоренностей об ограничении добычи нефти. </w:t>
      </w:r>
    </w:p>
    <w:p w14:paraId="7A1E3FFF"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Реализация последовательной и согласованной макроэкономической политики на прогнозном горизонте будет обеспечивать стабильность основных макроэкономических параметров – объемов производства, инфляции, реального эффективного курса рубля и долгосрочных процентных ставок.</w:t>
      </w:r>
    </w:p>
    <w:p w14:paraId="7589FFFC" w14:textId="40A00E7E" w:rsidR="002E0D1D" w:rsidRPr="00F40F6E" w:rsidRDefault="002E0D1D" w:rsidP="003F0688">
      <w:pPr>
        <w:ind w:firstLine="709"/>
        <w:jc w:val="both"/>
        <w:rPr>
          <w:color w:val="000000" w:themeColor="text1"/>
          <w:sz w:val="28"/>
          <w:szCs w:val="28"/>
        </w:rPr>
      </w:pPr>
      <w:r w:rsidRPr="00F40F6E">
        <w:rPr>
          <w:color w:val="000000" w:themeColor="text1"/>
          <w:sz w:val="28"/>
          <w:szCs w:val="28"/>
        </w:rPr>
        <w:t>Советом при Президенте РФ по стратегическому развитию и приоритетным проектам (протокол от 13.07.2016 № 1) утверждены 12 основных направлений стратегического развития РФ до 2018 г</w:t>
      </w:r>
      <w:r w:rsidR="003E6D17">
        <w:rPr>
          <w:color w:val="000000" w:themeColor="text1"/>
          <w:sz w:val="28"/>
          <w:szCs w:val="28"/>
        </w:rPr>
        <w:t>ода</w:t>
      </w:r>
      <w:r w:rsidRPr="00F40F6E">
        <w:rPr>
          <w:color w:val="000000" w:themeColor="text1"/>
          <w:sz w:val="28"/>
          <w:szCs w:val="28"/>
        </w:rPr>
        <w:t xml:space="preserve"> и на период до 2025 г</w:t>
      </w:r>
      <w:r w:rsidR="003E6D17">
        <w:rPr>
          <w:color w:val="000000" w:themeColor="text1"/>
          <w:sz w:val="28"/>
          <w:szCs w:val="28"/>
        </w:rPr>
        <w:t>ода</w:t>
      </w:r>
      <w:r w:rsidRPr="00F40F6E">
        <w:rPr>
          <w:color w:val="000000" w:themeColor="text1"/>
          <w:sz w:val="28"/>
          <w:szCs w:val="28"/>
        </w:rPr>
        <w:t>: здравоохранение, образование, ипотека и арендное жилье, ЖКХ и городская среда, международная кооперация и экспорт, производительность труда, малый бизнес и поддержка индивидуальной предпринимательской инициативы, реформа контрольной и надзорной деятельности, безопасные и качественные дороги, моногорода, экология, цифровая экономика.</w:t>
      </w:r>
    </w:p>
    <w:p w14:paraId="4A2E6B8B"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Пункт 12 дополнен в соответствии с протоколом заседания Совета при Президенте РФ по стратегическому развитию и приоритетным проектам от 19.07.2017 «О программе «Цифровая экономика».</w:t>
      </w:r>
    </w:p>
    <w:p w14:paraId="71E09D38" w14:textId="4A8D96CB"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По каждому направлению стратегического развития РФ сформированы и реализуются приоритетные проекты (программы). Развитие Ханты-Мансийского района осуществляется по принципу согласованности с основными приоритетами и целями социально-экономического развития РФ и </w:t>
      </w:r>
      <w:r w:rsidR="00B5797A">
        <w:rPr>
          <w:color w:val="000000" w:themeColor="text1"/>
          <w:sz w:val="28"/>
          <w:szCs w:val="28"/>
        </w:rPr>
        <w:t>ХМАО-Югры</w:t>
      </w:r>
      <w:r w:rsidRPr="00F40F6E">
        <w:rPr>
          <w:color w:val="000000" w:themeColor="text1"/>
          <w:sz w:val="28"/>
          <w:szCs w:val="28"/>
        </w:rPr>
        <w:t>.</w:t>
      </w:r>
    </w:p>
    <w:p w14:paraId="50FC527F" w14:textId="6CB05AA7" w:rsidR="002E0D1D" w:rsidRPr="00F40F6E" w:rsidRDefault="002E0D1D" w:rsidP="003F0688">
      <w:pPr>
        <w:ind w:firstLine="709"/>
        <w:jc w:val="both"/>
        <w:rPr>
          <w:color w:val="000000" w:themeColor="text1"/>
          <w:sz w:val="28"/>
          <w:szCs w:val="28"/>
        </w:rPr>
      </w:pPr>
      <w:r w:rsidRPr="00F40F6E">
        <w:rPr>
          <w:color w:val="000000" w:themeColor="text1"/>
          <w:sz w:val="28"/>
          <w:szCs w:val="28"/>
        </w:rPr>
        <w:t>Актуализированной Стратегией социально-экономического</w:t>
      </w:r>
      <w:r w:rsidR="000333E6">
        <w:rPr>
          <w:color w:val="000000" w:themeColor="text1"/>
          <w:sz w:val="28"/>
          <w:szCs w:val="28"/>
        </w:rPr>
        <w:t xml:space="preserve"> развития </w:t>
      </w:r>
      <w:r w:rsidR="00B5797A">
        <w:rPr>
          <w:color w:val="000000" w:themeColor="text1"/>
          <w:sz w:val="28"/>
          <w:szCs w:val="28"/>
        </w:rPr>
        <w:t>ХМАО-Югры</w:t>
      </w:r>
      <w:r w:rsidR="000333E6">
        <w:rPr>
          <w:color w:val="000000" w:themeColor="text1"/>
          <w:sz w:val="28"/>
          <w:szCs w:val="28"/>
        </w:rPr>
        <w:t xml:space="preserve"> до 2030 года</w:t>
      </w:r>
      <w:r w:rsidRPr="00F40F6E">
        <w:rPr>
          <w:color w:val="000000" w:themeColor="text1"/>
          <w:sz w:val="28"/>
          <w:szCs w:val="28"/>
        </w:rPr>
        <w:t>, утв</w:t>
      </w:r>
      <w:r w:rsidR="000333E6">
        <w:rPr>
          <w:color w:val="000000" w:themeColor="text1"/>
          <w:sz w:val="28"/>
          <w:szCs w:val="28"/>
        </w:rPr>
        <w:t>ержденной</w:t>
      </w:r>
      <w:r w:rsidRPr="00F40F6E">
        <w:rPr>
          <w:color w:val="000000" w:themeColor="text1"/>
          <w:sz w:val="28"/>
          <w:szCs w:val="28"/>
        </w:rPr>
        <w:t xml:space="preserve"> распоряжением Правительства </w:t>
      </w:r>
      <w:r w:rsidR="00B5797A">
        <w:rPr>
          <w:color w:val="000000" w:themeColor="text1"/>
          <w:sz w:val="28"/>
          <w:szCs w:val="28"/>
        </w:rPr>
        <w:t>ХМАО-Югры</w:t>
      </w:r>
      <w:r w:rsidRPr="00F40F6E">
        <w:rPr>
          <w:color w:val="000000" w:themeColor="text1"/>
          <w:sz w:val="28"/>
          <w:szCs w:val="28"/>
        </w:rPr>
        <w:t xml:space="preserve"> от 09.06.2017 № 339-рп, определены следующие приоритетные направления социально-экономического развития:</w:t>
      </w:r>
    </w:p>
    <w:p w14:paraId="7AF5B45D" w14:textId="77777777" w:rsidR="002E0D1D" w:rsidRPr="00F40F6E" w:rsidRDefault="002E0D1D" w:rsidP="003F0688">
      <w:pPr>
        <w:tabs>
          <w:tab w:val="left" w:pos="993"/>
        </w:tabs>
        <w:ind w:firstLine="709"/>
        <w:jc w:val="both"/>
        <w:rPr>
          <w:color w:val="000000" w:themeColor="text1"/>
          <w:sz w:val="28"/>
          <w:szCs w:val="28"/>
        </w:rPr>
      </w:pPr>
      <w:r w:rsidRPr="00F40F6E">
        <w:rPr>
          <w:color w:val="000000" w:themeColor="text1"/>
          <w:sz w:val="28"/>
          <w:szCs w:val="28"/>
        </w:rPr>
        <w:t>−</w:t>
      </w:r>
      <w:r w:rsidRPr="00F40F6E">
        <w:rPr>
          <w:color w:val="000000" w:themeColor="text1"/>
          <w:sz w:val="28"/>
          <w:szCs w:val="28"/>
        </w:rPr>
        <w:tab/>
        <w:t>формирование умной экономики;</w:t>
      </w:r>
    </w:p>
    <w:p w14:paraId="3F155902" w14:textId="77777777" w:rsidR="002E0D1D" w:rsidRPr="00F40F6E" w:rsidRDefault="002E0D1D" w:rsidP="003F0688">
      <w:pPr>
        <w:tabs>
          <w:tab w:val="left" w:pos="993"/>
        </w:tabs>
        <w:ind w:firstLine="709"/>
        <w:jc w:val="both"/>
        <w:rPr>
          <w:color w:val="000000" w:themeColor="text1"/>
          <w:sz w:val="28"/>
          <w:szCs w:val="28"/>
        </w:rPr>
      </w:pPr>
      <w:r w:rsidRPr="00F40F6E">
        <w:rPr>
          <w:color w:val="000000" w:themeColor="text1"/>
          <w:sz w:val="28"/>
          <w:szCs w:val="28"/>
        </w:rPr>
        <w:lastRenderedPageBreak/>
        <w:t>−</w:t>
      </w:r>
      <w:r w:rsidRPr="00F40F6E">
        <w:rPr>
          <w:color w:val="000000" w:themeColor="text1"/>
          <w:sz w:val="28"/>
          <w:szCs w:val="28"/>
        </w:rPr>
        <w:tab/>
        <w:t>создание условий для повышения конкурентоспособности человеческого капитала;</w:t>
      </w:r>
    </w:p>
    <w:p w14:paraId="31047A11" w14:textId="77777777" w:rsidR="002E0D1D" w:rsidRPr="00F40F6E" w:rsidRDefault="002E0D1D" w:rsidP="003F0688">
      <w:pPr>
        <w:tabs>
          <w:tab w:val="left" w:pos="993"/>
        </w:tabs>
        <w:ind w:firstLine="709"/>
        <w:jc w:val="both"/>
        <w:rPr>
          <w:color w:val="000000" w:themeColor="text1"/>
          <w:sz w:val="28"/>
          <w:szCs w:val="28"/>
        </w:rPr>
      </w:pPr>
      <w:r w:rsidRPr="00F40F6E">
        <w:rPr>
          <w:color w:val="000000" w:themeColor="text1"/>
          <w:sz w:val="28"/>
          <w:szCs w:val="28"/>
        </w:rPr>
        <w:t>−</w:t>
      </w:r>
      <w:r w:rsidRPr="00F40F6E">
        <w:rPr>
          <w:color w:val="000000" w:themeColor="text1"/>
          <w:sz w:val="28"/>
          <w:szCs w:val="28"/>
        </w:rPr>
        <w:tab/>
        <w:t>создание условий для формирования благоприятной окружающей среды.</w:t>
      </w:r>
    </w:p>
    <w:p w14:paraId="13CBBDF0" w14:textId="555AF7AB"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Перечень муниципальных программ Ханты-Мансийского района, сформированный по соответствующим приоритетным направлениям социально-экономического развития РФ и </w:t>
      </w:r>
      <w:r w:rsidR="00B5797A">
        <w:rPr>
          <w:color w:val="000000" w:themeColor="text1"/>
          <w:sz w:val="28"/>
          <w:szCs w:val="28"/>
        </w:rPr>
        <w:t>ХМАО-Югры</w:t>
      </w:r>
      <w:r w:rsidR="003C3B45">
        <w:rPr>
          <w:color w:val="000000" w:themeColor="text1"/>
          <w:sz w:val="28"/>
          <w:szCs w:val="28"/>
        </w:rPr>
        <w:t>, представлен в таблице</w:t>
      </w:r>
      <w:r w:rsidRPr="00F40F6E">
        <w:rPr>
          <w:color w:val="000000" w:themeColor="text1"/>
          <w:sz w:val="28"/>
          <w:szCs w:val="28"/>
        </w:rPr>
        <w:t xml:space="preserve"> 1.</w:t>
      </w:r>
    </w:p>
    <w:p w14:paraId="0A4258E9" w14:textId="77777777" w:rsidR="00CF48E3" w:rsidRPr="00F40F6E" w:rsidRDefault="00CF48E3" w:rsidP="003F0688">
      <w:pPr>
        <w:pStyle w:val="af0"/>
        <w:jc w:val="both"/>
        <w:rPr>
          <w:b w:val="0"/>
          <w:color w:val="000000" w:themeColor="text1"/>
          <w:sz w:val="24"/>
          <w:szCs w:val="24"/>
          <w:lang w:val="ru-RU"/>
        </w:rPr>
      </w:pPr>
    </w:p>
    <w:p w14:paraId="2E59A961" w14:textId="3F4FBDD4" w:rsidR="002E0D1D" w:rsidRPr="00EE616F" w:rsidRDefault="002E0D1D" w:rsidP="003F0688">
      <w:pPr>
        <w:pStyle w:val="af0"/>
        <w:jc w:val="both"/>
        <w:rPr>
          <w:b w:val="0"/>
          <w:color w:val="000000" w:themeColor="text1"/>
          <w:sz w:val="28"/>
          <w:szCs w:val="28"/>
          <w:lang w:val="ru-RU"/>
        </w:rPr>
      </w:pPr>
      <w:r w:rsidRPr="00EE616F">
        <w:rPr>
          <w:b w:val="0"/>
          <w:color w:val="000000" w:themeColor="text1"/>
          <w:sz w:val="28"/>
          <w:szCs w:val="28"/>
          <w:lang w:val="ru-RU"/>
        </w:rPr>
        <w:t xml:space="preserve">Таблица </w:t>
      </w:r>
      <w:r w:rsidRPr="00EE616F">
        <w:rPr>
          <w:b w:val="0"/>
          <w:color w:val="000000" w:themeColor="text1"/>
          <w:sz w:val="28"/>
          <w:szCs w:val="28"/>
        </w:rPr>
        <w:fldChar w:fldCharType="begin"/>
      </w:r>
      <w:r w:rsidRPr="00EE616F">
        <w:rPr>
          <w:b w:val="0"/>
          <w:color w:val="000000" w:themeColor="text1"/>
          <w:sz w:val="28"/>
          <w:szCs w:val="28"/>
          <w:lang w:val="ru-RU"/>
        </w:rPr>
        <w:instrText xml:space="preserve"> </w:instrText>
      </w:r>
      <w:r w:rsidRPr="00EE616F">
        <w:rPr>
          <w:b w:val="0"/>
          <w:color w:val="000000" w:themeColor="text1"/>
          <w:sz w:val="28"/>
          <w:szCs w:val="28"/>
        </w:rPr>
        <w:instrText>SEQ</w:instrText>
      </w:r>
      <w:r w:rsidRPr="00EE616F">
        <w:rPr>
          <w:b w:val="0"/>
          <w:color w:val="000000" w:themeColor="text1"/>
          <w:sz w:val="28"/>
          <w:szCs w:val="28"/>
          <w:lang w:val="ru-RU"/>
        </w:rPr>
        <w:instrText xml:space="preserve"> Таблица \* </w:instrText>
      </w:r>
      <w:r w:rsidRPr="00EE616F">
        <w:rPr>
          <w:b w:val="0"/>
          <w:color w:val="000000" w:themeColor="text1"/>
          <w:sz w:val="28"/>
          <w:szCs w:val="28"/>
        </w:rPr>
        <w:instrText>ARABIC</w:instrText>
      </w:r>
      <w:r w:rsidRPr="00EE616F">
        <w:rPr>
          <w:b w:val="0"/>
          <w:color w:val="000000" w:themeColor="text1"/>
          <w:sz w:val="28"/>
          <w:szCs w:val="28"/>
          <w:lang w:val="ru-RU"/>
        </w:rPr>
        <w:instrText xml:space="preserve"> </w:instrText>
      </w:r>
      <w:r w:rsidRPr="00EE616F">
        <w:rPr>
          <w:b w:val="0"/>
          <w:color w:val="000000" w:themeColor="text1"/>
          <w:sz w:val="28"/>
          <w:szCs w:val="28"/>
        </w:rPr>
        <w:fldChar w:fldCharType="separate"/>
      </w:r>
      <w:r w:rsidR="00002DAE" w:rsidRPr="00D47705">
        <w:rPr>
          <w:b w:val="0"/>
          <w:noProof/>
          <w:color w:val="000000" w:themeColor="text1"/>
          <w:sz w:val="28"/>
          <w:szCs w:val="28"/>
          <w:lang w:val="ru-RU"/>
        </w:rPr>
        <w:t>1</w:t>
      </w:r>
      <w:r w:rsidRPr="00EE616F">
        <w:rPr>
          <w:b w:val="0"/>
          <w:color w:val="000000" w:themeColor="text1"/>
          <w:sz w:val="28"/>
          <w:szCs w:val="28"/>
        </w:rPr>
        <w:fldChar w:fldCharType="end"/>
      </w:r>
      <w:r w:rsidRPr="00EE616F">
        <w:rPr>
          <w:b w:val="0"/>
          <w:color w:val="000000" w:themeColor="text1"/>
          <w:sz w:val="28"/>
          <w:szCs w:val="28"/>
          <w:lang w:val="ru-RU"/>
        </w:rPr>
        <w:t xml:space="preserve"> – Перечень муниципальных программ Ханты-Мансийского района, сформированный по приоритетным направлениям социально-экономического развития РФ и </w:t>
      </w:r>
      <w:r w:rsidR="00B5797A">
        <w:rPr>
          <w:b w:val="0"/>
          <w:color w:val="000000" w:themeColor="text1"/>
          <w:sz w:val="28"/>
          <w:szCs w:val="28"/>
          <w:lang w:val="ru-RU"/>
        </w:rPr>
        <w:t>ХМАО-Югры</w:t>
      </w:r>
    </w:p>
    <w:tbl>
      <w:tblPr>
        <w:tblW w:w="0" w:type="auto"/>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shd w:val="clear" w:color="auto" w:fill="FFFFFF" w:themeFill="background1"/>
        <w:tblLook w:val="04A0" w:firstRow="1" w:lastRow="0" w:firstColumn="1" w:lastColumn="0" w:noHBand="0" w:noVBand="1"/>
      </w:tblPr>
      <w:tblGrid>
        <w:gridCol w:w="3099"/>
        <w:gridCol w:w="2777"/>
        <w:gridCol w:w="3410"/>
      </w:tblGrid>
      <w:tr w:rsidR="002E0D1D" w:rsidRPr="00F40F6E" w14:paraId="3A5EE651" w14:textId="77777777" w:rsidTr="008D4B68">
        <w:trPr>
          <w:tblHeader/>
        </w:trPr>
        <w:tc>
          <w:tcPr>
            <w:tcW w:w="0" w:type="auto"/>
            <w:gridSpan w:val="2"/>
            <w:shd w:val="clear" w:color="auto" w:fill="FFFFFF" w:themeFill="background1"/>
            <w:vAlign w:val="center"/>
            <w:hideMark/>
          </w:tcPr>
          <w:p w14:paraId="40C3B3B2" w14:textId="77777777" w:rsidR="002E0D1D" w:rsidRPr="00F40F6E" w:rsidRDefault="002E0D1D" w:rsidP="003F0688">
            <w:pPr>
              <w:jc w:val="center"/>
              <w:rPr>
                <w:color w:val="000000" w:themeColor="text1"/>
              </w:rPr>
            </w:pPr>
            <w:r w:rsidRPr="00F40F6E">
              <w:rPr>
                <w:color w:val="000000" w:themeColor="text1"/>
              </w:rPr>
              <w:t xml:space="preserve">Приоритеты стратегического развития </w:t>
            </w:r>
          </w:p>
        </w:tc>
        <w:tc>
          <w:tcPr>
            <w:tcW w:w="0" w:type="auto"/>
            <w:vMerge w:val="restart"/>
            <w:shd w:val="clear" w:color="auto" w:fill="FFFFFF" w:themeFill="background1"/>
            <w:vAlign w:val="center"/>
            <w:hideMark/>
          </w:tcPr>
          <w:p w14:paraId="2ED19C1E" w14:textId="77777777" w:rsidR="002E0D1D" w:rsidRPr="00F40F6E" w:rsidRDefault="002E0D1D" w:rsidP="003F0688">
            <w:pPr>
              <w:jc w:val="center"/>
              <w:rPr>
                <w:color w:val="000000" w:themeColor="text1"/>
              </w:rPr>
            </w:pPr>
            <w:r w:rsidRPr="00F40F6E">
              <w:rPr>
                <w:color w:val="000000" w:themeColor="text1"/>
              </w:rPr>
              <w:t>Муниципальные программы Ханты-Мансийского района</w:t>
            </w:r>
          </w:p>
        </w:tc>
      </w:tr>
      <w:tr w:rsidR="002E0D1D" w:rsidRPr="00F40F6E" w14:paraId="2DD9A830" w14:textId="77777777" w:rsidTr="008D4B68">
        <w:trPr>
          <w:tblHeader/>
        </w:trPr>
        <w:tc>
          <w:tcPr>
            <w:tcW w:w="0" w:type="auto"/>
            <w:shd w:val="clear" w:color="auto" w:fill="FFFFFF" w:themeFill="background1"/>
            <w:vAlign w:val="center"/>
          </w:tcPr>
          <w:p w14:paraId="65B68CD6" w14:textId="77777777" w:rsidR="002E0D1D" w:rsidRPr="00F40F6E" w:rsidRDefault="002E0D1D" w:rsidP="003F0688">
            <w:pPr>
              <w:jc w:val="center"/>
              <w:rPr>
                <w:color w:val="000000" w:themeColor="text1"/>
              </w:rPr>
            </w:pPr>
            <w:r w:rsidRPr="00F40F6E">
              <w:rPr>
                <w:color w:val="000000" w:themeColor="text1"/>
              </w:rPr>
              <w:t>РФ</w:t>
            </w:r>
          </w:p>
        </w:tc>
        <w:tc>
          <w:tcPr>
            <w:tcW w:w="0" w:type="auto"/>
            <w:shd w:val="clear" w:color="auto" w:fill="FFFFFF" w:themeFill="background1"/>
            <w:vAlign w:val="center"/>
          </w:tcPr>
          <w:p w14:paraId="2745DEA9" w14:textId="2FEA5A85" w:rsidR="002E0D1D" w:rsidRPr="00F40F6E" w:rsidRDefault="00B5797A" w:rsidP="003F0688">
            <w:pPr>
              <w:jc w:val="center"/>
              <w:rPr>
                <w:color w:val="000000" w:themeColor="text1"/>
              </w:rPr>
            </w:pPr>
            <w:r>
              <w:rPr>
                <w:color w:val="000000" w:themeColor="text1"/>
              </w:rPr>
              <w:t>ХМАО-Югры</w:t>
            </w:r>
          </w:p>
        </w:tc>
        <w:tc>
          <w:tcPr>
            <w:tcW w:w="0" w:type="auto"/>
            <w:vMerge/>
            <w:shd w:val="clear" w:color="auto" w:fill="FFFFFF" w:themeFill="background1"/>
            <w:vAlign w:val="center"/>
          </w:tcPr>
          <w:p w14:paraId="3E7BC8F8" w14:textId="77777777" w:rsidR="002E0D1D" w:rsidRPr="00F40F6E" w:rsidRDefault="002E0D1D" w:rsidP="003F0688">
            <w:pPr>
              <w:jc w:val="center"/>
              <w:rPr>
                <w:color w:val="000000" w:themeColor="text1"/>
              </w:rPr>
            </w:pPr>
          </w:p>
        </w:tc>
      </w:tr>
      <w:tr w:rsidR="002E0D1D" w:rsidRPr="00F40F6E" w14:paraId="352CC585" w14:textId="77777777" w:rsidTr="008D4B68">
        <w:tc>
          <w:tcPr>
            <w:tcW w:w="0" w:type="auto"/>
            <w:vMerge w:val="restart"/>
            <w:shd w:val="clear" w:color="auto" w:fill="auto"/>
            <w:vAlign w:val="center"/>
            <w:hideMark/>
          </w:tcPr>
          <w:p w14:paraId="121607F7" w14:textId="77777777" w:rsidR="002E0D1D" w:rsidRPr="00F40F6E" w:rsidRDefault="002E0D1D" w:rsidP="003F0688">
            <w:pPr>
              <w:rPr>
                <w:color w:val="000000" w:themeColor="text1"/>
              </w:rPr>
            </w:pPr>
            <w:r w:rsidRPr="00F40F6E">
              <w:rPr>
                <w:color w:val="000000" w:themeColor="text1"/>
              </w:rPr>
              <w:t xml:space="preserve">1. Малый бизнес и поддержка индивидуальной предпринимательской инициативы  </w:t>
            </w:r>
          </w:p>
        </w:tc>
        <w:tc>
          <w:tcPr>
            <w:tcW w:w="0" w:type="auto"/>
            <w:vMerge w:val="restart"/>
            <w:tcBorders>
              <w:bottom w:val="single" w:sz="8" w:space="0" w:color="auto"/>
            </w:tcBorders>
            <w:shd w:val="clear" w:color="auto" w:fill="FFFFFF" w:themeFill="background1"/>
            <w:vAlign w:val="center"/>
            <w:hideMark/>
          </w:tcPr>
          <w:p w14:paraId="723C4FFE" w14:textId="77777777" w:rsidR="002E0D1D" w:rsidRPr="00F40F6E" w:rsidRDefault="002E0D1D" w:rsidP="003F0688">
            <w:pPr>
              <w:jc w:val="center"/>
              <w:rPr>
                <w:color w:val="000000" w:themeColor="text1"/>
              </w:rPr>
            </w:pPr>
            <w:r w:rsidRPr="00F40F6E">
              <w:rPr>
                <w:color w:val="000000" w:themeColor="text1"/>
              </w:rPr>
              <w:t>Формирование умной экономики</w:t>
            </w:r>
          </w:p>
        </w:tc>
        <w:tc>
          <w:tcPr>
            <w:tcW w:w="0" w:type="auto"/>
            <w:tcBorders>
              <w:bottom w:val="single" w:sz="8" w:space="0" w:color="auto"/>
            </w:tcBorders>
            <w:shd w:val="clear" w:color="auto" w:fill="FFFFFF" w:themeFill="background1"/>
            <w:vAlign w:val="center"/>
            <w:hideMark/>
          </w:tcPr>
          <w:p w14:paraId="0ED5A522" w14:textId="77777777" w:rsidR="002E0D1D" w:rsidRPr="00F40F6E" w:rsidRDefault="002E0D1D" w:rsidP="003F0688">
            <w:pPr>
              <w:rPr>
                <w:color w:val="000000" w:themeColor="text1"/>
              </w:rPr>
            </w:pPr>
            <w:r w:rsidRPr="00F40F6E">
              <w:rPr>
                <w:color w:val="000000" w:themeColor="text1"/>
              </w:rPr>
              <w:t>МП «Развитие малого и среднего предпринимательства на территории Ханты-Мансийского района на 2018 – 2020 гг.»</w:t>
            </w:r>
          </w:p>
        </w:tc>
      </w:tr>
      <w:tr w:rsidR="002E0D1D" w:rsidRPr="00F40F6E" w14:paraId="6F355A94" w14:textId="77777777" w:rsidTr="008D4B68">
        <w:tc>
          <w:tcPr>
            <w:tcW w:w="0" w:type="auto"/>
            <w:vMerge/>
            <w:shd w:val="clear" w:color="auto" w:fill="auto"/>
            <w:vAlign w:val="center"/>
          </w:tcPr>
          <w:p w14:paraId="11A253B0"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1B714EA5"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64E2E342" w14:textId="77777777" w:rsidR="002E0D1D" w:rsidRPr="00F40F6E" w:rsidRDefault="002E0D1D" w:rsidP="003F0688">
            <w:pPr>
              <w:rPr>
                <w:color w:val="000000" w:themeColor="text1"/>
              </w:rPr>
            </w:pPr>
            <w:r w:rsidRPr="00F40F6E">
              <w:rPr>
                <w:color w:val="000000" w:themeColor="text1"/>
              </w:rPr>
              <w:t xml:space="preserve">МП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2018 – 2020 гг.» </w:t>
            </w:r>
          </w:p>
        </w:tc>
      </w:tr>
      <w:tr w:rsidR="002E0D1D" w:rsidRPr="00F40F6E" w14:paraId="56DC39F4" w14:textId="77777777" w:rsidTr="008D4B68">
        <w:tc>
          <w:tcPr>
            <w:tcW w:w="0" w:type="auto"/>
            <w:vMerge/>
            <w:shd w:val="clear" w:color="auto" w:fill="FFFFFF" w:themeFill="background1"/>
            <w:vAlign w:val="center"/>
          </w:tcPr>
          <w:p w14:paraId="6CE0C66A"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0628CB05"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660131B1" w14:textId="77777777" w:rsidR="002E0D1D" w:rsidRPr="00F40F6E" w:rsidRDefault="002E0D1D" w:rsidP="003F0688">
            <w:pPr>
              <w:rPr>
                <w:color w:val="000000" w:themeColor="text1"/>
              </w:rPr>
            </w:pPr>
            <w:r w:rsidRPr="00F40F6E">
              <w:rPr>
                <w:color w:val="000000" w:themeColor="text1"/>
              </w:rPr>
              <w:t>МП ««Развитие гражданского общества Ханты-Мансийского района на 2018 – 2020 гг.»</w:t>
            </w:r>
          </w:p>
        </w:tc>
      </w:tr>
      <w:tr w:rsidR="002E0D1D" w:rsidRPr="00F40F6E" w14:paraId="242E8130" w14:textId="77777777" w:rsidTr="008D4B68">
        <w:tc>
          <w:tcPr>
            <w:tcW w:w="0" w:type="auto"/>
            <w:shd w:val="clear" w:color="auto" w:fill="FFFFFF" w:themeFill="background1"/>
            <w:vAlign w:val="center"/>
            <w:hideMark/>
          </w:tcPr>
          <w:p w14:paraId="59A819A2" w14:textId="77777777" w:rsidR="002E0D1D" w:rsidRPr="00F40F6E" w:rsidRDefault="002E0D1D" w:rsidP="003F0688">
            <w:pPr>
              <w:rPr>
                <w:color w:val="000000" w:themeColor="text1"/>
              </w:rPr>
            </w:pPr>
            <w:r w:rsidRPr="00F40F6E">
              <w:rPr>
                <w:color w:val="000000" w:themeColor="text1"/>
              </w:rPr>
              <w:t>2. Безопасные и качественные дороги</w:t>
            </w:r>
          </w:p>
        </w:tc>
        <w:tc>
          <w:tcPr>
            <w:tcW w:w="0" w:type="auto"/>
            <w:vMerge/>
            <w:shd w:val="clear" w:color="auto" w:fill="FFFFFF" w:themeFill="background1"/>
            <w:vAlign w:val="center"/>
            <w:hideMark/>
          </w:tcPr>
          <w:p w14:paraId="20EC4D72"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2463CFFA" w14:textId="77777777" w:rsidR="002E0D1D" w:rsidRPr="00F40F6E" w:rsidRDefault="002E0D1D" w:rsidP="003F0688">
            <w:pPr>
              <w:rPr>
                <w:color w:val="000000" w:themeColor="text1"/>
              </w:rPr>
            </w:pPr>
            <w:r w:rsidRPr="00F40F6E">
              <w:rPr>
                <w:color w:val="000000" w:themeColor="text1"/>
              </w:rPr>
              <w:t>МП «Комплексное развитие транспортной системы на территории Ханты-Мансийского района на 2018 – 2020 гг.»</w:t>
            </w:r>
          </w:p>
        </w:tc>
      </w:tr>
      <w:tr w:rsidR="002E0D1D" w:rsidRPr="00F40F6E" w14:paraId="282B077F" w14:textId="77777777" w:rsidTr="008D4B68">
        <w:tc>
          <w:tcPr>
            <w:tcW w:w="0" w:type="auto"/>
            <w:shd w:val="clear" w:color="auto" w:fill="FFFFFF" w:themeFill="background1"/>
            <w:vAlign w:val="center"/>
            <w:hideMark/>
          </w:tcPr>
          <w:p w14:paraId="271EE056" w14:textId="77777777" w:rsidR="002E0D1D" w:rsidRPr="00F40F6E" w:rsidRDefault="002E0D1D" w:rsidP="003F0688">
            <w:pPr>
              <w:rPr>
                <w:color w:val="000000" w:themeColor="text1"/>
              </w:rPr>
            </w:pPr>
            <w:r w:rsidRPr="00F40F6E">
              <w:rPr>
                <w:color w:val="000000" w:themeColor="text1"/>
              </w:rPr>
              <w:t>3. Повышение производительности труда и поддержка занятости</w:t>
            </w:r>
          </w:p>
        </w:tc>
        <w:tc>
          <w:tcPr>
            <w:tcW w:w="0" w:type="auto"/>
            <w:vMerge/>
            <w:shd w:val="clear" w:color="auto" w:fill="FFFFFF" w:themeFill="background1"/>
            <w:vAlign w:val="center"/>
            <w:hideMark/>
          </w:tcPr>
          <w:p w14:paraId="66910B2C"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65667F35" w14:textId="77777777" w:rsidR="002E0D1D" w:rsidRPr="00F40F6E" w:rsidRDefault="002E0D1D" w:rsidP="003F0688">
            <w:pPr>
              <w:rPr>
                <w:color w:val="000000" w:themeColor="text1"/>
              </w:rPr>
            </w:pPr>
            <w:r w:rsidRPr="00F40F6E">
              <w:rPr>
                <w:color w:val="000000" w:themeColor="text1"/>
              </w:rPr>
              <w:t xml:space="preserve">МП ««Содействие занятости населения Ханты-Мансийского района на 2018 – 2020 гг.» </w:t>
            </w:r>
          </w:p>
        </w:tc>
      </w:tr>
      <w:tr w:rsidR="002E0D1D" w:rsidRPr="00F40F6E" w14:paraId="07298A63" w14:textId="77777777" w:rsidTr="008D4B68">
        <w:tc>
          <w:tcPr>
            <w:tcW w:w="0" w:type="auto"/>
            <w:shd w:val="clear" w:color="auto" w:fill="FFFFFF" w:themeFill="background1"/>
            <w:vAlign w:val="center"/>
            <w:hideMark/>
          </w:tcPr>
          <w:p w14:paraId="15CB548D" w14:textId="77777777" w:rsidR="002E0D1D" w:rsidRPr="00F40F6E" w:rsidRDefault="002E0D1D" w:rsidP="003F0688">
            <w:pPr>
              <w:rPr>
                <w:color w:val="000000" w:themeColor="text1"/>
              </w:rPr>
            </w:pPr>
            <w:r w:rsidRPr="00F40F6E">
              <w:rPr>
                <w:color w:val="000000" w:themeColor="text1"/>
              </w:rPr>
              <w:t>4. Цифровая экономика РФ</w:t>
            </w:r>
          </w:p>
        </w:tc>
        <w:tc>
          <w:tcPr>
            <w:tcW w:w="0" w:type="auto"/>
            <w:vMerge/>
            <w:shd w:val="clear" w:color="auto" w:fill="FFFFFF" w:themeFill="background1"/>
            <w:vAlign w:val="center"/>
            <w:hideMark/>
          </w:tcPr>
          <w:p w14:paraId="34776EA7"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64DCD6CE" w14:textId="77777777" w:rsidR="002E0D1D" w:rsidRPr="00F40F6E" w:rsidRDefault="002E0D1D" w:rsidP="003F0688">
            <w:pPr>
              <w:rPr>
                <w:color w:val="000000" w:themeColor="text1"/>
              </w:rPr>
            </w:pPr>
            <w:r w:rsidRPr="00F40F6E">
              <w:rPr>
                <w:color w:val="000000" w:themeColor="text1"/>
              </w:rPr>
              <w:t>МП «Развитие информационного общества Ханты-Мансийского района на 2018 – 2020 гг.»</w:t>
            </w:r>
          </w:p>
        </w:tc>
      </w:tr>
      <w:tr w:rsidR="002E0D1D" w:rsidRPr="00F40F6E" w14:paraId="5B4B0EFB" w14:textId="77777777" w:rsidTr="008D4B68">
        <w:tc>
          <w:tcPr>
            <w:tcW w:w="0" w:type="auto"/>
            <w:shd w:val="clear" w:color="auto" w:fill="FFFFFF" w:themeFill="background1"/>
            <w:vAlign w:val="center"/>
            <w:hideMark/>
          </w:tcPr>
          <w:p w14:paraId="5FAE9A81" w14:textId="77777777" w:rsidR="002E0D1D" w:rsidRPr="00F40F6E" w:rsidRDefault="002E0D1D" w:rsidP="003F0688">
            <w:pPr>
              <w:rPr>
                <w:color w:val="000000" w:themeColor="text1"/>
              </w:rPr>
            </w:pPr>
            <w:r w:rsidRPr="00F40F6E">
              <w:rPr>
                <w:color w:val="000000" w:themeColor="text1"/>
              </w:rPr>
              <w:t>5. Создание современной образовательной среды для школьников</w:t>
            </w:r>
          </w:p>
        </w:tc>
        <w:tc>
          <w:tcPr>
            <w:tcW w:w="0" w:type="auto"/>
            <w:vMerge w:val="restart"/>
            <w:shd w:val="clear" w:color="auto" w:fill="FFFFFF" w:themeFill="background1"/>
            <w:vAlign w:val="center"/>
            <w:hideMark/>
          </w:tcPr>
          <w:p w14:paraId="486A3CF3" w14:textId="77777777" w:rsidR="002E0D1D" w:rsidRPr="00F40F6E" w:rsidRDefault="002E0D1D" w:rsidP="003F0688">
            <w:pPr>
              <w:jc w:val="center"/>
              <w:rPr>
                <w:color w:val="000000" w:themeColor="text1"/>
              </w:rPr>
            </w:pPr>
            <w:r w:rsidRPr="00F40F6E">
              <w:rPr>
                <w:color w:val="000000" w:themeColor="text1"/>
              </w:rPr>
              <w:t>Создание условий для формирования конкурентоспособного человеческого капитала</w:t>
            </w:r>
          </w:p>
        </w:tc>
        <w:tc>
          <w:tcPr>
            <w:tcW w:w="0" w:type="auto"/>
            <w:shd w:val="clear" w:color="auto" w:fill="FFFFFF" w:themeFill="background1"/>
            <w:vAlign w:val="center"/>
            <w:hideMark/>
          </w:tcPr>
          <w:p w14:paraId="2EB11A4F" w14:textId="77777777" w:rsidR="002E0D1D" w:rsidRPr="00F40F6E" w:rsidRDefault="002E0D1D" w:rsidP="003F0688">
            <w:pPr>
              <w:rPr>
                <w:color w:val="000000" w:themeColor="text1"/>
              </w:rPr>
            </w:pPr>
            <w:r w:rsidRPr="00F40F6E">
              <w:rPr>
                <w:color w:val="000000" w:themeColor="text1"/>
              </w:rPr>
              <w:t>МП «Развитие образования в Ханты-Мансийском районе на 2018 – 2020 гг.»</w:t>
            </w:r>
          </w:p>
        </w:tc>
      </w:tr>
      <w:tr w:rsidR="002E0D1D" w:rsidRPr="00F40F6E" w14:paraId="27D5740E" w14:textId="77777777" w:rsidTr="008D4B68">
        <w:tc>
          <w:tcPr>
            <w:tcW w:w="0" w:type="auto"/>
            <w:vMerge w:val="restart"/>
            <w:shd w:val="clear" w:color="auto" w:fill="FFFFFF" w:themeFill="background1"/>
            <w:vAlign w:val="center"/>
            <w:hideMark/>
          </w:tcPr>
          <w:p w14:paraId="698A9B8E" w14:textId="77777777" w:rsidR="002E0D1D" w:rsidRPr="00F40F6E" w:rsidRDefault="002E0D1D" w:rsidP="003F0688">
            <w:pPr>
              <w:rPr>
                <w:color w:val="000000" w:themeColor="text1"/>
              </w:rPr>
            </w:pPr>
            <w:r w:rsidRPr="00F40F6E">
              <w:rPr>
                <w:color w:val="000000" w:themeColor="text1"/>
              </w:rPr>
              <w:t>6. Ипотека и арендное жилье</w:t>
            </w:r>
          </w:p>
        </w:tc>
        <w:tc>
          <w:tcPr>
            <w:tcW w:w="0" w:type="auto"/>
            <w:vMerge/>
            <w:shd w:val="clear" w:color="auto" w:fill="FFFFFF" w:themeFill="background1"/>
            <w:vAlign w:val="center"/>
            <w:hideMark/>
          </w:tcPr>
          <w:p w14:paraId="057E97C4"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6490F35F" w14:textId="77777777" w:rsidR="002E0D1D" w:rsidRPr="00F40F6E" w:rsidRDefault="002E0D1D" w:rsidP="003F0688">
            <w:pPr>
              <w:rPr>
                <w:color w:val="000000" w:themeColor="text1"/>
              </w:rPr>
            </w:pPr>
            <w:r w:rsidRPr="00F40F6E">
              <w:rPr>
                <w:color w:val="000000" w:themeColor="text1"/>
              </w:rPr>
              <w:t xml:space="preserve">МП «Улучшение жилищных условий жителей Ханты-Мансийского района на 2018 – </w:t>
            </w:r>
            <w:r w:rsidRPr="00F40F6E">
              <w:rPr>
                <w:color w:val="000000" w:themeColor="text1"/>
              </w:rPr>
              <w:lastRenderedPageBreak/>
              <w:t xml:space="preserve">2020 гг.» </w:t>
            </w:r>
          </w:p>
        </w:tc>
      </w:tr>
      <w:tr w:rsidR="002E0D1D" w:rsidRPr="00F40F6E" w14:paraId="1EB3A3FC" w14:textId="77777777" w:rsidTr="008D4B68">
        <w:tc>
          <w:tcPr>
            <w:tcW w:w="0" w:type="auto"/>
            <w:vMerge/>
            <w:shd w:val="clear" w:color="auto" w:fill="FFFFFF" w:themeFill="background1"/>
            <w:vAlign w:val="center"/>
          </w:tcPr>
          <w:p w14:paraId="42D2102E"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0FC39F69"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5EC74BCB" w14:textId="77777777" w:rsidR="002E0D1D" w:rsidRPr="00F40F6E" w:rsidRDefault="002E0D1D" w:rsidP="003F0688">
            <w:pPr>
              <w:rPr>
                <w:color w:val="000000" w:themeColor="text1"/>
              </w:rPr>
            </w:pPr>
            <w:r w:rsidRPr="00F40F6E">
              <w:rPr>
                <w:color w:val="000000" w:themeColor="text1"/>
              </w:rPr>
              <w:t>МП «Подготовка перспективных территорий для развития жилищного строительства Ханты-Мансийского района на 2018 – 2020 гг.»</w:t>
            </w:r>
          </w:p>
        </w:tc>
      </w:tr>
      <w:tr w:rsidR="002E0D1D" w:rsidRPr="00F40F6E" w14:paraId="323C66C5" w14:textId="77777777" w:rsidTr="008D4B68">
        <w:tc>
          <w:tcPr>
            <w:tcW w:w="0" w:type="auto"/>
            <w:shd w:val="clear" w:color="auto" w:fill="FFFFFF" w:themeFill="background1"/>
            <w:vAlign w:val="center"/>
            <w:hideMark/>
          </w:tcPr>
          <w:p w14:paraId="6CA6A9F9" w14:textId="77777777" w:rsidR="002E0D1D" w:rsidRPr="00F40F6E" w:rsidRDefault="002E0D1D" w:rsidP="003F0688">
            <w:pPr>
              <w:rPr>
                <w:color w:val="000000" w:themeColor="text1"/>
              </w:rPr>
            </w:pPr>
            <w:r w:rsidRPr="00F40F6E">
              <w:rPr>
                <w:color w:val="000000" w:themeColor="text1"/>
              </w:rPr>
              <w:t>7. Обеспечение качества жилищно-коммунальных услуг</w:t>
            </w:r>
          </w:p>
        </w:tc>
        <w:tc>
          <w:tcPr>
            <w:tcW w:w="0" w:type="auto"/>
            <w:vMerge/>
            <w:shd w:val="clear" w:color="auto" w:fill="FFFFFF" w:themeFill="background1"/>
            <w:vAlign w:val="center"/>
            <w:hideMark/>
          </w:tcPr>
          <w:p w14:paraId="50D3B4D6"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64CD477D" w14:textId="77777777" w:rsidR="002E0D1D" w:rsidRPr="00F40F6E" w:rsidRDefault="002E0D1D" w:rsidP="003F0688">
            <w:pPr>
              <w:rPr>
                <w:color w:val="000000" w:themeColor="text1"/>
              </w:rPr>
            </w:pPr>
            <w:r w:rsidRPr="00F40F6E">
              <w:rPr>
                <w:color w:val="000000" w:themeColor="text1"/>
              </w:rPr>
              <w:t xml:space="preserve">МП «Развитие и модернизация жилищно-коммунального комплекса, и повышение энергетической эффективности в Ханты-Мансийском районе на 2018 – 2022 гг.» </w:t>
            </w:r>
          </w:p>
        </w:tc>
      </w:tr>
      <w:tr w:rsidR="002E0D1D" w:rsidRPr="00F40F6E" w14:paraId="5701D40D" w14:textId="77777777" w:rsidTr="008D4B68">
        <w:tc>
          <w:tcPr>
            <w:tcW w:w="0" w:type="auto"/>
            <w:shd w:val="clear" w:color="auto" w:fill="FFFFFF" w:themeFill="background1"/>
            <w:vAlign w:val="center"/>
            <w:hideMark/>
          </w:tcPr>
          <w:p w14:paraId="523F5DAB" w14:textId="77777777" w:rsidR="002E0D1D" w:rsidRPr="00F40F6E" w:rsidRDefault="002E0D1D" w:rsidP="003F0688">
            <w:pPr>
              <w:rPr>
                <w:color w:val="000000" w:themeColor="text1"/>
              </w:rPr>
            </w:pPr>
            <w:r w:rsidRPr="00F40F6E">
              <w:rPr>
                <w:color w:val="000000" w:themeColor="text1"/>
              </w:rPr>
              <w:t>8. Формирование здорового образа жизни</w:t>
            </w:r>
          </w:p>
        </w:tc>
        <w:tc>
          <w:tcPr>
            <w:tcW w:w="0" w:type="auto"/>
            <w:vMerge/>
            <w:shd w:val="clear" w:color="auto" w:fill="FFFFFF" w:themeFill="background1"/>
            <w:vAlign w:val="center"/>
            <w:hideMark/>
          </w:tcPr>
          <w:p w14:paraId="63F95B9C"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703C5E7D" w14:textId="77777777" w:rsidR="002E0D1D" w:rsidRPr="00F40F6E" w:rsidRDefault="002E0D1D" w:rsidP="003F0688">
            <w:pPr>
              <w:rPr>
                <w:color w:val="000000" w:themeColor="text1"/>
              </w:rPr>
            </w:pPr>
            <w:r w:rsidRPr="00F40F6E">
              <w:rPr>
                <w:color w:val="000000" w:themeColor="text1"/>
              </w:rPr>
              <w:t xml:space="preserve">МП ««Развитие спорта и туризма на территории Ханты-Мансийского района на 2018 – 2020 гг.» </w:t>
            </w:r>
          </w:p>
        </w:tc>
      </w:tr>
      <w:tr w:rsidR="002E0D1D" w:rsidRPr="00F40F6E" w14:paraId="7BA9C54E" w14:textId="77777777" w:rsidTr="008D4B68">
        <w:tc>
          <w:tcPr>
            <w:tcW w:w="0" w:type="auto"/>
            <w:shd w:val="clear" w:color="auto" w:fill="FFFFFF" w:themeFill="background1"/>
            <w:vAlign w:val="center"/>
            <w:hideMark/>
          </w:tcPr>
          <w:p w14:paraId="7C30CD43" w14:textId="77777777" w:rsidR="002E0D1D" w:rsidRPr="00F40F6E" w:rsidRDefault="002E0D1D" w:rsidP="003F0688">
            <w:pPr>
              <w:rPr>
                <w:color w:val="000000" w:themeColor="text1"/>
              </w:rPr>
            </w:pPr>
            <w:r w:rsidRPr="00F40F6E">
              <w:rPr>
                <w:color w:val="000000" w:themeColor="text1"/>
              </w:rPr>
              <w:t>9. Дополнительное образование для детей</w:t>
            </w:r>
          </w:p>
        </w:tc>
        <w:tc>
          <w:tcPr>
            <w:tcW w:w="0" w:type="auto"/>
            <w:vMerge/>
            <w:shd w:val="clear" w:color="auto" w:fill="FFFFFF" w:themeFill="background1"/>
            <w:vAlign w:val="center"/>
            <w:hideMark/>
          </w:tcPr>
          <w:p w14:paraId="773F7BAC"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59786AE5" w14:textId="77777777" w:rsidR="002E0D1D" w:rsidRPr="00F40F6E" w:rsidRDefault="002E0D1D" w:rsidP="003F0688">
            <w:pPr>
              <w:rPr>
                <w:color w:val="000000" w:themeColor="text1"/>
              </w:rPr>
            </w:pPr>
            <w:r w:rsidRPr="00F40F6E">
              <w:rPr>
                <w:color w:val="000000" w:themeColor="text1"/>
              </w:rPr>
              <w:t xml:space="preserve">МП «Молодое поколение Ханты-Мансийского района на 2018 – 2020 гг.» </w:t>
            </w:r>
          </w:p>
        </w:tc>
      </w:tr>
      <w:tr w:rsidR="002E0D1D" w:rsidRPr="00F40F6E" w14:paraId="7F963190" w14:textId="77777777" w:rsidTr="008D4B68">
        <w:tc>
          <w:tcPr>
            <w:tcW w:w="0" w:type="auto"/>
            <w:vMerge w:val="restart"/>
            <w:shd w:val="clear" w:color="auto" w:fill="FFFFFF" w:themeFill="background1"/>
            <w:vAlign w:val="center"/>
            <w:hideMark/>
          </w:tcPr>
          <w:p w14:paraId="3B0333AD" w14:textId="77777777" w:rsidR="002E0D1D" w:rsidRPr="00F40F6E" w:rsidRDefault="002E0D1D" w:rsidP="003F0688">
            <w:pPr>
              <w:rPr>
                <w:color w:val="000000" w:themeColor="text1"/>
              </w:rPr>
            </w:pPr>
            <w:r w:rsidRPr="00F40F6E">
              <w:rPr>
                <w:color w:val="000000" w:themeColor="text1"/>
              </w:rPr>
              <w:t>10. Формирование комфортной городской среды</w:t>
            </w:r>
          </w:p>
        </w:tc>
        <w:tc>
          <w:tcPr>
            <w:tcW w:w="0" w:type="auto"/>
            <w:vMerge/>
            <w:shd w:val="clear" w:color="auto" w:fill="FFFFFF" w:themeFill="background1"/>
            <w:vAlign w:val="center"/>
            <w:hideMark/>
          </w:tcPr>
          <w:p w14:paraId="04E254E2"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79DF1E31" w14:textId="77777777" w:rsidR="002E0D1D" w:rsidRPr="00F40F6E" w:rsidRDefault="002E0D1D" w:rsidP="003F0688">
            <w:pPr>
              <w:rPr>
                <w:color w:val="000000" w:themeColor="text1"/>
              </w:rPr>
            </w:pPr>
            <w:r w:rsidRPr="00F40F6E">
              <w:rPr>
                <w:color w:val="000000" w:themeColor="text1"/>
              </w:rPr>
              <w:t xml:space="preserve">МП «Культура Ханты-Мансийского района на 2018 – 2020 гг.» </w:t>
            </w:r>
          </w:p>
        </w:tc>
      </w:tr>
      <w:tr w:rsidR="002E0D1D" w:rsidRPr="00F40F6E" w14:paraId="3AD6675B" w14:textId="77777777" w:rsidTr="008D4B68">
        <w:tc>
          <w:tcPr>
            <w:tcW w:w="0" w:type="auto"/>
            <w:vMerge/>
            <w:shd w:val="clear" w:color="auto" w:fill="FFFFFF" w:themeFill="background1"/>
            <w:vAlign w:val="center"/>
            <w:hideMark/>
          </w:tcPr>
          <w:p w14:paraId="3FF85394" w14:textId="77777777" w:rsidR="002E0D1D" w:rsidRPr="00F40F6E" w:rsidRDefault="002E0D1D" w:rsidP="003F0688">
            <w:pPr>
              <w:rPr>
                <w:color w:val="000000" w:themeColor="text1"/>
              </w:rPr>
            </w:pPr>
          </w:p>
        </w:tc>
        <w:tc>
          <w:tcPr>
            <w:tcW w:w="0" w:type="auto"/>
            <w:vMerge/>
            <w:shd w:val="clear" w:color="auto" w:fill="FFFFFF" w:themeFill="background1"/>
            <w:vAlign w:val="center"/>
            <w:hideMark/>
          </w:tcPr>
          <w:p w14:paraId="34AB2EC1"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262D81B9" w14:textId="77777777" w:rsidR="002E0D1D" w:rsidRPr="00F40F6E" w:rsidRDefault="002E0D1D" w:rsidP="003F0688">
            <w:pPr>
              <w:rPr>
                <w:color w:val="000000" w:themeColor="text1"/>
              </w:rPr>
            </w:pPr>
            <w:r w:rsidRPr="00F40F6E">
              <w:rPr>
                <w:color w:val="000000" w:themeColor="text1"/>
              </w:rPr>
              <w:t>МП «Защита населения и территорий от чрезвычайных ситуаций, обеспечение пожарной безопасности в Ханты-Мансийском районе на 2018 – 2020 гг.»</w:t>
            </w:r>
          </w:p>
        </w:tc>
      </w:tr>
      <w:tr w:rsidR="002E0D1D" w:rsidRPr="00F40F6E" w14:paraId="171905B2" w14:textId="77777777" w:rsidTr="008D4B68">
        <w:tc>
          <w:tcPr>
            <w:tcW w:w="0" w:type="auto"/>
            <w:vMerge/>
            <w:shd w:val="clear" w:color="auto" w:fill="FFFFFF" w:themeFill="background1"/>
            <w:vAlign w:val="center"/>
          </w:tcPr>
          <w:p w14:paraId="4E47DD08"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35F766FB"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6F367450" w14:textId="77777777" w:rsidR="002E0D1D" w:rsidRPr="00F40F6E" w:rsidRDefault="002E0D1D" w:rsidP="003F0688">
            <w:pPr>
              <w:rPr>
                <w:color w:val="000000" w:themeColor="text1"/>
              </w:rPr>
            </w:pPr>
            <w:r w:rsidRPr="00F40F6E">
              <w:rPr>
                <w:color w:val="000000" w:themeColor="text1"/>
              </w:rPr>
              <w:t>МП «Комплексные мероприятия по обеспечению межнационального согласия, гражданского единства, отдельных прав и законных интересов граждан, а также профилактике правонарушений, терроризма и экстремизма, незаконного оборота и потребления наркотических средств и психотропных веществ в Ханты-Мансийском районе на 2018 – 2020 гг.»</w:t>
            </w:r>
          </w:p>
        </w:tc>
      </w:tr>
      <w:tr w:rsidR="002E0D1D" w:rsidRPr="00F40F6E" w14:paraId="3ED18BA0" w14:textId="77777777" w:rsidTr="008D4B68">
        <w:tc>
          <w:tcPr>
            <w:tcW w:w="0" w:type="auto"/>
            <w:vMerge/>
            <w:shd w:val="clear" w:color="auto" w:fill="FFFFFF" w:themeFill="background1"/>
            <w:vAlign w:val="center"/>
          </w:tcPr>
          <w:p w14:paraId="35FC2F0B"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26A5875F"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37472134" w14:textId="77777777" w:rsidR="002E0D1D" w:rsidRPr="00F40F6E" w:rsidRDefault="002E0D1D" w:rsidP="003F0688">
            <w:pPr>
              <w:rPr>
                <w:color w:val="000000" w:themeColor="text1"/>
              </w:rPr>
            </w:pPr>
            <w:r w:rsidRPr="00F40F6E">
              <w:rPr>
                <w:color w:val="000000" w:themeColor="text1"/>
              </w:rPr>
              <w:t>МП «Формирование доступной среды для инвалидов и других маломобильных групп населения Ханты-</w:t>
            </w:r>
            <w:r w:rsidRPr="00F40F6E">
              <w:rPr>
                <w:color w:val="000000" w:themeColor="text1"/>
              </w:rPr>
              <w:lastRenderedPageBreak/>
              <w:t>Мансийского района на 2018 – 2020 гг.»</w:t>
            </w:r>
          </w:p>
        </w:tc>
      </w:tr>
      <w:tr w:rsidR="002E0D1D" w:rsidRPr="00F40F6E" w14:paraId="3B136783" w14:textId="77777777" w:rsidTr="008D4B68">
        <w:tc>
          <w:tcPr>
            <w:tcW w:w="0" w:type="auto"/>
            <w:vMerge/>
            <w:shd w:val="clear" w:color="auto" w:fill="FFFFFF" w:themeFill="background1"/>
            <w:vAlign w:val="center"/>
          </w:tcPr>
          <w:p w14:paraId="07E65AC3"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2B3491F4"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1AD01070" w14:textId="77777777" w:rsidR="002E0D1D" w:rsidRPr="00F40F6E" w:rsidRDefault="002E0D1D" w:rsidP="003F0688">
            <w:pPr>
              <w:rPr>
                <w:color w:val="000000" w:themeColor="text1"/>
              </w:rPr>
            </w:pPr>
            <w:r w:rsidRPr="00F40F6E">
              <w:rPr>
                <w:color w:val="000000" w:themeColor="text1"/>
              </w:rPr>
              <w:t>МП «Повышение эффективности муниципального управления Ханты-Мансийского района на 2018 – 2020 гг.»</w:t>
            </w:r>
          </w:p>
        </w:tc>
      </w:tr>
      <w:tr w:rsidR="002E0D1D" w:rsidRPr="00F40F6E" w14:paraId="1C53346A" w14:textId="77777777" w:rsidTr="008D4B68">
        <w:tc>
          <w:tcPr>
            <w:tcW w:w="0" w:type="auto"/>
            <w:vMerge/>
            <w:shd w:val="clear" w:color="auto" w:fill="FFFFFF" w:themeFill="background1"/>
            <w:vAlign w:val="center"/>
            <w:hideMark/>
          </w:tcPr>
          <w:p w14:paraId="7276E9B9" w14:textId="77777777" w:rsidR="002E0D1D" w:rsidRPr="00F40F6E" w:rsidRDefault="002E0D1D" w:rsidP="003F0688">
            <w:pPr>
              <w:rPr>
                <w:color w:val="000000" w:themeColor="text1"/>
              </w:rPr>
            </w:pPr>
          </w:p>
        </w:tc>
        <w:tc>
          <w:tcPr>
            <w:tcW w:w="0" w:type="auto"/>
            <w:vMerge/>
            <w:shd w:val="clear" w:color="auto" w:fill="FFFFFF" w:themeFill="background1"/>
            <w:vAlign w:val="center"/>
            <w:hideMark/>
          </w:tcPr>
          <w:p w14:paraId="56F155F1" w14:textId="77777777" w:rsidR="002E0D1D" w:rsidRPr="00F40F6E" w:rsidRDefault="002E0D1D" w:rsidP="003F0688">
            <w:pPr>
              <w:jc w:val="center"/>
              <w:rPr>
                <w:color w:val="000000" w:themeColor="text1"/>
              </w:rPr>
            </w:pPr>
          </w:p>
        </w:tc>
        <w:tc>
          <w:tcPr>
            <w:tcW w:w="0" w:type="auto"/>
            <w:shd w:val="clear" w:color="auto" w:fill="FFFFFF" w:themeFill="background1"/>
            <w:vAlign w:val="center"/>
            <w:hideMark/>
          </w:tcPr>
          <w:p w14:paraId="037AE296" w14:textId="77777777" w:rsidR="002E0D1D" w:rsidRPr="00F40F6E" w:rsidRDefault="002E0D1D" w:rsidP="003F0688">
            <w:pPr>
              <w:rPr>
                <w:color w:val="000000" w:themeColor="text1"/>
              </w:rPr>
            </w:pPr>
            <w:r w:rsidRPr="00F40F6E">
              <w:rPr>
                <w:color w:val="000000" w:themeColor="text1"/>
              </w:rPr>
              <w:t>МП «Формирование и развитие муниципального имущества Ханты-Мансийского района на 2018 – 2020 гг.»</w:t>
            </w:r>
          </w:p>
        </w:tc>
      </w:tr>
      <w:tr w:rsidR="002E0D1D" w:rsidRPr="00F40F6E" w14:paraId="3B4B44DC" w14:textId="77777777" w:rsidTr="008D4B68">
        <w:tc>
          <w:tcPr>
            <w:tcW w:w="0" w:type="auto"/>
            <w:vMerge/>
            <w:shd w:val="clear" w:color="auto" w:fill="FFFFFF" w:themeFill="background1"/>
            <w:vAlign w:val="center"/>
          </w:tcPr>
          <w:p w14:paraId="3F0E8885"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2B983122" w14:textId="77777777" w:rsidR="002E0D1D" w:rsidRPr="00F40F6E" w:rsidRDefault="002E0D1D" w:rsidP="003F0688">
            <w:pPr>
              <w:jc w:val="center"/>
              <w:rPr>
                <w:color w:val="000000" w:themeColor="text1"/>
              </w:rPr>
            </w:pPr>
          </w:p>
        </w:tc>
        <w:tc>
          <w:tcPr>
            <w:tcW w:w="0" w:type="auto"/>
            <w:shd w:val="clear" w:color="auto" w:fill="FFFFFF" w:themeFill="background1"/>
            <w:vAlign w:val="center"/>
          </w:tcPr>
          <w:p w14:paraId="08A19E87" w14:textId="77777777" w:rsidR="002E0D1D" w:rsidRPr="00F40F6E" w:rsidRDefault="002E0D1D" w:rsidP="003F0688">
            <w:pPr>
              <w:rPr>
                <w:color w:val="000000" w:themeColor="text1"/>
              </w:rPr>
            </w:pPr>
            <w:r w:rsidRPr="00F40F6E">
              <w:rPr>
                <w:color w:val="000000" w:themeColor="text1"/>
              </w:rPr>
              <w:t>МП ««Создание условий для ответственного управления муниципальными финансами, повышения устойчивости местных бюджетов Ханты-Мансийского района на 2018 – 2020 гг.»</w:t>
            </w:r>
          </w:p>
        </w:tc>
      </w:tr>
      <w:tr w:rsidR="002E0D1D" w:rsidRPr="00F40F6E" w14:paraId="39A5FE29" w14:textId="77777777" w:rsidTr="008D4B68">
        <w:trPr>
          <w:trHeight w:val="2172"/>
        </w:trPr>
        <w:tc>
          <w:tcPr>
            <w:tcW w:w="0" w:type="auto"/>
            <w:vMerge w:val="restart"/>
            <w:shd w:val="clear" w:color="auto" w:fill="FFFFFF" w:themeFill="background1"/>
            <w:vAlign w:val="center"/>
            <w:hideMark/>
          </w:tcPr>
          <w:p w14:paraId="519D7F04" w14:textId="77777777" w:rsidR="002E0D1D" w:rsidRPr="00F40F6E" w:rsidRDefault="002E0D1D" w:rsidP="003F0688">
            <w:pPr>
              <w:rPr>
                <w:color w:val="000000" w:themeColor="text1"/>
              </w:rPr>
            </w:pPr>
            <w:r w:rsidRPr="00F40F6E">
              <w:rPr>
                <w:color w:val="000000" w:themeColor="text1"/>
              </w:rPr>
              <w:t>11. Снижение негативного воздействия на окружающую среду посредством ликвидации объектов накопленного вреда окружающей среде и снижения доли захоронения твердых коммунальных отходов</w:t>
            </w:r>
          </w:p>
        </w:tc>
        <w:tc>
          <w:tcPr>
            <w:tcW w:w="0" w:type="auto"/>
            <w:vMerge w:val="restart"/>
            <w:shd w:val="clear" w:color="auto" w:fill="FFFFFF" w:themeFill="background1"/>
            <w:vAlign w:val="center"/>
            <w:hideMark/>
          </w:tcPr>
          <w:p w14:paraId="221EA727" w14:textId="77777777" w:rsidR="002E0D1D" w:rsidRPr="00F40F6E" w:rsidRDefault="002E0D1D" w:rsidP="003F0688">
            <w:pPr>
              <w:jc w:val="center"/>
              <w:rPr>
                <w:color w:val="000000" w:themeColor="text1"/>
              </w:rPr>
            </w:pPr>
            <w:r w:rsidRPr="00F40F6E">
              <w:rPr>
                <w:color w:val="000000" w:themeColor="text1"/>
              </w:rPr>
              <w:t>Создание условий для формирования благоприятной окружающей среды</w:t>
            </w:r>
          </w:p>
        </w:tc>
        <w:tc>
          <w:tcPr>
            <w:tcW w:w="0" w:type="auto"/>
            <w:shd w:val="clear" w:color="auto" w:fill="FFFFFF" w:themeFill="background1"/>
            <w:vAlign w:val="center"/>
            <w:hideMark/>
          </w:tcPr>
          <w:p w14:paraId="0CFF4FD3" w14:textId="77777777" w:rsidR="002E0D1D" w:rsidRPr="00F40F6E" w:rsidRDefault="002E0D1D" w:rsidP="003F0688">
            <w:pPr>
              <w:rPr>
                <w:color w:val="000000" w:themeColor="text1"/>
              </w:rPr>
            </w:pPr>
            <w:r w:rsidRPr="00F40F6E">
              <w:rPr>
                <w:color w:val="000000" w:themeColor="text1"/>
              </w:rPr>
              <w:t>МП «Обеспечение экологической безопасности Ханты-Мансийского района на 2018 – 2020 гг.»</w:t>
            </w:r>
          </w:p>
        </w:tc>
      </w:tr>
      <w:tr w:rsidR="002E0D1D" w:rsidRPr="00F40F6E" w14:paraId="381AA242" w14:textId="77777777" w:rsidTr="008D4B68">
        <w:trPr>
          <w:trHeight w:val="276"/>
        </w:trPr>
        <w:tc>
          <w:tcPr>
            <w:tcW w:w="0" w:type="auto"/>
            <w:vMerge/>
            <w:shd w:val="clear" w:color="auto" w:fill="FFFFFF" w:themeFill="background1"/>
            <w:vAlign w:val="center"/>
          </w:tcPr>
          <w:p w14:paraId="301440B0" w14:textId="77777777" w:rsidR="002E0D1D" w:rsidRPr="00F40F6E" w:rsidRDefault="002E0D1D" w:rsidP="003F0688">
            <w:pPr>
              <w:rPr>
                <w:color w:val="000000" w:themeColor="text1"/>
              </w:rPr>
            </w:pPr>
          </w:p>
        </w:tc>
        <w:tc>
          <w:tcPr>
            <w:tcW w:w="0" w:type="auto"/>
            <w:vMerge/>
            <w:shd w:val="clear" w:color="auto" w:fill="FFFFFF" w:themeFill="background1"/>
            <w:vAlign w:val="center"/>
          </w:tcPr>
          <w:p w14:paraId="140278F5" w14:textId="77777777" w:rsidR="002E0D1D" w:rsidRPr="00F40F6E" w:rsidRDefault="002E0D1D" w:rsidP="003F0688">
            <w:pPr>
              <w:jc w:val="center"/>
              <w:rPr>
                <w:color w:val="000000" w:themeColor="text1"/>
              </w:rPr>
            </w:pPr>
          </w:p>
        </w:tc>
        <w:tc>
          <w:tcPr>
            <w:tcW w:w="0" w:type="auto"/>
            <w:vMerge w:val="restart"/>
            <w:shd w:val="clear" w:color="auto" w:fill="FFFFFF" w:themeFill="background1"/>
            <w:vAlign w:val="center"/>
          </w:tcPr>
          <w:p w14:paraId="3DE6FA63" w14:textId="77777777" w:rsidR="002E0D1D" w:rsidRPr="00F40F6E" w:rsidRDefault="002E0D1D" w:rsidP="003F0688">
            <w:pPr>
              <w:rPr>
                <w:color w:val="000000" w:themeColor="text1"/>
              </w:rPr>
            </w:pPr>
            <w:r w:rsidRPr="00F40F6E">
              <w:rPr>
                <w:color w:val="000000" w:themeColor="text1"/>
              </w:rPr>
              <w:t>МП «Ведение землеустройства и рационального использования земельных ресурсов Ханты-Мансийского района на 2018 – 2020 гг.»</w:t>
            </w:r>
          </w:p>
          <w:p w14:paraId="61208852" w14:textId="77777777" w:rsidR="002E0D1D" w:rsidRPr="00F40F6E" w:rsidRDefault="002E0D1D" w:rsidP="003F0688">
            <w:pPr>
              <w:rPr>
                <w:color w:val="000000" w:themeColor="text1"/>
              </w:rPr>
            </w:pPr>
            <w:r w:rsidRPr="00F40F6E">
              <w:rPr>
                <w:color w:val="000000" w:themeColor="text1"/>
              </w:rPr>
              <w:t> </w:t>
            </w:r>
          </w:p>
        </w:tc>
      </w:tr>
      <w:tr w:rsidR="002E0D1D" w:rsidRPr="00F40F6E" w14:paraId="4A8F0572" w14:textId="77777777" w:rsidTr="008D4B68">
        <w:tc>
          <w:tcPr>
            <w:tcW w:w="0" w:type="auto"/>
            <w:shd w:val="clear" w:color="auto" w:fill="FFFFFF" w:themeFill="background1"/>
            <w:vAlign w:val="center"/>
            <w:hideMark/>
          </w:tcPr>
          <w:p w14:paraId="70CF8A1A" w14:textId="77777777" w:rsidR="002E0D1D" w:rsidRPr="00F40F6E" w:rsidRDefault="002E0D1D" w:rsidP="003F0688">
            <w:pPr>
              <w:rPr>
                <w:color w:val="000000" w:themeColor="text1"/>
              </w:rPr>
            </w:pPr>
            <w:r w:rsidRPr="00F40F6E">
              <w:rPr>
                <w:color w:val="000000" w:themeColor="text1"/>
              </w:rPr>
              <w:t>12. Дикая природа России: сохранить и увидеть</w:t>
            </w:r>
          </w:p>
        </w:tc>
        <w:tc>
          <w:tcPr>
            <w:tcW w:w="0" w:type="auto"/>
            <w:vMerge/>
            <w:shd w:val="clear" w:color="auto" w:fill="FFFFFF" w:themeFill="background1"/>
            <w:vAlign w:val="center"/>
            <w:hideMark/>
          </w:tcPr>
          <w:p w14:paraId="64F1F643" w14:textId="77777777" w:rsidR="002E0D1D" w:rsidRPr="00F40F6E" w:rsidRDefault="002E0D1D" w:rsidP="003F0688">
            <w:pPr>
              <w:jc w:val="center"/>
              <w:rPr>
                <w:color w:val="000000" w:themeColor="text1"/>
              </w:rPr>
            </w:pPr>
          </w:p>
        </w:tc>
        <w:tc>
          <w:tcPr>
            <w:tcW w:w="0" w:type="auto"/>
            <w:vMerge/>
            <w:shd w:val="clear" w:color="auto" w:fill="FFFFFF" w:themeFill="background1"/>
            <w:vAlign w:val="center"/>
            <w:hideMark/>
          </w:tcPr>
          <w:p w14:paraId="31815B0E" w14:textId="77777777" w:rsidR="002E0D1D" w:rsidRPr="00F40F6E" w:rsidRDefault="002E0D1D" w:rsidP="003F0688">
            <w:pPr>
              <w:rPr>
                <w:color w:val="000000" w:themeColor="text1"/>
              </w:rPr>
            </w:pPr>
          </w:p>
        </w:tc>
      </w:tr>
    </w:tbl>
    <w:p w14:paraId="6BD0CCB0" w14:textId="77777777" w:rsidR="002E0D1D" w:rsidRPr="00F40F6E" w:rsidRDefault="002E0D1D" w:rsidP="003F0688">
      <w:pPr>
        <w:ind w:firstLine="709"/>
        <w:jc w:val="both"/>
        <w:rPr>
          <w:color w:val="000000" w:themeColor="text1"/>
          <w:sz w:val="28"/>
          <w:szCs w:val="28"/>
        </w:rPr>
      </w:pPr>
    </w:p>
    <w:p w14:paraId="444979D1" w14:textId="77777777" w:rsidR="002E0D1D" w:rsidRPr="00F40F6E" w:rsidRDefault="002E0D1D" w:rsidP="003F0688">
      <w:pPr>
        <w:ind w:firstLine="709"/>
        <w:jc w:val="both"/>
        <w:rPr>
          <w:color w:val="000000" w:themeColor="text1"/>
          <w:sz w:val="28"/>
          <w:szCs w:val="28"/>
        </w:rPr>
      </w:pPr>
      <w:r w:rsidRPr="00F40F6E">
        <w:rPr>
          <w:color w:val="000000" w:themeColor="text1"/>
          <w:sz w:val="28"/>
          <w:szCs w:val="28"/>
        </w:rPr>
        <w:t xml:space="preserve">В 2018 – 2020 гг. главным фактором экономического роста станет оживление инвестиционной активности, преимущественно за счет повышения роли частного бизнеса, в </w:t>
      </w:r>
      <w:proofErr w:type="spellStart"/>
      <w:r w:rsidRPr="00F40F6E">
        <w:rPr>
          <w:color w:val="000000" w:themeColor="text1"/>
          <w:sz w:val="28"/>
          <w:szCs w:val="28"/>
        </w:rPr>
        <w:t>т.ч</w:t>
      </w:r>
      <w:proofErr w:type="spellEnd"/>
      <w:r w:rsidRPr="00F40F6E">
        <w:rPr>
          <w:color w:val="000000" w:themeColor="text1"/>
          <w:sz w:val="28"/>
          <w:szCs w:val="28"/>
        </w:rPr>
        <w:t>. благодаря проведению мер Правительства РФ по реализации Программы льготного кредитования малого и среднего бизнеса, развитию проектного финансирования и созданию эффективного механизма государственно-частного партнерства на принципах «инфраструктурной ипотеки».</w:t>
      </w:r>
    </w:p>
    <w:p w14:paraId="51D326C2" w14:textId="77777777" w:rsidR="008D4B92" w:rsidRDefault="008D4B92" w:rsidP="003F0688">
      <w:pPr>
        <w:ind w:firstLine="709"/>
        <w:jc w:val="both"/>
      </w:pPr>
    </w:p>
    <w:p w14:paraId="0B4D684F" w14:textId="77777777" w:rsidR="000333E6" w:rsidRDefault="000333E6" w:rsidP="003F0688">
      <w:pPr>
        <w:ind w:firstLine="709"/>
        <w:jc w:val="both"/>
      </w:pPr>
    </w:p>
    <w:p w14:paraId="33A7565F" w14:textId="77777777" w:rsidR="000333E6" w:rsidRDefault="000333E6" w:rsidP="003F0688">
      <w:pPr>
        <w:ind w:firstLine="709"/>
        <w:jc w:val="both"/>
      </w:pPr>
    </w:p>
    <w:p w14:paraId="35A952C7" w14:textId="77777777" w:rsidR="000333E6" w:rsidRPr="00F40F6E" w:rsidRDefault="000333E6" w:rsidP="003F0688">
      <w:pPr>
        <w:ind w:firstLine="709"/>
        <w:jc w:val="both"/>
      </w:pPr>
    </w:p>
    <w:p w14:paraId="2C82C688" w14:textId="77777777" w:rsidR="00B670AD" w:rsidRPr="00F40F6E" w:rsidRDefault="00B670AD" w:rsidP="003F0688">
      <w:pPr>
        <w:pStyle w:val="2"/>
        <w:spacing w:before="0" w:after="0"/>
        <w:ind w:left="578" w:hanging="578"/>
        <w:jc w:val="both"/>
        <w:rPr>
          <w:b w:val="0"/>
        </w:rPr>
      </w:pPr>
      <w:bookmarkStart w:id="62" w:name="_Toc518920421"/>
      <w:r w:rsidRPr="00F40F6E">
        <w:rPr>
          <w:b w:val="0"/>
        </w:rPr>
        <w:lastRenderedPageBreak/>
        <w:t>Формирование основных выводов в соответствии с принципами SWOT-анализа</w:t>
      </w:r>
      <w:bookmarkEnd w:id="62"/>
    </w:p>
    <w:p w14:paraId="30071205" w14:textId="77777777" w:rsidR="00EA09C0" w:rsidRPr="00F40F6E" w:rsidRDefault="00EA09C0" w:rsidP="003F0688"/>
    <w:p w14:paraId="1A4B0FA7" w14:textId="77777777" w:rsidR="00EA09C0" w:rsidRPr="00F40F6E" w:rsidRDefault="00EA09C0" w:rsidP="003F0688">
      <w:pPr>
        <w:ind w:firstLine="708"/>
        <w:jc w:val="both"/>
        <w:rPr>
          <w:color w:val="000000" w:themeColor="text1"/>
          <w:sz w:val="28"/>
        </w:rPr>
      </w:pPr>
      <w:r w:rsidRPr="00F40F6E">
        <w:rPr>
          <w:color w:val="000000" w:themeColor="text1"/>
          <w:sz w:val="28"/>
        </w:rPr>
        <w:t xml:space="preserve">Анализ ключевых внешних и внутренних факторов, ограничений и преимуществ развития </w:t>
      </w:r>
      <w:r w:rsidRPr="00F40F6E">
        <w:rPr>
          <w:color w:val="000000" w:themeColor="text1"/>
          <w:sz w:val="28"/>
          <w:szCs w:val="28"/>
        </w:rPr>
        <w:t>Ханты-Мансийского района</w:t>
      </w:r>
      <w:r w:rsidRPr="00F40F6E">
        <w:rPr>
          <w:color w:val="000000" w:themeColor="text1"/>
          <w:sz w:val="28"/>
        </w:rPr>
        <w:t xml:space="preserve"> выполнен по методу </w:t>
      </w:r>
      <w:r w:rsidRPr="00F40F6E">
        <w:rPr>
          <w:color w:val="000000" w:themeColor="text1"/>
          <w:sz w:val="28"/>
          <w:lang w:val="en-US"/>
        </w:rPr>
        <w:t>SWOT</w:t>
      </w:r>
      <w:r w:rsidRPr="00F40F6E">
        <w:rPr>
          <w:color w:val="000000" w:themeColor="text1"/>
          <w:sz w:val="28"/>
        </w:rPr>
        <w:t>-анализа, когда рассматриваемые процессы и тенденции социально-экономического развития распределяются по следующим качественным характеристикам:</w:t>
      </w:r>
    </w:p>
    <w:p w14:paraId="4CA4383C" w14:textId="77777777" w:rsidR="00EA09C0" w:rsidRPr="00F40F6E" w:rsidRDefault="00EA09C0" w:rsidP="003F0688">
      <w:pPr>
        <w:numPr>
          <w:ilvl w:val="0"/>
          <w:numId w:val="80"/>
        </w:numPr>
        <w:tabs>
          <w:tab w:val="left" w:pos="993"/>
        </w:tabs>
        <w:ind w:left="0" w:firstLine="709"/>
        <w:jc w:val="both"/>
        <w:rPr>
          <w:color w:val="000000" w:themeColor="text1"/>
          <w:sz w:val="28"/>
        </w:rPr>
      </w:pPr>
      <w:r w:rsidRPr="00F40F6E">
        <w:rPr>
          <w:color w:val="000000" w:themeColor="text1"/>
          <w:sz w:val="28"/>
        </w:rPr>
        <w:t>сильные стороны муниципального образования – его конкурентные преимущества, естественные и созданные факторы и превосходства;</w:t>
      </w:r>
    </w:p>
    <w:p w14:paraId="530E22F9" w14:textId="77777777" w:rsidR="00EA09C0" w:rsidRPr="00F40F6E" w:rsidRDefault="00EA09C0" w:rsidP="003F0688">
      <w:pPr>
        <w:numPr>
          <w:ilvl w:val="0"/>
          <w:numId w:val="80"/>
        </w:numPr>
        <w:tabs>
          <w:tab w:val="left" w:pos="993"/>
        </w:tabs>
        <w:ind w:left="0" w:firstLine="709"/>
        <w:jc w:val="both"/>
        <w:rPr>
          <w:color w:val="000000" w:themeColor="text1"/>
          <w:sz w:val="28"/>
        </w:rPr>
      </w:pPr>
      <w:r w:rsidRPr="00F40F6E">
        <w:rPr>
          <w:color w:val="000000" w:themeColor="text1"/>
          <w:sz w:val="28"/>
        </w:rPr>
        <w:t>слабые стороны – отсутствующие или слаборазвитые конкурентные факторы муниципального образования;</w:t>
      </w:r>
    </w:p>
    <w:p w14:paraId="606087BE" w14:textId="77777777" w:rsidR="00EA09C0" w:rsidRPr="00F40F6E" w:rsidRDefault="00EA09C0" w:rsidP="003F0688">
      <w:pPr>
        <w:numPr>
          <w:ilvl w:val="0"/>
          <w:numId w:val="80"/>
        </w:numPr>
        <w:tabs>
          <w:tab w:val="left" w:pos="993"/>
        </w:tabs>
        <w:ind w:left="0" w:firstLine="709"/>
        <w:jc w:val="both"/>
        <w:rPr>
          <w:color w:val="000000" w:themeColor="text1"/>
          <w:sz w:val="28"/>
        </w:rPr>
      </w:pPr>
      <w:r w:rsidRPr="00F40F6E">
        <w:rPr>
          <w:color w:val="000000" w:themeColor="text1"/>
          <w:sz w:val="28"/>
        </w:rPr>
        <w:t>возможности – благоприятные тенденции и внешние потенциалы развития муниципального образования;</w:t>
      </w:r>
    </w:p>
    <w:p w14:paraId="72446354" w14:textId="77777777" w:rsidR="00EA09C0" w:rsidRPr="00F40F6E" w:rsidRDefault="00EA09C0" w:rsidP="003F0688">
      <w:pPr>
        <w:numPr>
          <w:ilvl w:val="0"/>
          <w:numId w:val="80"/>
        </w:numPr>
        <w:tabs>
          <w:tab w:val="left" w:pos="993"/>
        </w:tabs>
        <w:ind w:left="0" w:firstLine="709"/>
        <w:jc w:val="both"/>
        <w:rPr>
          <w:color w:val="000000" w:themeColor="text1"/>
          <w:sz w:val="28"/>
        </w:rPr>
      </w:pPr>
      <w:r w:rsidRPr="00F40F6E">
        <w:rPr>
          <w:color w:val="000000" w:themeColor="text1"/>
          <w:sz w:val="28"/>
        </w:rPr>
        <w:t xml:space="preserve">угрозы – неблагоприятные тенденции и внешние риски для качественного развития муниципального образования. </w:t>
      </w:r>
    </w:p>
    <w:p w14:paraId="44A38F84" w14:textId="77777777" w:rsidR="00EA09C0" w:rsidRPr="00F40F6E" w:rsidRDefault="00EA09C0" w:rsidP="003F0688">
      <w:pPr>
        <w:ind w:firstLine="708"/>
        <w:jc w:val="both"/>
        <w:rPr>
          <w:color w:val="000000" w:themeColor="text1"/>
          <w:sz w:val="28"/>
        </w:rPr>
      </w:pPr>
      <w:r w:rsidRPr="00F40F6E">
        <w:rPr>
          <w:color w:val="000000" w:themeColor="text1"/>
          <w:sz w:val="28"/>
        </w:rPr>
        <w:t>Наиболее влияющие сильные стороны социально-экономического развития Ханты-Мансийского района:</w:t>
      </w:r>
    </w:p>
    <w:p w14:paraId="51C59A7C" w14:textId="6BD11A67" w:rsidR="00EA09C0" w:rsidRPr="00F40F6E" w:rsidRDefault="00612AAD" w:rsidP="003F0688">
      <w:pPr>
        <w:numPr>
          <w:ilvl w:val="0"/>
          <w:numId w:val="6"/>
        </w:numPr>
        <w:tabs>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аличие реализуемого взаимоувязанного комплекса государственных и муниципальных программ, направленных на развитие социальной сферы, инфраструктуры и экономики муниципального образования, улучшение уровня и качества жизни населения;</w:t>
      </w:r>
    </w:p>
    <w:p w14:paraId="24C47797" w14:textId="18A8F5A7" w:rsidR="00EA09C0" w:rsidRPr="00F40F6E" w:rsidRDefault="00612AAD" w:rsidP="003F0688">
      <w:pPr>
        <w:numPr>
          <w:ilvl w:val="0"/>
          <w:numId w:val="6"/>
        </w:numPr>
        <w:tabs>
          <w:tab w:val="left" w:pos="993"/>
        </w:tabs>
        <w:ind w:left="0" w:firstLine="709"/>
        <w:jc w:val="both"/>
        <w:rPr>
          <w:color w:val="000000" w:themeColor="text1"/>
          <w:sz w:val="28"/>
          <w:szCs w:val="28"/>
        </w:rPr>
      </w:pPr>
      <w:r>
        <w:rPr>
          <w:color w:val="000000" w:themeColor="text1"/>
          <w:sz w:val="28"/>
          <w:szCs w:val="28"/>
        </w:rPr>
        <w:t>В</w:t>
      </w:r>
      <w:r w:rsidR="00EA09C0" w:rsidRPr="00F40F6E">
        <w:rPr>
          <w:color w:val="000000" w:themeColor="text1"/>
          <w:sz w:val="28"/>
          <w:szCs w:val="28"/>
        </w:rPr>
        <w:t>ысокий уровень развития социальной сферы, характеризующийся высокими как качественными, так и количественными показателями;</w:t>
      </w:r>
    </w:p>
    <w:p w14:paraId="202CAEF4" w14:textId="7650E795" w:rsidR="00EA09C0" w:rsidRPr="00F40F6E" w:rsidRDefault="00612AAD" w:rsidP="003F0688">
      <w:pPr>
        <w:numPr>
          <w:ilvl w:val="0"/>
          <w:numId w:val="6"/>
        </w:numPr>
        <w:tabs>
          <w:tab w:val="left" w:pos="993"/>
        </w:tabs>
        <w:ind w:left="0" w:firstLine="709"/>
        <w:jc w:val="both"/>
        <w:rPr>
          <w:color w:val="000000" w:themeColor="text1"/>
          <w:sz w:val="28"/>
          <w:szCs w:val="28"/>
        </w:rPr>
      </w:pPr>
      <w:r>
        <w:rPr>
          <w:color w:val="000000" w:themeColor="text1"/>
          <w:sz w:val="28"/>
          <w:szCs w:val="28"/>
        </w:rPr>
        <w:t>П</w:t>
      </w:r>
      <w:r w:rsidR="00EA09C0" w:rsidRPr="00F40F6E">
        <w:rPr>
          <w:color w:val="000000" w:themeColor="text1"/>
          <w:sz w:val="28"/>
          <w:szCs w:val="28"/>
        </w:rPr>
        <w:t>рисутствие крупных нефтедобывающих структур на территории района, обеспечивающих стабильную занятость, высокий уровень оплаты труда и стабильный приток инвестиций;</w:t>
      </w:r>
    </w:p>
    <w:p w14:paraId="6D408AF9" w14:textId="2FC7C26C" w:rsidR="00EA09C0" w:rsidRPr="00F40F6E" w:rsidRDefault="00612AAD" w:rsidP="003F0688">
      <w:pPr>
        <w:numPr>
          <w:ilvl w:val="0"/>
          <w:numId w:val="6"/>
        </w:numPr>
        <w:tabs>
          <w:tab w:val="left" w:pos="993"/>
        </w:tabs>
        <w:ind w:left="0" w:firstLine="709"/>
        <w:jc w:val="both"/>
        <w:rPr>
          <w:color w:val="000000" w:themeColor="text1"/>
          <w:sz w:val="28"/>
          <w:szCs w:val="28"/>
        </w:rPr>
      </w:pPr>
      <w:r>
        <w:rPr>
          <w:color w:val="000000" w:themeColor="text1"/>
          <w:sz w:val="28"/>
          <w:szCs w:val="28"/>
        </w:rPr>
        <w:t>О</w:t>
      </w:r>
      <w:r w:rsidR="00EA09C0" w:rsidRPr="00F40F6E">
        <w:rPr>
          <w:color w:val="000000" w:themeColor="text1"/>
          <w:sz w:val="28"/>
          <w:szCs w:val="28"/>
        </w:rPr>
        <w:t>тлаженный механизм работы с потенциальными инвесторами и реализация комплекса мер по повышению инвестиционной привлекательности района.</w:t>
      </w:r>
    </w:p>
    <w:p w14:paraId="60206578" w14:textId="77777777" w:rsidR="00EA09C0" w:rsidRPr="00F40F6E" w:rsidRDefault="00EA09C0" w:rsidP="003F0688">
      <w:pPr>
        <w:ind w:firstLine="708"/>
        <w:jc w:val="both"/>
        <w:rPr>
          <w:color w:val="000000" w:themeColor="text1"/>
          <w:sz w:val="28"/>
        </w:rPr>
      </w:pPr>
      <w:r w:rsidRPr="00F40F6E">
        <w:rPr>
          <w:color w:val="000000" w:themeColor="text1"/>
          <w:sz w:val="28"/>
        </w:rPr>
        <w:t>Наиболее влияющие слабые стороны социально-экономического развития Ханты-Мансийского района:</w:t>
      </w:r>
    </w:p>
    <w:p w14:paraId="55E1A5E7" w14:textId="7CAD87FB"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изкая степень диверсификации экономики, зависимость экономики района от текущего состояния и результатов деятельности одной отрасли;</w:t>
      </w:r>
    </w:p>
    <w:p w14:paraId="4CA66BAE" w14:textId="391896C0"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В</w:t>
      </w:r>
      <w:r w:rsidR="00EA09C0" w:rsidRPr="00F40F6E">
        <w:rPr>
          <w:color w:val="000000" w:themeColor="text1"/>
          <w:sz w:val="28"/>
          <w:szCs w:val="28"/>
        </w:rPr>
        <w:t>ысокая зависимость от вышестоящего бюджета;</w:t>
      </w:r>
    </w:p>
    <w:p w14:paraId="277DC71B" w14:textId="0B4FA263"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еразвитость транспортной инфраструктуры при наличии всех видов транспорта на территории и наличии транзитного потенциала;</w:t>
      </w:r>
    </w:p>
    <w:p w14:paraId="1F4C28EF" w14:textId="12C30CAD" w:rsidR="00EA09C0" w:rsidRPr="00F40F6E" w:rsidRDefault="00612AAD" w:rsidP="003F0688">
      <w:pPr>
        <w:numPr>
          <w:ilvl w:val="0"/>
          <w:numId w:val="7"/>
        </w:numPr>
        <w:tabs>
          <w:tab w:val="left" w:pos="993"/>
        </w:tabs>
        <w:jc w:val="both"/>
        <w:rPr>
          <w:color w:val="000000" w:themeColor="text1"/>
          <w:sz w:val="28"/>
          <w:szCs w:val="28"/>
        </w:rPr>
      </w:pPr>
      <w:r>
        <w:rPr>
          <w:color w:val="000000" w:themeColor="text1"/>
          <w:sz w:val="28"/>
          <w:szCs w:val="28"/>
        </w:rPr>
        <w:t>Н</w:t>
      </w:r>
      <w:r w:rsidR="00EA09C0" w:rsidRPr="00F40F6E">
        <w:rPr>
          <w:color w:val="000000" w:themeColor="text1"/>
          <w:sz w:val="28"/>
          <w:szCs w:val="28"/>
        </w:rPr>
        <w:t>едостаточный уровень развития инфраструктуры связи;</w:t>
      </w:r>
    </w:p>
    <w:p w14:paraId="47CB0F4C" w14:textId="6520B3F5"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едостаточный уровень благоустройства и наличие ветхого жилищного фонда;</w:t>
      </w:r>
    </w:p>
    <w:p w14:paraId="5416B278" w14:textId="7247A9C6"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 xml:space="preserve">аличие неблагоприятных тенденций в демографической структуре населения (снижение естественного прироста населения, </w:t>
      </w:r>
      <w:r w:rsidR="00EA09C0" w:rsidRPr="00F40F6E">
        <w:rPr>
          <w:color w:val="000000" w:themeColor="text1"/>
          <w:sz w:val="28"/>
          <w:szCs w:val="28"/>
        </w:rPr>
        <w:lastRenderedPageBreak/>
        <w:t>снижение доли населения трудоспособного возраста, нестабильность миграционных процессов);</w:t>
      </w:r>
    </w:p>
    <w:p w14:paraId="05C999F6" w14:textId="03F5C736" w:rsidR="00EA09C0" w:rsidRPr="00F40F6E" w:rsidRDefault="00612AAD" w:rsidP="003F0688">
      <w:pPr>
        <w:numPr>
          <w:ilvl w:val="0"/>
          <w:numId w:val="7"/>
        </w:numPr>
        <w:tabs>
          <w:tab w:val="num" w:pos="720"/>
          <w:tab w:val="left" w:pos="993"/>
        </w:tabs>
        <w:ind w:left="0" w:firstLine="709"/>
        <w:jc w:val="both"/>
        <w:rPr>
          <w:color w:val="000000" w:themeColor="text1"/>
          <w:sz w:val="28"/>
          <w:szCs w:val="28"/>
        </w:rPr>
      </w:pPr>
      <w:r>
        <w:rPr>
          <w:color w:val="000000" w:themeColor="text1"/>
          <w:sz w:val="28"/>
          <w:szCs w:val="28"/>
        </w:rPr>
        <w:t>Н</w:t>
      </w:r>
      <w:r w:rsidR="00EA09C0" w:rsidRPr="00F40F6E">
        <w:rPr>
          <w:color w:val="000000" w:themeColor="text1"/>
          <w:sz w:val="28"/>
          <w:szCs w:val="28"/>
        </w:rPr>
        <w:t>едостаток квалифицированных кадров (здравоохранение, образование, культура, физкультура и спорт и др.).</w:t>
      </w:r>
    </w:p>
    <w:p w14:paraId="22242938" w14:textId="77777777" w:rsidR="00EA09C0" w:rsidRPr="00F40F6E" w:rsidRDefault="00EA09C0" w:rsidP="003F0688">
      <w:pPr>
        <w:ind w:firstLine="708"/>
        <w:jc w:val="both"/>
        <w:rPr>
          <w:color w:val="000000" w:themeColor="text1"/>
          <w:sz w:val="28"/>
        </w:rPr>
      </w:pPr>
      <w:r w:rsidRPr="00F40F6E">
        <w:rPr>
          <w:color w:val="000000" w:themeColor="text1"/>
          <w:sz w:val="28"/>
        </w:rPr>
        <w:t>Стратегические возможности развития Ханты-Мансийского района:</w:t>
      </w:r>
    </w:p>
    <w:p w14:paraId="604DFB52"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интенсивная добыча ресурсов – пиковая стадия освоения нефтегазовых ресурсов;</w:t>
      </w:r>
    </w:p>
    <w:p w14:paraId="2AAF588D"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реализация проектов в рамках развития агропромышленного кластера района и округа;</w:t>
      </w:r>
    </w:p>
    <w:p w14:paraId="23E4D1F2"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развитие малых форм хозяйствования – фермерских хозяйств, с собственными брендами, специализацией и каналами сбыта, экологических ферм, развитие сельскохозяйственной кооперации;</w:t>
      </w:r>
    </w:p>
    <w:p w14:paraId="1C56F7A6"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развитие малых предприятий пищевой промышленности по переработке продукции сельского хозяйства, заморозке и упаковке продукции и др.;</w:t>
      </w:r>
    </w:p>
    <w:p w14:paraId="4F6760C3"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развитие туризма;</w:t>
      </w:r>
    </w:p>
    <w:p w14:paraId="4BF8014A" w14:textId="77777777" w:rsidR="00EA09C0" w:rsidRPr="00F40F6E" w:rsidRDefault="00EA09C0" w:rsidP="003F0688">
      <w:pPr>
        <w:numPr>
          <w:ilvl w:val="0"/>
          <w:numId w:val="10"/>
        </w:numPr>
        <w:ind w:left="0" w:firstLine="709"/>
        <w:jc w:val="both"/>
        <w:rPr>
          <w:bCs/>
          <w:color w:val="000000" w:themeColor="text1"/>
          <w:sz w:val="28"/>
        </w:rPr>
      </w:pPr>
      <w:r w:rsidRPr="00F40F6E">
        <w:rPr>
          <w:bCs/>
          <w:color w:val="000000" w:themeColor="text1"/>
          <w:sz w:val="28"/>
        </w:rPr>
        <w:t>активизация благоустройства территории населенных пунктов;</w:t>
      </w:r>
    </w:p>
    <w:p w14:paraId="045655AB" w14:textId="77777777" w:rsidR="00EA09C0" w:rsidRPr="00F40F6E" w:rsidRDefault="00EA09C0" w:rsidP="003F0688">
      <w:pPr>
        <w:pStyle w:val="ad"/>
        <w:numPr>
          <w:ilvl w:val="0"/>
          <w:numId w:val="10"/>
        </w:numPr>
        <w:ind w:left="0" w:firstLine="709"/>
        <w:jc w:val="both"/>
        <w:rPr>
          <w:bCs/>
          <w:color w:val="000000" w:themeColor="text1"/>
          <w:sz w:val="28"/>
        </w:rPr>
      </w:pPr>
      <w:r w:rsidRPr="00F40F6E">
        <w:rPr>
          <w:bCs/>
          <w:color w:val="000000" w:themeColor="text1"/>
          <w:sz w:val="28"/>
        </w:rPr>
        <w:t>модернизация материально-технической базы учреждений социальной сферы.</w:t>
      </w:r>
    </w:p>
    <w:p w14:paraId="7F21362B" w14:textId="1164FFBB" w:rsidR="00EA09C0" w:rsidRPr="00F40F6E" w:rsidRDefault="00EA09C0" w:rsidP="003F0688">
      <w:pPr>
        <w:ind w:firstLine="709"/>
        <w:jc w:val="both"/>
        <w:rPr>
          <w:color w:val="000000" w:themeColor="text1"/>
          <w:sz w:val="28"/>
        </w:rPr>
      </w:pPr>
      <w:r w:rsidRPr="00F40F6E">
        <w:rPr>
          <w:color w:val="000000" w:themeColor="text1"/>
          <w:sz w:val="28"/>
        </w:rPr>
        <w:t xml:space="preserve">Результаты комплексного стратегического анализа структурированы по методу SWOT–анализа и представлены по отраслям и направлениям развития </w:t>
      </w:r>
      <w:r w:rsidRPr="00F40F6E">
        <w:rPr>
          <w:color w:val="000000" w:themeColor="text1"/>
          <w:sz w:val="28"/>
          <w:szCs w:val="28"/>
        </w:rPr>
        <w:t>Ханты-Мансийского района</w:t>
      </w:r>
      <w:r w:rsidRPr="00F40F6E">
        <w:rPr>
          <w:color w:val="000000" w:themeColor="text1"/>
          <w:sz w:val="28"/>
        </w:rPr>
        <w:t xml:space="preserve"> (табл</w:t>
      </w:r>
      <w:r w:rsidR="00612AAD">
        <w:rPr>
          <w:color w:val="000000" w:themeColor="text1"/>
          <w:sz w:val="28"/>
        </w:rPr>
        <w:t>ица</w:t>
      </w:r>
      <w:r w:rsidRPr="00F40F6E">
        <w:rPr>
          <w:color w:val="000000" w:themeColor="text1"/>
          <w:sz w:val="28"/>
        </w:rPr>
        <w:t xml:space="preserve"> </w:t>
      </w:r>
      <w:r w:rsidR="008D4B92" w:rsidRPr="00F40F6E">
        <w:rPr>
          <w:color w:val="000000" w:themeColor="text1"/>
          <w:sz w:val="28"/>
        </w:rPr>
        <w:t>2</w:t>
      </w:r>
      <w:r w:rsidRPr="00F40F6E">
        <w:rPr>
          <w:color w:val="000000" w:themeColor="text1"/>
          <w:sz w:val="28"/>
        </w:rPr>
        <w:t>).</w:t>
      </w:r>
    </w:p>
    <w:p w14:paraId="3828008A" w14:textId="77777777" w:rsidR="00EA09C0" w:rsidRPr="00F40F6E" w:rsidRDefault="00EA09C0" w:rsidP="003F0688">
      <w:pPr>
        <w:tabs>
          <w:tab w:val="left" w:pos="283"/>
        </w:tabs>
        <w:ind w:left="34" w:hanging="34"/>
        <w:jc w:val="both"/>
        <w:rPr>
          <w:color w:val="000000" w:themeColor="text1"/>
        </w:rPr>
      </w:pPr>
    </w:p>
    <w:p w14:paraId="71A97DC7" w14:textId="77777777" w:rsidR="00EA09C0" w:rsidRPr="00612AAD" w:rsidRDefault="00EA09C0" w:rsidP="003F0688">
      <w:pPr>
        <w:tabs>
          <w:tab w:val="left" w:pos="283"/>
        </w:tabs>
        <w:ind w:left="34" w:hanging="34"/>
        <w:jc w:val="both"/>
        <w:rPr>
          <w:color w:val="000000" w:themeColor="text1"/>
        </w:rPr>
        <w:sectPr w:rsidR="00EA09C0" w:rsidRPr="00612AAD" w:rsidSect="00EF1B05">
          <w:headerReference w:type="even" r:id="rId28"/>
          <w:headerReference w:type="default" r:id="rId29"/>
          <w:footerReference w:type="even" r:id="rId30"/>
          <w:footerReference w:type="default" r:id="rId31"/>
          <w:headerReference w:type="first" r:id="rId32"/>
          <w:footerReference w:type="first" r:id="rId33"/>
          <w:pgSz w:w="11906" w:h="16838"/>
          <w:pgMar w:top="1134" w:right="851" w:bottom="1134" w:left="1985" w:header="709" w:footer="709" w:gutter="0"/>
          <w:cols w:space="708"/>
          <w:titlePg/>
          <w:docGrid w:linePitch="360"/>
        </w:sectPr>
      </w:pPr>
    </w:p>
    <w:p w14:paraId="0E4B3EB8" w14:textId="6C0CD401" w:rsidR="00EA09C0" w:rsidRPr="00612AAD" w:rsidRDefault="00EA09C0" w:rsidP="003F0688">
      <w:pPr>
        <w:pStyle w:val="af0"/>
        <w:keepNext/>
        <w:rPr>
          <w:b w:val="0"/>
          <w:color w:val="000000" w:themeColor="text1"/>
          <w:sz w:val="28"/>
          <w:szCs w:val="28"/>
          <w:lang w:val="ru-RU"/>
        </w:rPr>
      </w:pPr>
      <w:r w:rsidRPr="00612AAD">
        <w:rPr>
          <w:b w:val="0"/>
          <w:color w:val="000000" w:themeColor="text1"/>
          <w:sz w:val="28"/>
          <w:szCs w:val="28"/>
          <w:lang w:val="ru-RU"/>
        </w:rPr>
        <w:lastRenderedPageBreak/>
        <w:t xml:space="preserve">Таблица </w:t>
      </w:r>
      <w:r w:rsidRPr="00612AAD">
        <w:rPr>
          <w:b w:val="0"/>
          <w:color w:val="000000" w:themeColor="text1"/>
          <w:sz w:val="28"/>
          <w:szCs w:val="28"/>
        </w:rPr>
        <w:fldChar w:fldCharType="begin"/>
      </w:r>
      <w:r w:rsidRPr="00612AAD">
        <w:rPr>
          <w:b w:val="0"/>
          <w:color w:val="000000" w:themeColor="text1"/>
          <w:sz w:val="28"/>
          <w:szCs w:val="28"/>
          <w:lang w:val="ru-RU"/>
        </w:rPr>
        <w:instrText xml:space="preserve"> </w:instrText>
      </w:r>
      <w:r w:rsidRPr="00612AAD">
        <w:rPr>
          <w:b w:val="0"/>
          <w:color w:val="000000" w:themeColor="text1"/>
          <w:sz w:val="28"/>
          <w:szCs w:val="28"/>
        </w:rPr>
        <w:instrText>SEQ</w:instrText>
      </w:r>
      <w:r w:rsidRPr="00612AAD">
        <w:rPr>
          <w:b w:val="0"/>
          <w:color w:val="000000" w:themeColor="text1"/>
          <w:sz w:val="28"/>
          <w:szCs w:val="28"/>
          <w:lang w:val="ru-RU"/>
        </w:rPr>
        <w:instrText xml:space="preserve"> Таблица \* </w:instrText>
      </w:r>
      <w:r w:rsidRPr="00612AAD">
        <w:rPr>
          <w:b w:val="0"/>
          <w:color w:val="000000" w:themeColor="text1"/>
          <w:sz w:val="28"/>
          <w:szCs w:val="28"/>
        </w:rPr>
        <w:instrText>ARABIC</w:instrText>
      </w:r>
      <w:r w:rsidRPr="00612AAD">
        <w:rPr>
          <w:b w:val="0"/>
          <w:color w:val="000000" w:themeColor="text1"/>
          <w:sz w:val="28"/>
          <w:szCs w:val="28"/>
          <w:lang w:val="ru-RU"/>
        </w:rPr>
        <w:instrText xml:space="preserve"> </w:instrText>
      </w:r>
      <w:r w:rsidRPr="00612AAD">
        <w:rPr>
          <w:b w:val="0"/>
          <w:color w:val="000000" w:themeColor="text1"/>
          <w:sz w:val="28"/>
          <w:szCs w:val="28"/>
        </w:rPr>
        <w:fldChar w:fldCharType="separate"/>
      </w:r>
      <w:r w:rsidR="00002DAE" w:rsidRPr="00D47705">
        <w:rPr>
          <w:b w:val="0"/>
          <w:noProof/>
          <w:color w:val="000000" w:themeColor="text1"/>
          <w:sz w:val="28"/>
          <w:szCs w:val="28"/>
          <w:lang w:val="ru-RU"/>
        </w:rPr>
        <w:t>2</w:t>
      </w:r>
      <w:r w:rsidRPr="00612AAD">
        <w:rPr>
          <w:b w:val="0"/>
          <w:color w:val="000000" w:themeColor="text1"/>
          <w:sz w:val="28"/>
          <w:szCs w:val="28"/>
        </w:rPr>
        <w:fldChar w:fldCharType="end"/>
      </w:r>
      <w:r w:rsidRPr="00612AAD">
        <w:rPr>
          <w:b w:val="0"/>
          <w:color w:val="000000" w:themeColor="text1"/>
          <w:sz w:val="28"/>
          <w:szCs w:val="28"/>
          <w:lang w:val="ru-RU"/>
        </w:rPr>
        <w:t xml:space="preserve"> – Результаты стратегического анализа социально-экономического развития Ханты-Мансийского района</w:t>
      </w:r>
    </w:p>
    <w:tbl>
      <w:tblPr>
        <w:tblW w:w="144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964"/>
        <w:gridCol w:w="3686"/>
        <w:gridCol w:w="3969"/>
        <w:gridCol w:w="2806"/>
      </w:tblGrid>
      <w:tr w:rsidR="00EA09C0" w:rsidRPr="00F40F6E" w14:paraId="1B03ECF3" w14:textId="77777777" w:rsidTr="00C65978">
        <w:trPr>
          <w:trHeight w:val="141"/>
          <w:tblHeader/>
        </w:trPr>
        <w:tc>
          <w:tcPr>
            <w:tcW w:w="3964" w:type="dxa"/>
            <w:shd w:val="clear" w:color="auto" w:fill="FFFFFF" w:themeFill="background1"/>
          </w:tcPr>
          <w:p w14:paraId="77B1E365" w14:textId="77777777" w:rsidR="00EA09C0" w:rsidRPr="00F40F6E" w:rsidRDefault="00EA09C0" w:rsidP="003F0688">
            <w:pPr>
              <w:ind w:left="-57" w:right="-57"/>
              <w:jc w:val="center"/>
              <w:rPr>
                <w:color w:val="000000" w:themeColor="text1"/>
                <w:sz w:val="20"/>
                <w:szCs w:val="20"/>
              </w:rPr>
            </w:pPr>
            <w:r w:rsidRPr="00F40F6E">
              <w:rPr>
                <w:color w:val="000000" w:themeColor="text1"/>
                <w:sz w:val="20"/>
                <w:szCs w:val="20"/>
              </w:rPr>
              <w:t>Сильные стороны</w:t>
            </w:r>
          </w:p>
        </w:tc>
        <w:tc>
          <w:tcPr>
            <w:tcW w:w="3686" w:type="dxa"/>
            <w:shd w:val="clear" w:color="auto" w:fill="FFFFFF" w:themeFill="background1"/>
          </w:tcPr>
          <w:p w14:paraId="7E6D8FA0" w14:textId="77777777" w:rsidR="00EA09C0" w:rsidRPr="00F40F6E" w:rsidRDefault="00EA09C0" w:rsidP="003F0688">
            <w:pPr>
              <w:ind w:left="-57" w:right="-57"/>
              <w:jc w:val="center"/>
              <w:rPr>
                <w:color w:val="000000" w:themeColor="text1"/>
                <w:sz w:val="20"/>
                <w:szCs w:val="20"/>
              </w:rPr>
            </w:pPr>
            <w:r w:rsidRPr="00F40F6E">
              <w:rPr>
                <w:color w:val="000000" w:themeColor="text1"/>
                <w:sz w:val="20"/>
                <w:szCs w:val="20"/>
              </w:rPr>
              <w:t>Слабые стороны</w:t>
            </w:r>
          </w:p>
        </w:tc>
        <w:tc>
          <w:tcPr>
            <w:tcW w:w="3969" w:type="dxa"/>
            <w:shd w:val="clear" w:color="auto" w:fill="FFFFFF" w:themeFill="background1"/>
          </w:tcPr>
          <w:p w14:paraId="4C2BE9BB" w14:textId="77777777" w:rsidR="00EA09C0" w:rsidRPr="00F40F6E" w:rsidRDefault="00EA09C0" w:rsidP="003F0688">
            <w:pPr>
              <w:ind w:left="-57" w:right="-57"/>
              <w:jc w:val="center"/>
              <w:rPr>
                <w:color w:val="000000" w:themeColor="text1"/>
                <w:sz w:val="20"/>
                <w:szCs w:val="20"/>
              </w:rPr>
            </w:pPr>
            <w:r w:rsidRPr="00F40F6E">
              <w:rPr>
                <w:color w:val="000000" w:themeColor="text1"/>
                <w:sz w:val="20"/>
                <w:szCs w:val="20"/>
              </w:rPr>
              <w:t>Возможности</w:t>
            </w:r>
          </w:p>
        </w:tc>
        <w:tc>
          <w:tcPr>
            <w:tcW w:w="2806" w:type="dxa"/>
            <w:shd w:val="clear" w:color="auto" w:fill="FFFFFF" w:themeFill="background1"/>
          </w:tcPr>
          <w:p w14:paraId="4BB28778" w14:textId="77777777" w:rsidR="00EA09C0" w:rsidRPr="00F40F6E" w:rsidRDefault="00EA09C0" w:rsidP="003F0688">
            <w:pPr>
              <w:ind w:left="-57" w:right="-57"/>
              <w:jc w:val="center"/>
              <w:rPr>
                <w:color w:val="000000" w:themeColor="text1"/>
                <w:sz w:val="20"/>
                <w:szCs w:val="20"/>
              </w:rPr>
            </w:pPr>
            <w:r w:rsidRPr="00F40F6E">
              <w:rPr>
                <w:color w:val="000000" w:themeColor="text1"/>
                <w:sz w:val="20"/>
                <w:szCs w:val="20"/>
              </w:rPr>
              <w:t>Угрозы</w:t>
            </w:r>
          </w:p>
        </w:tc>
      </w:tr>
      <w:tr w:rsidR="00EA09C0" w:rsidRPr="00F40F6E" w14:paraId="7651CAC4" w14:textId="77777777" w:rsidTr="00C65978">
        <w:tc>
          <w:tcPr>
            <w:tcW w:w="14425" w:type="dxa"/>
            <w:gridSpan w:val="4"/>
            <w:shd w:val="clear" w:color="auto" w:fill="D5DCE4" w:themeFill="text2" w:themeFillTint="33"/>
          </w:tcPr>
          <w:p w14:paraId="00A5DE67"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t>Природные ресурсы и экологическая ситуация</w:t>
            </w:r>
          </w:p>
        </w:tc>
      </w:tr>
      <w:tr w:rsidR="00EA09C0" w:rsidRPr="00F40F6E" w14:paraId="19B026CB" w14:textId="77777777" w:rsidTr="00C65978">
        <w:tc>
          <w:tcPr>
            <w:tcW w:w="3964" w:type="dxa"/>
            <w:shd w:val="clear" w:color="auto" w:fill="auto"/>
          </w:tcPr>
          <w:p w14:paraId="3ADCA7A2" w14:textId="187DD77D"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«Обеспечение экологической безопасности </w:t>
            </w:r>
            <w:r w:rsidR="00B5797A">
              <w:rPr>
                <w:color w:val="000000" w:themeColor="text1"/>
                <w:sz w:val="20"/>
                <w:szCs w:val="20"/>
              </w:rPr>
              <w:t>ХМАО-Югры</w:t>
            </w:r>
            <w:r w:rsidRPr="00F40F6E">
              <w:rPr>
                <w:color w:val="000000" w:themeColor="text1"/>
                <w:sz w:val="20"/>
                <w:szCs w:val="20"/>
              </w:rPr>
              <w:t xml:space="preserve"> на 2016-</w:t>
            </w:r>
            <w:r w:rsidR="003F69D3" w:rsidRPr="00F40F6E">
              <w:rPr>
                <w:color w:val="000000" w:themeColor="text1"/>
                <w:sz w:val="20"/>
                <w:szCs w:val="20"/>
              </w:rPr>
              <w:br/>
            </w:r>
            <w:r w:rsidRPr="00F40F6E">
              <w:rPr>
                <w:color w:val="000000" w:themeColor="text1"/>
                <w:sz w:val="20"/>
                <w:szCs w:val="20"/>
              </w:rPr>
              <w:t xml:space="preserve">2020 годы» </w:t>
            </w:r>
          </w:p>
          <w:p w14:paraId="3E17BC8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«Обеспечение экологической безопасности Ханты-Мансийского района на 2014-</w:t>
            </w:r>
            <w:r w:rsidR="003F69D3" w:rsidRPr="00F40F6E">
              <w:rPr>
                <w:color w:val="000000" w:themeColor="text1"/>
                <w:sz w:val="20"/>
                <w:szCs w:val="20"/>
              </w:rPr>
              <w:br/>
            </w:r>
            <w:r w:rsidRPr="00F40F6E">
              <w:rPr>
                <w:color w:val="000000" w:themeColor="text1"/>
                <w:sz w:val="20"/>
                <w:szCs w:val="20"/>
              </w:rPr>
              <w:t xml:space="preserve">2018 годы» </w:t>
            </w:r>
          </w:p>
          <w:p w14:paraId="2FA9711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Наличие крупных месторождений нефти и газа (Приобское, </w:t>
            </w:r>
            <w:proofErr w:type="spellStart"/>
            <w:r w:rsidRPr="00F40F6E">
              <w:rPr>
                <w:color w:val="000000" w:themeColor="text1"/>
                <w:sz w:val="20"/>
                <w:szCs w:val="20"/>
              </w:rPr>
              <w:t>Правдинское</w:t>
            </w:r>
            <w:proofErr w:type="spellEnd"/>
            <w:r w:rsidRPr="00F40F6E">
              <w:rPr>
                <w:color w:val="000000" w:themeColor="text1"/>
                <w:sz w:val="20"/>
                <w:szCs w:val="20"/>
              </w:rPr>
              <w:t xml:space="preserve">, </w:t>
            </w:r>
            <w:proofErr w:type="spellStart"/>
            <w:r w:rsidRPr="00F40F6E">
              <w:rPr>
                <w:color w:val="000000" w:themeColor="text1"/>
                <w:sz w:val="20"/>
                <w:szCs w:val="20"/>
              </w:rPr>
              <w:t>Красноленинское</w:t>
            </w:r>
            <w:proofErr w:type="spellEnd"/>
            <w:r w:rsidRPr="00F40F6E">
              <w:rPr>
                <w:color w:val="000000" w:themeColor="text1"/>
                <w:sz w:val="20"/>
                <w:szCs w:val="20"/>
              </w:rPr>
              <w:t xml:space="preserve"> и др.)</w:t>
            </w:r>
          </w:p>
          <w:p w14:paraId="126499F0"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значительных запасов углеводородного сырья, строительного песка, глины, торфяные залежи</w:t>
            </w:r>
          </w:p>
          <w:p w14:paraId="3872351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на территории особо охраняемых территорий (природный парк «</w:t>
            </w:r>
            <w:proofErr w:type="spellStart"/>
            <w:r w:rsidRPr="00F40F6E">
              <w:rPr>
                <w:color w:val="000000" w:themeColor="text1"/>
                <w:sz w:val="20"/>
                <w:szCs w:val="20"/>
              </w:rPr>
              <w:t>Самаровский</w:t>
            </w:r>
            <w:proofErr w:type="spellEnd"/>
            <w:r w:rsidRPr="00F40F6E">
              <w:rPr>
                <w:color w:val="000000" w:themeColor="text1"/>
                <w:sz w:val="20"/>
                <w:szCs w:val="20"/>
              </w:rPr>
              <w:t xml:space="preserve"> </w:t>
            </w:r>
            <w:proofErr w:type="spellStart"/>
            <w:r w:rsidRPr="00F40F6E">
              <w:rPr>
                <w:color w:val="000000" w:themeColor="text1"/>
                <w:sz w:val="20"/>
                <w:szCs w:val="20"/>
              </w:rPr>
              <w:t>Чугас</w:t>
            </w:r>
            <w:proofErr w:type="spellEnd"/>
            <w:r w:rsidRPr="00F40F6E">
              <w:rPr>
                <w:color w:val="000000" w:themeColor="text1"/>
                <w:sz w:val="20"/>
                <w:szCs w:val="20"/>
              </w:rPr>
              <w:t>», государственный заказник «</w:t>
            </w:r>
            <w:proofErr w:type="spellStart"/>
            <w:r w:rsidRPr="00F40F6E">
              <w:rPr>
                <w:color w:val="000000" w:themeColor="text1"/>
                <w:sz w:val="20"/>
                <w:szCs w:val="20"/>
              </w:rPr>
              <w:t>Елизаровский</w:t>
            </w:r>
            <w:proofErr w:type="spellEnd"/>
            <w:r w:rsidRPr="00F40F6E">
              <w:rPr>
                <w:color w:val="000000" w:themeColor="text1"/>
                <w:sz w:val="20"/>
                <w:szCs w:val="20"/>
              </w:rPr>
              <w:t xml:space="preserve">», водно-болотное угодье «Верхнее </w:t>
            </w:r>
            <w:proofErr w:type="spellStart"/>
            <w:r w:rsidRPr="00F40F6E">
              <w:rPr>
                <w:color w:val="000000" w:themeColor="text1"/>
                <w:sz w:val="20"/>
                <w:szCs w:val="20"/>
              </w:rPr>
              <w:t>Двуобье</w:t>
            </w:r>
            <w:proofErr w:type="spellEnd"/>
            <w:r w:rsidRPr="00F40F6E">
              <w:rPr>
                <w:color w:val="000000" w:themeColor="text1"/>
                <w:sz w:val="20"/>
                <w:szCs w:val="20"/>
              </w:rPr>
              <w:t>»)</w:t>
            </w:r>
          </w:p>
          <w:p w14:paraId="106BE0A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памятников природы «</w:t>
            </w:r>
            <w:proofErr w:type="spellStart"/>
            <w:r w:rsidRPr="00F40F6E">
              <w:rPr>
                <w:color w:val="000000" w:themeColor="text1"/>
                <w:sz w:val="20"/>
                <w:szCs w:val="20"/>
              </w:rPr>
              <w:t>Луговские</w:t>
            </w:r>
            <w:proofErr w:type="spellEnd"/>
            <w:r w:rsidRPr="00F40F6E">
              <w:rPr>
                <w:color w:val="000000" w:themeColor="text1"/>
                <w:sz w:val="20"/>
                <w:szCs w:val="20"/>
              </w:rPr>
              <w:t xml:space="preserve"> мамонты» и «</w:t>
            </w:r>
            <w:proofErr w:type="spellStart"/>
            <w:r w:rsidRPr="00F40F6E">
              <w:rPr>
                <w:color w:val="000000" w:themeColor="text1"/>
                <w:sz w:val="20"/>
                <w:szCs w:val="20"/>
              </w:rPr>
              <w:t>Шапшинские</w:t>
            </w:r>
            <w:proofErr w:type="spellEnd"/>
            <w:r w:rsidRPr="00F40F6E">
              <w:rPr>
                <w:color w:val="000000" w:themeColor="text1"/>
                <w:sz w:val="20"/>
                <w:szCs w:val="20"/>
              </w:rPr>
              <w:t xml:space="preserve"> кедровники» </w:t>
            </w:r>
          </w:p>
          <w:p w14:paraId="1596B8C5" w14:textId="77777777" w:rsidR="00EA09C0" w:rsidRPr="00F40F6E" w:rsidRDefault="00EA09C0" w:rsidP="003F0688">
            <w:pPr>
              <w:numPr>
                <w:ilvl w:val="0"/>
                <w:numId w:val="2"/>
              </w:numPr>
              <w:tabs>
                <w:tab w:val="num" w:pos="176"/>
                <w:tab w:val="num" w:pos="390"/>
                <w:tab w:val="num" w:pos="1069"/>
              </w:tabs>
              <w:ind w:left="-57" w:right="-57" w:firstLine="0"/>
              <w:rPr>
                <w:color w:val="000000" w:themeColor="text1"/>
                <w:sz w:val="20"/>
                <w:szCs w:val="20"/>
              </w:rPr>
            </w:pPr>
            <w:r w:rsidRPr="00F40F6E">
              <w:rPr>
                <w:color w:val="000000" w:themeColor="text1"/>
                <w:sz w:val="20"/>
                <w:szCs w:val="20"/>
              </w:rPr>
              <w:t>Снижение объема выбросов вредных веществ в 2013-2017 гг. на 22 %</w:t>
            </w:r>
          </w:p>
          <w:p w14:paraId="523B1D5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затрат на охрану окружающей среды в 2013-2017 гг. в 2,4 раза</w:t>
            </w:r>
          </w:p>
        </w:tc>
        <w:tc>
          <w:tcPr>
            <w:tcW w:w="3686" w:type="dxa"/>
            <w:shd w:val="clear" w:color="auto" w:fill="auto"/>
          </w:tcPr>
          <w:p w14:paraId="40E10F7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Ограниченные земельные ресурсы, предназначенные для строительства</w:t>
            </w:r>
          </w:p>
          <w:p w14:paraId="151AE39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Инвестиционные площадки не обеспечены инженерными сетями коммунальной инфраструктуры </w:t>
            </w:r>
          </w:p>
          <w:p w14:paraId="43998A1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количества объектов, имеющих стационарные источники загрязнения атмосферного воздуха (в 2013 г. – 48 ед., в 2017 г. – 60 ед.)</w:t>
            </w:r>
          </w:p>
          <w:p w14:paraId="74529E3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Высокая доля выбросов загрязняющих веществ в атмосферный воздух в ХМАО-Югре (2017 г. – 9 %)</w:t>
            </w:r>
          </w:p>
          <w:p w14:paraId="208BACD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Низкая доля уловленных и обезвреженных выбросов загрязняющих веществ в атмосферный воздух в ХМАО (в 2017 г. – 0,6 %)</w:t>
            </w:r>
          </w:p>
          <w:p w14:paraId="2972BBC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Высокий уровень загрязненности поверхностных вод </w:t>
            </w:r>
            <w:r w:rsidR="006A0F23" w:rsidRPr="00F40F6E">
              <w:rPr>
                <w:color w:val="000000" w:themeColor="text1"/>
                <w:sz w:val="20"/>
                <w:szCs w:val="20"/>
              </w:rPr>
              <w:t>рек Оби и Ир</w:t>
            </w:r>
            <w:r w:rsidR="003F69D3" w:rsidRPr="00F40F6E">
              <w:rPr>
                <w:color w:val="000000" w:themeColor="text1"/>
                <w:sz w:val="20"/>
                <w:szCs w:val="20"/>
              </w:rPr>
              <w:t>т</w:t>
            </w:r>
            <w:r w:rsidR="006A0F23" w:rsidRPr="00F40F6E">
              <w:rPr>
                <w:color w:val="000000" w:themeColor="text1"/>
                <w:sz w:val="20"/>
                <w:szCs w:val="20"/>
              </w:rPr>
              <w:t>ыша</w:t>
            </w:r>
          </w:p>
        </w:tc>
        <w:tc>
          <w:tcPr>
            <w:tcW w:w="3969" w:type="dxa"/>
          </w:tcPr>
          <w:p w14:paraId="319B7F7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«Воспроизводство и использование природных ресурсов Ханты-Мансийского автономного округа – Югры в 2018 – 2025 годах и на период до 2030 года» </w:t>
            </w:r>
          </w:p>
          <w:p w14:paraId="3574CEF8" w14:textId="2CE0CAD8"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«Обеспечение экологической безопасности Ханты-Мансийского автономного округа – Югры на 2018 - </w:t>
            </w:r>
            <w:r w:rsidR="003F69D3" w:rsidRPr="00F40F6E">
              <w:rPr>
                <w:color w:val="000000" w:themeColor="text1"/>
                <w:sz w:val="20"/>
                <w:szCs w:val="20"/>
              </w:rPr>
              <w:br/>
            </w:r>
            <w:r w:rsidRPr="00F40F6E">
              <w:rPr>
                <w:color w:val="000000" w:themeColor="text1"/>
                <w:sz w:val="20"/>
                <w:szCs w:val="20"/>
              </w:rPr>
              <w:t>2025 годы и на период до 2030» года</w:t>
            </w:r>
          </w:p>
          <w:p w14:paraId="5D34CD6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«Обеспечение экологической безопасности Ханты-Мансийского района на 2018 – </w:t>
            </w:r>
            <w:r w:rsidR="003F69D3" w:rsidRPr="00F40F6E">
              <w:rPr>
                <w:color w:val="000000" w:themeColor="text1"/>
                <w:sz w:val="20"/>
                <w:szCs w:val="20"/>
              </w:rPr>
              <w:br/>
            </w:r>
            <w:r w:rsidRPr="00F40F6E">
              <w:rPr>
                <w:color w:val="000000" w:themeColor="text1"/>
                <w:sz w:val="20"/>
                <w:szCs w:val="20"/>
              </w:rPr>
              <w:t>2020 годы»</w:t>
            </w:r>
          </w:p>
          <w:p w14:paraId="4DB96D1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«Ведение землеустройства и рационального использования земельных ресурсов Ханты-Мансийского района на 2018 – 2020 годы»</w:t>
            </w:r>
          </w:p>
          <w:p w14:paraId="5D9B08C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Строительство комплексного межмуниципального полигона ТКО, полигонов ТКО в</w:t>
            </w:r>
            <w:r w:rsidR="003F69D3" w:rsidRPr="00F40F6E">
              <w:rPr>
                <w:color w:val="000000" w:themeColor="text1"/>
                <w:sz w:val="20"/>
                <w:szCs w:val="20"/>
              </w:rPr>
              <w:t xml:space="preserve"> </w:t>
            </w:r>
            <w:r w:rsidRPr="00F40F6E">
              <w:rPr>
                <w:color w:val="000000" w:themeColor="text1"/>
                <w:sz w:val="20"/>
                <w:szCs w:val="20"/>
              </w:rPr>
              <w:t xml:space="preserve">п. </w:t>
            </w:r>
            <w:proofErr w:type="spellStart"/>
            <w:r w:rsidRPr="00F40F6E">
              <w:rPr>
                <w:color w:val="000000" w:themeColor="text1"/>
                <w:sz w:val="20"/>
                <w:szCs w:val="20"/>
              </w:rPr>
              <w:t>Красноленинский</w:t>
            </w:r>
            <w:proofErr w:type="spellEnd"/>
            <w:r w:rsidRPr="00F40F6E">
              <w:rPr>
                <w:color w:val="000000" w:themeColor="text1"/>
                <w:sz w:val="20"/>
                <w:szCs w:val="20"/>
              </w:rPr>
              <w:t xml:space="preserve"> и п</w:t>
            </w:r>
            <w:r w:rsidR="003F69D3" w:rsidRPr="00F40F6E">
              <w:rPr>
                <w:color w:val="000000" w:themeColor="text1"/>
                <w:sz w:val="20"/>
                <w:szCs w:val="20"/>
              </w:rPr>
              <w:t>. </w:t>
            </w:r>
            <w:r w:rsidRPr="00F40F6E">
              <w:rPr>
                <w:color w:val="000000" w:themeColor="text1"/>
                <w:sz w:val="20"/>
                <w:szCs w:val="20"/>
              </w:rPr>
              <w:t>Кедровый</w:t>
            </w:r>
          </w:p>
        </w:tc>
        <w:tc>
          <w:tcPr>
            <w:tcW w:w="2806" w:type="dxa"/>
          </w:tcPr>
          <w:p w14:paraId="1FACE36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Ухудшение экологической обстановки </w:t>
            </w:r>
          </w:p>
          <w:p w14:paraId="469CE532"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Рост выбросов загрязняющих веществ в атмосферный воздух от стационарных источников </w:t>
            </w:r>
          </w:p>
          <w:p w14:paraId="0C1195E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Сокращение текущих расходов предприятий, направленных на охрану окружающей среды</w:t>
            </w:r>
          </w:p>
        </w:tc>
      </w:tr>
      <w:tr w:rsidR="00EA09C0" w:rsidRPr="00F40F6E" w14:paraId="74A6937E" w14:textId="77777777" w:rsidTr="00C65978">
        <w:tc>
          <w:tcPr>
            <w:tcW w:w="14425" w:type="dxa"/>
            <w:gridSpan w:val="4"/>
            <w:shd w:val="clear" w:color="auto" w:fill="D5DCE4" w:themeFill="text2" w:themeFillTint="33"/>
          </w:tcPr>
          <w:p w14:paraId="15CD00DB" w14:textId="77777777" w:rsidR="00EA09C0" w:rsidRPr="00F40F6E" w:rsidRDefault="00EA09C0" w:rsidP="003F0688">
            <w:pPr>
              <w:tabs>
                <w:tab w:val="num" w:pos="390"/>
                <w:tab w:val="num" w:pos="720"/>
                <w:tab w:val="num" w:pos="3478"/>
              </w:tabs>
              <w:ind w:left="-57" w:right="-57"/>
              <w:jc w:val="center"/>
              <w:rPr>
                <w:bCs/>
                <w:color w:val="000000" w:themeColor="text1"/>
                <w:sz w:val="20"/>
                <w:szCs w:val="20"/>
              </w:rPr>
            </w:pPr>
            <w:r w:rsidRPr="00F40F6E">
              <w:rPr>
                <w:color w:val="000000" w:themeColor="text1"/>
                <w:sz w:val="20"/>
                <w:szCs w:val="20"/>
              </w:rPr>
              <w:t>Демографическая ситуация</w:t>
            </w:r>
          </w:p>
        </w:tc>
      </w:tr>
      <w:tr w:rsidR="00EA09C0" w:rsidRPr="00F40F6E" w14:paraId="3DB6A70C" w14:textId="77777777" w:rsidTr="00C65978">
        <w:tc>
          <w:tcPr>
            <w:tcW w:w="3964" w:type="dxa"/>
            <w:shd w:val="clear" w:color="auto" w:fill="auto"/>
          </w:tcPr>
          <w:p w14:paraId="357542FC"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Рост среднегодовой численности населения по сравнению с прошлым годом (19 862 чел. в 2017 г., темп роста 2017/2016</w:t>
            </w:r>
            <w:r w:rsidR="003F69D3" w:rsidRPr="00F40F6E">
              <w:rPr>
                <w:bCs/>
                <w:color w:val="000000" w:themeColor="text1"/>
                <w:sz w:val="20"/>
                <w:szCs w:val="20"/>
              </w:rPr>
              <w:t> </w:t>
            </w:r>
            <w:r w:rsidRPr="00F40F6E">
              <w:rPr>
                <w:bCs/>
                <w:color w:val="000000" w:themeColor="text1"/>
                <w:sz w:val="20"/>
                <w:szCs w:val="20"/>
              </w:rPr>
              <w:t>гг. – 101 %)</w:t>
            </w:r>
          </w:p>
          <w:p w14:paraId="6E977AE9"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Снижение числа умерших (150 чел. в 2017</w:t>
            </w:r>
            <w:r w:rsidR="003F69D3" w:rsidRPr="00F40F6E">
              <w:rPr>
                <w:bCs/>
                <w:color w:val="000000" w:themeColor="text1"/>
                <w:sz w:val="20"/>
                <w:szCs w:val="20"/>
              </w:rPr>
              <w:t> </w:t>
            </w:r>
            <w:r w:rsidRPr="00F40F6E">
              <w:rPr>
                <w:bCs/>
                <w:color w:val="000000" w:themeColor="text1"/>
                <w:sz w:val="20"/>
                <w:szCs w:val="20"/>
              </w:rPr>
              <w:t>г., снижение 2017/2013 гг. – на 20 %) и уровня смертности (7,6 чел./1000 чел. в 2017</w:t>
            </w:r>
            <w:r w:rsidR="003F69D3" w:rsidRPr="00F40F6E">
              <w:rPr>
                <w:bCs/>
                <w:color w:val="000000" w:themeColor="text1"/>
                <w:sz w:val="20"/>
                <w:szCs w:val="20"/>
              </w:rPr>
              <w:t> </w:t>
            </w:r>
            <w:r w:rsidRPr="00F40F6E">
              <w:rPr>
                <w:bCs/>
                <w:color w:val="000000" w:themeColor="text1"/>
                <w:sz w:val="20"/>
                <w:szCs w:val="20"/>
              </w:rPr>
              <w:t>г., снижение 2017/2013 гг. – на 17 %)</w:t>
            </w:r>
          </w:p>
          <w:p w14:paraId="445333C8"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lastRenderedPageBreak/>
              <w:t>Увеличение доли населения в трудоспособном возрасте (с 60,7 % в 2013 г. до 61,1 % в 2017 г.)</w:t>
            </w:r>
          </w:p>
        </w:tc>
        <w:tc>
          <w:tcPr>
            <w:tcW w:w="3686" w:type="dxa"/>
            <w:shd w:val="clear" w:color="auto" w:fill="auto"/>
          </w:tcPr>
          <w:p w14:paraId="46F6524D"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lastRenderedPageBreak/>
              <w:t>Отрицательная динамика среднегодовой численности населения (19 862 чел. в 2017 г., снижение 2017/2013</w:t>
            </w:r>
            <w:r w:rsidR="003F69D3" w:rsidRPr="00F40F6E">
              <w:rPr>
                <w:bCs/>
                <w:color w:val="000000" w:themeColor="text1"/>
                <w:sz w:val="20"/>
                <w:szCs w:val="20"/>
              </w:rPr>
              <w:t> </w:t>
            </w:r>
            <w:r w:rsidRPr="00F40F6E">
              <w:rPr>
                <w:bCs/>
                <w:color w:val="000000" w:themeColor="text1"/>
                <w:sz w:val="20"/>
                <w:szCs w:val="20"/>
              </w:rPr>
              <w:t>гг. – на 1 %)</w:t>
            </w:r>
          </w:p>
          <w:p w14:paraId="72C03B39"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Снижение числа родившихся (213 чел. в 2017 г., снижение 2017/2013 гг. – на 30</w:t>
            </w:r>
            <w:r w:rsidR="003F69D3" w:rsidRPr="00F40F6E">
              <w:rPr>
                <w:bCs/>
                <w:color w:val="000000" w:themeColor="text1"/>
                <w:sz w:val="20"/>
                <w:szCs w:val="20"/>
              </w:rPr>
              <w:t> </w:t>
            </w:r>
            <w:r w:rsidRPr="00F40F6E">
              <w:rPr>
                <w:bCs/>
                <w:color w:val="000000" w:themeColor="text1"/>
                <w:sz w:val="20"/>
                <w:szCs w:val="20"/>
              </w:rPr>
              <w:t>%) и уровня рождаемости (10,7</w:t>
            </w:r>
            <w:r w:rsidR="003F69D3" w:rsidRPr="00F40F6E">
              <w:rPr>
                <w:bCs/>
                <w:color w:val="000000" w:themeColor="text1"/>
                <w:sz w:val="20"/>
                <w:szCs w:val="20"/>
              </w:rPr>
              <w:t> </w:t>
            </w:r>
            <w:r w:rsidRPr="00F40F6E">
              <w:rPr>
                <w:bCs/>
                <w:color w:val="000000" w:themeColor="text1"/>
                <w:sz w:val="20"/>
                <w:szCs w:val="20"/>
              </w:rPr>
              <w:t xml:space="preserve">чел./1000 чел. в 2017 г., снижение </w:t>
            </w:r>
            <w:r w:rsidRPr="00F40F6E">
              <w:rPr>
                <w:bCs/>
                <w:color w:val="000000" w:themeColor="text1"/>
                <w:sz w:val="20"/>
                <w:szCs w:val="20"/>
              </w:rPr>
              <w:lastRenderedPageBreak/>
              <w:t>2017/2013 гг. – на 29 %)</w:t>
            </w:r>
          </w:p>
          <w:p w14:paraId="53ACDF16"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Высокая младенческая смертность в районе (7,7 чел. на 1000 родившихся живыми в 2016 г., темп роста 2016/2013 гг. – в 2,3 раза)</w:t>
            </w:r>
          </w:p>
          <w:p w14:paraId="29F71FB1"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Снижение естественного прироста населения (63 чел. в 2017 г., снижение 2017/2013 гг. – на 46 %) и коэффициента естественного прироста населения (3,1</w:t>
            </w:r>
            <w:r w:rsidR="003F69D3" w:rsidRPr="00F40F6E">
              <w:rPr>
                <w:bCs/>
                <w:color w:val="000000" w:themeColor="text1"/>
                <w:sz w:val="20"/>
                <w:szCs w:val="20"/>
              </w:rPr>
              <w:t> </w:t>
            </w:r>
            <w:r w:rsidRPr="00F40F6E">
              <w:rPr>
                <w:bCs/>
                <w:color w:val="000000" w:themeColor="text1"/>
                <w:sz w:val="20"/>
                <w:szCs w:val="20"/>
              </w:rPr>
              <w:t>чел./1000 чел. в 2017 г., снижение 2017/2013 гг. – на 47 %)</w:t>
            </w:r>
          </w:p>
          <w:p w14:paraId="088794D5"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bCs/>
                <w:color w:val="000000" w:themeColor="text1"/>
                <w:sz w:val="20"/>
                <w:szCs w:val="20"/>
              </w:rPr>
            </w:pPr>
            <w:r w:rsidRPr="00F40F6E">
              <w:rPr>
                <w:bCs/>
                <w:color w:val="000000" w:themeColor="text1"/>
                <w:sz w:val="20"/>
                <w:szCs w:val="20"/>
              </w:rPr>
              <w:t>Малая роль естественных процессов воспроизводства населения в формировании демографической ситуации в районе (439 чел. за 2012 – 2017</w:t>
            </w:r>
            <w:r w:rsidR="003F69D3" w:rsidRPr="00F40F6E">
              <w:rPr>
                <w:bCs/>
                <w:color w:val="000000" w:themeColor="text1"/>
                <w:sz w:val="20"/>
                <w:szCs w:val="20"/>
              </w:rPr>
              <w:t> </w:t>
            </w:r>
            <w:r w:rsidRPr="00F40F6E">
              <w:rPr>
                <w:bCs/>
                <w:color w:val="000000" w:themeColor="text1"/>
                <w:sz w:val="20"/>
                <w:szCs w:val="20"/>
              </w:rPr>
              <w:t>гг.)</w:t>
            </w:r>
          </w:p>
          <w:p w14:paraId="54656673" w14:textId="77777777" w:rsidR="00EA09C0" w:rsidRPr="00F40F6E" w:rsidRDefault="00EA09C0" w:rsidP="003F0688">
            <w:pPr>
              <w:numPr>
                <w:ilvl w:val="0"/>
                <w:numId w:val="2"/>
              </w:numPr>
              <w:tabs>
                <w:tab w:val="num" w:pos="176"/>
                <w:tab w:val="num" w:pos="360"/>
                <w:tab w:val="num" w:pos="390"/>
                <w:tab w:val="num" w:pos="720"/>
              </w:tabs>
              <w:ind w:left="-57" w:right="-57" w:firstLine="0"/>
              <w:jc w:val="both"/>
              <w:rPr>
                <w:color w:val="000000" w:themeColor="text1"/>
                <w:sz w:val="20"/>
                <w:szCs w:val="20"/>
              </w:rPr>
            </w:pPr>
            <w:r w:rsidRPr="00F40F6E">
              <w:rPr>
                <w:bCs/>
                <w:color w:val="000000" w:themeColor="text1"/>
                <w:sz w:val="20"/>
                <w:szCs w:val="20"/>
              </w:rPr>
              <w:t>Дисбаланс возрастной структуры населения: низкая доля населения в трудоспособном возрасте (менее 65 %), высокая доля населения в возрасте старше трудоспособного (более 15%) и ее рост в рассматриваемом периоде (с 17,0 % в 2013 г. до 18,2 % в 2017 г.)</w:t>
            </w:r>
          </w:p>
        </w:tc>
        <w:tc>
          <w:tcPr>
            <w:tcW w:w="3969" w:type="dxa"/>
          </w:tcPr>
          <w:p w14:paraId="51183706"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Стабилизация демографических процессов и улучшение демографической ситуации в Ханты-Мансийском районе за счет проведения активной демографической политики, реализации мер поддержки семей с детьми, по развитию жилищного строительства, по повышению качества и доступности медицинской помощи, снижению заболеваемости жителей, </w:t>
            </w:r>
            <w:r w:rsidRPr="00F40F6E">
              <w:rPr>
                <w:color w:val="000000" w:themeColor="text1"/>
                <w:sz w:val="20"/>
                <w:szCs w:val="20"/>
              </w:rPr>
              <w:lastRenderedPageBreak/>
              <w:t>формированию основ здорового образа жизни, популяризации занятий физической культурой и спортом и др.</w:t>
            </w:r>
          </w:p>
          <w:p w14:paraId="2903B49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Восстановление возрастной структуры населения за счет естественных процессов воспроизводства населения</w:t>
            </w:r>
          </w:p>
        </w:tc>
        <w:tc>
          <w:tcPr>
            <w:tcW w:w="2806" w:type="dxa"/>
          </w:tcPr>
          <w:p w14:paraId="0E334B9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Возможное снижение численности населения за счет дальнейшего снижения рождаемости</w:t>
            </w:r>
          </w:p>
          <w:p w14:paraId="60E88233"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нагрузки на социальные службы в связи с увеличением численности населения старше трудоспособного возраста</w:t>
            </w:r>
          </w:p>
          <w:p w14:paraId="52D7D942"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Единовременное старение населения</w:t>
            </w:r>
          </w:p>
        </w:tc>
      </w:tr>
      <w:tr w:rsidR="00EA09C0" w:rsidRPr="00F40F6E" w14:paraId="01C4CE74" w14:textId="77777777" w:rsidTr="00C65978">
        <w:tc>
          <w:tcPr>
            <w:tcW w:w="14425" w:type="dxa"/>
            <w:gridSpan w:val="4"/>
            <w:shd w:val="clear" w:color="auto" w:fill="D5DCE4" w:themeFill="text2" w:themeFillTint="33"/>
            <w:vAlign w:val="center"/>
          </w:tcPr>
          <w:p w14:paraId="23334AAF"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Миграционная активность</w:t>
            </w:r>
          </w:p>
        </w:tc>
      </w:tr>
      <w:tr w:rsidR="00EA09C0" w:rsidRPr="00F40F6E" w14:paraId="616BC48E" w14:textId="77777777" w:rsidTr="00C65978">
        <w:tc>
          <w:tcPr>
            <w:tcW w:w="3964" w:type="dxa"/>
            <w:shd w:val="clear" w:color="auto" w:fill="auto"/>
          </w:tcPr>
          <w:p w14:paraId="7630F86D" w14:textId="1551BE96"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«Оказание содействия добровольному переселению в ХМАО – Югру соотечественников, проживающих за рубежом, на 2016 – 2020 гг.» </w:t>
            </w:r>
          </w:p>
          <w:p w14:paraId="4FB767F5"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числа прибывших (1 355 чел. в 2017 г., темп роста 2017/2013 гг. – 114 %)</w:t>
            </w:r>
          </w:p>
          <w:p w14:paraId="4A1C043C"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Снижение числа выбывших (1 055 чел. в 2017 г., снижение 2017/2013 гг. – на 22 %)</w:t>
            </w:r>
          </w:p>
          <w:p w14:paraId="2FDB50A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Положительное сальдо миграции в 2017 г. (300 чел., коэффициент миграционного прироста – 1</w:t>
            </w:r>
            <w:r w:rsidR="0097172E" w:rsidRPr="00F40F6E">
              <w:rPr>
                <w:color w:val="000000" w:themeColor="text1"/>
                <w:sz w:val="20"/>
                <w:szCs w:val="20"/>
              </w:rPr>
              <w:t>5</w:t>
            </w:r>
            <w:r w:rsidRPr="00F40F6E">
              <w:rPr>
                <w:color w:val="000000" w:themeColor="text1"/>
                <w:sz w:val="20"/>
                <w:szCs w:val="20"/>
              </w:rPr>
              <w:t>,</w:t>
            </w:r>
            <w:r w:rsidR="0097172E" w:rsidRPr="00F40F6E">
              <w:rPr>
                <w:color w:val="000000" w:themeColor="text1"/>
                <w:sz w:val="20"/>
                <w:szCs w:val="20"/>
              </w:rPr>
              <w:t>1</w:t>
            </w:r>
            <w:r w:rsidRPr="00F40F6E">
              <w:rPr>
                <w:color w:val="000000" w:themeColor="text1"/>
                <w:sz w:val="20"/>
                <w:szCs w:val="20"/>
              </w:rPr>
              <w:t xml:space="preserve"> чел./1000 чел.)</w:t>
            </w:r>
          </w:p>
        </w:tc>
        <w:tc>
          <w:tcPr>
            <w:tcW w:w="3686" w:type="dxa"/>
            <w:shd w:val="clear" w:color="auto" w:fill="auto"/>
          </w:tcPr>
          <w:p w14:paraId="0BB2153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Нестабильность миграционных процессов: миграционный отток населения в 2013 – 2016 гг. (790 чел.), миграционный приток населения в 2017</w:t>
            </w:r>
            <w:r w:rsidR="003F69D3" w:rsidRPr="00F40F6E">
              <w:rPr>
                <w:color w:val="000000" w:themeColor="text1"/>
                <w:sz w:val="20"/>
                <w:szCs w:val="20"/>
              </w:rPr>
              <w:t> </w:t>
            </w:r>
            <w:r w:rsidRPr="00F40F6E">
              <w:rPr>
                <w:color w:val="000000" w:themeColor="text1"/>
                <w:sz w:val="20"/>
                <w:szCs w:val="20"/>
              </w:rPr>
              <w:t>г. (300 чел.)</w:t>
            </w:r>
          </w:p>
          <w:p w14:paraId="49E4FD8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ab/>
              <w:t>Высокая интенсивность миграционных процессов в Ханты-Мансийском районе (5 – 7 % от численности населения ежегодно)</w:t>
            </w:r>
          </w:p>
        </w:tc>
        <w:tc>
          <w:tcPr>
            <w:tcW w:w="3969" w:type="dxa"/>
          </w:tcPr>
          <w:p w14:paraId="70DF0B5E"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Формирование положительного миграционного сальдо за счет регулирования миграционных процессов и стимулирования притока населения</w:t>
            </w:r>
          </w:p>
          <w:p w14:paraId="37C4017F"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Закрепление на постоянное место жительства лиц, прибывающих в город (молодые специалисты и др.)</w:t>
            </w:r>
          </w:p>
        </w:tc>
        <w:tc>
          <w:tcPr>
            <w:tcW w:w="2806" w:type="dxa"/>
          </w:tcPr>
          <w:p w14:paraId="757A31C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Отток населения трудоспособного возраста </w:t>
            </w:r>
          </w:p>
          <w:p w14:paraId="6BD4E540"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Отток молодежи (обучение, поиск более привлекательного места работы, жительства и др.)</w:t>
            </w:r>
          </w:p>
        </w:tc>
      </w:tr>
      <w:tr w:rsidR="00EA09C0" w:rsidRPr="00F40F6E" w14:paraId="52B3F182" w14:textId="77777777" w:rsidTr="00C65978">
        <w:tc>
          <w:tcPr>
            <w:tcW w:w="14425" w:type="dxa"/>
            <w:gridSpan w:val="4"/>
            <w:shd w:val="clear" w:color="auto" w:fill="D5DCE4" w:themeFill="text2" w:themeFillTint="33"/>
            <w:vAlign w:val="center"/>
          </w:tcPr>
          <w:p w14:paraId="7E60629C"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t>Трудовые ресурсы, занятость</w:t>
            </w:r>
          </w:p>
        </w:tc>
      </w:tr>
      <w:tr w:rsidR="00EA09C0" w:rsidRPr="00F40F6E" w14:paraId="1A316C01" w14:textId="77777777" w:rsidTr="00C65978">
        <w:tc>
          <w:tcPr>
            <w:tcW w:w="3964" w:type="dxa"/>
            <w:shd w:val="clear" w:color="auto" w:fill="auto"/>
          </w:tcPr>
          <w:p w14:paraId="5C44E55C" w14:textId="1CDFBC93"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lastRenderedPageBreak/>
              <w:t>ХМАО-Югры</w:t>
            </w:r>
            <w:r w:rsidRPr="00F40F6E">
              <w:rPr>
                <w:color w:val="000000" w:themeColor="text1"/>
                <w:sz w:val="20"/>
                <w:szCs w:val="20"/>
              </w:rPr>
              <w:t xml:space="preserve"> «Содействие занятости населения в </w:t>
            </w:r>
            <w:r w:rsidR="00A974CB">
              <w:rPr>
                <w:color w:val="000000" w:themeColor="text1"/>
                <w:sz w:val="20"/>
                <w:szCs w:val="20"/>
              </w:rPr>
              <w:t>ХМАО-Югре</w:t>
            </w:r>
            <w:r w:rsidRPr="00F40F6E">
              <w:rPr>
                <w:color w:val="000000" w:themeColor="text1"/>
                <w:sz w:val="20"/>
                <w:szCs w:val="20"/>
              </w:rPr>
              <w:t xml:space="preserve"> на 2016 – 2020</w:t>
            </w:r>
            <w:r w:rsidR="0061040C" w:rsidRPr="00F40F6E">
              <w:rPr>
                <w:color w:val="000000" w:themeColor="text1"/>
                <w:sz w:val="20"/>
                <w:szCs w:val="20"/>
              </w:rPr>
              <w:t> </w:t>
            </w:r>
            <w:r w:rsidRPr="00F40F6E">
              <w:rPr>
                <w:color w:val="000000" w:themeColor="text1"/>
                <w:sz w:val="20"/>
                <w:szCs w:val="20"/>
              </w:rPr>
              <w:t xml:space="preserve">гг.» </w:t>
            </w:r>
          </w:p>
          <w:p w14:paraId="5A1FF22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«Содействие занятости населения Ханты-Мансийского района на 2014 – 2019 гг.»</w:t>
            </w:r>
          </w:p>
          <w:p w14:paraId="1699CC6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рынка труда в Ханты-Мансийском районе (среднесписочная численность работников организаций – 17 758 чел.  в 2017</w:t>
            </w:r>
            <w:r w:rsidR="0061040C" w:rsidRPr="00F40F6E">
              <w:rPr>
                <w:color w:val="000000" w:themeColor="text1"/>
                <w:sz w:val="20"/>
                <w:szCs w:val="20"/>
              </w:rPr>
              <w:t> </w:t>
            </w:r>
            <w:r w:rsidRPr="00F40F6E">
              <w:rPr>
                <w:color w:val="000000" w:themeColor="text1"/>
                <w:sz w:val="20"/>
                <w:szCs w:val="20"/>
              </w:rPr>
              <w:t>г., темп роста 2017/2013 гг. – 119 %)</w:t>
            </w:r>
          </w:p>
          <w:p w14:paraId="2543B6D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численности экономически активного населения (10 661 чел. в 2017 г., темп роста 2017/2013 гг. – 114 %)</w:t>
            </w:r>
          </w:p>
          <w:p w14:paraId="31CAB9D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Высокая доля численность занятого населения в экономике сельского поселения (73 % от численности занятого населения, 7</w:t>
            </w:r>
            <w:r w:rsidR="0061040C" w:rsidRPr="00F40F6E">
              <w:rPr>
                <w:color w:val="000000" w:themeColor="text1"/>
                <w:sz w:val="20"/>
                <w:szCs w:val="20"/>
              </w:rPr>
              <w:t> </w:t>
            </w:r>
            <w:r w:rsidRPr="00F40F6E">
              <w:rPr>
                <w:color w:val="000000" w:themeColor="text1"/>
                <w:sz w:val="20"/>
                <w:szCs w:val="20"/>
              </w:rPr>
              <w:t>534 чел. в 2017 г., темп роста 2017/2013 гг. – 108 %)</w:t>
            </w:r>
          </w:p>
          <w:p w14:paraId="49473AA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Снижение уровня зарегистрированной безработицы по сравнению с предыдущим годом (1,24 % в 2016 г., 0,97 % в 2017 г.) </w:t>
            </w:r>
          </w:p>
        </w:tc>
        <w:tc>
          <w:tcPr>
            <w:tcW w:w="3686" w:type="dxa"/>
            <w:shd w:val="clear" w:color="auto" w:fill="auto"/>
          </w:tcPr>
          <w:p w14:paraId="4CA0F2B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Несоответствие спроса и предложения </w:t>
            </w:r>
            <w:r w:rsidRPr="00F40F6E">
              <w:rPr>
                <w:color w:val="000000" w:themeColor="text1"/>
                <w:sz w:val="20"/>
                <w:szCs w:val="20"/>
              </w:rPr>
              <w:lastRenderedPageBreak/>
              <w:t>рабочей силы (территориальный и профессионально-квалификационный дисбаланс спроса и предложения рабочей силы)</w:t>
            </w:r>
          </w:p>
          <w:p w14:paraId="558BB06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численности и доли занятого населения в городской местности (2</w:t>
            </w:r>
            <w:r w:rsidR="0061040C" w:rsidRPr="00F40F6E">
              <w:rPr>
                <w:color w:val="000000" w:themeColor="text1"/>
                <w:sz w:val="20"/>
                <w:szCs w:val="20"/>
              </w:rPr>
              <w:t> </w:t>
            </w:r>
            <w:r w:rsidRPr="00F40F6E">
              <w:rPr>
                <w:color w:val="000000" w:themeColor="text1"/>
                <w:sz w:val="20"/>
                <w:szCs w:val="20"/>
              </w:rPr>
              <w:t>839</w:t>
            </w:r>
            <w:r w:rsidR="0061040C" w:rsidRPr="00F40F6E">
              <w:rPr>
                <w:color w:val="000000" w:themeColor="text1"/>
                <w:sz w:val="20"/>
                <w:szCs w:val="20"/>
              </w:rPr>
              <w:t> </w:t>
            </w:r>
            <w:r w:rsidRPr="00F40F6E">
              <w:rPr>
                <w:color w:val="000000" w:themeColor="text1"/>
                <w:sz w:val="20"/>
                <w:szCs w:val="20"/>
              </w:rPr>
              <w:t>чел., темп роста 2017/2013 гг. – 130</w:t>
            </w:r>
            <w:r w:rsidR="0061040C" w:rsidRPr="00F40F6E">
              <w:rPr>
                <w:color w:val="000000" w:themeColor="text1"/>
                <w:sz w:val="20"/>
                <w:szCs w:val="20"/>
              </w:rPr>
              <w:t> </w:t>
            </w:r>
            <w:r w:rsidRPr="00F40F6E">
              <w:rPr>
                <w:color w:val="000000" w:themeColor="text1"/>
                <w:sz w:val="20"/>
                <w:szCs w:val="20"/>
              </w:rPr>
              <w:t>%, с 24 % в 2013 г. до 27 % в 2017 г.)</w:t>
            </w:r>
          </w:p>
          <w:p w14:paraId="6AFBC83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Существенный рост численности не занятого населения трудоспособного возраста (2 498 чел. в 2017 г., темп роста 2017/2013 гг. – 143 %)</w:t>
            </w:r>
          </w:p>
          <w:p w14:paraId="583CF3E5"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ab/>
              <w:t>Увеличение численности официально зарегистрированных безработных (194 чел. в 2017 г., темп роста 2017/2013 гг. – 114 %)</w:t>
            </w:r>
          </w:p>
          <w:p w14:paraId="3565733B" w14:textId="3DE70001"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Уровень зарегистрированной безработицы (0,97 % в 2017 г.) выше среднего значения по </w:t>
            </w:r>
            <w:r w:rsidR="00A974CB">
              <w:rPr>
                <w:color w:val="000000" w:themeColor="text1"/>
                <w:sz w:val="20"/>
                <w:szCs w:val="20"/>
              </w:rPr>
              <w:t>ХМАО-Югре</w:t>
            </w:r>
            <w:r w:rsidRPr="00F40F6E">
              <w:rPr>
                <w:color w:val="000000" w:themeColor="text1"/>
                <w:sz w:val="20"/>
                <w:szCs w:val="20"/>
              </w:rPr>
              <w:t xml:space="preserve"> (0,49 %)</w:t>
            </w:r>
          </w:p>
        </w:tc>
        <w:tc>
          <w:tcPr>
            <w:tcW w:w="3969" w:type="dxa"/>
          </w:tcPr>
          <w:p w14:paraId="10026C83" w14:textId="7F8EDAB1" w:rsidR="00EA09C0" w:rsidRPr="00F40F6E" w:rsidRDefault="00EA09C0" w:rsidP="003F0688">
            <w:pPr>
              <w:numPr>
                <w:ilvl w:val="0"/>
                <w:numId w:val="2"/>
              </w:numPr>
              <w:tabs>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w:t>
            </w:r>
            <w:r w:rsidR="00B5797A">
              <w:rPr>
                <w:color w:val="000000" w:themeColor="text1"/>
                <w:sz w:val="20"/>
                <w:szCs w:val="20"/>
              </w:rPr>
              <w:lastRenderedPageBreak/>
              <w:t>ХМАО-Югры</w:t>
            </w:r>
            <w:r w:rsidRPr="00F40F6E">
              <w:rPr>
                <w:color w:val="000000" w:themeColor="text1"/>
                <w:sz w:val="20"/>
                <w:szCs w:val="20"/>
              </w:rPr>
              <w:t xml:space="preserve"> «Содействие занятости населения в </w:t>
            </w:r>
            <w:r w:rsidR="00A974CB">
              <w:rPr>
                <w:color w:val="000000" w:themeColor="text1"/>
                <w:sz w:val="20"/>
                <w:szCs w:val="20"/>
              </w:rPr>
              <w:t>ХМАО-Югре</w:t>
            </w:r>
            <w:r w:rsidRPr="00F40F6E">
              <w:rPr>
                <w:color w:val="000000" w:themeColor="text1"/>
                <w:sz w:val="20"/>
                <w:szCs w:val="20"/>
              </w:rPr>
              <w:t xml:space="preserve"> на 2018 – 2025 гг. и на период до 2030 г.» </w:t>
            </w:r>
          </w:p>
          <w:p w14:paraId="48099B6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«Содействие занятости населения Ханты-Мансийского района на 2018 – 2020 гг.»</w:t>
            </w:r>
          </w:p>
          <w:p w14:paraId="339BB900"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Оптимизация структуры занятых в экономике по видам экономической деятельности </w:t>
            </w:r>
          </w:p>
          <w:p w14:paraId="78151521"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Рост занятости в непроизводственной сфере</w:t>
            </w:r>
          </w:p>
        </w:tc>
        <w:tc>
          <w:tcPr>
            <w:tcW w:w="2806" w:type="dxa"/>
          </w:tcPr>
          <w:p w14:paraId="5BD894EA"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Несоответствие трудовых </w:t>
            </w:r>
            <w:r w:rsidRPr="00F40F6E">
              <w:rPr>
                <w:color w:val="000000" w:themeColor="text1"/>
                <w:sz w:val="20"/>
                <w:szCs w:val="20"/>
              </w:rPr>
              <w:lastRenderedPageBreak/>
              <w:t>ресурсов требованиям рынка труда (</w:t>
            </w:r>
            <w:proofErr w:type="spellStart"/>
            <w:r w:rsidRPr="00F40F6E">
              <w:rPr>
                <w:color w:val="000000" w:themeColor="text1"/>
                <w:sz w:val="20"/>
                <w:szCs w:val="20"/>
              </w:rPr>
              <w:t>инновационность</w:t>
            </w:r>
            <w:proofErr w:type="spellEnd"/>
            <w:r w:rsidRPr="00F40F6E">
              <w:rPr>
                <w:color w:val="000000" w:themeColor="text1"/>
                <w:sz w:val="20"/>
                <w:szCs w:val="20"/>
              </w:rPr>
              <w:t xml:space="preserve"> и интеллектуальность новой промышленной политики) </w:t>
            </w:r>
          </w:p>
          <w:p w14:paraId="1ED5ADA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Сохранение территориального и профессионально-квалификационного дисбаланса спроса и предложения рабочей силы</w:t>
            </w:r>
          </w:p>
          <w:p w14:paraId="06738E9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трудовых ресурсов за счет оттока молодежи в крупные города</w:t>
            </w:r>
          </w:p>
        </w:tc>
      </w:tr>
      <w:tr w:rsidR="00EA09C0" w:rsidRPr="00F40F6E" w14:paraId="7BB3E6F3" w14:textId="77777777" w:rsidTr="00C65978">
        <w:tc>
          <w:tcPr>
            <w:tcW w:w="14425" w:type="dxa"/>
            <w:gridSpan w:val="4"/>
            <w:shd w:val="clear" w:color="auto" w:fill="D5DCE4" w:themeFill="text2" w:themeFillTint="33"/>
            <w:vAlign w:val="center"/>
          </w:tcPr>
          <w:p w14:paraId="75092A97"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Уровень жизни</w:t>
            </w:r>
          </w:p>
        </w:tc>
      </w:tr>
      <w:tr w:rsidR="00EA09C0" w:rsidRPr="00F40F6E" w14:paraId="6CEBC555" w14:textId="77777777" w:rsidTr="00C65978">
        <w:tc>
          <w:tcPr>
            <w:tcW w:w="3964" w:type="dxa"/>
            <w:shd w:val="clear" w:color="auto" w:fill="auto"/>
          </w:tcPr>
          <w:p w14:paraId="3FB0017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среднедушевых денежных доходов населения (71 494,5руб. в 2017 г., темп роста 2017/2013 гг. – 168 %)</w:t>
            </w:r>
          </w:p>
          <w:p w14:paraId="5E3548E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Рост среднемесячной начисленной заработной платы работников организаций (по крупным и средним организациям) </w:t>
            </w:r>
            <w:r w:rsidRPr="00F40F6E">
              <w:rPr>
                <w:color w:val="000000" w:themeColor="text1"/>
                <w:sz w:val="20"/>
                <w:szCs w:val="20"/>
              </w:rPr>
              <w:br/>
              <w:t>(75 869,4 руб. в 2017 г., темп роста 2017/2013</w:t>
            </w:r>
            <w:r w:rsidR="0061040C" w:rsidRPr="00F40F6E">
              <w:rPr>
                <w:color w:val="000000" w:themeColor="text1"/>
                <w:sz w:val="20"/>
                <w:szCs w:val="20"/>
              </w:rPr>
              <w:t> </w:t>
            </w:r>
            <w:r w:rsidRPr="00F40F6E">
              <w:rPr>
                <w:color w:val="000000" w:themeColor="text1"/>
                <w:sz w:val="20"/>
                <w:szCs w:val="20"/>
              </w:rPr>
              <w:t>гг. – 136 %)</w:t>
            </w:r>
          </w:p>
          <w:p w14:paraId="3D3AF73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Высокий уровень заработной платы у существенной доли работников, занятых в добыче полезных ископаемых (62,9 % от среднесписочной численности работников организаций, 39,9 % от занятых в экономике сельского поселения)</w:t>
            </w:r>
          </w:p>
          <w:p w14:paraId="1A2A303A" w14:textId="1A94DD60"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Среднемесячная заработная плата работников в Ханты-Мансийском районе </w:t>
            </w:r>
            <w:r w:rsidRPr="00F40F6E">
              <w:rPr>
                <w:color w:val="000000" w:themeColor="text1"/>
                <w:sz w:val="20"/>
                <w:szCs w:val="20"/>
              </w:rPr>
              <w:lastRenderedPageBreak/>
              <w:t xml:space="preserve">выше среднего размера по </w:t>
            </w:r>
            <w:r w:rsidR="00A974CB">
              <w:rPr>
                <w:color w:val="000000" w:themeColor="text1"/>
                <w:sz w:val="20"/>
                <w:szCs w:val="20"/>
              </w:rPr>
              <w:t>ХМАО-Югре</w:t>
            </w:r>
            <w:r w:rsidRPr="00F40F6E">
              <w:rPr>
                <w:color w:val="000000" w:themeColor="text1"/>
                <w:sz w:val="20"/>
                <w:szCs w:val="20"/>
              </w:rPr>
              <w:t xml:space="preserve"> (на 2 – 12 % в период 2013 – 2017 гг.)</w:t>
            </w:r>
          </w:p>
          <w:p w14:paraId="5F88EC9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среднемесячного размера пенсии всех категорий пенсионеров, получающих пенсию на общих основаниях (19 257,5 руб.  в 2017 г., темп роста 2017/2013 гг. – 118 %)</w:t>
            </w:r>
          </w:p>
        </w:tc>
        <w:tc>
          <w:tcPr>
            <w:tcW w:w="3686" w:type="dxa"/>
            <w:shd w:val="clear" w:color="auto" w:fill="auto"/>
          </w:tcPr>
          <w:p w14:paraId="22E98705"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Наличие разрыва между уровнем заработной платы работников различных отраслей и видов экономической деятельности (в 4,7 раза между максимальным и минимальным уровнем заработной платы в 2017 г., в 1,7 раза между уровнем заработной платы в добыче полезных ископаемых и средним значением по остальным видам экономической деятельности)</w:t>
            </w:r>
          </w:p>
        </w:tc>
        <w:tc>
          <w:tcPr>
            <w:tcW w:w="3969" w:type="dxa"/>
          </w:tcPr>
          <w:p w14:paraId="73ED91B2"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Рост реально располагаемых денежных доходов населения, заработной платы как основного источника доходов (выше темпов инфляции)</w:t>
            </w:r>
          </w:p>
          <w:p w14:paraId="7BFB536B"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Снижение уровня дифференциации заработной платы за счет повышения оплаты труда работников отраслей экономики, не связанных с добычей полезных ископаемых </w:t>
            </w:r>
          </w:p>
        </w:tc>
        <w:tc>
          <w:tcPr>
            <w:tcW w:w="2806" w:type="dxa"/>
          </w:tcPr>
          <w:p w14:paraId="73BC3684"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Снижение реально располагаемых денежных доходов населения, заработной платы как основного источника доходов</w:t>
            </w:r>
          </w:p>
          <w:p w14:paraId="16844F88"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Дифференциация заработной платы работников (отраслевая, территориальная)</w:t>
            </w:r>
          </w:p>
        </w:tc>
      </w:tr>
      <w:tr w:rsidR="00EA09C0" w:rsidRPr="00F40F6E" w14:paraId="53CA4709" w14:textId="77777777" w:rsidTr="00C65978">
        <w:tc>
          <w:tcPr>
            <w:tcW w:w="14425" w:type="dxa"/>
            <w:gridSpan w:val="4"/>
            <w:shd w:val="clear" w:color="auto" w:fill="D5DCE4" w:themeFill="text2" w:themeFillTint="33"/>
            <w:vAlign w:val="center"/>
          </w:tcPr>
          <w:p w14:paraId="2BFE3F2C"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Промышленность</w:t>
            </w:r>
          </w:p>
        </w:tc>
      </w:tr>
      <w:tr w:rsidR="00EA09C0" w:rsidRPr="00F40F6E" w14:paraId="7AB2C95A" w14:textId="77777777" w:rsidTr="00C65978">
        <w:tc>
          <w:tcPr>
            <w:tcW w:w="3964" w:type="dxa"/>
            <w:shd w:val="clear" w:color="auto" w:fill="auto"/>
          </w:tcPr>
          <w:p w14:paraId="12140C20" w14:textId="77777777" w:rsidR="00EA09C0" w:rsidRPr="00F40F6E" w:rsidRDefault="00EA09C0" w:rsidP="003F0688">
            <w:pPr>
              <w:numPr>
                <w:ilvl w:val="0"/>
                <w:numId w:val="2"/>
              </w:numPr>
              <w:tabs>
                <w:tab w:val="num" w:pos="0"/>
                <w:tab w:val="num" w:pos="72"/>
                <w:tab w:val="num" w:pos="360"/>
                <w:tab w:val="num" w:pos="390"/>
              </w:tabs>
              <w:ind w:left="-57" w:right="-57" w:firstLine="0"/>
              <w:jc w:val="both"/>
              <w:rPr>
                <w:color w:val="000000" w:themeColor="text1"/>
                <w:sz w:val="20"/>
                <w:szCs w:val="20"/>
              </w:rPr>
            </w:pPr>
            <w:r w:rsidRPr="00F40F6E">
              <w:rPr>
                <w:color w:val="000000" w:themeColor="text1"/>
                <w:sz w:val="20"/>
                <w:szCs w:val="20"/>
              </w:rPr>
              <w:t>Наличие крупных предприятий федерального значения:</w:t>
            </w:r>
          </w:p>
          <w:p w14:paraId="2621D1A9"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«НК «Роснефть»;</w:t>
            </w:r>
          </w:p>
          <w:p w14:paraId="7A751669"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w:t>
            </w:r>
            <w:proofErr w:type="spellStart"/>
            <w:r w:rsidRPr="00F40F6E">
              <w:rPr>
                <w:rFonts w:eastAsia="Calibri"/>
                <w:color w:val="000000" w:themeColor="text1"/>
                <w:sz w:val="20"/>
                <w:szCs w:val="20"/>
              </w:rPr>
              <w:t>Газпромнефть</w:t>
            </w:r>
            <w:proofErr w:type="spellEnd"/>
            <w:r w:rsidRPr="00F40F6E">
              <w:rPr>
                <w:rFonts w:eastAsia="Calibri"/>
                <w:color w:val="000000" w:themeColor="text1"/>
                <w:sz w:val="20"/>
                <w:szCs w:val="20"/>
              </w:rPr>
              <w:t>»;</w:t>
            </w:r>
          </w:p>
          <w:p w14:paraId="78E9A810"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НК «</w:t>
            </w:r>
            <w:proofErr w:type="spellStart"/>
            <w:r w:rsidRPr="00F40F6E">
              <w:rPr>
                <w:rFonts w:eastAsia="Calibri"/>
                <w:color w:val="000000" w:themeColor="text1"/>
                <w:sz w:val="20"/>
                <w:szCs w:val="20"/>
              </w:rPr>
              <w:t>РуссНефть</w:t>
            </w:r>
            <w:proofErr w:type="spellEnd"/>
            <w:r w:rsidRPr="00F40F6E">
              <w:rPr>
                <w:rFonts w:eastAsia="Calibri"/>
                <w:color w:val="000000" w:themeColor="text1"/>
                <w:sz w:val="20"/>
                <w:szCs w:val="20"/>
              </w:rPr>
              <w:t>»;</w:t>
            </w:r>
          </w:p>
          <w:p w14:paraId="36E159A3"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 xml:space="preserve">ОАО «Сургутнефтегаз»; </w:t>
            </w:r>
          </w:p>
          <w:p w14:paraId="7E388460"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«ЛУКОЙЛ»;</w:t>
            </w:r>
          </w:p>
          <w:p w14:paraId="593B3FA0" w14:textId="77777777" w:rsidR="00EA09C0" w:rsidRPr="00F40F6E" w:rsidRDefault="00EA09C0" w:rsidP="003F0688">
            <w:pPr>
              <w:numPr>
                <w:ilvl w:val="0"/>
                <w:numId w:val="9"/>
              </w:numPr>
              <w:tabs>
                <w:tab w:val="num" w:pos="484"/>
                <w:tab w:val="num" w:pos="1069"/>
                <w:tab w:val="num" w:pos="6030"/>
              </w:tabs>
              <w:ind w:left="-57" w:right="-57" w:firstLine="232"/>
              <w:jc w:val="both"/>
              <w:rPr>
                <w:color w:val="000000" w:themeColor="text1"/>
                <w:sz w:val="20"/>
                <w:szCs w:val="20"/>
              </w:rPr>
            </w:pPr>
            <w:r w:rsidRPr="00F40F6E">
              <w:rPr>
                <w:rFonts w:eastAsia="Calibri"/>
                <w:color w:val="000000" w:themeColor="text1"/>
                <w:sz w:val="20"/>
                <w:szCs w:val="20"/>
              </w:rPr>
              <w:t>ПАО АНК «</w:t>
            </w:r>
            <w:proofErr w:type="spellStart"/>
            <w:r w:rsidRPr="00F40F6E">
              <w:rPr>
                <w:rFonts w:eastAsia="Calibri"/>
                <w:color w:val="000000" w:themeColor="text1"/>
                <w:sz w:val="20"/>
                <w:szCs w:val="20"/>
              </w:rPr>
              <w:t>Башнефть</w:t>
            </w:r>
            <w:proofErr w:type="spellEnd"/>
            <w:r w:rsidRPr="00F40F6E">
              <w:rPr>
                <w:rFonts w:eastAsia="Calibri"/>
                <w:color w:val="000000" w:themeColor="text1"/>
                <w:sz w:val="20"/>
                <w:szCs w:val="20"/>
              </w:rPr>
              <w:t>»</w:t>
            </w:r>
          </w:p>
          <w:p w14:paraId="5104B491" w14:textId="77777777" w:rsidR="00EA09C0" w:rsidRPr="00F40F6E" w:rsidRDefault="00EA09C0" w:rsidP="003F0688">
            <w:pPr>
              <w:numPr>
                <w:ilvl w:val="0"/>
                <w:numId w:val="2"/>
              </w:numPr>
              <w:tabs>
                <w:tab w:val="num" w:pos="0"/>
                <w:tab w:val="num" w:pos="72"/>
                <w:tab w:val="num" w:pos="360"/>
                <w:tab w:val="num" w:pos="390"/>
                <w:tab w:val="num" w:pos="6030"/>
              </w:tabs>
              <w:ind w:left="-57" w:right="-57" w:firstLine="0"/>
              <w:jc w:val="both"/>
              <w:rPr>
                <w:color w:val="000000" w:themeColor="text1"/>
                <w:sz w:val="20"/>
                <w:szCs w:val="20"/>
              </w:rPr>
            </w:pPr>
            <w:r w:rsidRPr="00F40F6E">
              <w:rPr>
                <w:color w:val="000000" w:themeColor="text1"/>
                <w:sz w:val="20"/>
                <w:szCs w:val="20"/>
              </w:rPr>
              <w:t xml:space="preserve">Финансовая поддержка нефтедобывающих компаний </w:t>
            </w:r>
            <w:r w:rsidR="006A0F23" w:rsidRPr="00F40F6E">
              <w:rPr>
                <w:color w:val="000000" w:themeColor="text1"/>
                <w:sz w:val="20"/>
                <w:szCs w:val="20"/>
              </w:rPr>
              <w:t xml:space="preserve">для </w:t>
            </w:r>
            <w:r w:rsidRPr="00F40F6E">
              <w:rPr>
                <w:color w:val="000000" w:themeColor="text1"/>
                <w:sz w:val="20"/>
                <w:szCs w:val="20"/>
              </w:rPr>
              <w:t>создания социально значимых объектов на территории района</w:t>
            </w:r>
          </w:p>
        </w:tc>
        <w:tc>
          <w:tcPr>
            <w:tcW w:w="3686" w:type="dxa"/>
            <w:shd w:val="clear" w:color="auto" w:fill="auto"/>
          </w:tcPr>
          <w:p w14:paraId="3C8FF78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Зависимость экономики района от текущего состояния и результатов деятельности нефтедобывающих предприятий</w:t>
            </w:r>
          </w:p>
          <w:p w14:paraId="7A18534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Низкая доля обрабатывающих производств в структуре экономики района (0,4 % в объеме отгруженных товаров и услуг)</w:t>
            </w:r>
          </w:p>
          <w:p w14:paraId="1240BFF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Сложная транспортная схема ввоза и вывоза продукции и сырья</w:t>
            </w:r>
          </w:p>
        </w:tc>
        <w:tc>
          <w:tcPr>
            <w:tcW w:w="3969" w:type="dxa"/>
          </w:tcPr>
          <w:p w14:paraId="5910238B" w14:textId="5C30146A"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государственных программ </w:t>
            </w:r>
            <w:r w:rsidR="00B5797A">
              <w:rPr>
                <w:color w:val="000000" w:themeColor="text1"/>
                <w:sz w:val="20"/>
                <w:szCs w:val="20"/>
              </w:rPr>
              <w:t>ХМАО-Югры</w:t>
            </w:r>
            <w:r w:rsidRPr="00F40F6E">
              <w:rPr>
                <w:color w:val="000000" w:themeColor="text1"/>
                <w:sz w:val="20"/>
                <w:szCs w:val="20"/>
              </w:rPr>
              <w:t>:</w:t>
            </w:r>
          </w:p>
          <w:p w14:paraId="5B305EAA" w14:textId="77777777" w:rsidR="00EA09C0" w:rsidRPr="00F40F6E" w:rsidRDefault="00EA09C0" w:rsidP="003F0688">
            <w:pPr>
              <w:pStyle w:val="ad"/>
              <w:numPr>
                <w:ilvl w:val="0"/>
                <w:numId w:val="74"/>
              </w:numPr>
              <w:tabs>
                <w:tab w:val="num" w:pos="390"/>
                <w:tab w:val="num" w:pos="6030"/>
              </w:tabs>
              <w:ind w:left="-57" w:right="-57" w:firstLine="94"/>
              <w:jc w:val="both"/>
              <w:rPr>
                <w:color w:val="000000" w:themeColor="text1"/>
              </w:rPr>
            </w:pPr>
            <w:r w:rsidRPr="00F40F6E">
              <w:rPr>
                <w:color w:val="000000" w:themeColor="text1"/>
              </w:rPr>
              <w:t>«Развитие промышленности, инноваций и туризма в Ханты-Мансийском автономном округе – Югре в 2018 - 2025 годах и на период до 2030 года»;</w:t>
            </w:r>
          </w:p>
          <w:p w14:paraId="69AC916C" w14:textId="77777777" w:rsidR="00EA09C0" w:rsidRPr="00F40F6E" w:rsidRDefault="00EA09C0" w:rsidP="003F0688">
            <w:pPr>
              <w:pStyle w:val="ad"/>
              <w:numPr>
                <w:ilvl w:val="0"/>
                <w:numId w:val="74"/>
              </w:numPr>
              <w:tabs>
                <w:tab w:val="num" w:pos="390"/>
                <w:tab w:val="num" w:pos="6030"/>
              </w:tabs>
              <w:ind w:left="-57" w:right="-57" w:firstLine="94"/>
              <w:jc w:val="both"/>
              <w:rPr>
                <w:color w:val="000000" w:themeColor="text1"/>
              </w:rPr>
            </w:pPr>
            <w:r w:rsidRPr="00F40F6E">
              <w:rPr>
                <w:color w:val="000000" w:themeColor="text1"/>
              </w:rPr>
              <w:t>«Развитие и использование минерально-сырьевой базы Ханты-Мансийского автономного округа – Югры на 2016-2020 годы»</w:t>
            </w:r>
          </w:p>
          <w:p w14:paraId="1C53CB2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Освоение более эффективных способов разведки и разработки углеводородного сырья</w:t>
            </w:r>
          </w:p>
          <w:p w14:paraId="55A4843C"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Развитие обрабатывающих производств, ориентированных на внедрение новых технологий</w:t>
            </w:r>
          </w:p>
          <w:p w14:paraId="2371C41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пищевой промышленности и переработки продукции сельского хозяйства, рыбы, дикоросов</w:t>
            </w:r>
          </w:p>
        </w:tc>
        <w:tc>
          <w:tcPr>
            <w:tcW w:w="2806" w:type="dxa"/>
          </w:tcPr>
          <w:p w14:paraId="5E7BAAF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Низкий спрос на продукцию из-за высокой себестоимости, неразвитой транспортной инфраструктуры и ограниченности рынков сбыта</w:t>
            </w:r>
          </w:p>
          <w:p w14:paraId="4959FFE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Отставание в развитии инфраструктурного сектора</w:t>
            </w:r>
          </w:p>
          <w:p w14:paraId="1CBAE94F"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собственных средств предприятий как инвестиционных ресурсов</w:t>
            </w:r>
          </w:p>
          <w:p w14:paraId="49952B81" w14:textId="77777777" w:rsidR="00EA09C0" w:rsidRPr="00F40F6E" w:rsidRDefault="00EA09C0" w:rsidP="003F0688">
            <w:pPr>
              <w:tabs>
                <w:tab w:val="num" w:pos="390"/>
                <w:tab w:val="num" w:pos="6030"/>
              </w:tabs>
              <w:ind w:left="-57" w:right="-57"/>
              <w:jc w:val="both"/>
              <w:rPr>
                <w:color w:val="000000" w:themeColor="text1"/>
                <w:sz w:val="20"/>
                <w:szCs w:val="20"/>
              </w:rPr>
            </w:pPr>
          </w:p>
        </w:tc>
      </w:tr>
      <w:tr w:rsidR="00EA09C0" w:rsidRPr="00F40F6E" w14:paraId="2F6DF58B" w14:textId="77777777" w:rsidTr="00C65978">
        <w:trPr>
          <w:trHeight w:val="60"/>
        </w:trPr>
        <w:tc>
          <w:tcPr>
            <w:tcW w:w="14425" w:type="dxa"/>
            <w:gridSpan w:val="4"/>
            <w:shd w:val="clear" w:color="auto" w:fill="D5DCE4" w:themeFill="text2" w:themeFillTint="33"/>
            <w:vAlign w:val="center"/>
          </w:tcPr>
          <w:p w14:paraId="37E38B90" w14:textId="77777777" w:rsidR="00EA09C0" w:rsidRPr="00F40F6E" w:rsidRDefault="00EA09C0" w:rsidP="003F0688">
            <w:pPr>
              <w:tabs>
                <w:tab w:val="num" w:pos="3478"/>
              </w:tabs>
              <w:ind w:left="-57" w:right="-57"/>
              <w:jc w:val="center"/>
              <w:rPr>
                <w:color w:val="000000" w:themeColor="text1"/>
                <w:sz w:val="20"/>
                <w:szCs w:val="20"/>
              </w:rPr>
            </w:pPr>
            <w:r w:rsidRPr="00F40F6E">
              <w:rPr>
                <w:color w:val="000000" w:themeColor="text1"/>
                <w:sz w:val="20"/>
                <w:szCs w:val="20"/>
              </w:rPr>
              <w:t>Строительство</w:t>
            </w:r>
          </w:p>
        </w:tc>
      </w:tr>
      <w:tr w:rsidR="00EA09C0" w:rsidRPr="00F40F6E" w14:paraId="70BF899C" w14:textId="77777777" w:rsidTr="00C65978">
        <w:tc>
          <w:tcPr>
            <w:tcW w:w="3964" w:type="dxa"/>
            <w:shd w:val="clear" w:color="auto" w:fill="auto"/>
          </w:tcPr>
          <w:p w14:paraId="2871B45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Перечня строек и объектов, подлежащих строительству (реконструкции, модернизации) на территории Ханты-Мансийского района на 2017 г. и плановый период до 2019 г.</w:t>
            </w:r>
          </w:p>
          <w:p w14:paraId="2D20DF40" w14:textId="77777777" w:rsidR="00EA09C0" w:rsidRPr="00F40F6E" w:rsidRDefault="00EA09C0" w:rsidP="003F0688">
            <w:pPr>
              <w:tabs>
                <w:tab w:val="num" w:pos="390"/>
                <w:tab w:val="num" w:pos="6030"/>
              </w:tabs>
              <w:ind w:left="-57" w:right="-57"/>
              <w:jc w:val="both"/>
              <w:rPr>
                <w:color w:val="000000" w:themeColor="text1"/>
                <w:sz w:val="20"/>
                <w:szCs w:val="20"/>
              </w:rPr>
            </w:pPr>
          </w:p>
        </w:tc>
        <w:tc>
          <w:tcPr>
            <w:tcW w:w="3686" w:type="dxa"/>
            <w:shd w:val="clear" w:color="auto" w:fill="auto"/>
          </w:tcPr>
          <w:p w14:paraId="61216C12"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Снижение объема строительных работ (в 2017 г. – 1 588,6 млн руб.,  за 2013-2017</w:t>
            </w:r>
            <w:r w:rsidR="0061040C" w:rsidRPr="00F40F6E">
              <w:rPr>
                <w:color w:val="000000" w:themeColor="text1"/>
                <w:sz w:val="20"/>
                <w:szCs w:val="20"/>
              </w:rPr>
              <w:t> </w:t>
            </w:r>
            <w:r w:rsidRPr="00F40F6E">
              <w:rPr>
                <w:color w:val="000000" w:themeColor="text1"/>
                <w:sz w:val="20"/>
                <w:szCs w:val="20"/>
              </w:rPr>
              <w:t>гг. – снижение в 2 раза)</w:t>
            </w:r>
          </w:p>
          <w:p w14:paraId="5A3BD5DD"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Снижение объемов жилищного строительства (в 2017 г. – 9 812,7 м², снижение 2017/2013 гг. – на 42 %)</w:t>
            </w:r>
          </w:p>
          <w:p w14:paraId="44886BA2"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Рост объема незавершенного строительства (в 2017 г. – 884,5 млн руб., темп роста 2017/2013 гг. – 35,1 %)</w:t>
            </w:r>
          </w:p>
          <w:p w14:paraId="4095F25B"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 xml:space="preserve">Малая инвестиционная </w:t>
            </w:r>
            <w:r w:rsidRPr="00F40F6E">
              <w:rPr>
                <w:color w:val="000000" w:themeColor="text1"/>
                <w:sz w:val="20"/>
                <w:szCs w:val="20"/>
              </w:rPr>
              <w:lastRenderedPageBreak/>
              <w:t xml:space="preserve">привлекательность территории для подрядчиков и инвесторов </w:t>
            </w:r>
          </w:p>
          <w:p w14:paraId="537F51FE"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Отсутствие местных строительных материалов</w:t>
            </w:r>
          </w:p>
        </w:tc>
        <w:tc>
          <w:tcPr>
            <w:tcW w:w="3969" w:type="dxa"/>
          </w:tcPr>
          <w:p w14:paraId="56795B4F"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Содействие комплексной застройки и развитию жилищного строительства, выделение территорий под малоэтажное строительство, поселки с комплексным освоением территории, с жилыми домами с приусадебными участками</w:t>
            </w:r>
          </w:p>
          <w:p w14:paraId="08B0BDF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Строительство производственных объектов</w:t>
            </w:r>
          </w:p>
          <w:p w14:paraId="7F74858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спроса на жилье</w:t>
            </w:r>
          </w:p>
        </w:tc>
        <w:tc>
          <w:tcPr>
            <w:tcW w:w="2806" w:type="dxa"/>
          </w:tcPr>
          <w:p w14:paraId="3433228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Снижение объемов строительных работ вследствие кризисных явлений на рынке недвижимости и финансовом рынке</w:t>
            </w:r>
          </w:p>
          <w:p w14:paraId="28C0350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Отсутствие инвестиций в инфраструктуру площадок перспективного жилищного строительства</w:t>
            </w:r>
          </w:p>
        </w:tc>
      </w:tr>
      <w:tr w:rsidR="00EA09C0" w:rsidRPr="00F40F6E" w14:paraId="02B4198F" w14:textId="77777777" w:rsidTr="00C65978">
        <w:tc>
          <w:tcPr>
            <w:tcW w:w="14425" w:type="dxa"/>
            <w:gridSpan w:val="4"/>
            <w:shd w:val="clear" w:color="auto" w:fill="D5DCE4" w:themeFill="text2" w:themeFillTint="33"/>
            <w:vAlign w:val="center"/>
          </w:tcPr>
          <w:p w14:paraId="7F0F22B9"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Сельское хозяйство, рыболовство, традиционные формы хозяйствования</w:t>
            </w:r>
          </w:p>
        </w:tc>
      </w:tr>
      <w:tr w:rsidR="00EA09C0" w:rsidRPr="00F40F6E" w14:paraId="7CD231CD" w14:textId="77777777" w:rsidTr="00C65978">
        <w:tc>
          <w:tcPr>
            <w:tcW w:w="3964" w:type="dxa"/>
            <w:shd w:val="clear" w:color="auto" w:fill="auto"/>
          </w:tcPr>
          <w:p w14:paraId="52452A49" w14:textId="225F6FF2"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агропромышленного комплекса и рынков сельскохозяйственной продукции, сырья и продовольствия в </w:t>
            </w:r>
            <w:r w:rsidR="00A974CB">
              <w:rPr>
                <w:color w:val="000000" w:themeColor="text1"/>
                <w:sz w:val="20"/>
                <w:szCs w:val="20"/>
              </w:rPr>
              <w:t>ХМАО-Югре</w:t>
            </w:r>
            <w:r w:rsidRPr="00F40F6E">
              <w:rPr>
                <w:color w:val="000000" w:themeColor="text1"/>
                <w:sz w:val="20"/>
                <w:szCs w:val="20"/>
              </w:rPr>
              <w:t xml:space="preserve"> в 2014 – 2020 годах»</w:t>
            </w:r>
          </w:p>
          <w:p w14:paraId="42741A3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2014-2019 годы»</w:t>
            </w:r>
          </w:p>
          <w:p w14:paraId="7B1ED62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производства продукции сельского хозяйства (в 2017 г. – 1712,0 млн, темп роста 2017/2013 гг. – в 2,3 раза)</w:t>
            </w:r>
          </w:p>
          <w:p w14:paraId="690B2B2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производства продукции животноводства (в 2017 г.: мяса – 993 т, темп роста 2017/2013 гг. – 103,4 %)</w:t>
            </w:r>
          </w:p>
          <w:p w14:paraId="6C844B6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производства овощей (в 2017 г. – 3 675 т, темп роста 2017/2013 гг. – 129,8 %)</w:t>
            </w:r>
          </w:p>
          <w:p w14:paraId="2A4E1B3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объема вылова рыбы (в 2017 г. – 4</w:t>
            </w:r>
            <w:r w:rsidR="0061040C" w:rsidRPr="00F40F6E">
              <w:rPr>
                <w:color w:val="000000" w:themeColor="text1"/>
                <w:sz w:val="20"/>
                <w:szCs w:val="20"/>
              </w:rPr>
              <w:t> </w:t>
            </w:r>
            <w:r w:rsidRPr="00F40F6E">
              <w:rPr>
                <w:color w:val="000000" w:themeColor="text1"/>
                <w:sz w:val="20"/>
                <w:szCs w:val="20"/>
              </w:rPr>
              <w:t>545</w:t>
            </w:r>
            <w:r w:rsidR="0061040C" w:rsidRPr="00F40F6E">
              <w:rPr>
                <w:color w:val="000000" w:themeColor="text1"/>
                <w:sz w:val="20"/>
                <w:szCs w:val="20"/>
              </w:rPr>
              <w:t> </w:t>
            </w:r>
            <w:r w:rsidRPr="00F40F6E">
              <w:rPr>
                <w:color w:val="000000" w:themeColor="text1"/>
                <w:sz w:val="20"/>
                <w:szCs w:val="20"/>
              </w:rPr>
              <w:t>т, темп роста – 164,4%)</w:t>
            </w:r>
          </w:p>
        </w:tc>
        <w:tc>
          <w:tcPr>
            <w:tcW w:w="3686" w:type="dxa"/>
            <w:shd w:val="clear" w:color="auto" w:fill="auto"/>
          </w:tcPr>
          <w:p w14:paraId="1176000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Устаревшая материально-техническая база сельскохозяйственных предприятий </w:t>
            </w:r>
          </w:p>
          <w:p w14:paraId="76EC664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Недостаточное количество производств по глубокой переработке сельскохозяйственной продукции, рыбы, дикоросов</w:t>
            </w:r>
          </w:p>
          <w:p w14:paraId="661CD28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Отсутствие собственной кормовой базы </w:t>
            </w:r>
          </w:p>
          <w:p w14:paraId="7AC4DD4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Недостаток собственных оборотных средств и средств на инвестиции</w:t>
            </w:r>
          </w:p>
          <w:p w14:paraId="6D68F58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Недостаток квалифицированных кадров </w:t>
            </w:r>
          </w:p>
          <w:p w14:paraId="6E9F4F7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Сложные природно-климатические условия для ведения сельского хозяйства</w:t>
            </w:r>
          </w:p>
          <w:p w14:paraId="70B8A74D" w14:textId="77777777" w:rsidR="00EA09C0" w:rsidRPr="00F40F6E" w:rsidRDefault="00EA09C0" w:rsidP="003F0688">
            <w:pPr>
              <w:tabs>
                <w:tab w:val="num" w:pos="360"/>
                <w:tab w:val="num" w:pos="390"/>
              </w:tabs>
              <w:ind w:left="-57" w:right="-57"/>
              <w:jc w:val="both"/>
              <w:rPr>
                <w:color w:val="000000" w:themeColor="text1"/>
                <w:sz w:val="20"/>
                <w:szCs w:val="20"/>
              </w:rPr>
            </w:pPr>
          </w:p>
        </w:tc>
        <w:tc>
          <w:tcPr>
            <w:tcW w:w="3969" w:type="dxa"/>
          </w:tcPr>
          <w:p w14:paraId="76F726C9" w14:textId="66511CEE"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агропромышленного комплекса и рынков сельскохозяйственной продукции, сырья и продовольствия в Ханты-Мансийском автономном округе – Югре на 2018 - 2025 годы и на период до 2030 года»</w:t>
            </w:r>
          </w:p>
          <w:p w14:paraId="0297E9E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2018-2020 годы»</w:t>
            </w:r>
          </w:p>
          <w:p w14:paraId="18F5FB2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Создание производств экологически чистой пищевой продукции на основе местного сельскохозяйственного сырья и дикоросов</w:t>
            </w:r>
          </w:p>
          <w:p w14:paraId="2FB0905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рыбоводства</w:t>
            </w:r>
          </w:p>
          <w:p w14:paraId="239D1DB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Развитие крестьянских (фермерских) хозяйств </w:t>
            </w:r>
          </w:p>
          <w:p w14:paraId="5D88AD7F"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сельскохозяйственной кооперации</w:t>
            </w:r>
          </w:p>
          <w:p w14:paraId="5F74C2B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Развитие </w:t>
            </w:r>
            <w:proofErr w:type="spellStart"/>
            <w:r w:rsidRPr="00F40F6E">
              <w:rPr>
                <w:color w:val="000000" w:themeColor="text1"/>
                <w:sz w:val="20"/>
                <w:szCs w:val="20"/>
              </w:rPr>
              <w:t>самозанятости</w:t>
            </w:r>
            <w:proofErr w:type="spellEnd"/>
            <w:r w:rsidRPr="00F40F6E">
              <w:rPr>
                <w:color w:val="000000" w:themeColor="text1"/>
                <w:sz w:val="20"/>
                <w:szCs w:val="20"/>
              </w:rPr>
              <w:t xml:space="preserve"> и семейной занятости на базе личных подсобных хозяйств</w:t>
            </w:r>
          </w:p>
        </w:tc>
        <w:tc>
          <w:tcPr>
            <w:tcW w:w="2806" w:type="dxa"/>
          </w:tcPr>
          <w:p w14:paraId="1D5DED2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Неконкурентоспособность производимой на территории района продукции вследствие высокой себестоимости</w:t>
            </w:r>
          </w:p>
          <w:p w14:paraId="376087E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w:t>
            </w:r>
            <w:r w:rsidR="006A0F23" w:rsidRPr="00F40F6E">
              <w:rPr>
                <w:color w:val="000000" w:themeColor="text1"/>
                <w:sz w:val="20"/>
                <w:szCs w:val="20"/>
              </w:rPr>
              <w:t>фицит</w:t>
            </w:r>
            <w:r w:rsidRPr="00F40F6E">
              <w:rPr>
                <w:color w:val="000000" w:themeColor="text1"/>
                <w:sz w:val="20"/>
                <w:szCs w:val="20"/>
              </w:rPr>
              <w:t xml:space="preserve"> </w:t>
            </w:r>
            <w:r w:rsidR="006A0F23" w:rsidRPr="00F40F6E">
              <w:rPr>
                <w:color w:val="000000" w:themeColor="text1"/>
                <w:sz w:val="20"/>
                <w:szCs w:val="20"/>
              </w:rPr>
              <w:t>квалицированных</w:t>
            </w:r>
            <w:r w:rsidRPr="00F40F6E">
              <w:rPr>
                <w:color w:val="000000" w:themeColor="text1"/>
                <w:sz w:val="20"/>
                <w:szCs w:val="20"/>
              </w:rPr>
              <w:t xml:space="preserve"> кадров</w:t>
            </w:r>
          </w:p>
          <w:p w14:paraId="0D4A775F"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proofErr w:type="spellStart"/>
            <w:r w:rsidRPr="00F40F6E">
              <w:rPr>
                <w:color w:val="000000" w:themeColor="text1"/>
                <w:sz w:val="20"/>
                <w:szCs w:val="20"/>
              </w:rPr>
              <w:t>Диспаритет</w:t>
            </w:r>
            <w:proofErr w:type="spellEnd"/>
            <w:r w:rsidRPr="00F40F6E">
              <w:rPr>
                <w:color w:val="000000" w:themeColor="text1"/>
                <w:sz w:val="20"/>
                <w:szCs w:val="20"/>
              </w:rPr>
              <w:t xml:space="preserve"> цен на сельскохозяйственную продукцию</w:t>
            </w:r>
          </w:p>
        </w:tc>
      </w:tr>
      <w:tr w:rsidR="00EA09C0" w:rsidRPr="00F40F6E" w14:paraId="375FBAA5" w14:textId="77777777" w:rsidTr="00C65978">
        <w:tc>
          <w:tcPr>
            <w:tcW w:w="14425" w:type="dxa"/>
            <w:gridSpan w:val="4"/>
            <w:shd w:val="clear" w:color="auto" w:fill="D5DCE4" w:themeFill="text2" w:themeFillTint="33"/>
            <w:vAlign w:val="center"/>
          </w:tcPr>
          <w:p w14:paraId="26CD91D1" w14:textId="77777777" w:rsidR="00EA09C0" w:rsidRPr="00F40F6E" w:rsidRDefault="00EA09C0" w:rsidP="003F0688">
            <w:pPr>
              <w:tabs>
                <w:tab w:val="num" w:pos="360"/>
                <w:tab w:val="num" w:pos="390"/>
                <w:tab w:val="num" w:pos="3478"/>
              </w:tabs>
              <w:ind w:left="-57" w:right="-57"/>
              <w:jc w:val="center"/>
              <w:rPr>
                <w:color w:val="000000" w:themeColor="text1"/>
                <w:sz w:val="20"/>
                <w:szCs w:val="20"/>
              </w:rPr>
            </w:pPr>
            <w:r w:rsidRPr="00F40F6E">
              <w:rPr>
                <w:color w:val="000000" w:themeColor="text1"/>
                <w:sz w:val="20"/>
                <w:szCs w:val="20"/>
              </w:rPr>
              <w:t>Малое и среднее предпринимательство</w:t>
            </w:r>
          </w:p>
        </w:tc>
      </w:tr>
      <w:tr w:rsidR="00EA09C0" w:rsidRPr="00F40F6E" w14:paraId="54764621" w14:textId="77777777" w:rsidTr="00C65978">
        <w:tc>
          <w:tcPr>
            <w:tcW w:w="3964" w:type="dxa"/>
            <w:shd w:val="clear" w:color="auto" w:fill="auto"/>
          </w:tcPr>
          <w:p w14:paraId="6E881CD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малого и среднего предпринимательства на территории Ханты-Мансийского района на 2014-2019 годы»</w:t>
            </w:r>
          </w:p>
          <w:p w14:paraId="76C82AB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мер поддержки субъектов малого предпринимательства</w:t>
            </w:r>
          </w:p>
          <w:p w14:paraId="781BA5F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Реализация Плана мероприятий («дорожная карта») по внедрению и мониторингу успешных практик, направленных на развитие и поддержку малого и среднего предпринимательства и снятие административных барьеров в муниципальном образовании Ханты-Мансийский район на 2017 год»</w:t>
            </w:r>
          </w:p>
        </w:tc>
        <w:tc>
          <w:tcPr>
            <w:tcW w:w="3686" w:type="dxa"/>
            <w:shd w:val="clear" w:color="auto" w:fill="auto"/>
          </w:tcPr>
          <w:p w14:paraId="57BBD052"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Снижение субъектов малого и среднего предпринимательства (445 ед. в 2017 г., снижение 2017/2013 гг. – </w:t>
            </w:r>
            <w:r w:rsidRPr="00F40F6E">
              <w:rPr>
                <w:color w:val="000000" w:themeColor="text1"/>
                <w:sz w:val="20"/>
                <w:szCs w:val="20"/>
              </w:rPr>
              <w:br/>
              <w:t>на 39,6 %)</w:t>
            </w:r>
          </w:p>
          <w:p w14:paraId="5B33CBE7"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 xml:space="preserve">Снижение среднесписочной численности работников (без внешних </w:t>
            </w:r>
            <w:r w:rsidRPr="00F40F6E">
              <w:rPr>
                <w:color w:val="000000" w:themeColor="text1"/>
                <w:sz w:val="20"/>
                <w:szCs w:val="20"/>
              </w:rPr>
              <w:lastRenderedPageBreak/>
              <w:t>совместителей) малых и средних предприятий (1 118 чел. в 2017 г., снижение 2017/2013 гг. – на 30,9 %)</w:t>
            </w:r>
          </w:p>
          <w:p w14:paraId="6D224F42"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 xml:space="preserve">Недостаток квалифицированных кадров </w:t>
            </w:r>
          </w:p>
          <w:p w14:paraId="584777DC" w14:textId="77777777" w:rsidR="00EA09C0" w:rsidRPr="00F40F6E" w:rsidRDefault="00EA09C0" w:rsidP="003F0688">
            <w:pPr>
              <w:numPr>
                <w:ilvl w:val="0"/>
                <w:numId w:val="2"/>
              </w:numPr>
              <w:tabs>
                <w:tab w:val="num" w:pos="176"/>
                <w:tab w:val="num" w:pos="390"/>
              </w:tabs>
              <w:ind w:left="-57" w:right="-57" w:firstLine="0"/>
              <w:jc w:val="both"/>
              <w:rPr>
                <w:color w:val="000000" w:themeColor="text1"/>
                <w:sz w:val="20"/>
                <w:szCs w:val="20"/>
              </w:rPr>
            </w:pPr>
            <w:r w:rsidRPr="00F40F6E">
              <w:rPr>
                <w:color w:val="000000" w:themeColor="text1"/>
                <w:sz w:val="20"/>
                <w:szCs w:val="20"/>
              </w:rPr>
              <w:t>Сложная транспортная схема района</w:t>
            </w:r>
          </w:p>
        </w:tc>
        <w:tc>
          <w:tcPr>
            <w:tcW w:w="3969" w:type="dxa"/>
          </w:tcPr>
          <w:p w14:paraId="48CE078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Реализация муниципальной программы «Развитие малого и среднего предпринимательства на территории Ханты-Мансийского района на 2018-2020 годы»</w:t>
            </w:r>
          </w:p>
          <w:p w14:paraId="23032F9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Внедрение лучших практик поддержки малого и среднего предпринимательства</w:t>
            </w:r>
          </w:p>
          <w:p w14:paraId="4C4494A2"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Развитие малого предпринимательства в сфере социальных услуг</w:t>
            </w:r>
          </w:p>
          <w:p w14:paraId="7E06E536"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туристского потока в район, развитие туристкой инфраструктуры и индустрии гостеприимства</w:t>
            </w:r>
          </w:p>
          <w:p w14:paraId="69944B1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предпринимательства в сфере экологии (удаление и переработки отходов, устранение накопленного вреда окружающей среде)</w:t>
            </w:r>
          </w:p>
          <w:p w14:paraId="7910AE27"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ремесел и промыслов</w:t>
            </w:r>
          </w:p>
        </w:tc>
        <w:tc>
          <w:tcPr>
            <w:tcW w:w="2806" w:type="dxa"/>
          </w:tcPr>
          <w:p w14:paraId="0FF60C5A"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Низкая доступность кредитных ресурсов, высокие процентные ставки по кредитам </w:t>
            </w:r>
          </w:p>
          <w:p w14:paraId="6D4487AC"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Низкая предпринимательская активность населения</w:t>
            </w:r>
          </w:p>
          <w:p w14:paraId="7915CD6A"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p>
        </w:tc>
      </w:tr>
      <w:tr w:rsidR="00EA09C0" w:rsidRPr="00F40F6E" w14:paraId="740DAC21"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86D4C1C" w14:textId="77777777" w:rsidR="00EA09C0" w:rsidRPr="00F40F6E" w:rsidRDefault="00EA09C0" w:rsidP="003F0688">
            <w:pPr>
              <w:tabs>
                <w:tab w:val="num" w:pos="360"/>
                <w:tab w:val="num" w:pos="390"/>
                <w:tab w:val="num" w:pos="3478"/>
              </w:tabs>
              <w:ind w:left="-57" w:right="-57"/>
              <w:jc w:val="center"/>
              <w:rPr>
                <w:color w:val="000000" w:themeColor="text1"/>
                <w:sz w:val="20"/>
                <w:szCs w:val="20"/>
              </w:rPr>
            </w:pPr>
            <w:r w:rsidRPr="00F40F6E">
              <w:rPr>
                <w:color w:val="000000" w:themeColor="text1"/>
                <w:sz w:val="20"/>
                <w:szCs w:val="20"/>
              </w:rPr>
              <w:lastRenderedPageBreak/>
              <w:t>Состояние деловой инфраструктуры</w:t>
            </w:r>
          </w:p>
        </w:tc>
      </w:tr>
      <w:tr w:rsidR="00EA09C0" w:rsidRPr="00F40F6E" w14:paraId="73207973"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4B9165A6" w14:textId="50488AFB"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w:t>
            </w:r>
          </w:p>
          <w:p w14:paraId="23F56E4B" w14:textId="087B7A7E" w:rsidR="00EA09C0" w:rsidRPr="00F40F6E" w:rsidRDefault="00EA09C0" w:rsidP="003F0688">
            <w:pPr>
              <w:pStyle w:val="ad"/>
              <w:numPr>
                <w:ilvl w:val="0"/>
                <w:numId w:val="78"/>
              </w:numPr>
              <w:tabs>
                <w:tab w:val="num" w:pos="390"/>
                <w:tab w:val="num" w:pos="6030"/>
              </w:tabs>
              <w:ind w:left="33" w:right="-57" w:firstLine="90"/>
              <w:jc w:val="both"/>
              <w:rPr>
                <w:color w:val="000000" w:themeColor="text1"/>
              </w:rPr>
            </w:pPr>
            <w:r w:rsidRPr="00F40F6E">
              <w:rPr>
                <w:color w:val="000000" w:themeColor="text1"/>
              </w:rPr>
              <w:t xml:space="preserve">«Социально-экономическое развитие, инвестиции и инновации </w:t>
            </w:r>
            <w:r w:rsidR="00B5797A">
              <w:rPr>
                <w:color w:val="000000" w:themeColor="text1"/>
              </w:rPr>
              <w:t>ХМАО-Югры</w:t>
            </w:r>
            <w:r w:rsidRPr="00F40F6E">
              <w:rPr>
                <w:color w:val="000000" w:themeColor="text1"/>
              </w:rPr>
              <w:t xml:space="preserve"> на 2016 – 2020 годы»;</w:t>
            </w:r>
          </w:p>
          <w:p w14:paraId="1994F6AF" w14:textId="7C2B6582" w:rsidR="00EA09C0" w:rsidRPr="00F40F6E" w:rsidRDefault="00EA09C0" w:rsidP="003F0688">
            <w:pPr>
              <w:pStyle w:val="ad"/>
              <w:numPr>
                <w:ilvl w:val="0"/>
                <w:numId w:val="78"/>
              </w:numPr>
              <w:tabs>
                <w:tab w:val="num" w:pos="390"/>
                <w:tab w:val="num" w:pos="6030"/>
              </w:tabs>
              <w:ind w:left="33" w:right="-57" w:firstLine="90"/>
              <w:jc w:val="both"/>
              <w:rPr>
                <w:color w:val="000000" w:themeColor="text1"/>
              </w:rPr>
            </w:pPr>
            <w:r w:rsidRPr="00F40F6E">
              <w:rPr>
                <w:color w:val="000000" w:themeColor="text1"/>
              </w:rPr>
              <w:t xml:space="preserve">«Социально-экономическое развитие и повышение инвестиционной привлекательности </w:t>
            </w:r>
            <w:r w:rsidR="00B5797A">
              <w:rPr>
                <w:color w:val="000000" w:themeColor="text1"/>
              </w:rPr>
              <w:t>ХМАО-Югры</w:t>
            </w:r>
            <w:r w:rsidRPr="00F40F6E">
              <w:rPr>
                <w:color w:val="000000" w:themeColor="text1"/>
              </w:rPr>
              <w:t xml:space="preserve"> в 2018 – 2025 годах и на период до 2020 года» </w:t>
            </w:r>
          </w:p>
          <w:p w14:paraId="02C85D5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«Ведение землеустройства и рационального использования земельных ресурсов Ханты-Мансийского района на 2014-2019 годы»</w:t>
            </w:r>
          </w:p>
          <w:p w14:paraId="5BB163D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Рост объема инвестиций в основной капитал за счет всех источников финансирования (без субъектов малого предпринимательства) (12</w:t>
            </w:r>
            <w:r w:rsidR="00AC5F66" w:rsidRPr="00F40F6E">
              <w:rPr>
                <w:color w:val="000000" w:themeColor="text1"/>
                <w:sz w:val="20"/>
                <w:szCs w:val="20"/>
              </w:rPr>
              <w:t>1</w:t>
            </w:r>
            <w:r w:rsidRPr="00F40F6E">
              <w:rPr>
                <w:color w:val="000000" w:themeColor="text1"/>
                <w:sz w:val="20"/>
                <w:szCs w:val="20"/>
              </w:rPr>
              <w:t xml:space="preserve"> 833,5 млн руб. в 2017 г., темп роста 2017/2013 гг. – </w:t>
            </w:r>
            <w:r w:rsidRPr="00F40F6E">
              <w:rPr>
                <w:color w:val="000000" w:themeColor="text1"/>
                <w:sz w:val="20"/>
                <w:szCs w:val="20"/>
              </w:rPr>
              <w:br/>
              <w:t>153,6 %)</w:t>
            </w:r>
          </w:p>
          <w:p w14:paraId="3F50006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Совета по вопросам развития инвестиционной деятельности в Ханты-Мансийском районе</w:t>
            </w:r>
          </w:p>
          <w:p w14:paraId="7B2C635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комплексного плана мероприятий по формированию благоприятного инвестиционного климата на территории Ханты-Мансийского района</w:t>
            </w:r>
          </w:p>
          <w:p w14:paraId="70EB8DA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Плана создания объектов </w:t>
            </w:r>
            <w:r w:rsidRPr="00F40F6E">
              <w:rPr>
                <w:color w:val="000000" w:themeColor="text1"/>
                <w:sz w:val="20"/>
                <w:szCs w:val="20"/>
              </w:rPr>
              <w:lastRenderedPageBreak/>
              <w:t>инвестиционной инфраструктуры в муниципальном образовании Ханты-Мансийский район</w:t>
            </w:r>
          </w:p>
          <w:p w14:paraId="17A5BDCC"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Сопровождение инвестиционных проектов в районе осуществляется по принципу «одного окна» </w:t>
            </w:r>
          </w:p>
          <w:p w14:paraId="4C6F0045"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Инвестиционного паспорта Ханты-Мансийского района и Инвестиционной декларации</w:t>
            </w:r>
          </w:p>
          <w:p w14:paraId="596A23A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Наличие Проектного комитета администрации Ханты-Мансийского района </w:t>
            </w:r>
          </w:p>
          <w:p w14:paraId="57E63CD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сформированных предложений по привлечению инвесторов на инвестиционные площадки предприятий</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6B9046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proofErr w:type="spellStart"/>
            <w:r w:rsidRPr="00F40F6E">
              <w:rPr>
                <w:color w:val="000000" w:themeColor="text1"/>
                <w:sz w:val="20"/>
                <w:szCs w:val="20"/>
              </w:rPr>
              <w:lastRenderedPageBreak/>
              <w:t>Моноотраслевая</w:t>
            </w:r>
            <w:proofErr w:type="spellEnd"/>
            <w:r w:rsidRPr="00F40F6E">
              <w:rPr>
                <w:color w:val="000000" w:themeColor="text1"/>
                <w:sz w:val="20"/>
                <w:szCs w:val="20"/>
              </w:rPr>
              <w:t xml:space="preserve"> направленность инвестиций в Ханты-Мансийском районе (в 2016 г. - 96,7% средств было инвестировано в отрасль «Добыча полезных ископаемых»)</w:t>
            </w:r>
          </w:p>
          <w:p w14:paraId="72E9FC3D"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собственных средств организаций для осуществления инвестиционной деятельности</w:t>
            </w:r>
          </w:p>
          <w:p w14:paraId="157EABC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Недостаточная развитость инфраструктуры района </w:t>
            </w:r>
          </w:p>
          <w:p w14:paraId="3791597F" w14:textId="287F245A" w:rsidR="006A0F23" w:rsidRPr="00F40F6E" w:rsidRDefault="006A0F23"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16-е место Ханты-Мансийского района в рейтинге муниципальных образований </w:t>
            </w:r>
            <w:r w:rsidR="00B5797A">
              <w:rPr>
                <w:color w:val="000000" w:themeColor="text1"/>
                <w:sz w:val="20"/>
                <w:szCs w:val="20"/>
              </w:rPr>
              <w:t>ХМАО-Югры</w:t>
            </w:r>
            <w:r w:rsidRPr="00F40F6E">
              <w:rPr>
                <w:color w:val="000000" w:themeColor="text1"/>
                <w:sz w:val="20"/>
                <w:szCs w:val="20"/>
              </w:rPr>
              <w:t xml:space="preserve"> по обеспечению условий благоприятного инвестиционного климата и содействию развитию конкуренции в 2017 г. (в 2016 г. 2-е место)</w:t>
            </w:r>
          </w:p>
          <w:p w14:paraId="5E23334E" w14:textId="77777777" w:rsidR="006A0F23" w:rsidRPr="00F40F6E" w:rsidRDefault="006A0F23" w:rsidP="003F0688">
            <w:pPr>
              <w:tabs>
                <w:tab w:val="num" w:pos="390"/>
                <w:tab w:val="num" w:pos="3478"/>
              </w:tabs>
              <w:ind w:left="-57" w:right="-57"/>
              <w:jc w:val="both"/>
              <w:rPr>
                <w:color w:val="000000" w:themeColor="text1"/>
                <w:sz w:val="20"/>
                <w:szCs w:val="20"/>
              </w:rPr>
            </w:pPr>
          </w:p>
        </w:tc>
        <w:tc>
          <w:tcPr>
            <w:tcW w:w="3969" w:type="dxa"/>
            <w:tcBorders>
              <w:top w:val="single" w:sz="4" w:space="0" w:color="auto"/>
              <w:left w:val="single" w:sz="4" w:space="0" w:color="auto"/>
              <w:bottom w:val="single" w:sz="4" w:space="0" w:color="auto"/>
              <w:right w:val="single" w:sz="4" w:space="0" w:color="auto"/>
            </w:tcBorders>
          </w:tcPr>
          <w:p w14:paraId="07740CD5" w14:textId="5DD5E9DE"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«Социально-экономическое развитие и повышение инвестиционной привлекательности Ханты-Мансийского автономного округа – Югры в 2018-2025</w:t>
            </w:r>
            <w:r w:rsidR="0061040C" w:rsidRPr="00F40F6E">
              <w:rPr>
                <w:color w:val="000000" w:themeColor="text1"/>
                <w:sz w:val="20"/>
                <w:szCs w:val="20"/>
              </w:rPr>
              <w:t> </w:t>
            </w:r>
            <w:r w:rsidRPr="00F40F6E">
              <w:rPr>
                <w:color w:val="000000" w:themeColor="text1"/>
                <w:sz w:val="20"/>
                <w:szCs w:val="20"/>
              </w:rPr>
              <w:t>годах и на период до 2030 года»</w:t>
            </w:r>
          </w:p>
          <w:p w14:paraId="0A1D0486"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«Ведение землеустройства и рационального использования земельных ресурсов Ханты-Мансийского района на 2018-2020 годы»</w:t>
            </w:r>
          </w:p>
          <w:p w14:paraId="1643448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Внедрение лучших муниципальных практик по улучшению инвестиционного климата на территории муниципальных образований</w:t>
            </w:r>
          </w:p>
          <w:p w14:paraId="2DA98DB8" w14:textId="77777777" w:rsidR="00EA09C0" w:rsidRPr="00F40F6E" w:rsidRDefault="00EA09C0" w:rsidP="003F0688">
            <w:pPr>
              <w:tabs>
                <w:tab w:val="num" w:pos="360"/>
                <w:tab w:val="num" w:pos="390"/>
                <w:tab w:val="num" w:pos="3478"/>
              </w:tabs>
              <w:ind w:left="-57" w:right="-57"/>
              <w:jc w:val="both"/>
              <w:rPr>
                <w:color w:val="000000" w:themeColor="text1"/>
                <w:sz w:val="20"/>
                <w:szCs w:val="20"/>
              </w:rPr>
            </w:pPr>
          </w:p>
          <w:p w14:paraId="5CAEA408" w14:textId="77777777" w:rsidR="00EA09C0" w:rsidRPr="00F40F6E" w:rsidRDefault="00EA09C0" w:rsidP="003F0688">
            <w:pPr>
              <w:tabs>
                <w:tab w:val="num" w:pos="360"/>
                <w:tab w:val="num" w:pos="390"/>
                <w:tab w:val="num" w:pos="3478"/>
              </w:tabs>
              <w:ind w:left="-57" w:right="-57"/>
              <w:jc w:val="both"/>
              <w:rPr>
                <w:color w:val="000000" w:themeColor="text1"/>
                <w:sz w:val="20"/>
                <w:szCs w:val="20"/>
              </w:rPr>
            </w:pPr>
          </w:p>
        </w:tc>
        <w:tc>
          <w:tcPr>
            <w:tcW w:w="2806" w:type="dxa"/>
            <w:tcBorders>
              <w:top w:val="single" w:sz="4" w:space="0" w:color="auto"/>
              <w:left w:val="single" w:sz="4" w:space="0" w:color="auto"/>
              <w:bottom w:val="single" w:sz="4" w:space="0" w:color="auto"/>
              <w:right w:val="single" w:sz="4" w:space="0" w:color="auto"/>
            </w:tcBorders>
          </w:tcPr>
          <w:p w14:paraId="32D7BF18"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Снижение инвестиционной привлекательности муниципального образования</w:t>
            </w:r>
          </w:p>
          <w:p w14:paraId="19CABCAF"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Сохранение инфраструктурных ограничений (транспортные, энергетические и др.)</w:t>
            </w:r>
          </w:p>
          <w:p w14:paraId="11B54B8F" w14:textId="77777777" w:rsidR="00EA09C0" w:rsidRPr="00F40F6E" w:rsidRDefault="00EA09C0" w:rsidP="003F0688">
            <w:pPr>
              <w:tabs>
                <w:tab w:val="num" w:pos="360"/>
                <w:tab w:val="num" w:pos="390"/>
                <w:tab w:val="num" w:pos="6030"/>
              </w:tabs>
              <w:ind w:left="-57" w:right="-57"/>
              <w:jc w:val="both"/>
              <w:rPr>
                <w:color w:val="000000" w:themeColor="text1"/>
                <w:sz w:val="20"/>
                <w:szCs w:val="20"/>
              </w:rPr>
            </w:pPr>
          </w:p>
        </w:tc>
      </w:tr>
      <w:tr w:rsidR="00EA09C0" w:rsidRPr="00F40F6E" w14:paraId="13A1E2F1"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3FE01C13"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Жилой фонд и благоустройство</w:t>
            </w:r>
          </w:p>
        </w:tc>
      </w:tr>
      <w:tr w:rsidR="00EA09C0" w:rsidRPr="00F40F6E" w14:paraId="7490DBF0"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448BE974" w14:textId="477ADF7C"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«Обеспечение доступным и комфортным жильем жителей Ханты-Мансийского автономного округа – Югры в 2018 - 2025 годах и на период до 2030 года» </w:t>
            </w:r>
          </w:p>
          <w:p w14:paraId="4687DFE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муниципальных программ:</w:t>
            </w:r>
          </w:p>
          <w:p w14:paraId="65A690AA" w14:textId="77777777" w:rsidR="00EA09C0" w:rsidRPr="00F40F6E" w:rsidRDefault="00EA09C0" w:rsidP="003F0688">
            <w:pPr>
              <w:pStyle w:val="ad"/>
              <w:numPr>
                <w:ilvl w:val="0"/>
                <w:numId w:val="81"/>
              </w:numPr>
              <w:tabs>
                <w:tab w:val="num" w:pos="390"/>
                <w:tab w:val="num" w:pos="3478"/>
              </w:tabs>
              <w:ind w:right="-57"/>
              <w:jc w:val="both"/>
              <w:rPr>
                <w:color w:val="000000" w:themeColor="text1"/>
              </w:rPr>
            </w:pPr>
            <w:r w:rsidRPr="00F40F6E">
              <w:rPr>
                <w:color w:val="000000" w:themeColor="text1"/>
              </w:rPr>
              <w:t>«Улучшение жилищных условий жителей Ханты-Мансийского района на 2014-2019 годы»;</w:t>
            </w:r>
          </w:p>
          <w:p w14:paraId="4208B67B" w14:textId="77777777" w:rsidR="00EA09C0" w:rsidRPr="00F40F6E" w:rsidRDefault="00EA09C0" w:rsidP="003F0688">
            <w:pPr>
              <w:pStyle w:val="ad"/>
              <w:numPr>
                <w:ilvl w:val="0"/>
                <w:numId w:val="81"/>
              </w:numPr>
              <w:tabs>
                <w:tab w:val="num" w:pos="390"/>
                <w:tab w:val="num" w:pos="3478"/>
              </w:tabs>
              <w:ind w:right="-57"/>
              <w:jc w:val="both"/>
              <w:rPr>
                <w:color w:val="000000" w:themeColor="text1"/>
              </w:rPr>
            </w:pPr>
            <w:r w:rsidRPr="00F40F6E">
              <w:rPr>
                <w:bCs/>
                <w:color w:val="000000" w:themeColor="text1"/>
              </w:rPr>
              <w:t>«Подготовка перспективных территорий для развития жилищного строительства Ханты-Мансийского района на 2014-2019 годы»</w:t>
            </w:r>
          </w:p>
          <w:p w14:paraId="634D55A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приоритетного проекта «Формирование комфортной городской среды» на территории Ханты-Мансийского района</w:t>
            </w:r>
          </w:p>
          <w:p w14:paraId="28DC3174" w14:textId="77777777" w:rsidR="00EA09C0" w:rsidRPr="00F40F6E" w:rsidRDefault="00EA09C0" w:rsidP="003F0688">
            <w:pPr>
              <w:numPr>
                <w:ilvl w:val="0"/>
                <w:numId w:val="2"/>
              </w:numPr>
              <w:tabs>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Рост уровня жилищной обеспеченности населения (в 2017 г. - 22,1 м²/чел., темп роста 2017/2013 гг. – 110 %)</w:t>
            </w:r>
          </w:p>
          <w:p w14:paraId="2261E8B0" w14:textId="77777777" w:rsidR="00EA09C0" w:rsidRPr="00F40F6E" w:rsidRDefault="00EA09C0" w:rsidP="003F0688">
            <w:pPr>
              <w:numPr>
                <w:ilvl w:val="0"/>
                <w:numId w:val="2"/>
              </w:numPr>
              <w:tabs>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Снижение числа семей, состоящих на учете в качестве нуждающихся в жилых </w:t>
            </w:r>
            <w:r w:rsidRPr="00F40F6E">
              <w:rPr>
                <w:color w:val="000000" w:themeColor="text1"/>
                <w:sz w:val="20"/>
                <w:szCs w:val="20"/>
              </w:rPr>
              <w:lastRenderedPageBreak/>
              <w:t>помещениях (в 2017 г. – 388 семей, снижение 2017/2013 гг. – на 25,2 %)</w:t>
            </w:r>
          </w:p>
          <w:p w14:paraId="21286E99" w14:textId="77777777" w:rsidR="00EA09C0" w:rsidRPr="00F40F6E" w:rsidRDefault="00EA09C0" w:rsidP="003F0688">
            <w:pPr>
              <w:tabs>
                <w:tab w:val="num" w:pos="390"/>
                <w:tab w:val="num" w:pos="6030"/>
              </w:tabs>
              <w:ind w:left="-57" w:right="-57"/>
              <w:jc w:val="both"/>
              <w:rPr>
                <w:color w:val="000000" w:themeColor="text1"/>
                <w:sz w:val="20"/>
                <w:szCs w:val="20"/>
              </w:rPr>
            </w:pPr>
          </w:p>
          <w:p w14:paraId="2727A213" w14:textId="77777777" w:rsidR="00EA09C0" w:rsidRPr="00F40F6E" w:rsidRDefault="00EA09C0" w:rsidP="003F0688">
            <w:pPr>
              <w:tabs>
                <w:tab w:val="num" w:pos="390"/>
                <w:tab w:val="num" w:pos="3053"/>
              </w:tabs>
              <w:ind w:left="-57" w:right="-57"/>
              <w:jc w:val="both"/>
              <w:rPr>
                <w:color w:val="000000" w:themeColor="text1"/>
                <w:sz w:val="20"/>
                <w:szCs w:val="20"/>
              </w:rPr>
            </w:pPr>
          </w:p>
          <w:p w14:paraId="3681791C" w14:textId="77777777" w:rsidR="00EA09C0" w:rsidRPr="00F40F6E" w:rsidRDefault="00EA09C0" w:rsidP="003F0688">
            <w:pPr>
              <w:tabs>
                <w:tab w:val="num" w:pos="390"/>
                <w:tab w:val="num" w:pos="3053"/>
              </w:tabs>
              <w:ind w:left="-57" w:right="-57"/>
              <w:jc w:val="both"/>
              <w:rPr>
                <w:color w:val="000000" w:themeColor="text1"/>
                <w:sz w:val="20"/>
                <w:szCs w:val="20"/>
              </w:rPr>
            </w:pPr>
          </w:p>
          <w:p w14:paraId="20100895" w14:textId="77777777" w:rsidR="00EA09C0" w:rsidRPr="00F40F6E" w:rsidRDefault="00EA09C0" w:rsidP="003F0688">
            <w:pPr>
              <w:tabs>
                <w:tab w:val="num" w:pos="390"/>
                <w:tab w:val="num" w:pos="3053"/>
              </w:tabs>
              <w:ind w:left="-57" w:right="-57"/>
              <w:jc w:val="both"/>
              <w:rPr>
                <w:color w:val="000000" w:themeColor="text1"/>
                <w:sz w:val="20"/>
                <w:szCs w:val="20"/>
              </w:rPr>
            </w:pPr>
          </w:p>
          <w:p w14:paraId="2225F4B4" w14:textId="77777777" w:rsidR="00EA09C0" w:rsidRPr="00F40F6E" w:rsidRDefault="00EA09C0" w:rsidP="003F0688">
            <w:pPr>
              <w:tabs>
                <w:tab w:val="num" w:pos="390"/>
                <w:tab w:val="num" w:pos="3053"/>
              </w:tabs>
              <w:ind w:left="-57" w:right="-57"/>
              <w:jc w:val="both"/>
              <w:rPr>
                <w:color w:val="000000" w:themeColor="text1"/>
                <w:sz w:val="20"/>
                <w:szCs w:val="20"/>
              </w:rPr>
            </w:pPr>
          </w:p>
          <w:p w14:paraId="25295630" w14:textId="77777777" w:rsidR="00EA09C0" w:rsidRPr="00F40F6E" w:rsidRDefault="00EA09C0" w:rsidP="003F0688">
            <w:pPr>
              <w:tabs>
                <w:tab w:val="num" w:pos="390"/>
                <w:tab w:val="num" w:pos="3053"/>
              </w:tabs>
              <w:ind w:left="-57" w:right="-57"/>
              <w:jc w:val="both"/>
              <w:rPr>
                <w:color w:val="000000" w:themeColor="text1"/>
                <w:sz w:val="20"/>
                <w:szCs w:val="20"/>
              </w:rPr>
            </w:pPr>
          </w:p>
          <w:p w14:paraId="3DDC3D23" w14:textId="77777777" w:rsidR="00EA09C0" w:rsidRPr="00F40F6E" w:rsidRDefault="00EA09C0" w:rsidP="003F0688">
            <w:pPr>
              <w:tabs>
                <w:tab w:val="num" w:pos="390"/>
                <w:tab w:val="num" w:pos="3053"/>
              </w:tabs>
              <w:ind w:left="-57" w:right="-57"/>
              <w:jc w:val="both"/>
              <w:rPr>
                <w:color w:val="000000" w:themeColor="text1"/>
                <w:sz w:val="20"/>
                <w:szCs w:val="20"/>
              </w:rPr>
            </w:pP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45224F6A" w14:textId="54AE3E4B"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Уровень обеспеченности жильем населения ниже среднего значения среди муниципальных районов </w:t>
            </w:r>
            <w:r w:rsidR="00B5797A">
              <w:rPr>
                <w:color w:val="000000" w:themeColor="text1"/>
                <w:sz w:val="20"/>
                <w:szCs w:val="20"/>
              </w:rPr>
              <w:t>ХМАО-Югры</w:t>
            </w:r>
            <w:r w:rsidRPr="00F40F6E">
              <w:rPr>
                <w:color w:val="000000" w:themeColor="text1"/>
                <w:sz w:val="20"/>
                <w:szCs w:val="20"/>
              </w:rPr>
              <w:t xml:space="preserve"> – 22,1 м²/чел. в 2017 г.</w:t>
            </w:r>
          </w:p>
          <w:p w14:paraId="504D7E55" w14:textId="77777777" w:rsidR="008B25FB" w:rsidRPr="00F40F6E" w:rsidRDefault="008B25FB"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Высокая д</w:t>
            </w:r>
            <w:r w:rsidR="00EA09C0" w:rsidRPr="00F40F6E">
              <w:rPr>
                <w:color w:val="000000" w:themeColor="text1"/>
                <w:sz w:val="20"/>
                <w:szCs w:val="20"/>
              </w:rPr>
              <w:t>оля ве</w:t>
            </w:r>
            <w:r w:rsidRPr="00F40F6E">
              <w:rPr>
                <w:color w:val="000000" w:themeColor="text1"/>
                <w:sz w:val="20"/>
                <w:szCs w:val="20"/>
              </w:rPr>
              <w:t>т</w:t>
            </w:r>
            <w:r w:rsidR="00EA09C0" w:rsidRPr="00F40F6E">
              <w:rPr>
                <w:color w:val="000000" w:themeColor="text1"/>
                <w:sz w:val="20"/>
                <w:szCs w:val="20"/>
              </w:rPr>
              <w:t>хого и аварийного жилищного фонда</w:t>
            </w:r>
          </w:p>
          <w:p w14:paraId="47F4612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Низкий уровень благоустройства жилищного фонда (23,7 % от общей площади жилищного фонда оборудовано всеми видами благоустройства)</w:t>
            </w:r>
          </w:p>
          <w:p w14:paraId="053F68E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Низкий уровень благоустройства дворовых территорий</w:t>
            </w:r>
          </w:p>
          <w:p w14:paraId="6CA798E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Рынок жилой недвижимости Ханты-Мансийского района представлен в основном вторичным жильем</w:t>
            </w:r>
          </w:p>
          <w:p w14:paraId="74A1472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Большинство предложений на рынке жилой недвижимости сосредоточены в 1 – 2 населенных пунктах района </w:t>
            </w:r>
          </w:p>
          <w:p w14:paraId="6A33ABC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Отсутствие земельных участков для жилищного строительства, обеспеченных инженерной инфраструктурой</w:t>
            </w:r>
          </w:p>
          <w:p w14:paraId="5B5136C6" w14:textId="77777777" w:rsidR="00EA09C0" w:rsidRPr="00F40F6E" w:rsidRDefault="00EA09C0" w:rsidP="003F0688">
            <w:pPr>
              <w:tabs>
                <w:tab w:val="num" w:pos="390"/>
                <w:tab w:val="num" w:pos="3478"/>
              </w:tabs>
              <w:ind w:left="-57" w:right="-57"/>
              <w:jc w:val="both"/>
              <w:rPr>
                <w:color w:val="000000" w:themeColor="text1"/>
                <w:sz w:val="20"/>
                <w:szCs w:val="20"/>
              </w:rPr>
            </w:pPr>
          </w:p>
        </w:tc>
        <w:tc>
          <w:tcPr>
            <w:tcW w:w="3969" w:type="dxa"/>
            <w:tcBorders>
              <w:top w:val="single" w:sz="4" w:space="0" w:color="auto"/>
              <w:left w:val="single" w:sz="4" w:space="0" w:color="auto"/>
              <w:bottom w:val="single" w:sz="4" w:space="0" w:color="auto"/>
              <w:right w:val="single" w:sz="4" w:space="0" w:color="auto"/>
            </w:tcBorders>
          </w:tcPr>
          <w:p w14:paraId="55AF2916" w14:textId="6BF40273"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«Обеспечение доступным и комфортным жильем жителей Ханты-Мансийского автономного округа – Югры в 2018 - 2025 годах и на период до 2030 года»</w:t>
            </w:r>
          </w:p>
          <w:p w14:paraId="3BC8250F"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муниципальных программ:</w:t>
            </w:r>
          </w:p>
          <w:p w14:paraId="084271CA" w14:textId="77777777" w:rsidR="00EA09C0" w:rsidRPr="00F40F6E" w:rsidRDefault="00EA09C0" w:rsidP="003F0688">
            <w:pPr>
              <w:pStyle w:val="ad"/>
              <w:numPr>
                <w:ilvl w:val="0"/>
                <w:numId w:val="79"/>
              </w:numPr>
              <w:ind w:left="742" w:right="-57" w:hanging="426"/>
              <w:jc w:val="both"/>
              <w:rPr>
                <w:color w:val="000000" w:themeColor="text1"/>
              </w:rPr>
            </w:pPr>
            <w:r w:rsidRPr="00F40F6E">
              <w:rPr>
                <w:color w:val="000000" w:themeColor="text1"/>
              </w:rPr>
              <w:t>Улучшение жилищных условий жителей Ханты-Мансийского района на 2018-2020 годы»;</w:t>
            </w:r>
          </w:p>
          <w:p w14:paraId="781414D7" w14:textId="77777777" w:rsidR="00EA09C0" w:rsidRPr="00F40F6E" w:rsidRDefault="00EA09C0" w:rsidP="003F0688">
            <w:pPr>
              <w:pStyle w:val="ad"/>
              <w:numPr>
                <w:ilvl w:val="0"/>
                <w:numId w:val="79"/>
              </w:numPr>
              <w:ind w:left="742" w:right="-57" w:hanging="426"/>
              <w:jc w:val="both"/>
              <w:rPr>
                <w:color w:val="000000" w:themeColor="text1"/>
              </w:rPr>
            </w:pPr>
            <w:r w:rsidRPr="00F40F6E">
              <w:rPr>
                <w:rFonts w:eastAsia="Times New Roman"/>
                <w:color w:val="000000" w:themeColor="text1"/>
              </w:rPr>
              <w:t>Подготовка перспективных территорий для развития жилищного строительства Ханты-Мансийского района на 2018-2020 годы»</w:t>
            </w:r>
          </w:p>
          <w:p w14:paraId="357080BB"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Ликвидация ветхого и аварийного жилого фонда на территории Ханты-Мансийского района </w:t>
            </w:r>
          </w:p>
          <w:p w14:paraId="38074CE4"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Обеспечение проведения капитальных ремонтов жилых домов, соответствующих современным требованиям к ремонтам, включая требования </w:t>
            </w:r>
            <w:proofErr w:type="spellStart"/>
            <w:r w:rsidRPr="00F40F6E">
              <w:rPr>
                <w:color w:val="000000" w:themeColor="text1"/>
                <w:sz w:val="20"/>
                <w:szCs w:val="20"/>
              </w:rPr>
              <w:t>энергоэффективности</w:t>
            </w:r>
            <w:proofErr w:type="spellEnd"/>
          </w:p>
          <w:p w14:paraId="0B1DA132"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Увеличение общей площади жилых </w:t>
            </w:r>
            <w:r w:rsidRPr="00F40F6E">
              <w:rPr>
                <w:color w:val="000000" w:themeColor="text1"/>
                <w:sz w:val="20"/>
                <w:szCs w:val="20"/>
              </w:rPr>
              <w:lastRenderedPageBreak/>
              <w:t xml:space="preserve">помещений, приходящихся в среднем на </w:t>
            </w:r>
            <w:r w:rsidR="003E7867" w:rsidRPr="00F40F6E">
              <w:rPr>
                <w:color w:val="000000" w:themeColor="text1"/>
                <w:sz w:val="20"/>
                <w:szCs w:val="20"/>
              </w:rPr>
              <w:t>одного</w:t>
            </w:r>
            <w:r w:rsidRPr="00F40F6E">
              <w:rPr>
                <w:color w:val="000000" w:themeColor="text1"/>
                <w:sz w:val="20"/>
                <w:szCs w:val="20"/>
              </w:rPr>
              <w:t xml:space="preserve"> жителя</w:t>
            </w:r>
          </w:p>
          <w:p w14:paraId="0ABDB0E4"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Улучшение жилищных условий населения, в том числе путем дальнейшего развития системы ипотечного кредитования и создания условий для развития инвестиционного и индивидуального жилищного строительства</w:t>
            </w:r>
          </w:p>
          <w:p w14:paraId="2A37D75F"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Комплексное благоустройство дворовых и общественных территорий</w:t>
            </w:r>
          </w:p>
          <w:p w14:paraId="3B4E285C"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Обеспечение прироста инвестиций в строительство частных компаний и физических лиц</w:t>
            </w:r>
          </w:p>
          <w:p w14:paraId="406F2AE3"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Развитие арендного жилья</w:t>
            </w:r>
          </w:p>
        </w:tc>
        <w:tc>
          <w:tcPr>
            <w:tcW w:w="2806" w:type="dxa"/>
            <w:tcBorders>
              <w:top w:val="single" w:sz="4" w:space="0" w:color="auto"/>
              <w:left w:val="single" w:sz="4" w:space="0" w:color="auto"/>
              <w:bottom w:val="single" w:sz="4" w:space="0" w:color="auto"/>
              <w:right w:val="single" w:sz="4" w:space="0" w:color="auto"/>
            </w:tcBorders>
          </w:tcPr>
          <w:p w14:paraId="03CD1BAA"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Повышение уровня износа многоквартирных жилых домов, аварийности, снижение потребительских свойств жилищного фонда</w:t>
            </w:r>
          </w:p>
          <w:p w14:paraId="6EAAEA06"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Сохранение высокой доли граждан, нуждающихся в улучшении жилищных условий</w:t>
            </w:r>
          </w:p>
          <w:p w14:paraId="2DE0DAE5"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Повышение процентных ставок на ипотечные кредиты в кредитных организациях</w:t>
            </w:r>
          </w:p>
          <w:p w14:paraId="263A60A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Недостаток финансирования мероприятий по благоустройству </w:t>
            </w:r>
          </w:p>
          <w:p w14:paraId="2899C75F"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Снижение темпов жилищного строительства ввиду сложной транспортной схемы сообщения с поселениями на территории района</w:t>
            </w:r>
          </w:p>
          <w:p w14:paraId="2E825AE9"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Замедление динамики в обеспечении жильем семей, </w:t>
            </w:r>
            <w:r w:rsidRPr="00F40F6E">
              <w:rPr>
                <w:color w:val="000000" w:themeColor="text1"/>
                <w:sz w:val="20"/>
                <w:szCs w:val="20"/>
              </w:rPr>
              <w:lastRenderedPageBreak/>
              <w:t>нуждающихся в улучшении жилищных условий, вследствие снижения объемов строительства жилья</w:t>
            </w:r>
          </w:p>
          <w:p w14:paraId="59E6567D"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Рост тарифов на услуги предприятий жилищно-коммунального комплекса</w:t>
            </w:r>
          </w:p>
        </w:tc>
      </w:tr>
      <w:tr w:rsidR="00EA09C0" w:rsidRPr="00F40F6E" w14:paraId="1C28A598"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745280EB"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Энергетическая и коммунальная инфраструктура</w:t>
            </w:r>
          </w:p>
        </w:tc>
      </w:tr>
      <w:tr w:rsidR="00EA09C0" w:rsidRPr="00F40F6E" w14:paraId="556A14BE"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5E657330" w14:textId="0813DA98"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жилищно-коммунального комплекса и повышение энергетической эффективности в </w:t>
            </w:r>
            <w:r w:rsidR="00A974CB">
              <w:rPr>
                <w:color w:val="000000" w:themeColor="text1"/>
                <w:sz w:val="20"/>
                <w:szCs w:val="20"/>
              </w:rPr>
              <w:t>ХМАО-Югре</w:t>
            </w:r>
            <w:r w:rsidRPr="00F40F6E">
              <w:rPr>
                <w:color w:val="000000" w:themeColor="text1"/>
                <w:sz w:val="20"/>
                <w:szCs w:val="20"/>
              </w:rPr>
              <w:t xml:space="preserve"> на 2018 – 2025 годы и на период до 2030 года» </w:t>
            </w:r>
          </w:p>
          <w:p w14:paraId="7500D06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муниципальных программ: </w:t>
            </w:r>
          </w:p>
          <w:p w14:paraId="3B47E2B3" w14:textId="77777777" w:rsidR="00EA09C0" w:rsidRPr="00F40F6E" w:rsidRDefault="00EA09C0" w:rsidP="003F0688">
            <w:pPr>
              <w:pStyle w:val="ad"/>
              <w:numPr>
                <w:ilvl w:val="0"/>
                <w:numId w:val="73"/>
              </w:numPr>
              <w:tabs>
                <w:tab w:val="num" w:pos="390"/>
                <w:tab w:val="num" w:pos="6030"/>
              </w:tabs>
              <w:ind w:left="-57" w:right="-57" w:firstLine="223"/>
              <w:jc w:val="both"/>
              <w:rPr>
                <w:color w:val="000000" w:themeColor="text1"/>
              </w:rPr>
            </w:pPr>
            <w:r w:rsidRPr="00F40F6E">
              <w:rPr>
                <w:color w:val="000000" w:themeColor="text1"/>
              </w:rPr>
              <w:t>«</w:t>
            </w:r>
            <w:r w:rsidRPr="00F40F6E">
              <w:rPr>
                <w:bCs/>
                <w:color w:val="000000" w:themeColor="text1"/>
              </w:rPr>
              <w:t>Развитие и модернизация жилищно-коммунального комплекса Ханты-Мансийского района на 2014-2019 годы</w:t>
            </w:r>
            <w:r w:rsidRPr="00F40F6E">
              <w:rPr>
                <w:color w:val="000000" w:themeColor="text1"/>
              </w:rPr>
              <w:t>»</w:t>
            </w:r>
          </w:p>
          <w:p w14:paraId="4FD0BA6D" w14:textId="77777777" w:rsidR="00EA09C0" w:rsidRPr="00F40F6E" w:rsidRDefault="00EA09C0" w:rsidP="003F0688">
            <w:pPr>
              <w:pStyle w:val="ad"/>
              <w:numPr>
                <w:ilvl w:val="0"/>
                <w:numId w:val="73"/>
              </w:numPr>
              <w:tabs>
                <w:tab w:val="num" w:pos="390"/>
                <w:tab w:val="num" w:pos="6030"/>
              </w:tabs>
              <w:ind w:left="-57" w:right="-57" w:firstLine="223"/>
              <w:jc w:val="both"/>
              <w:rPr>
                <w:color w:val="000000" w:themeColor="text1"/>
              </w:rPr>
            </w:pPr>
            <w:r w:rsidRPr="00F40F6E">
              <w:rPr>
                <w:color w:val="000000" w:themeColor="text1"/>
              </w:rPr>
              <w:t>«Электроснабжение, энергосбережение и повышение энергетической эффективности муниципального образования Ханты-Мансийский район на 2014-2019 годы» </w:t>
            </w:r>
          </w:p>
          <w:p w14:paraId="158CD9C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разработанной программы «Комплексное развитие систем коммунальной инфраструктуры Ханты-Мансийского района на 2015 – 2030 годы»</w:t>
            </w:r>
          </w:p>
          <w:p w14:paraId="578BED5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разработанных схем теплоснабжения, схем водоснабжения и водоотведения поселений</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2E1C8C47"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Высокий износ сооружений и сетей коммунальной инфраструктуры приводит к сверхнормативным тепловым потерям и утечкам воды, теплоносителя, а также к внеплановым отключениям и авариям</w:t>
            </w:r>
          </w:p>
          <w:p w14:paraId="183E54B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Неполный охват населения доступом к услугам централизованных систем коммунальной инфраструктуры</w:t>
            </w:r>
          </w:p>
          <w:p w14:paraId="2A43B610" w14:textId="77777777" w:rsidR="00EA09C0" w:rsidRPr="00F40F6E" w:rsidRDefault="00EA09C0" w:rsidP="003F0688">
            <w:pPr>
              <w:numPr>
                <w:ilvl w:val="0"/>
                <w:numId w:val="2"/>
              </w:numPr>
              <w:tabs>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Наличие просроченной задолженности населения по оплате за жилищно-коммунальные услуги – </w:t>
            </w:r>
            <w:r w:rsidRPr="00F40F6E">
              <w:rPr>
                <w:color w:val="000000" w:themeColor="text1"/>
                <w:sz w:val="20"/>
                <w:szCs w:val="20"/>
              </w:rPr>
              <w:br/>
              <w:t>76,59 млн руб. на 01.01.2018</w:t>
            </w:r>
          </w:p>
          <w:p w14:paraId="02AC3A4A" w14:textId="16152212"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Высокий уровень тарифов на коммунальные ресурсы (отопление, холодное водоснабжение, водоотведение) по сравнению со средними тарифами среди городских округов </w:t>
            </w:r>
            <w:r w:rsidR="00B5797A">
              <w:rPr>
                <w:color w:val="000000" w:themeColor="text1"/>
                <w:sz w:val="20"/>
                <w:szCs w:val="20"/>
              </w:rPr>
              <w:t>ХМАО-Югры</w:t>
            </w:r>
          </w:p>
          <w:p w14:paraId="2444DE6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Негативное воздействие на окружающую среду в связи с отсутствием на территории ряда поселения очистных сооружений канализации и полигонов твердых </w:t>
            </w:r>
            <w:r w:rsidRPr="00F40F6E">
              <w:rPr>
                <w:color w:val="000000" w:themeColor="text1"/>
                <w:sz w:val="20"/>
                <w:szCs w:val="20"/>
              </w:rPr>
              <w:lastRenderedPageBreak/>
              <w:t>бытовых отходов</w:t>
            </w:r>
          </w:p>
          <w:p w14:paraId="0114239C" w14:textId="77777777" w:rsidR="00EA09C0" w:rsidRPr="00F40F6E" w:rsidRDefault="00EA09C0" w:rsidP="003F0688">
            <w:pPr>
              <w:tabs>
                <w:tab w:val="num" w:pos="390"/>
                <w:tab w:val="num" w:pos="3478"/>
              </w:tabs>
              <w:ind w:left="-57" w:right="-57"/>
              <w:jc w:val="both"/>
              <w:rPr>
                <w:color w:val="000000" w:themeColor="text1"/>
                <w:sz w:val="20"/>
                <w:szCs w:val="20"/>
              </w:rPr>
            </w:pPr>
          </w:p>
        </w:tc>
        <w:tc>
          <w:tcPr>
            <w:tcW w:w="3969" w:type="dxa"/>
            <w:tcBorders>
              <w:top w:val="single" w:sz="4" w:space="0" w:color="auto"/>
              <w:left w:val="single" w:sz="4" w:space="0" w:color="auto"/>
              <w:bottom w:val="single" w:sz="4" w:space="0" w:color="auto"/>
              <w:right w:val="single" w:sz="4" w:space="0" w:color="auto"/>
            </w:tcBorders>
          </w:tcPr>
          <w:p w14:paraId="7CA6BF28" w14:textId="06B4D40D"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жилищно-коммунального комплекса и повышение энергетической эффективности в Ханты-Мансийском автономном округе – Югре на 2018 - 2025 годы и на период до 2030 года»</w:t>
            </w:r>
          </w:p>
          <w:p w14:paraId="2400572C"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и модернизация жилищно-коммунального комплекса, и повышение энергетической эффективности в Ханты-Мансийском районе на 2018-2022 годы»</w:t>
            </w:r>
          </w:p>
          <w:p w14:paraId="3C1CF8B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Повышение качества оказываемых услуг за счет поэтапной реконструкции сетей, нуждающихся замене</w:t>
            </w:r>
          </w:p>
          <w:p w14:paraId="3E7F6EFC"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Модернизация объектов коммунальной инфраструктуры с заменой изношенного основного и вспомогательного оборудования и внедрением современных технологий в производственные процессы</w:t>
            </w:r>
          </w:p>
          <w:p w14:paraId="39D18AD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Перевод на газовое топливо источников теплоснабжения</w:t>
            </w:r>
          </w:p>
          <w:p w14:paraId="36C85D6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Обеспечение централизованным </w:t>
            </w:r>
            <w:r w:rsidRPr="00F40F6E">
              <w:rPr>
                <w:color w:val="000000" w:themeColor="text1"/>
                <w:sz w:val="20"/>
                <w:szCs w:val="20"/>
              </w:rPr>
              <w:lastRenderedPageBreak/>
              <w:t>водоснабжением новых потребителей за счет развития водопроводной сети в перспективных территориях муниципального образования</w:t>
            </w:r>
          </w:p>
          <w:p w14:paraId="3FB3351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мероприятий по повышению качества питьевой воды</w:t>
            </w:r>
          </w:p>
          <w:p w14:paraId="5907BD6B"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Обеспечение водоотведением планируемых потребителей за счет развития канализационной сети в населенных пунктах района</w:t>
            </w:r>
          </w:p>
          <w:p w14:paraId="18FA8F76"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Привлечение частных инвестиций в коммунальную сферу с использованием концессионных соглашений и иных механизмов государственно-частного партнерства (концессии)</w:t>
            </w:r>
          </w:p>
          <w:p w14:paraId="5F5E5052"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межмуниципального сотрудничества в сфере обращения с ТКО</w:t>
            </w:r>
          </w:p>
        </w:tc>
        <w:tc>
          <w:tcPr>
            <w:tcW w:w="2806" w:type="dxa"/>
            <w:tcBorders>
              <w:top w:val="single" w:sz="4" w:space="0" w:color="auto"/>
              <w:left w:val="single" w:sz="4" w:space="0" w:color="auto"/>
              <w:bottom w:val="single" w:sz="4" w:space="0" w:color="auto"/>
              <w:right w:val="single" w:sz="4" w:space="0" w:color="auto"/>
            </w:tcBorders>
          </w:tcPr>
          <w:p w14:paraId="403C4B4E"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Сохранение высокого уровня износа сетей и оборудования может привести к увеличению количества аварий и внеплановых отключений</w:t>
            </w:r>
          </w:p>
          <w:p w14:paraId="6421D04B"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Снижение надежности систем коммунальной инфраструктуры района и качества коммунальных услуг</w:t>
            </w:r>
          </w:p>
          <w:p w14:paraId="0040A8BD"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Снижение уровня сбора платежей за коммунальные услуги</w:t>
            </w:r>
          </w:p>
          <w:p w14:paraId="4B9605D2"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 xml:space="preserve">Отсутствие частных инвестиций </w:t>
            </w:r>
          </w:p>
        </w:tc>
      </w:tr>
      <w:tr w:rsidR="00EA09C0" w:rsidRPr="00F40F6E" w14:paraId="6A10FAF2"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1AAA1E0" w14:textId="77777777" w:rsidR="00EA09C0" w:rsidRPr="00F40F6E" w:rsidRDefault="00EA09C0" w:rsidP="003F0688">
            <w:pPr>
              <w:tabs>
                <w:tab w:val="num" w:pos="360"/>
                <w:tab w:val="num" w:pos="390"/>
                <w:tab w:val="num" w:pos="3478"/>
              </w:tabs>
              <w:ind w:left="-57" w:right="-57"/>
              <w:jc w:val="center"/>
              <w:rPr>
                <w:color w:val="000000" w:themeColor="text1"/>
                <w:sz w:val="20"/>
                <w:szCs w:val="20"/>
              </w:rPr>
            </w:pPr>
            <w:r w:rsidRPr="00F40F6E">
              <w:rPr>
                <w:color w:val="000000" w:themeColor="text1"/>
                <w:sz w:val="20"/>
                <w:szCs w:val="20"/>
              </w:rPr>
              <w:lastRenderedPageBreak/>
              <w:t>Транспортная инфраструктура</w:t>
            </w:r>
          </w:p>
        </w:tc>
      </w:tr>
      <w:tr w:rsidR="00EA09C0" w:rsidRPr="00F40F6E" w14:paraId="20A0F3CC"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2877F753" w14:textId="0ED67DB1"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транспортной системы Ханты-Мансийского автономного округа – Югры на 2018 – 2025 годы и на период до 2030 года» </w:t>
            </w:r>
          </w:p>
          <w:p w14:paraId="1D57E3B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w:t>
            </w:r>
            <w:r w:rsidRPr="00F40F6E">
              <w:rPr>
                <w:bCs/>
                <w:color w:val="000000" w:themeColor="text1"/>
                <w:sz w:val="20"/>
                <w:szCs w:val="20"/>
              </w:rPr>
              <w:t>Комплексное развитие транспортной системы на территории Ханты-Мансийского района на 2014 – 2019 годы</w:t>
            </w:r>
            <w:r w:rsidRPr="00F40F6E">
              <w:rPr>
                <w:color w:val="000000" w:themeColor="text1"/>
                <w:sz w:val="20"/>
                <w:szCs w:val="20"/>
              </w:rPr>
              <w:t xml:space="preserve">» </w:t>
            </w:r>
          </w:p>
          <w:p w14:paraId="4FC80F5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Наличие Программ комплексного развития транспортной инфраструктуры поселений района</w:t>
            </w:r>
          </w:p>
          <w:p w14:paraId="490256D9" w14:textId="77777777" w:rsidR="00EA09C0" w:rsidRPr="00F40F6E" w:rsidRDefault="00EA09C0" w:rsidP="003F0688">
            <w:pPr>
              <w:numPr>
                <w:ilvl w:val="0"/>
                <w:numId w:val="2"/>
              </w:numPr>
              <w:tabs>
                <w:tab w:val="num" w:pos="176"/>
                <w:tab w:val="num" w:pos="360"/>
                <w:tab w:val="num" w:pos="390"/>
                <w:tab w:val="num" w:pos="751"/>
                <w:tab w:val="num" w:pos="884"/>
              </w:tabs>
              <w:ind w:left="-57" w:right="-57" w:firstLine="0"/>
              <w:jc w:val="both"/>
              <w:rPr>
                <w:color w:val="000000" w:themeColor="text1"/>
                <w:sz w:val="20"/>
                <w:szCs w:val="20"/>
              </w:rPr>
            </w:pPr>
            <w:r w:rsidRPr="00F40F6E">
              <w:rPr>
                <w:color w:val="000000" w:themeColor="text1"/>
                <w:sz w:val="20"/>
                <w:szCs w:val="20"/>
              </w:rPr>
              <w:t>На территории Ханты-Мансийского района организована деятельность предприятий нескольких видов транспорта (автомобильного, воздушного и водного)</w:t>
            </w:r>
          </w:p>
          <w:p w14:paraId="79CAAA88" w14:textId="77777777" w:rsidR="00EA09C0" w:rsidRPr="00F40F6E" w:rsidRDefault="00EA09C0" w:rsidP="003F0688">
            <w:pPr>
              <w:tabs>
                <w:tab w:val="num" w:pos="390"/>
                <w:tab w:val="num" w:pos="6030"/>
              </w:tabs>
              <w:ind w:left="-57" w:right="-57"/>
              <w:jc w:val="both"/>
              <w:rPr>
                <w:color w:val="000000" w:themeColor="text1"/>
                <w:sz w:val="20"/>
                <w:szCs w:val="20"/>
              </w:rPr>
            </w:pPr>
          </w:p>
          <w:p w14:paraId="6EFD0C3A" w14:textId="77777777" w:rsidR="00EA09C0" w:rsidRPr="00F40F6E" w:rsidRDefault="00EA09C0" w:rsidP="003F0688">
            <w:pPr>
              <w:tabs>
                <w:tab w:val="num" w:pos="360"/>
                <w:tab w:val="num" w:pos="390"/>
                <w:tab w:val="num" w:pos="6030"/>
              </w:tabs>
              <w:ind w:left="-57" w:right="-57"/>
              <w:jc w:val="both"/>
              <w:rPr>
                <w:color w:val="000000" w:themeColor="text1"/>
                <w:sz w:val="20"/>
                <w:szCs w:val="20"/>
              </w:rPr>
            </w:pP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7CCB11C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Транспортная изолированность части территории муниципального района</w:t>
            </w:r>
          </w:p>
          <w:p w14:paraId="1575806B"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Отсутствие круглогодичной связи между населенными пунктами, зависимость от погодных условий</w:t>
            </w:r>
          </w:p>
          <w:p w14:paraId="57CC5838"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Высокая себестоимость аэропортовых услуг, низкая интенсивность полетов, высокий износ основных фондов аэропортов, убыточная деятельность предприятий воздушного транспорта</w:t>
            </w:r>
          </w:p>
          <w:p w14:paraId="556143E5"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Значительный износ пассажирских водных судов, убыточность пассажирских перевозок водным транспортом</w:t>
            </w:r>
          </w:p>
          <w:p w14:paraId="0F768315"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Значительный износ и недостаток транспортных средств, вызванные низкими темпами обновления пассажирского парка</w:t>
            </w:r>
          </w:p>
          <w:p w14:paraId="508F7CC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Убыточность пассажирских перевозок автомобильным транспортом на </w:t>
            </w:r>
            <w:r w:rsidRPr="00F40F6E">
              <w:rPr>
                <w:color w:val="000000" w:themeColor="text1"/>
                <w:sz w:val="20"/>
                <w:szCs w:val="20"/>
              </w:rPr>
              <w:lastRenderedPageBreak/>
              <w:t>маршрутах с малым пассажиропотоком</w:t>
            </w:r>
          </w:p>
        </w:tc>
        <w:tc>
          <w:tcPr>
            <w:tcW w:w="3969" w:type="dxa"/>
            <w:tcBorders>
              <w:top w:val="single" w:sz="4" w:space="0" w:color="auto"/>
              <w:left w:val="single" w:sz="4" w:space="0" w:color="auto"/>
              <w:bottom w:val="single" w:sz="4" w:space="0" w:color="auto"/>
              <w:right w:val="single" w:sz="4" w:space="0" w:color="auto"/>
            </w:tcBorders>
          </w:tcPr>
          <w:p w14:paraId="2BB257A0" w14:textId="0E60A02B"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транспортной системы Ханты-Мансийского автономного округа – Югры на 2018 - 2025 годы и на период до 2030 года»</w:t>
            </w:r>
          </w:p>
          <w:p w14:paraId="73D86898"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 Реализация муниципальной программы «Комплексное развитие транспортной системы на территории Ханты-Мансийского района на 2018-2020 годы»</w:t>
            </w:r>
          </w:p>
          <w:p w14:paraId="50317665"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Повышение инвестиционной привлекательности территории</w:t>
            </w:r>
          </w:p>
          <w:p w14:paraId="1497DF2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Обеспечение доступности транспортной инфраструктуры и повышение качества транспортных услуг</w:t>
            </w:r>
          </w:p>
          <w:p w14:paraId="21599D10"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протяженности дорог с твердым (асфальтовым) покрытием</w:t>
            </w:r>
          </w:p>
          <w:p w14:paraId="05EB2EE1"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пропускной способности транспортных путей</w:t>
            </w:r>
          </w:p>
          <w:p w14:paraId="2A722CD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придорожного сервиса</w:t>
            </w:r>
          </w:p>
        </w:tc>
        <w:tc>
          <w:tcPr>
            <w:tcW w:w="2806" w:type="dxa"/>
            <w:tcBorders>
              <w:top w:val="single" w:sz="4" w:space="0" w:color="auto"/>
              <w:left w:val="single" w:sz="4" w:space="0" w:color="auto"/>
              <w:bottom w:val="single" w:sz="4" w:space="0" w:color="auto"/>
              <w:right w:val="single" w:sz="4" w:space="0" w:color="auto"/>
            </w:tcBorders>
          </w:tcPr>
          <w:p w14:paraId="792E989B"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Недостаточное финансирование строительства объектов транспортной инфраструктуры</w:t>
            </w:r>
          </w:p>
          <w:p w14:paraId="0BA1591D"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Высокая конкуренция со стороны соседних муниципальных образований с более развитой транспортной инфраструктурой</w:t>
            </w:r>
          </w:p>
          <w:p w14:paraId="47E4691A" w14:textId="77777777" w:rsidR="00EA09C0" w:rsidRPr="00F40F6E" w:rsidRDefault="00EA09C0" w:rsidP="003F0688">
            <w:pPr>
              <w:tabs>
                <w:tab w:val="num" w:pos="390"/>
              </w:tabs>
              <w:ind w:left="-57" w:right="-57"/>
              <w:jc w:val="both"/>
              <w:rPr>
                <w:color w:val="000000" w:themeColor="text1"/>
                <w:sz w:val="20"/>
                <w:szCs w:val="20"/>
              </w:rPr>
            </w:pPr>
          </w:p>
        </w:tc>
      </w:tr>
      <w:tr w:rsidR="00EA09C0" w:rsidRPr="00F40F6E" w14:paraId="27184E8F"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9B59B6B" w14:textId="77777777" w:rsidR="00EA09C0" w:rsidRPr="00F40F6E" w:rsidRDefault="00EA09C0" w:rsidP="003F0688">
            <w:pPr>
              <w:tabs>
                <w:tab w:val="num" w:pos="390"/>
                <w:tab w:val="num" w:pos="3478"/>
              </w:tabs>
              <w:ind w:left="-57" w:right="-57"/>
              <w:jc w:val="center"/>
              <w:rPr>
                <w:color w:val="000000" w:themeColor="text1"/>
                <w:sz w:val="20"/>
                <w:szCs w:val="20"/>
              </w:rPr>
            </w:pPr>
            <w:r w:rsidRPr="00F40F6E">
              <w:rPr>
                <w:color w:val="000000" w:themeColor="text1"/>
                <w:sz w:val="20"/>
                <w:szCs w:val="20"/>
              </w:rPr>
              <w:lastRenderedPageBreak/>
              <w:t>Инфраструктура связи</w:t>
            </w:r>
          </w:p>
        </w:tc>
      </w:tr>
      <w:tr w:rsidR="00EA09C0" w:rsidRPr="00F40F6E" w14:paraId="60BBFA6A"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6A8A92FF" w14:textId="77777777" w:rsidR="00EA09C0" w:rsidRPr="00F40F6E" w:rsidRDefault="00EA09C0" w:rsidP="003F0688">
            <w:pPr>
              <w:numPr>
                <w:ilvl w:val="0"/>
                <w:numId w:val="2"/>
              </w:numPr>
              <w:tabs>
                <w:tab w:val="num" w:pos="0"/>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«Информационное общество Ханты-Мансийского автономного округа – Югры на 2018 – 2025 годы и на период до 2030 года» (мероприятия, реализуемые на территории Ханты-Мансийского района)</w:t>
            </w:r>
          </w:p>
          <w:p w14:paraId="613632AD" w14:textId="77777777" w:rsidR="00EA09C0" w:rsidRPr="00F40F6E" w:rsidRDefault="00EA09C0" w:rsidP="003F0688">
            <w:pPr>
              <w:numPr>
                <w:ilvl w:val="0"/>
                <w:numId w:val="2"/>
              </w:numPr>
              <w:tabs>
                <w:tab w:val="num" w:pos="0"/>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информационного общества Ханты-Мансийского района на 2014 – 2019</w:t>
            </w:r>
            <w:r w:rsidR="0061040C" w:rsidRPr="00F40F6E">
              <w:rPr>
                <w:color w:val="000000" w:themeColor="text1"/>
                <w:sz w:val="20"/>
                <w:szCs w:val="20"/>
              </w:rPr>
              <w:t> </w:t>
            </w:r>
            <w:r w:rsidRPr="00F40F6E">
              <w:rPr>
                <w:color w:val="000000" w:themeColor="text1"/>
                <w:sz w:val="20"/>
                <w:szCs w:val="20"/>
              </w:rPr>
              <w:t>годы»</w:t>
            </w:r>
          </w:p>
          <w:p w14:paraId="7743023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На территории района услуги мобильной связи предоставляют пять организаций, услуги доступа в Интернет – семь организаций</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0B90358"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Неполное покрытие территории района зонами действия сотовой связи качества 4</w:t>
            </w:r>
            <w:r w:rsidRPr="00F40F6E">
              <w:rPr>
                <w:color w:val="000000" w:themeColor="text1"/>
                <w:sz w:val="20"/>
                <w:szCs w:val="20"/>
                <w:lang w:val="en-US"/>
              </w:rPr>
              <w:t>G</w:t>
            </w:r>
          </w:p>
          <w:p w14:paraId="34C2417A"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Отсутствие широкополосного доступа в Интернет в 12 населенных пунктах</w:t>
            </w:r>
          </w:p>
        </w:tc>
        <w:tc>
          <w:tcPr>
            <w:tcW w:w="3969" w:type="dxa"/>
            <w:tcBorders>
              <w:top w:val="single" w:sz="4" w:space="0" w:color="auto"/>
              <w:left w:val="single" w:sz="4" w:space="0" w:color="auto"/>
              <w:bottom w:val="single" w:sz="4" w:space="0" w:color="auto"/>
              <w:right w:val="single" w:sz="4" w:space="0" w:color="auto"/>
            </w:tcBorders>
          </w:tcPr>
          <w:p w14:paraId="1B56BE7D" w14:textId="476F8E0A"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«Информационное общество Ханты-Мансийского автономного округа – Югры на 2018 - 2025 годы и период до 2030</w:t>
            </w:r>
            <w:r w:rsidR="0061040C" w:rsidRPr="00F40F6E">
              <w:rPr>
                <w:color w:val="000000" w:themeColor="text1"/>
                <w:sz w:val="20"/>
                <w:szCs w:val="20"/>
              </w:rPr>
              <w:t> </w:t>
            </w:r>
            <w:r w:rsidRPr="00F40F6E">
              <w:rPr>
                <w:color w:val="000000" w:themeColor="text1"/>
                <w:sz w:val="20"/>
                <w:szCs w:val="20"/>
              </w:rPr>
              <w:t>года»</w:t>
            </w:r>
          </w:p>
          <w:p w14:paraId="69D67ABA"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информационного общества Ханты-Мансийского района на 2018-2020</w:t>
            </w:r>
            <w:r w:rsidR="0061040C" w:rsidRPr="00F40F6E">
              <w:rPr>
                <w:color w:val="000000" w:themeColor="text1"/>
                <w:sz w:val="20"/>
                <w:szCs w:val="20"/>
              </w:rPr>
              <w:t> </w:t>
            </w:r>
            <w:r w:rsidRPr="00F40F6E">
              <w:rPr>
                <w:color w:val="000000" w:themeColor="text1"/>
                <w:sz w:val="20"/>
                <w:szCs w:val="20"/>
              </w:rPr>
              <w:t>годы»</w:t>
            </w:r>
          </w:p>
          <w:p w14:paraId="642F300C"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Увеличение объема и улучшение качества предоставления услуг связи</w:t>
            </w:r>
          </w:p>
          <w:p w14:paraId="01532D95"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rFonts w:eastAsiaTheme="minorHAnsi"/>
                <w:color w:val="000000" w:themeColor="text1"/>
                <w:sz w:val="20"/>
                <w:szCs w:val="20"/>
                <w:lang w:eastAsia="en-US"/>
              </w:rPr>
              <w:t>Развитие широкополосного доступа в Интернет</w:t>
            </w:r>
          </w:p>
          <w:p w14:paraId="6F084BD9"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Предоставление государственных и муниципальных услуг в электронном виде</w:t>
            </w:r>
          </w:p>
          <w:p w14:paraId="2C52AFCE" w14:textId="77777777" w:rsidR="00EA09C0" w:rsidRPr="00F40F6E" w:rsidRDefault="00EA09C0" w:rsidP="003F0688">
            <w:pPr>
              <w:numPr>
                <w:ilvl w:val="0"/>
                <w:numId w:val="2"/>
              </w:numPr>
              <w:tabs>
                <w:tab w:val="num" w:pos="360"/>
                <w:tab w:val="num" w:pos="390"/>
              </w:tabs>
              <w:ind w:left="-57" w:right="-57" w:firstLine="0"/>
              <w:jc w:val="both"/>
              <w:rPr>
                <w:color w:val="000000" w:themeColor="text1"/>
                <w:sz w:val="20"/>
                <w:szCs w:val="20"/>
              </w:rPr>
            </w:pPr>
            <w:r w:rsidRPr="00F40F6E">
              <w:rPr>
                <w:color w:val="000000" w:themeColor="text1"/>
                <w:sz w:val="20"/>
                <w:szCs w:val="20"/>
              </w:rPr>
              <w:t>Внедрение современных информационно-коммуникационных технологий в муниципальных учреждениях, на предприятиях и в организациях района</w:t>
            </w:r>
          </w:p>
        </w:tc>
        <w:tc>
          <w:tcPr>
            <w:tcW w:w="2806" w:type="dxa"/>
            <w:tcBorders>
              <w:top w:val="single" w:sz="4" w:space="0" w:color="auto"/>
              <w:left w:val="single" w:sz="4" w:space="0" w:color="auto"/>
              <w:bottom w:val="single" w:sz="4" w:space="0" w:color="auto"/>
              <w:right w:val="single" w:sz="4" w:space="0" w:color="auto"/>
            </w:tcBorders>
          </w:tcPr>
          <w:p w14:paraId="7B2F4D78" w14:textId="77777777" w:rsidR="00EA09C0" w:rsidRPr="00F40F6E" w:rsidRDefault="00EA09C0" w:rsidP="003F0688">
            <w:pPr>
              <w:numPr>
                <w:ilvl w:val="0"/>
                <w:numId w:val="2"/>
              </w:numPr>
              <w:tabs>
                <w:tab w:val="num" w:pos="72"/>
                <w:tab w:val="num" w:pos="176"/>
                <w:tab w:val="num" w:pos="360"/>
                <w:tab w:val="num" w:pos="390"/>
                <w:tab w:val="num" w:pos="1191"/>
              </w:tabs>
              <w:ind w:left="-57" w:right="-57" w:firstLine="0"/>
              <w:jc w:val="both"/>
              <w:rPr>
                <w:color w:val="000000" w:themeColor="text1"/>
                <w:sz w:val="20"/>
                <w:szCs w:val="20"/>
              </w:rPr>
            </w:pPr>
            <w:r w:rsidRPr="00F40F6E">
              <w:rPr>
                <w:color w:val="000000" w:themeColor="text1"/>
                <w:sz w:val="20"/>
                <w:szCs w:val="20"/>
              </w:rPr>
              <w:t>Технологическое отставание информационно-коммуникационной инфраструктуры</w:t>
            </w:r>
          </w:p>
        </w:tc>
      </w:tr>
      <w:tr w:rsidR="00EA09C0" w:rsidRPr="00F40F6E" w14:paraId="7BFD2295" w14:textId="77777777" w:rsidTr="00C65978">
        <w:tc>
          <w:tcPr>
            <w:tcW w:w="14425" w:type="dxa"/>
            <w:gridSpan w:val="4"/>
            <w:shd w:val="clear" w:color="auto" w:fill="D5DCE4" w:themeFill="text2" w:themeFillTint="33"/>
            <w:vAlign w:val="center"/>
          </w:tcPr>
          <w:p w14:paraId="26829E3C"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t>Образование</w:t>
            </w:r>
          </w:p>
        </w:tc>
      </w:tr>
      <w:tr w:rsidR="00EA09C0" w:rsidRPr="00F40F6E" w14:paraId="465554D9" w14:textId="77777777" w:rsidTr="00C65978">
        <w:tc>
          <w:tcPr>
            <w:tcW w:w="3964" w:type="dxa"/>
            <w:shd w:val="clear" w:color="auto" w:fill="auto"/>
          </w:tcPr>
          <w:p w14:paraId="3924B69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«Развитие образования в Ханты-Мансийском автономном округе – Югре на 2016-2020 годы» (мероприятия, реализуемые на территории Ханты-Мансийского района)</w:t>
            </w:r>
          </w:p>
          <w:p w14:paraId="507CF66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образования в Ханты-Мансийском районе на 2014 – 2018 годы»</w:t>
            </w:r>
          </w:p>
          <w:p w14:paraId="65058E7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Плана мероприятий («дорожной карты») по реализации проекта создания объектов образования Ханты-Мансийского района</w:t>
            </w:r>
          </w:p>
          <w:p w14:paraId="2136EB7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Высокая доля образовательных учреждений, соответствующих современным требованиям образования </w:t>
            </w:r>
            <w:r w:rsidRPr="00F40F6E">
              <w:rPr>
                <w:color w:val="000000" w:themeColor="text1"/>
                <w:sz w:val="20"/>
                <w:szCs w:val="20"/>
              </w:rPr>
              <w:lastRenderedPageBreak/>
              <w:t>(93,5 %)</w:t>
            </w:r>
          </w:p>
          <w:p w14:paraId="52F3AFE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Участие в инновационной и экспериментальной деятельности</w:t>
            </w:r>
          </w:p>
          <w:p w14:paraId="69AF5CC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объема платных услуг в сфере образования в 2013-2017 гг. на 2 %</w:t>
            </w:r>
          </w:p>
        </w:tc>
        <w:tc>
          <w:tcPr>
            <w:tcW w:w="3686" w:type="dxa"/>
            <w:shd w:val="clear" w:color="auto" w:fill="auto"/>
          </w:tcPr>
          <w:p w14:paraId="0786F27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Дефицит молодых, квалифицированных кадров</w:t>
            </w:r>
          </w:p>
          <w:p w14:paraId="5F0FC31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Низкий уровень материально-технической базы учреждений системы образования </w:t>
            </w:r>
          </w:p>
          <w:p w14:paraId="7ABB8A90" w14:textId="77777777" w:rsidR="00EA09C0" w:rsidRPr="00F40F6E" w:rsidRDefault="00EA09C0" w:rsidP="003F0688">
            <w:pPr>
              <w:tabs>
                <w:tab w:val="num" w:pos="1069"/>
              </w:tabs>
              <w:ind w:left="-57" w:right="-57"/>
              <w:rPr>
                <w:color w:val="000000" w:themeColor="text1"/>
                <w:sz w:val="20"/>
                <w:szCs w:val="20"/>
              </w:rPr>
            </w:pPr>
          </w:p>
        </w:tc>
        <w:tc>
          <w:tcPr>
            <w:tcW w:w="3969" w:type="dxa"/>
          </w:tcPr>
          <w:p w14:paraId="07BFAE47" w14:textId="761459D3"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образования в Ханты-Мансийском автономном округе – Югре на 2018 – 2025 годы и на период до 2030 года» (мероприятия, реализуемые на территории Ханты-Мансийского района)</w:t>
            </w:r>
          </w:p>
          <w:p w14:paraId="5F8D85E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образования в Ханты-Мансийском районе на 2018 – 2020 годы»</w:t>
            </w:r>
          </w:p>
        </w:tc>
        <w:tc>
          <w:tcPr>
            <w:tcW w:w="2806" w:type="dxa"/>
          </w:tcPr>
          <w:p w14:paraId="5357AE6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Невозможность реализации дистанционных технологий вследствие низкого уровня технической поддержки Интернет-ресурсов и низкого качества связи </w:t>
            </w:r>
          </w:p>
          <w:p w14:paraId="65CADFC3"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Опережающие темпы износа по сравнению с темпами ввода в строй новых зданий, капитального ремонта существующих</w:t>
            </w:r>
          </w:p>
          <w:p w14:paraId="32F73214"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Неготовность руководителей образовательных учреждений к работе в новых организационно-правовых </w:t>
            </w:r>
            <w:r w:rsidRPr="00F40F6E">
              <w:rPr>
                <w:color w:val="000000" w:themeColor="text1"/>
                <w:sz w:val="20"/>
                <w:szCs w:val="20"/>
              </w:rPr>
              <w:lastRenderedPageBreak/>
              <w:t>условиях</w:t>
            </w:r>
          </w:p>
          <w:p w14:paraId="5048F4DE"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бюджетных средств, отсутствие финансирования</w:t>
            </w:r>
          </w:p>
          <w:p w14:paraId="19E6CD0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Дефицит кадров и отсутствие условий для их привлечения и закрепления на территории</w:t>
            </w:r>
          </w:p>
        </w:tc>
      </w:tr>
      <w:tr w:rsidR="00EA09C0" w:rsidRPr="00F40F6E" w14:paraId="19AFDCA2" w14:textId="77777777" w:rsidTr="00C65978">
        <w:tc>
          <w:tcPr>
            <w:tcW w:w="14425" w:type="dxa"/>
            <w:gridSpan w:val="4"/>
            <w:shd w:val="clear" w:color="auto" w:fill="D5DCE4" w:themeFill="text2" w:themeFillTint="33"/>
            <w:vAlign w:val="center"/>
          </w:tcPr>
          <w:p w14:paraId="52A4DC9A"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Дошкольное образование</w:t>
            </w:r>
          </w:p>
        </w:tc>
      </w:tr>
      <w:tr w:rsidR="00EA09C0" w:rsidRPr="00F40F6E" w14:paraId="57B01A4B" w14:textId="77777777" w:rsidTr="00C65978">
        <w:tc>
          <w:tcPr>
            <w:tcW w:w="3964" w:type="dxa"/>
            <w:shd w:val="clear" w:color="auto" w:fill="auto"/>
          </w:tcPr>
          <w:p w14:paraId="0AB000C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Дети в возрасте от 3 до 7 лет полностью обеспечены местами в ДОУ</w:t>
            </w:r>
          </w:p>
          <w:p w14:paraId="1D1AA88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Созданы условия по посещению ДОУ для детей с ограниченными возможностями здоровья</w:t>
            </w:r>
          </w:p>
          <w:p w14:paraId="22C06C3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удовлетворенности населения услугами дошкольного образования (60 %)</w:t>
            </w:r>
          </w:p>
        </w:tc>
        <w:tc>
          <w:tcPr>
            <w:tcW w:w="3686" w:type="dxa"/>
            <w:shd w:val="clear" w:color="auto" w:fill="auto"/>
          </w:tcPr>
          <w:p w14:paraId="4B04F2D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износа дошкольных учреждений - 25 %</w:t>
            </w:r>
          </w:p>
          <w:p w14:paraId="17E41E89" w14:textId="77777777" w:rsidR="00EA09C0" w:rsidRPr="00F40F6E" w:rsidRDefault="00EA09C0" w:rsidP="003F0688">
            <w:pPr>
              <w:numPr>
                <w:ilvl w:val="0"/>
                <w:numId w:val="2"/>
              </w:numPr>
              <w:tabs>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Неполный охват детей в возрасте 1</w:t>
            </w:r>
            <w:r w:rsidR="0061040C" w:rsidRPr="00F40F6E">
              <w:rPr>
                <w:color w:val="000000" w:themeColor="text1"/>
                <w:sz w:val="20"/>
                <w:szCs w:val="20"/>
              </w:rPr>
              <w:t> </w:t>
            </w:r>
            <w:r w:rsidRPr="00F40F6E">
              <w:rPr>
                <w:color w:val="000000" w:themeColor="text1"/>
                <w:sz w:val="20"/>
                <w:szCs w:val="20"/>
              </w:rPr>
              <w:t>-</w:t>
            </w:r>
            <w:r w:rsidR="0061040C" w:rsidRPr="00F40F6E">
              <w:rPr>
                <w:color w:val="000000" w:themeColor="text1"/>
                <w:sz w:val="20"/>
                <w:szCs w:val="20"/>
              </w:rPr>
              <w:t> </w:t>
            </w:r>
            <w:r w:rsidRPr="00F40F6E">
              <w:rPr>
                <w:color w:val="000000" w:themeColor="text1"/>
                <w:sz w:val="20"/>
                <w:szCs w:val="20"/>
              </w:rPr>
              <w:t>6</w:t>
            </w:r>
            <w:r w:rsidR="0061040C" w:rsidRPr="00F40F6E">
              <w:rPr>
                <w:color w:val="000000" w:themeColor="text1"/>
                <w:sz w:val="20"/>
                <w:szCs w:val="20"/>
              </w:rPr>
              <w:t> </w:t>
            </w:r>
            <w:r w:rsidRPr="00F40F6E">
              <w:rPr>
                <w:color w:val="000000" w:themeColor="text1"/>
                <w:sz w:val="20"/>
                <w:szCs w:val="20"/>
              </w:rPr>
              <w:t xml:space="preserve">лет дошкольным образованием (64 % в 2017 г.) </w:t>
            </w:r>
          </w:p>
          <w:p w14:paraId="257422BF" w14:textId="77777777" w:rsidR="00EA09C0" w:rsidRPr="00F40F6E" w:rsidRDefault="00EA09C0" w:rsidP="003F0688">
            <w:pPr>
              <w:tabs>
                <w:tab w:val="num" w:pos="176"/>
                <w:tab w:val="num" w:pos="1069"/>
              </w:tabs>
              <w:ind w:left="-57" w:right="-57"/>
              <w:rPr>
                <w:color w:val="000000" w:themeColor="text1"/>
                <w:sz w:val="20"/>
                <w:szCs w:val="20"/>
              </w:rPr>
            </w:pPr>
            <w:r w:rsidRPr="00F40F6E">
              <w:rPr>
                <w:color w:val="000000" w:themeColor="text1"/>
                <w:sz w:val="20"/>
                <w:szCs w:val="20"/>
              </w:rPr>
              <w:t xml:space="preserve"> </w:t>
            </w:r>
          </w:p>
        </w:tc>
        <w:tc>
          <w:tcPr>
            <w:tcW w:w="3969" w:type="dxa"/>
          </w:tcPr>
          <w:p w14:paraId="7365BCF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Укрепление и развитие материально-технической базы дошкольных образовательных учреждений</w:t>
            </w:r>
          </w:p>
          <w:p w14:paraId="210F702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Повышение профессионализма педагогов дошкольных образовательных организаций и их квалификации</w:t>
            </w:r>
          </w:p>
          <w:p w14:paraId="684E5DF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Внедрение инновационных программ и педагогических технологий развивающего характера</w:t>
            </w:r>
          </w:p>
          <w:p w14:paraId="21777F6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семейных форм организации присмотра и ухода за детьми дошкольного возраста</w:t>
            </w:r>
          </w:p>
        </w:tc>
        <w:tc>
          <w:tcPr>
            <w:tcW w:w="2806" w:type="dxa"/>
          </w:tcPr>
          <w:p w14:paraId="005EA45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Износ и старение материально-технической базы учреждений дошкольного образования</w:t>
            </w:r>
          </w:p>
          <w:p w14:paraId="49D3CAB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уровня обеспеченности учреждениями дошкольного образования и охвата детей дошкольным образованием из-за увеличения численности детей дошкольного возраста и неполной реализации планов по расширению сети учреждений</w:t>
            </w:r>
          </w:p>
          <w:p w14:paraId="5D13B268" w14:textId="77777777" w:rsidR="00EA09C0" w:rsidRPr="00F40F6E" w:rsidRDefault="00EA09C0" w:rsidP="003F0688">
            <w:pPr>
              <w:tabs>
                <w:tab w:val="num" w:pos="1069"/>
                <w:tab w:val="num" w:pos="3478"/>
              </w:tabs>
              <w:ind w:left="-57" w:right="-57"/>
              <w:jc w:val="both"/>
              <w:rPr>
                <w:color w:val="000000" w:themeColor="text1"/>
                <w:sz w:val="20"/>
                <w:szCs w:val="20"/>
              </w:rPr>
            </w:pPr>
          </w:p>
        </w:tc>
      </w:tr>
      <w:tr w:rsidR="00EA09C0" w:rsidRPr="00F40F6E" w14:paraId="4B1DC6BB" w14:textId="77777777" w:rsidTr="00C65978">
        <w:tc>
          <w:tcPr>
            <w:tcW w:w="14425" w:type="dxa"/>
            <w:gridSpan w:val="4"/>
            <w:shd w:val="clear" w:color="auto" w:fill="D5DCE4" w:themeFill="text2" w:themeFillTint="33"/>
            <w:vAlign w:val="center"/>
          </w:tcPr>
          <w:p w14:paraId="19ED9946"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t>Общее образование</w:t>
            </w:r>
          </w:p>
        </w:tc>
      </w:tr>
      <w:tr w:rsidR="00EA09C0" w:rsidRPr="00F40F6E" w14:paraId="46EA7225" w14:textId="77777777" w:rsidTr="00C65978">
        <w:tc>
          <w:tcPr>
            <w:tcW w:w="3964" w:type="dxa"/>
            <w:shd w:val="clear" w:color="auto" w:fill="auto"/>
          </w:tcPr>
          <w:p w14:paraId="505DC58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Создается </w:t>
            </w:r>
            <w:proofErr w:type="spellStart"/>
            <w:r w:rsidRPr="00F40F6E">
              <w:rPr>
                <w:color w:val="000000" w:themeColor="text1"/>
                <w:sz w:val="20"/>
                <w:szCs w:val="20"/>
              </w:rPr>
              <w:t>безбарьерная</w:t>
            </w:r>
            <w:proofErr w:type="spellEnd"/>
            <w:r w:rsidRPr="00F40F6E">
              <w:rPr>
                <w:color w:val="000000" w:themeColor="text1"/>
                <w:sz w:val="20"/>
                <w:szCs w:val="20"/>
              </w:rPr>
              <w:t xml:space="preserve"> среда для детей с ограниченными возможностями здоровья, организовано дистанционное обучение</w:t>
            </w:r>
          </w:p>
          <w:p w14:paraId="386FC4D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удовлетворенности населения услугами среднего образования (89 %)</w:t>
            </w:r>
          </w:p>
        </w:tc>
        <w:tc>
          <w:tcPr>
            <w:tcW w:w="3686" w:type="dxa"/>
            <w:shd w:val="clear" w:color="auto" w:fill="auto"/>
          </w:tcPr>
          <w:p w14:paraId="32DECB5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износа общеобразовательных учреждений – 20 %</w:t>
            </w:r>
          </w:p>
        </w:tc>
        <w:tc>
          <w:tcPr>
            <w:tcW w:w="3969" w:type="dxa"/>
          </w:tcPr>
          <w:p w14:paraId="282C7A2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сети учреждений и укрепление их материально-технической базы в соответствии с требованиями к условиям реализации федеральных государственных образовательных стандартов</w:t>
            </w:r>
          </w:p>
          <w:p w14:paraId="4D576CC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Обеспечение обучения детей в односменном режиме с возможностью расширения участия детей в различных формах дополнительной образовательной деятельности в сфере культуры и искусства, спорта, творческих проектах, добровольческой и иной общественно-полезной деятельности </w:t>
            </w:r>
          </w:p>
          <w:p w14:paraId="2DF41D9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Внедрение инновационных информационно-педагогических технологий и методов обучения </w:t>
            </w:r>
          </w:p>
          <w:p w14:paraId="09206F9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Совершенствование системы выявления, поддержки и сопровождения одаренных детей, лидеров в сфере образования</w:t>
            </w:r>
          </w:p>
        </w:tc>
        <w:tc>
          <w:tcPr>
            <w:tcW w:w="2806" w:type="dxa"/>
          </w:tcPr>
          <w:p w14:paraId="3C65DB1B" w14:textId="77777777" w:rsidR="00EA09C0" w:rsidRPr="00F40F6E" w:rsidRDefault="00EA09C0" w:rsidP="003F0688">
            <w:pPr>
              <w:pStyle w:val="ad"/>
              <w:numPr>
                <w:ilvl w:val="0"/>
                <w:numId w:val="2"/>
              </w:numPr>
              <w:tabs>
                <w:tab w:val="num" w:pos="0"/>
                <w:tab w:val="num" w:pos="72"/>
                <w:tab w:val="num" w:pos="360"/>
                <w:tab w:val="num" w:pos="390"/>
                <w:tab w:val="num" w:pos="1635"/>
              </w:tabs>
              <w:ind w:left="-57" w:right="-57" w:firstLine="0"/>
              <w:jc w:val="both"/>
              <w:rPr>
                <w:color w:val="000000" w:themeColor="text1"/>
              </w:rPr>
            </w:pPr>
            <w:r w:rsidRPr="00F40F6E">
              <w:rPr>
                <w:rFonts w:eastAsia="Times New Roman"/>
                <w:color w:val="000000" w:themeColor="text1"/>
              </w:rPr>
              <w:lastRenderedPageBreak/>
              <w:t>Увеличение доли детей, обучающихся в две смены из-за увеличения численности детей школьного возраста и неполной реализации планов по модернизации сети учреждений</w:t>
            </w:r>
          </w:p>
          <w:p w14:paraId="2A938030" w14:textId="77777777" w:rsidR="00EA09C0" w:rsidRPr="00F40F6E" w:rsidRDefault="00EA09C0" w:rsidP="003F0688">
            <w:pPr>
              <w:numPr>
                <w:ilvl w:val="0"/>
                <w:numId w:val="2"/>
              </w:numPr>
              <w:tabs>
                <w:tab w:val="num" w:pos="0"/>
                <w:tab w:val="num" w:pos="72"/>
                <w:tab w:val="num" w:pos="360"/>
                <w:tab w:val="num" w:pos="390"/>
                <w:tab w:val="num" w:pos="1635"/>
              </w:tabs>
              <w:ind w:left="-57" w:right="-57" w:firstLine="0"/>
              <w:jc w:val="both"/>
              <w:rPr>
                <w:color w:val="000000" w:themeColor="text1"/>
                <w:sz w:val="20"/>
                <w:szCs w:val="20"/>
              </w:rPr>
            </w:pPr>
            <w:r w:rsidRPr="00F40F6E">
              <w:rPr>
                <w:color w:val="000000" w:themeColor="text1"/>
                <w:sz w:val="20"/>
                <w:szCs w:val="20"/>
              </w:rPr>
              <w:t>Недостаточный уровень обновления материально-технической базы учреждений общего образования</w:t>
            </w:r>
          </w:p>
          <w:p w14:paraId="77A9820F" w14:textId="77777777" w:rsidR="00EA09C0" w:rsidRPr="00F40F6E" w:rsidRDefault="00EA09C0" w:rsidP="003F0688">
            <w:pPr>
              <w:numPr>
                <w:ilvl w:val="0"/>
                <w:numId w:val="2"/>
              </w:numPr>
              <w:tabs>
                <w:tab w:val="num" w:pos="0"/>
                <w:tab w:val="num" w:pos="72"/>
                <w:tab w:val="num" w:pos="360"/>
                <w:tab w:val="num" w:pos="390"/>
                <w:tab w:val="num" w:pos="1635"/>
              </w:tabs>
              <w:ind w:left="-57" w:right="-57" w:firstLine="0"/>
              <w:jc w:val="both"/>
              <w:rPr>
                <w:color w:val="000000" w:themeColor="text1"/>
                <w:sz w:val="20"/>
                <w:szCs w:val="20"/>
              </w:rPr>
            </w:pPr>
            <w:r w:rsidRPr="00F40F6E">
              <w:rPr>
                <w:color w:val="000000" w:themeColor="text1"/>
                <w:sz w:val="20"/>
                <w:szCs w:val="20"/>
              </w:rPr>
              <w:t xml:space="preserve">Недостаток финансирования планируемых мероприятий по </w:t>
            </w:r>
            <w:r w:rsidRPr="00F40F6E">
              <w:rPr>
                <w:color w:val="000000" w:themeColor="text1"/>
                <w:sz w:val="20"/>
                <w:szCs w:val="20"/>
              </w:rPr>
              <w:lastRenderedPageBreak/>
              <w:t>развитию системы образования района</w:t>
            </w:r>
          </w:p>
          <w:p w14:paraId="3CEF645F" w14:textId="77777777" w:rsidR="00EA09C0" w:rsidRPr="00F40F6E" w:rsidRDefault="00EA09C0" w:rsidP="003F0688">
            <w:pPr>
              <w:tabs>
                <w:tab w:val="left" w:pos="-142"/>
                <w:tab w:val="left" w:pos="0"/>
              </w:tabs>
              <w:suppressAutoHyphens/>
              <w:ind w:left="-57" w:right="-57"/>
              <w:rPr>
                <w:color w:val="000000" w:themeColor="text1"/>
                <w:sz w:val="20"/>
                <w:szCs w:val="20"/>
              </w:rPr>
            </w:pPr>
          </w:p>
        </w:tc>
      </w:tr>
      <w:tr w:rsidR="00EA09C0" w:rsidRPr="00F40F6E" w14:paraId="7C27842A" w14:textId="77777777" w:rsidTr="00C65978">
        <w:tc>
          <w:tcPr>
            <w:tcW w:w="14425" w:type="dxa"/>
            <w:gridSpan w:val="4"/>
            <w:shd w:val="clear" w:color="auto" w:fill="D5DCE4" w:themeFill="text2" w:themeFillTint="33"/>
            <w:vAlign w:val="center"/>
          </w:tcPr>
          <w:p w14:paraId="2B29C2EB"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Дополнительное образование</w:t>
            </w:r>
          </w:p>
        </w:tc>
      </w:tr>
      <w:tr w:rsidR="00EA09C0" w:rsidRPr="00F40F6E" w14:paraId="3B966A1A" w14:textId="77777777" w:rsidTr="00C65978">
        <w:tc>
          <w:tcPr>
            <w:tcW w:w="3964" w:type="dxa"/>
            <w:shd w:val="clear" w:color="auto" w:fill="auto"/>
          </w:tcPr>
          <w:p w14:paraId="1306347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удовлетворенности населения услугами дополнительного образования (73 %)</w:t>
            </w:r>
          </w:p>
        </w:tc>
        <w:tc>
          <w:tcPr>
            <w:tcW w:w="3686" w:type="dxa"/>
            <w:shd w:val="clear" w:color="auto" w:fill="auto"/>
          </w:tcPr>
          <w:p w14:paraId="7016D68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Недостаточно развитая сеть учреждений дополнительного образования</w:t>
            </w:r>
          </w:p>
          <w:p w14:paraId="3731B09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Снижение численности детей, получающих услуги по дополнительному образованию, на 4 % (в 2017 г. – </w:t>
            </w:r>
            <w:r w:rsidRPr="00F40F6E">
              <w:rPr>
                <w:color w:val="000000" w:themeColor="text1"/>
                <w:sz w:val="20"/>
                <w:szCs w:val="20"/>
              </w:rPr>
              <w:br/>
              <w:t>1 540 чел., в 2013 г. –  1 480 чел.)</w:t>
            </w:r>
          </w:p>
        </w:tc>
        <w:tc>
          <w:tcPr>
            <w:tcW w:w="3969" w:type="dxa"/>
          </w:tcPr>
          <w:p w14:paraId="08509B40"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сети учреждений дополнительного образования детей, укрепление и развитие материально-технической базы учреждений дополнительного образования</w:t>
            </w:r>
          </w:p>
          <w:p w14:paraId="1760AC8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Расширение спектра услуг, предоставляемых системой дополнительного образования, в целях удовлетворения потребностей населения в дополнительном образовании</w:t>
            </w:r>
          </w:p>
          <w:p w14:paraId="72C7C5C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Привлечение специалистов сферы дополнительного образования в район, преодоление дефицита профессиональных кадров</w:t>
            </w:r>
          </w:p>
          <w:p w14:paraId="74FB647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Повышение квалификации и профессионализма педагогов дополнительного образования</w:t>
            </w:r>
          </w:p>
          <w:p w14:paraId="6B4A2F20"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Внедрение информационно-коммуникационных технологий в образовательный процесс, обновление содержания образовательных программ</w:t>
            </w:r>
          </w:p>
        </w:tc>
        <w:tc>
          <w:tcPr>
            <w:tcW w:w="2806" w:type="dxa"/>
          </w:tcPr>
          <w:p w14:paraId="17FECF3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числа обучающихся в связи с потенциально имеющейся необходимостью организации обучения детей в школе во вторую смену</w:t>
            </w:r>
          </w:p>
          <w:p w14:paraId="256157A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востребованности дополнительного образования</w:t>
            </w:r>
          </w:p>
          <w:p w14:paraId="226CDBF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качества и доступности дополнительного образования</w:t>
            </w:r>
          </w:p>
          <w:p w14:paraId="453E757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Износ и старение материально-технической базы учреждений дополнительного образования</w:t>
            </w:r>
          </w:p>
          <w:p w14:paraId="082CD93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Недостаток квалифицированных кадров для реализации новых и обновленных программ дополнительного образования </w:t>
            </w:r>
          </w:p>
        </w:tc>
      </w:tr>
      <w:tr w:rsidR="00EA09C0" w:rsidRPr="00F40F6E" w14:paraId="54F420F2" w14:textId="77777777" w:rsidTr="00C65978">
        <w:tc>
          <w:tcPr>
            <w:tcW w:w="14425" w:type="dxa"/>
            <w:gridSpan w:val="4"/>
            <w:shd w:val="clear" w:color="auto" w:fill="D5DCE4" w:themeFill="text2" w:themeFillTint="33"/>
            <w:vAlign w:val="center"/>
          </w:tcPr>
          <w:p w14:paraId="14712DBB"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t>Здравоохранение</w:t>
            </w:r>
          </w:p>
        </w:tc>
      </w:tr>
      <w:tr w:rsidR="00EA09C0" w:rsidRPr="00F40F6E" w14:paraId="428A4F2D" w14:textId="77777777" w:rsidTr="00C65978">
        <w:tc>
          <w:tcPr>
            <w:tcW w:w="3964" w:type="dxa"/>
            <w:shd w:val="clear" w:color="auto" w:fill="auto"/>
          </w:tcPr>
          <w:p w14:paraId="34A0BEB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ХМАО-Югры «Развитие здравоохранения на 2016-2020 годы» </w:t>
            </w:r>
          </w:p>
          <w:p w14:paraId="15C1C51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Обеспеченность населения средним медицинским персоналом выше нормативного значения (в 2017 г. – в 2 раза выше норматива)</w:t>
            </w:r>
          </w:p>
          <w:p w14:paraId="45B366F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Высокий уровень обеспеченности врачами в лечебных учреждениях (в 2017 г. </w:t>
            </w:r>
            <w:r w:rsidRPr="00F40F6E">
              <w:rPr>
                <w:color w:val="000000" w:themeColor="text1"/>
                <w:sz w:val="20"/>
                <w:szCs w:val="20"/>
              </w:rPr>
              <w:lastRenderedPageBreak/>
              <w:t>– 60 % от норматива)</w:t>
            </w:r>
          </w:p>
        </w:tc>
        <w:tc>
          <w:tcPr>
            <w:tcW w:w="3686" w:type="dxa"/>
            <w:shd w:val="clear" w:color="auto" w:fill="auto"/>
          </w:tcPr>
          <w:p w14:paraId="0E82CB0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bookmarkStart w:id="63" w:name="_Hlk501456896"/>
            <w:r w:rsidRPr="00F40F6E">
              <w:rPr>
                <w:color w:val="000000" w:themeColor="text1"/>
                <w:sz w:val="20"/>
                <w:szCs w:val="20"/>
              </w:rPr>
              <w:lastRenderedPageBreak/>
              <w:t xml:space="preserve">Низкий уровень обеспеченности населения больничными койками (ниже норматива на 58 %) </w:t>
            </w:r>
          </w:p>
          <w:bookmarkEnd w:id="63"/>
          <w:p w14:paraId="4AB2D010" w14:textId="77777777" w:rsidR="00EA09C0" w:rsidRPr="00F40F6E" w:rsidRDefault="00EA09C0" w:rsidP="003F0688">
            <w:pPr>
              <w:pStyle w:val="ad"/>
              <w:numPr>
                <w:ilvl w:val="0"/>
                <w:numId w:val="2"/>
              </w:numPr>
              <w:tabs>
                <w:tab w:val="num" w:pos="176"/>
                <w:tab w:val="left" w:pos="851"/>
                <w:tab w:val="num" w:pos="1069"/>
              </w:tabs>
              <w:autoSpaceDE/>
              <w:ind w:left="-57" w:right="-57" w:firstLine="0"/>
              <w:contextualSpacing/>
              <w:jc w:val="both"/>
              <w:rPr>
                <w:color w:val="000000" w:themeColor="text1"/>
                <w:lang w:eastAsia="en-US"/>
              </w:rPr>
            </w:pPr>
            <w:r w:rsidRPr="00F40F6E">
              <w:rPr>
                <w:color w:val="000000" w:themeColor="text1"/>
                <w:lang w:eastAsia="en-US"/>
              </w:rPr>
              <w:t>Низкая обеспеченность населения амбулаторно-поликлиническими учреждениями в 2017 г. (посещений в смену на 10 тыс. чел. – 29 % от норматива)</w:t>
            </w:r>
          </w:p>
          <w:p w14:paraId="48E4C27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Нехватка молодых высоко</w:t>
            </w:r>
            <w:r w:rsidR="0061040C" w:rsidRPr="00F40F6E">
              <w:rPr>
                <w:color w:val="000000" w:themeColor="text1"/>
                <w:sz w:val="20"/>
                <w:szCs w:val="20"/>
              </w:rPr>
              <w:t>-</w:t>
            </w:r>
            <w:r w:rsidRPr="00F40F6E">
              <w:rPr>
                <w:color w:val="000000" w:themeColor="text1"/>
                <w:sz w:val="20"/>
                <w:szCs w:val="20"/>
              </w:rPr>
              <w:lastRenderedPageBreak/>
              <w:t>квалифицированных медицинских кадров</w:t>
            </w:r>
          </w:p>
          <w:p w14:paraId="0B05221B" w14:textId="77777777" w:rsidR="00EA09C0" w:rsidRPr="00F40F6E" w:rsidRDefault="00EA09C0" w:rsidP="003F0688">
            <w:pPr>
              <w:tabs>
                <w:tab w:val="num" w:pos="176"/>
                <w:tab w:val="num" w:pos="1069"/>
              </w:tabs>
              <w:ind w:left="-57" w:right="-57"/>
              <w:rPr>
                <w:color w:val="000000" w:themeColor="text1"/>
                <w:sz w:val="20"/>
                <w:szCs w:val="20"/>
              </w:rPr>
            </w:pPr>
          </w:p>
        </w:tc>
        <w:tc>
          <w:tcPr>
            <w:tcW w:w="3969" w:type="dxa"/>
          </w:tcPr>
          <w:p w14:paraId="5EFA153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ХМАО-Югры «Развитие здравоохранения на 2018-2025 годы и на период до 2030 года» </w:t>
            </w:r>
          </w:p>
          <w:p w14:paraId="3B0D9E2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 Развитие материально-технической базы и сети учреждений здравоохранения</w:t>
            </w:r>
          </w:p>
          <w:p w14:paraId="1479F61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Укрепление здоровья населения, снижение уровня заболеваемости и инвалидности посредством проведения противоэпидемических и </w:t>
            </w:r>
            <w:proofErr w:type="spellStart"/>
            <w:r w:rsidRPr="00F40F6E">
              <w:rPr>
                <w:color w:val="000000" w:themeColor="text1"/>
                <w:sz w:val="20"/>
                <w:szCs w:val="20"/>
              </w:rPr>
              <w:t>вакцино</w:t>
            </w:r>
            <w:proofErr w:type="spellEnd"/>
            <w:r w:rsidRPr="00F40F6E">
              <w:rPr>
                <w:color w:val="000000" w:themeColor="text1"/>
                <w:sz w:val="20"/>
                <w:szCs w:val="20"/>
              </w:rPr>
              <w:t>-</w:t>
            </w:r>
            <w:r w:rsidRPr="00F40F6E">
              <w:rPr>
                <w:color w:val="000000" w:themeColor="text1"/>
                <w:sz w:val="20"/>
                <w:szCs w:val="20"/>
              </w:rPr>
              <w:lastRenderedPageBreak/>
              <w:t>профилактических мероприятий, выполнения планов по диспансеризации населения</w:t>
            </w:r>
          </w:p>
          <w:p w14:paraId="25E2D71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Повышение доступности и качества первичной медицинской помощи, развитие информационных технологий в сфере здравоохранения</w:t>
            </w:r>
          </w:p>
          <w:p w14:paraId="0A61E460"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Повышение качества медицинских услуг путем доукомплектования штата высококвалифицированными специалистами, в </w:t>
            </w:r>
            <w:proofErr w:type="spellStart"/>
            <w:r w:rsidRPr="00F40F6E">
              <w:rPr>
                <w:color w:val="000000" w:themeColor="text1"/>
                <w:sz w:val="20"/>
                <w:szCs w:val="20"/>
              </w:rPr>
              <w:t>т.ч</w:t>
            </w:r>
            <w:proofErr w:type="spellEnd"/>
            <w:r w:rsidRPr="00F40F6E">
              <w:rPr>
                <w:color w:val="000000" w:themeColor="text1"/>
                <w:sz w:val="20"/>
                <w:szCs w:val="20"/>
              </w:rPr>
              <w:t>. узкой специализации, подготовки и переподготовки кадров, повышения уровня профессионализма</w:t>
            </w:r>
          </w:p>
          <w:p w14:paraId="6882DCA3" w14:textId="77777777" w:rsidR="00EA09C0" w:rsidRPr="00F40F6E" w:rsidRDefault="00EA09C0" w:rsidP="003F0688">
            <w:pPr>
              <w:numPr>
                <w:ilvl w:val="0"/>
                <w:numId w:val="2"/>
              </w:numPr>
              <w:tabs>
                <w:tab w:val="num" w:pos="72"/>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Внедрение современных методов профилактики и создание условий для ведения здорового образа жизни</w:t>
            </w:r>
          </w:p>
        </w:tc>
        <w:tc>
          <w:tcPr>
            <w:tcW w:w="2806" w:type="dxa"/>
          </w:tcPr>
          <w:p w14:paraId="7F574808"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 xml:space="preserve">Увеличение степени морального и физического износа материально-технической базы учреждений здравоохранения  </w:t>
            </w:r>
          </w:p>
          <w:p w14:paraId="52734D8C"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Дефицит квалифицированных медицинских кадров</w:t>
            </w:r>
          </w:p>
          <w:p w14:paraId="2C72CA67"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Отставание уровня </w:t>
            </w:r>
            <w:r w:rsidRPr="00F40F6E">
              <w:rPr>
                <w:color w:val="000000" w:themeColor="text1"/>
                <w:sz w:val="20"/>
                <w:szCs w:val="20"/>
              </w:rPr>
              <w:lastRenderedPageBreak/>
              <w:t>заработной платы работников здравоохранения</w:t>
            </w:r>
          </w:p>
          <w:p w14:paraId="4ACBA364"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Снижение качества медицинской помощи и, как следствие, уровня удовлетворенности населения медицинской помощью </w:t>
            </w:r>
          </w:p>
          <w:p w14:paraId="0148023B" w14:textId="77777777" w:rsidR="00EA09C0" w:rsidRPr="00F40F6E" w:rsidRDefault="00EA09C0" w:rsidP="003F0688">
            <w:pPr>
              <w:tabs>
                <w:tab w:val="num" w:pos="390"/>
                <w:tab w:val="num" w:pos="1069"/>
              </w:tabs>
              <w:ind w:left="-57" w:right="-57"/>
              <w:rPr>
                <w:color w:val="000000" w:themeColor="text1"/>
                <w:sz w:val="20"/>
                <w:szCs w:val="20"/>
              </w:rPr>
            </w:pPr>
          </w:p>
        </w:tc>
      </w:tr>
      <w:tr w:rsidR="00EA09C0" w:rsidRPr="00F40F6E" w14:paraId="23CA634D" w14:textId="77777777" w:rsidTr="00C65978">
        <w:tc>
          <w:tcPr>
            <w:tcW w:w="14425" w:type="dxa"/>
            <w:gridSpan w:val="4"/>
            <w:shd w:val="clear" w:color="auto" w:fill="D5DCE4" w:themeFill="text2" w:themeFillTint="33"/>
            <w:vAlign w:val="center"/>
          </w:tcPr>
          <w:p w14:paraId="4F0C3E99"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Культура</w:t>
            </w:r>
          </w:p>
        </w:tc>
      </w:tr>
      <w:tr w:rsidR="00EA09C0" w:rsidRPr="00F40F6E" w14:paraId="74592DBF" w14:textId="77777777" w:rsidTr="00C65978">
        <w:tc>
          <w:tcPr>
            <w:tcW w:w="3964" w:type="dxa"/>
            <w:shd w:val="clear" w:color="auto" w:fill="auto"/>
          </w:tcPr>
          <w:p w14:paraId="2650542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«Развитие культуры и туризма в Ханты-Мансийском автономном округе – Югре на 2016-2020 годы»</w:t>
            </w:r>
          </w:p>
          <w:p w14:paraId="72B8DAB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Наличие на территории района объектов культурного наследия местного, регионального и федерального значения</w:t>
            </w:r>
          </w:p>
          <w:p w14:paraId="38AC99E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«Молодое поколение Ханты-Мансийского района на 2014-2018 годы» </w:t>
            </w:r>
          </w:p>
          <w:p w14:paraId="50999F9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основных показателей деятельности учреждений культуры</w:t>
            </w:r>
          </w:p>
          <w:p w14:paraId="308D42A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удовлетворенности населения услугами, оказывающими учреждениями культуры (более 95 %)</w:t>
            </w:r>
          </w:p>
        </w:tc>
        <w:tc>
          <w:tcPr>
            <w:tcW w:w="3686" w:type="dxa"/>
            <w:shd w:val="clear" w:color="auto" w:fill="auto"/>
          </w:tcPr>
          <w:p w14:paraId="364384E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Высокий уровень износа зданий (от 50</w:t>
            </w:r>
            <w:r w:rsidR="0061040C" w:rsidRPr="00F40F6E">
              <w:rPr>
                <w:color w:val="000000" w:themeColor="text1"/>
                <w:sz w:val="20"/>
                <w:szCs w:val="20"/>
              </w:rPr>
              <w:t> </w:t>
            </w:r>
            <w:r w:rsidRPr="00F40F6E">
              <w:rPr>
                <w:color w:val="000000" w:themeColor="text1"/>
                <w:sz w:val="20"/>
                <w:szCs w:val="20"/>
              </w:rPr>
              <w:t>% до 80 %)</w:t>
            </w:r>
          </w:p>
          <w:p w14:paraId="574E18C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Нехватка квалифицированных кадров</w:t>
            </w:r>
          </w:p>
          <w:p w14:paraId="6A1AB24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Снижение объема поступлений от оказания платных услуг в 2013-2017 гг. на 65 %</w:t>
            </w:r>
          </w:p>
        </w:tc>
        <w:tc>
          <w:tcPr>
            <w:tcW w:w="3969" w:type="dxa"/>
          </w:tcPr>
          <w:p w14:paraId="1D377D3C" w14:textId="38CE750A"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культуры и туризма в Ханты-Мансийском автономном округе – Югре на 2018 - 2025 годы и на период до 2030 года» </w:t>
            </w:r>
          </w:p>
          <w:p w14:paraId="74CC15E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«Культура Ханты-Мансийского района на 2018–2020 годы»</w:t>
            </w:r>
          </w:p>
          <w:p w14:paraId="5472089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Приобретение модульных быстровозводимых объектов</w:t>
            </w:r>
          </w:p>
          <w:p w14:paraId="35C0DE2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и модернизация материально-технической базы учреждений культуры (обновление оборудования, инвентаря и др.)</w:t>
            </w:r>
          </w:p>
          <w:p w14:paraId="4318433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Внедрение и развитие информационных продуктов и технологий в сфере культуры </w:t>
            </w:r>
          </w:p>
          <w:p w14:paraId="14D72073" w14:textId="77777777" w:rsidR="00EA09C0" w:rsidRPr="00F40F6E" w:rsidRDefault="00EA09C0" w:rsidP="003F0688">
            <w:pPr>
              <w:numPr>
                <w:ilvl w:val="0"/>
                <w:numId w:val="2"/>
              </w:numPr>
              <w:tabs>
                <w:tab w:val="num" w:pos="176"/>
                <w:tab w:val="num" w:pos="390"/>
                <w:tab w:val="num" w:pos="534"/>
                <w:tab w:val="num" w:pos="1069"/>
              </w:tabs>
              <w:ind w:left="-57" w:right="-57" w:firstLine="0"/>
              <w:jc w:val="both"/>
              <w:rPr>
                <w:color w:val="000000" w:themeColor="text1"/>
                <w:sz w:val="20"/>
                <w:szCs w:val="20"/>
              </w:rPr>
            </w:pPr>
            <w:r w:rsidRPr="00F40F6E">
              <w:rPr>
                <w:color w:val="000000" w:themeColor="text1"/>
                <w:sz w:val="20"/>
                <w:szCs w:val="20"/>
              </w:rPr>
              <w:t xml:space="preserve">Увеличение охвата населения деятельностью учреждений культуры </w:t>
            </w:r>
          </w:p>
          <w:p w14:paraId="1C04873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Развитие культурного обмена на </w:t>
            </w:r>
            <w:proofErr w:type="spellStart"/>
            <w:r w:rsidRPr="00F40F6E">
              <w:rPr>
                <w:color w:val="000000" w:themeColor="text1"/>
                <w:sz w:val="20"/>
                <w:szCs w:val="20"/>
              </w:rPr>
              <w:t>межпоселенческом</w:t>
            </w:r>
            <w:proofErr w:type="spellEnd"/>
            <w:r w:rsidRPr="00F40F6E">
              <w:rPr>
                <w:color w:val="000000" w:themeColor="text1"/>
                <w:sz w:val="20"/>
                <w:szCs w:val="20"/>
              </w:rPr>
              <w:t>, районном, межрегиональном и международном уровне</w:t>
            </w:r>
          </w:p>
          <w:p w14:paraId="74C4F01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Стимулирование самодеятельных </w:t>
            </w:r>
            <w:r w:rsidRPr="00F40F6E">
              <w:rPr>
                <w:color w:val="000000" w:themeColor="text1"/>
                <w:sz w:val="20"/>
                <w:szCs w:val="20"/>
              </w:rPr>
              <w:lastRenderedPageBreak/>
              <w:t>коллективов и развитие их гастрольной деятельности</w:t>
            </w:r>
          </w:p>
          <w:p w14:paraId="423CC19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Развитие механизмов поддержки творческой деятельности, в </w:t>
            </w:r>
            <w:proofErr w:type="spellStart"/>
            <w:r w:rsidRPr="00F40F6E">
              <w:rPr>
                <w:color w:val="000000" w:themeColor="text1"/>
                <w:sz w:val="20"/>
                <w:szCs w:val="20"/>
              </w:rPr>
              <w:t>т.ч</w:t>
            </w:r>
            <w:proofErr w:type="spellEnd"/>
            <w:r w:rsidRPr="00F40F6E">
              <w:rPr>
                <w:color w:val="000000" w:themeColor="text1"/>
                <w:sz w:val="20"/>
                <w:szCs w:val="20"/>
              </w:rPr>
              <w:t>. национальной культуры</w:t>
            </w:r>
          </w:p>
          <w:p w14:paraId="2FDC4A5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Сохранение и развитие кадрового потенциала учреждений культуры, стимулирование профессионального роста</w:t>
            </w:r>
          </w:p>
        </w:tc>
        <w:tc>
          <w:tcPr>
            <w:tcW w:w="2806" w:type="dxa"/>
          </w:tcPr>
          <w:p w14:paraId="311C250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Несоответствие программ культурно-досуговых учреждений современным потребностям и предпочтениям населения муниципального образования</w:t>
            </w:r>
          </w:p>
          <w:p w14:paraId="1FC52CF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Повышение степени морального и физического износа материально-технической базы учреждений культуры </w:t>
            </w:r>
          </w:p>
          <w:p w14:paraId="6A5B257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Недостаток финансирования мероприятий по развитию культуры</w:t>
            </w:r>
          </w:p>
          <w:p w14:paraId="45B964B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Недостаток квалифицированных специалистов, отставание уровня заработной платы работников культуры</w:t>
            </w:r>
          </w:p>
        </w:tc>
      </w:tr>
      <w:tr w:rsidR="00EA09C0" w:rsidRPr="00F40F6E" w14:paraId="67BDE5C2" w14:textId="77777777" w:rsidTr="00C65978">
        <w:tc>
          <w:tcPr>
            <w:tcW w:w="14425" w:type="dxa"/>
            <w:gridSpan w:val="4"/>
            <w:shd w:val="clear" w:color="auto" w:fill="D5DCE4" w:themeFill="text2" w:themeFillTint="33"/>
          </w:tcPr>
          <w:p w14:paraId="1C3CE8DB"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Физическая культура и спорт</w:t>
            </w:r>
          </w:p>
        </w:tc>
      </w:tr>
      <w:tr w:rsidR="00EA09C0" w:rsidRPr="00F40F6E" w14:paraId="6C68AD11" w14:textId="77777777" w:rsidTr="00C65978">
        <w:tc>
          <w:tcPr>
            <w:tcW w:w="3964" w:type="dxa"/>
            <w:shd w:val="clear" w:color="auto" w:fill="auto"/>
          </w:tcPr>
          <w:p w14:paraId="7B24394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«Развитие физической культуры и спорта в Ханты-Мансийском автономном округе – Югре на 2014-2020</w:t>
            </w:r>
            <w:r w:rsidR="0061040C" w:rsidRPr="00F40F6E">
              <w:rPr>
                <w:color w:val="000000" w:themeColor="text1"/>
                <w:sz w:val="20"/>
                <w:szCs w:val="20"/>
              </w:rPr>
              <w:t> </w:t>
            </w:r>
            <w:r w:rsidRPr="00F40F6E">
              <w:rPr>
                <w:color w:val="000000" w:themeColor="text1"/>
                <w:sz w:val="20"/>
                <w:szCs w:val="20"/>
              </w:rPr>
              <w:t>годы»</w:t>
            </w:r>
          </w:p>
          <w:p w14:paraId="37B5ADD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спорта и туризма на территории Ханты-Мансийского района на 2014-2018</w:t>
            </w:r>
            <w:r w:rsidR="0061040C" w:rsidRPr="00F40F6E">
              <w:rPr>
                <w:color w:val="000000" w:themeColor="text1"/>
                <w:sz w:val="20"/>
                <w:szCs w:val="20"/>
              </w:rPr>
              <w:t> </w:t>
            </w:r>
            <w:r w:rsidRPr="00F40F6E">
              <w:rPr>
                <w:color w:val="000000" w:themeColor="text1"/>
                <w:sz w:val="20"/>
                <w:szCs w:val="20"/>
              </w:rPr>
              <w:t xml:space="preserve">годы» </w:t>
            </w:r>
          </w:p>
          <w:p w14:paraId="4FDBA7C3" w14:textId="5E84334B"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Высокий уровень обеспеченности спортивными залами и плоскостными сооружениями (выше среднего по </w:t>
            </w:r>
            <w:r w:rsidR="00A974CB">
              <w:rPr>
                <w:color w:val="000000" w:themeColor="text1"/>
                <w:sz w:val="20"/>
                <w:szCs w:val="20"/>
              </w:rPr>
              <w:t>ХМАО-Югре</w:t>
            </w:r>
            <w:r w:rsidRPr="00F40F6E">
              <w:rPr>
                <w:color w:val="000000" w:themeColor="text1"/>
                <w:sz w:val="20"/>
                <w:szCs w:val="20"/>
              </w:rPr>
              <w:t xml:space="preserve"> на 18 % и 49 % соответственно)</w:t>
            </w:r>
          </w:p>
          <w:p w14:paraId="38BFD1AF" w14:textId="77777777" w:rsidR="00EA09C0" w:rsidRPr="00F40F6E" w:rsidRDefault="00EA09C0" w:rsidP="003F0688">
            <w:pPr>
              <w:numPr>
                <w:ilvl w:val="0"/>
                <w:numId w:val="2"/>
              </w:numPr>
              <w:tabs>
                <w:tab w:val="num" w:pos="72"/>
                <w:tab w:val="num" w:pos="176"/>
                <w:tab w:val="num" w:pos="1069"/>
                <w:tab w:val="left" w:pos="1134"/>
              </w:tabs>
              <w:ind w:left="-57" w:right="-57" w:firstLine="0"/>
              <w:jc w:val="both"/>
              <w:rPr>
                <w:color w:val="000000" w:themeColor="text1"/>
                <w:sz w:val="20"/>
                <w:szCs w:val="20"/>
              </w:rPr>
            </w:pPr>
            <w:r w:rsidRPr="00F40F6E">
              <w:rPr>
                <w:color w:val="000000" w:themeColor="text1"/>
                <w:sz w:val="20"/>
                <w:szCs w:val="20"/>
              </w:rPr>
              <w:t xml:space="preserve">Высокий уровень удовлетворенности населения качеством предоставляемых услуг </w:t>
            </w:r>
          </w:p>
        </w:tc>
        <w:tc>
          <w:tcPr>
            <w:tcW w:w="3686" w:type="dxa"/>
            <w:shd w:val="clear" w:color="auto" w:fill="auto"/>
          </w:tcPr>
          <w:p w14:paraId="31DC0B5B"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Низкий уровень обеспеченности населения плавательными бассейнами (4</w:t>
            </w:r>
            <w:r w:rsidR="0061040C" w:rsidRPr="00F40F6E">
              <w:rPr>
                <w:color w:val="000000" w:themeColor="text1"/>
                <w:sz w:val="20"/>
                <w:szCs w:val="20"/>
              </w:rPr>
              <w:t> </w:t>
            </w:r>
            <w:r w:rsidRPr="00F40F6E">
              <w:rPr>
                <w:color w:val="000000" w:themeColor="text1"/>
                <w:sz w:val="20"/>
                <w:szCs w:val="20"/>
              </w:rPr>
              <w:t>% от норматива)</w:t>
            </w:r>
          </w:p>
          <w:p w14:paraId="61AC614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Дефицит кадров тренерско-преподавательского состава (в 2017 г. – 23</w:t>
            </w:r>
            <w:r w:rsidR="0061040C" w:rsidRPr="00F40F6E">
              <w:rPr>
                <w:color w:val="000000" w:themeColor="text1"/>
                <w:sz w:val="20"/>
                <w:szCs w:val="20"/>
              </w:rPr>
              <w:t> </w:t>
            </w:r>
            <w:r w:rsidRPr="00F40F6E">
              <w:rPr>
                <w:color w:val="000000" w:themeColor="text1"/>
                <w:sz w:val="20"/>
                <w:szCs w:val="20"/>
              </w:rPr>
              <w:t xml:space="preserve">чел., нормативное значение – 51 чел.) </w:t>
            </w:r>
          </w:p>
          <w:p w14:paraId="2D1D8624" w14:textId="77777777" w:rsidR="00EA09C0" w:rsidRPr="00F40F6E" w:rsidRDefault="00EA09C0" w:rsidP="003F0688">
            <w:pPr>
              <w:pStyle w:val="ad"/>
              <w:numPr>
                <w:ilvl w:val="0"/>
                <w:numId w:val="2"/>
              </w:numPr>
              <w:tabs>
                <w:tab w:val="num" w:pos="176"/>
                <w:tab w:val="num" w:pos="390"/>
                <w:tab w:val="left" w:pos="851"/>
                <w:tab w:val="num" w:pos="1069"/>
              </w:tabs>
              <w:autoSpaceDE/>
              <w:autoSpaceDN/>
              <w:ind w:left="-57" w:right="-57" w:firstLine="0"/>
              <w:contextualSpacing/>
              <w:jc w:val="both"/>
              <w:rPr>
                <w:color w:val="000000" w:themeColor="text1"/>
                <w:lang w:eastAsia="en-US"/>
              </w:rPr>
            </w:pPr>
            <w:r w:rsidRPr="00F40F6E">
              <w:rPr>
                <w:color w:val="000000" w:themeColor="text1"/>
                <w:lang w:eastAsia="en-US"/>
              </w:rPr>
              <w:t>Низкая доля населения, систематически занимающегося физической культурой и спортом в 2017 г. – 38 %</w:t>
            </w:r>
          </w:p>
          <w:p w14:paraId="60AFCB4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Низкий уровень оснащения учреждений средствами пожарной и антитеррористической безопасности</w:t>
            </w:r>
          </w:p>
          <w:p w14:paraId="53161F1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Несоответствие материальной базы современным требованиям и потребностям</w:t>
            </w:r>
          </w:p>
          <w:p w14:paraId="12B4577B" w14:textId="77777777" w:rsidR="00EA09C0" w:rsidRPr="00F40F6E" w:rsidRDefault="00EA09C0" w:rsidP="003F0688">
            <w:pPr>
              <w:tabs>
                <w:tab w:val="num" w:pos="176"/>
                <w:tab w:val="num" w:pos="390"/>
                <w:tab w:val="num" w:pos="720"/>
              </w:tabs>
              <w:ind w:left="-57" w:right="-57"/>
              <w:rPr>
                <w:color w:val="000000" w:themeColor="text1"/>
                <w:sz w:val="20"/>
                <w:szCs w:val="20"/>
              </w:rPr>
            </w:pPr>
          </w:p>
        </w:tc>
        <w:tc>
          <w:tcPr>
            <w:tcW w:w="3969" w:type="dxa"/>
          </w:tcPr>
          <w:p w14:paraId="2B8CC926"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«Развитие физической культуры и спорта в Ханты-Мансийском автономном округе-Югре на 2018-2025 годы и на период до 2030 года»</w:t>
            </w:r>
          </w:p>
          <w:p w14:paraId="530D8AE0"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спорта и туризма на территории Ханты-Мансийского района на 2018 – 2020</w:t>
            </w:r>
            <w:r w:rsidR="0061040C" w:rsidRPr="00F40F6E">
              <w:rPr>
                <w:color w:val="000000" w:themeColor="text1"/>
                <w:sz w:val="20"/>
                <w:szCs w:val="20"/>
              </w:rPr>
              <w:t> </w:t>
            </w:r>
            <w:r w:rsidRPr="00F40F6E">
              <w:rPr>
                <w:color w:val="000000" w:themeColor="text1"/>
                <w:sz w:val="20"/>
                <w:szCs w:val="20"/>
              </w:rPr>
              <w:t>годы»</w:t>
            </w:r>
          </w:p>
          <w:p w14:paraId="49958592" w14:textId="77777777" w:rsidR="00EA09C0" w:rsidRPr="00F40F6E" w:rsidRDefault="00EA09C0" w:rsidP="003F0688">
            <w:pPr>
              <w:numPr>
                <w:ilvl w:val="0"/>
                <w:numId w:val="2"/>
              </w:numPr>
              <w:tabs>
                <w:tab w:val="num" w:pos="176"/>
                <w:tab w:val="num" w:pos="360"/>
                <w:tab w:val="num" w:pos="720"/>
                <w:tab w:val="num" w:pos="1069"/>
                <w:tab w:val="num" w:pos="1494"/>
              </w:tabs>
              <w:ind w:left="-57" w:right="-57" w:firstLine="0"/>
              <w:jc w:val="both"/>
              <w:rPr>
                <w:color w:val="000000" w:themeColor="text1"/>
                <w:sz w:val="20"/>
                <w:szCs w:val="20"/>
              </w:rPr>
            </w:pPr>
            <w:r w:rsidRPr="00F40F6E">
              <w:rPr>
                <w:color w:val="000000" w:themeColor="text1"/>
                <w:sz w:val="20"/>
                <w:szCs w:val="20"/>
              </w:rPr>
              <w:t xml:space="preserve">Увеличение уровня обеспеченности объектами физической культуры и спорта (спортивными сооружениями) за счет ввода в эксплуатацию новых спортивных объектов </w:t>
            </w:r>
          </w:p>
          <w:p w14:paraId="083215D9" w14:textId="77777777" w:rsidR="00EA09C0" w:rsidRPr="00F40F6E" w:rsidRDefault="00EA09C0" w:rsidP="003F0688">
            <w:pPr>
              <w:numPr>
                <w:ilvl w:val="0"/>
                <w:numId w:val="2"/>
              </w:numPr>
              <w:tabs>
                <w:tab w:val="num" w:pos="176"/>
                <w:tab w:val="num" w:pos="360"/>
                <w:tab w:val="num" w:pos="1069"/>
              </w:tabs>
              <w:ind w:left="-57" w:right="-57" w:firstLine="0"/>
              <w:jc w:val="both"/>
              <w:rPr>
                <w:color w:val="000000" w:themeColor="text1"/>
                <w:sz w:val="20"/>
                <w:szCs w:val="20"/>
              </w:rPr>
            </w:pPr>
            <w:r w:rsidRPr="00F40F6E">
              <w:rPr>
                <w:color w:val="000000" w:themeColor="text1"/>
                <w:sz w:val="20"/>
                <w:szCs w:val="20"/>
              </w:rPr>
              <w:t>Укрепление и развитие материально-технической базы учреждений физической культуры и спорта</w:t>
            </w:r>
          </w:p>
          <w:p w14:paraId="047CD737" w14:textId="77777777" w:rsidR="00EA09C0" w:rsidRPr="00F40F6E" w:rsidRDefault="00EA09C0" w:rsidP="003F0688">
            <w:pPr>
              <w:numPr>
                <w:ilvl w:val="0"/>
                <w:numId w:val="2"/>
              </w:numPr>
              <w:tabs>
                <w:tab w:val="num" w:pos="72"/>
                <w:tab w:val="num" w:pos="176"/>
                <w:tab w:val="num" w:pos="360"/>
                <w:tab w:val="num" w:pos="720"/>
                <w:tab w:val="num" w:pos="1494"/>
              </w:tabs>
              <w:ind w:left="-57" w:right="-57" w:firstLine="0"/>
              <w:jc w:val="both"/>
              <w:rPr>
                <w:color w:val="000000" w:themeColor="text1"/>
                <w:sz w:val="20"/>
                <w:szCs w:val="20"/>
              </w:rPr>
            </w:pPr>
            <w:r w:rsidRPr="00F40F6E">
              <w:rPr>
                <w:color w:val="000000" w:themeColor="text1"/>
                <w:sz w:val="20"/>
                <w:szCs w:val="20"/>
              </w:rPr>
              <w:t xml:space="preserve">Обустройство уличных спортивных площадок, в т. ч. для </w:t>
            </w:r>
            <w:proofErr w:type="spellStart"/>
            <w:r w:rsidRPr="00F40F6E">
              <w:rPr>
                <w:color w:val="000000" w:themeColor="text1"/>
                <w:sz w:val="20"/>
                <w:szCs w:val="20"/>
              </w:rPr>
              <w:t>воркаута</w:t>
            </w:r>
            <w:proofErr w:type="spellEnd"/>
            <w:r w:rsidRPr="00F40F6E">
              <w:rPr>
                <w:color w:val="000000" w:themeColor="text1"/>
                <w:sz w:val="20"/>
                <w:szCs w:val="20"/>
              </w:rPr>
              <w:t xml:space="preserve"> </w:t>
            </w:r>
          </w:p>
          <w:p w14:paraId="445900FE" w14:textId="77777777" w:rsidR="00EA09C0" w:rsidRPr="00F40F6E" w:rsidRDefault="00EA09C0" w:rsidP="003F0688">
            <w:pPr>
              <w:numPr>
                <w:ilvl w:val="0"/>
                <w:numId w:val="2"/>
              </w:numPr>
              <w:tabs>
                <w:tab w:val="num" w:pos="72"/>
                <w:tab w:val="num" w:pos="176"/>
                <w:tab w:val="num" w:pos="360"/>
                <w:tab w:val="num" w:pos="720"/>
                <w:tab w:val="num" w:pos="1494"/>
              </w:tabs>
              <w:ind w:left="-57" w:right="-57" w:firstLine="0"/>
              <w:jc w:val="both"/>
              <w:rPr>
                <w:color w:val="000000" w:themeColor="text1"/>
                <w:sz w:val="20"/>
                <w:szCs w:val="20"/>
              </w:rPr>
            </w:pPr>
            <w:r w:rsidRPr="00F40F6E">
              <w:rPr>
                <w:color w:val="000000" w:themeColor="text1"/>
                <w:sz w:val="20"/>
                <w:szCs w:val="20"/>
              </w:rPr>
              <w:t>Создание полосы препятствий для общей и военной подготовки, оборудованной комплексами для сдачи нормативов ГТО</w:t>
            </w:r>
          </w:p>
          <w:p w14:paraId="2587E9F7" w14:textId="77777777" w:rsidR="00EA09C0" w:rsidRPr="00F40F6E" w:rsidRDefault="00EA09C0" w:rsidP="003F0688">
            <w:pPr>
              <w:numPr>
                <w:ilvl w:val="0"/>
                <w:numId w:val="2"/>
              </w:numPr>
              <w:tabs>
                <w:tab w:val="num" w:pos="72"/>
                <w:tab w:val="num" w:pos="176"/>
                <w:tab w:val="num" w:pos="360"/>
              </w:tabs>
              <w:ind w:left="-57" w:right="-57" w:firstLine="0"/>
              <w:jc w:val="both"/>
              <w:rPr>
                <w:color w:val="000000" w:themeColor="text1"/>
                <w:sz w:val="20"/>
                <w:szCs w:val="20"/>
              </w:rPr>
            </w:pPr>
            <w:r w:rsidRPr="00F40F6E">
              <w:rPr>
                <w:color w:val="000000" w:themeColor="text1"/>
                <w:sz w:val="20"/>
                <w:szCs w:val="20"/>
              </w:rPr>
              <w:t xml:space="preserve"> Формирование профессионального кадрового состава, привлечение и закрепление молодых и квалифицированных кадров</w:t>
            </w:r>
          </w:p>
          <w:p w14:paraId="6A276C77" w14:textId="77777777" w:rsidR="00EA09C0" w:rsidRPr="00F40F6E" w:rsidRDefault="00EA09C0" w:rsidP="003F0688">
            <w:pPr>
              <w:numPr>
                <w:ilvl w:val="0"/>
                <w:numId w:val="2"/>
              </w:numPr>
              <w:tabs>
                <w:tab w:val="num" w:pos="176"/>
                <w:tab w:val="num" w:pos="360"/>
                <w:tab w:val="num" w:pos="1069"/>
              </w:tabs>
              <w:ind w:left="-57" w:right="-57" w:firstLine="0"/>
              <w:jc w:val="both"/>
              <w:rPr>
                <w:color w:val="000000" w:themeColor="text1"/>
                <w:sz w:val="20"/>
                <w:szCs w:val="20"/>
              </w:rPr>
            </w:pPr>
            <w:r w:rsidRPr="00F40F6E">
              <w:rPr>
                <w:color w:val="000000" w:themeColor="text1"/>
                <w:sz w:val="20"/>
                <w:szCs w:val="20"/>
              </w:rPr>
              <w:t xml:space="preserve">Популяризация здорового образа жизни, физкультуры и спорта среди населения, в </w:t>
            </w:r>
            <w:proofErr w:type="spellStart"/>
            <w:r w:rsidRPr="00F40F6E">
              <w:rPr>
                <w:color w:val="000000" w:themeColor="text1"/>
                <w:sz w:val="20"/>
                <w:szCs w:val="20"/>
              </w:rPr>
              <w:t>т.ч</w:t>
            </w:r>
            <w:proofErr w:type="spellEnd"/>
            <w:r w:rsidRPr="00F40F6E">
              <w:rPr>
                <w:color w:val="000000" w:themeColor="text1"/>
                <w:sz w:val="20"/>
                <w:szCs w:val="20"/>
              </w:rPr>
              <w:t>. среди лиц с ограниченными возможностями здоровья</w:t>
            </w:r>
          </w:p>
          <w:p w14:paraId="0578F2DE"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Повышение качества и спектра предоставляемых спортивных услуг (в </w:t>
            </w:r>
            <w:proofErr w:type="spellStart"/>
            <w:r w:rsidRPr="00F40F6E">
              <w:rPr>
                <w:color w:val="000000" w:themeColor="text1"/>
                <w:sz w:val="20"/>
                <w:szCs w:val="20"/>
              </w:rPr>
              <w:t>т.ч</w:t>
            </w:r>
            <w:proofErr w:type="spellEnd"/>
            <w:r w:rsidRPr="00F40F6E">
              <w:rPr>
                <w:color w:val="000000" w:themeColor="text1"/>
                <w:sz w:val="20"/>
                <w:szCs w:val="20"/>
              </w:rPr>
              <w:t>. развитие новых видов спорта)</w:t>
            </w:r>
          </w:p>
        </w:tc>
        <w:tc>
          <w:tcPr>
            <w:tcW w:w="2806" w:type="dxa"/>
          </w:tcPr>
          <w:p w14:paraId="0C09D5C4"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lastRenderedPageBreak/>
              <w:t>Недостаток объектов физической культуры и спорта для удовлетворения потребностей населения</w:t>
            </w:r>
          </w:p>
          <w:p w14:paraId="705A6CA2"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Дальнейший износ материально-технической базы объектов физической культуры и спорта</w:t>
            </w:r>
          </w:p>
          <w:p w14:paraId="5806780A"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Недостаток финансирования мероприятий по развитию физической культуры и спорта</w:t>
            </w:r>
          </w:p>
          <w:p w14:paraId="0B37F4C6"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Недостаток квалифицированных специалистов</w:t>
            </w:r>
          </w:p>
          <w:p w14:paraId="7CB5FAEF" w14:textId="77777777" w:rsidR="00EA09C0" w:rsidRPr="00F40F6E" w:rsidRDefault="00EA09C0" w:rsidP="003F0688">
            <w:pPr>
              <w:tabs>
                <w:tab w:val="num" w:pos="360"/>
              </w:tabs>
              <w:ind w:left="-57" w:right="-57"/>
              <w:rPr>
                <w:color w:val="000000" w:themeColor="text1"/>
                <w:sz w:val="20"/>
                <w:szCs w:val="20"/>
              </w:rPr>
            </w:pPr>
          </w:p>
        </w:tc>
      </w:tr>
      <w:tr w:rsidR="00EA09C0" w:rsidRPr="00F40F6E" w14:paraId="327005AA" w14:textId="77777777" w:rsidTr="00C65978">
        <w:tc>
          <w:tcPr>
            <w:tcW w:w="14425" w:type="dxa"/>
            <w:gridSpan w:val="4"/>
            <w:shd w:val="clear" w:color="auto" w:fill="D5DCE4" w:themeFill="text2" w:themeFillTint="33"/>
            <w:vAlign w:val="center"/>
          </w:tcPr>
          <w:p w14:paraId="06C443F7"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Туризм</w:t>
            </w:r>
          </w:p>
        </w:tc>
      </w:tr>
      <w:tr w:rsidR="00EA09C0" w:rsidRPr="00F40F6E" w14:paraId="775B0FFF" w14:textId="77777777" w:rsidTr="00C65978">
        <w:tc>
          <w:tcPr>
            <w:tcW w:w="3964" w:type="dxa"/>
            <w:shd w:val="clear" w:color="auto" w:fill="auto"/>
          </w:tcPr>
          <w:p w14:paraId="0E9627A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«Развитие культуры и туризма в Ханты-Мансийском автономном округе – Югре на 2016-2020 годы» (мероприятия, реализуемые на территории Ханты-Мансийского района)</w:t>
            </w:r>
          </w:p>
          <w:p w14:paraId="317CADF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спорта и туризма на территории Ханты-Мансийского района на 2014-2018</w:t>
            </w:r>
            <w:r w:rsidR="0061040C" w:rsidRPr="00F40F6E">
              <w:rPr>
                <w:color w:val="000000" w:themeColor="text1"/>
                <w:sz w:val="20"/>
                <w:szCs w:val="20"/>
              </w:rPr>
              <w:t> </w:t>
            </w:r>
            <w:r w:rsidRPr="00F40F6E">
              <w:rPr>
                <w:color w:val="000000" w:themeColor="text1"/>
                <w:sz w:val="20"/>
                <w:szCs w:val="20"/>
              </w:rPr>
              <w:t xml:space="preserve">годы» </w:t>
            </w:r>
          </w:p>
          <w:p w14:paraId="172A338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Рост численности туристов в 2013-2017 гг. в 3,2 раза (в 2017 г. – 17 850 чел., в 2013 г. – 5</w:t>
            </w:r>
            <w:r w:rsidR="0061040C" w:rsidRPr="00F40F6E">
              <w:rPr>
                <w:color w:val="000000" w:themeColor="text1"/>
                <w:sz w:val="20"/>
                <w:szCs w:val="20"/>
              </w:rPr>
              <w:t> </w:t>
            </w:r>
            <w:r w:rsidRPr="00F40F6E">
              <w:rPr>
                <w:color w:val="000000" w:themeColor="text1"/>
                <w:sz w:val="20"/>
                <w:szCs w:val="20"/>
              </w:rPr>
              <w:t>541 чел.)</w:t>
            </w:r>
          </w:p>
        </w:tc>
        <w:tc>
          <w:tcPr>
            <w:tcW w:w="3686" w:type="dxa"/>
            <w:shd w:val="clear" w:color="auto" w:fill="auto"/>
          </w:tcPr>
          <w:p w14:paraId="490752E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Отсутствие развитой туристической инфраструктуры (средств размещения, транспорта, </w:t>
            </w:r>
            <w:proofErr w:type="spellStart"/>
            <w:r w:rsidRPr="00F40F6E">
              <w:rPr>
                <w:color w:val="000000" w:themeColor="text1"/>
                <w:sz w:val="20"/>
                <w:szCs w:val="20"/>
              </w:rPr>
              <w:t>инфоцентров</w:t>
            </w:r>
            <w:proofErr w:type="spellEnd"/>
            <w:r w:rsidRPr="00F40F6E">
              <w:rPr>
                <w:color w:val="000000" w:themeColor="text1"/>
                <w:sz w:val="20"/>
                <w:szCs w:val="20"/>
              </w:rPr>
              <w:t>, услуг бронирования, услуг проводников и т.д.)</w:t>
            </w:r>
          </w:p>
          <w:p w14:paraId="39043CB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Недостаток информации о туристских возможностях Ханты-Мансийского района у российских и иностранных участников туристского рынка (туроператоров, </w:t>
            </w:r>
            <w:proofErr w:type="spellStart"/>
            <w:r w:rsidRPr="00F40F6E">
              <w:rPr>
                <w:color w:val="000000" w:themeColor="text1"/>
                <w:sz w:val="20"/>
                <w:szCs w:val="20"/>
              </w:rPr>
              <w:t>турагентов</w:t>
            </w:r>
            <w:proofErr w:type="spellEnd"/>
            <w:r w:rsidRPr="00F40F6E">
              <w:rPr>
                <w:color w:val="000000" w:themeColor="text1"/>
                <w:sz w:val="20"/>
                <w:szCs w:val="20"/>
              </w:rPr>
              <w:t>, потенциальных инвесторов, туристов)</w:t>
            </w:r>
          </w:p>
          <w:p w14:paraId="729AE9C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Недостаток инвестиций, направленных на поддержание и развитие туризма, его инфраструктуры, на продвижение туристских возможностей</w:t>
            </w:r>
          </w:p>
        </w:tc>
        <w:tc>
          <w:tcPr>
            <w:tcW w:w="3969" w:type="dxa"/>
          </w:tcPr>
          <w:p w14:paraId="3C08B185" w14:textId="5F6863C3"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промышленности, инноваций и туризма в Ханты-Мансийском автономном округе – Югре в 2018 </w:t>
            </w:r>
            <w:r w:rsidR="0061040C" w:rsidRPr="00F40F6E">
              <w:rPr>
                <w:color w:val="000000" w:themeColor="text1"/>
                <w:sz w:val="20"/>
                <w:szCs w:val="20"/>
              </w:rPr>
              <w:t>–</w:t>
            </w:r>
            <w:r w:rsidRPr="00F40F6E">
              <w:rPr>
                <w:color w:val="000000" w:themeColor="text1"/>
                <w:sz w:val="20"/>
                <w:szCs w:val="20"/>
              </w:rPr>
              <w:t xml:space="preserve"> 2025</w:t>
            </w:r>
            <w:r w:rsidR="0061040C" w:rsidRPr="00F40F6E">
              <w:rPr>
                <w:color w:val="000000" w:themeColor="text1"/>
                <w:sz w:val="20"/>
                <w:szCs w:val="20"/>
              </w:rPr>
              <w:t> </w:t>
            </w:r>
            <w:r w:rsidRPr="00F40F6E">
              <w:rPr>
                <w:color w:val="000000" w:themeColor="text1"/>
                <w:sz w:val="20"/>
                <w:szCs w:val="20"/>
              </w:rPr>
              <w:t>годах и на период до 2030 года» (мероприятия, реализуемые на территории Ханты-Мансийского района)</w:t>
            </w:r>
          </w:p>
          <w:p w14:paraId="348F16F4" w14:textId="0F4208B9"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культуры и туризма в Ханты-Мансийском автономном округе – Югре на 2018 - 2025 годы и на период до 2030 года» (мероприятия, реализуемые на территории Ханты-Мансийского района)</w:t>
            </w:r>
          </w:p>
          <w:p w14:paraId="70706E19"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спорта и туризма на территории Ханты-Мансийского района на 2018 – 2020</w:t>
            </w:r>
            <w:r w:rsidR="0061040C" w:rsidRPr="00F40F6E">
              <w:rPr>
                <w:color w:val="000000" w:themeColor="text1"/>
                <w:sz w:val="20"/>
                <w:szCs w:val="20"/>
              </w:rPr>
              <w:t> </w:t>
            </w:r>
            <w:r w:rsidRPr="00F40F6E">
              <w:rPr>
                <w:color w:val="000000" w:themeColor="text1"/>
                <w:sz w:val="20"/>
                <w:szCs w:val="20"/>
              </w:rPr>
              <w:t>годы»</w:t>
            </w:r>
          </w:p>
          <w:p w14:paraId="243C9EA8"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Развитие туристской инфраструктуры, материально-технической базы туристских объектов</w:t>
            </w:r>
          </w:p>
          <w:p w14:paraId="449F6A53"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Поддержка субъектов малого и среднего бизнеса, а также общин коренных малочисленных народов Севера в развитии туризма</w:t>
            </w:r>
          </w:p>
          <w:p w14:paraId="32BEBD1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Дальнейшее развитие перспективных туристских направлений (</w:t>
            </w:r>
            <w:proofErr w:type="spellStart"/>
            <w:r w:rsidRPr="00F40F6E">
              <w:rPr>
                <w:color w:val="000000" w:themeColor="text1"/>
                <w:sz w:val="20"/>
                <w:szCs w:val="20"/>
              </w:rPr>
              <w:t>этнотуризм</w:t>
            </w:r>
            <w:proofErr w:type="spellEnd"/>
            <w:r w:rsidRPr="00F40F6E">
              <w:rPr>
                <w:color w:val="000000" w:themeColor="text1"/>
                <w:sz w:val="20"/>
                <w:szCs w:val="20"/>
              </w:rPr>
              <w:t xml:space="preserve">, </w:t>
            </w:r>
            <w:proofErr w:type="spellStart"/>
            <w:r w:rsidRPr="00F40F6E">
              <w:rPr>
                <w:color w:val="000000" w:themeColor="text1"/>
                <w:sz w:val="20"/>
                <w:szCs w:val="20"/>
              </w:rPr>
              <w:t>агротуризм</w:t>
            </w:r>
            <w:proofErr w:type="spellEnd"/>
            <w:r w:rsidRPr="00F40F6E">
              <w:rPr>
                <w:color w:val="000000" w:themeColor="text1"/>
                <w:sz w:val="20"/>
                <w:szCs w:val="20"/>
              </w:rPr>
              <w:t>, спортивный туризм, эколого-просветительский, социальный, религиозный, событийный)</w:t>
            </w:r>
          </w:p>
          <w:p w14:paraId="5A689AA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муниципального сотрудничества в области туризма</w:t>
            </w:r>
          </w:p>
          <w:p w14:paraId="7A02ED0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Продвижение туристского продукта Ханты-Мансийского района, </w:t>
            </w:r>
            <w:proofErr w:type="spellStart"/>
            <w:r w:rsidRPr="00F40F6E">
              <w:rPr>
                <w:color w:val="000000" w:themeColor="text1"/>
                <w:sz w:val="20"/>
                <w:szCs w:val="20"/>
              </w:rPr>
              <w:t>брендирование</w:t>
            </w:r>
            <w:proofErr w:type="spellEnd"/>
          </w:p>
        </w:tc>
        <w:tc>
          <w:tcPr>
            <w:tcW w:w="2806" w:type="dxa"/>
          </w:tcPr>
          <w:p w14:paraId="5D4D4F36"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 xml:space="preserve">Потеря интереса населения к спортивно-массовым мероприятиям, снижение активности населения </w:t>
            </w:r>
          </w:p>
          <w:p w14:paraId="79E4A0B5"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Отсутствие интереса к туристским объектам района, снижение потока туристов</w:t>
            </w:r>
          </w:p>
          <w:p w14:paraId="52F634A4"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Высокая конкуренция со стороны других муниципальных образований Ханты-Мансийского автономного округа – Югры, Урало-Сибирского региона</w:t>
            </w:r>
          </w:p>
          <w:p w14:paraId="4A4E5F34" w14:textId="77777777" w:rsidR="00EA09C0" w:rsidRPr="00F40F6E" w:rsidRDefault="00EA09C0" w:rsidP="003F0688">
            <w:pPr>
              <w:numPr>
                <w:ilvl w:val="0"/>
                <w:numId w:val="2"/>
              </w:numPr>
              <w:tabs>
                <w:tab w:val="num" w:pos="176"/>
                <w:tab w:val="num" w:pos="360"/>
              </w:tabs>
              <w:ind w:left="-57" w:right="-57" w:firstLine="0"/>
              <w:jc w:val="both"/>
              <w:rPr>
                <w:color w:val="000000" w:themeColor="text1"/>
                <w:sz w:val="20"/>
                <w:szCs w:val="20"/>
              </w:rPr>
            </w:pPr>
            <w:r w:rsidRPr="00F40F6E">
              <w:rPr>
                <w:color w:val="000000" w:themeColor="text1"/>
                <w:sz w:val="20"/>
                <w:szCs w:val="20"/>
              </w:rPr>
              <w:t>Недостаточный уровень качества предоставляемых туристских услуг</w:t>
            </w:r>
          </w:p>
          <w:p w14:paraId="3BA72FBF" w14:textId="77777777" w:rsidR="00EA09C0" w:rsidRPr="00F40F6E" w:rsidRDefault="00EA09C0" w:rsidP="003F0688">
            <w:pPr>
              <w:numPr>
                <w:ilvl w:val="0"/>
                <w:numId w:val="2"/>
              </w:numPr>
              <w:tabs>
                <w:tab w:val="num" w:pos="176"/>
                <w:tab w:val="num" w:pos="360"/>
              </w:tabs>
              <w:ind w:left="-57" w:right="-57" w:firstLine="0"/>
              <w:jc w:val="both"/>
              <w:rPr>
                <w:color w:val="000000" w:themeColor="text1"/>
                <w:sz w:val="20"/>
                <w:szCs w:val="20"/>
              </w:rPr>
            </w:pPr>
            <w:r w:rsidRPr="00F40F6E">
              <w:rPr>
                <w:color w:val="000000" w:themeColor="text1"/>
                <w:sz w:val="20"/>
                <w:szCs w:val="20"/>
              </w:rPr>
              <w:t>Негативное воздействие на экологию, утрата уникальных природных памятников</w:t>
            </w:r>
          </w:p>
          <w:p w14:paraId="17DF94C5" w14:textId="77777777" w:rsidR="00EA09C0" w:rsidRPr="00F40F6E" w:rsidRDefault="00EA09C0" w:rsidP="003F0688">
            <w:pPr>
              <w:tabs>
                <w:tab w:val="num" w:pos="360"/>
                <w:tab w:val="num" w:pos="390"/>
                <w:tab w:val="num" w:pos="1069"/>
                <w:tab w:val="num" w:pos="6030"/>
              </w:tabs>
              <w:ind w:left="-57" w:right="-57"/>
              <w:rPr>
                <w:color w:val="000000" w:themeColor="text1"/>
                <w:sz w:val="20"/>
                <w:szCs w:val="20"/>
              </w:rPr>
            </w:pPr>
          </w:p>
        </w:tc>
      </w:tr>
      <w:tr w:rsidR="00EA09C0" w:rsidRPr="00F40F6E" w14:paraId="36E1FFED" w14:textId="77777777" w:rsidTr="00C65978">
        <w:tc>
          <w:tcPr>
            <w:tcW w:w="14425" w:type="dxa"/>
            <w:gridSpan w:val="4"/>
            <w:shd w:val="clear" w:color="auto" w:fill="D5DCE4" w:themeFill="text2" w:themeFillTint="33"/>
            <w:vAlign w:val="center"/>
          </w:tcPr>
          <w:p w14:paraId="7B819FF2"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Социальная политика</w:t>
            </w:r>
          </w:p>
        </w:tc>
      </w:tr>
      <w:tr w:rsidR="00EA09C0" w:rsidRPr="00F40F6E" w14:paraId="56C81136" w14:textId="77777777" w:rsidTr="00C65978">
        <w:tc>
          <w:tcPr>
            <w:tcW w:w="3964" w:type="dxa"/>
            <w:shd w:val="clear" w:color="auto" w:fill="auto"/>
          </w:tcPr>
          <w:p w14:paraId="1723E810" w14:textId="2BBE2DD3"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государственных программ </w:t>
            </w:r>
            <w:r w:rsidR="00B5797A">
              <w:rPr>
                <w:color w:val="000000" w:themeColor="text1"/>
                <w:sz w:val="20"/>
                <w:szCs w:val="20"/>
              </w:rPr>
              <w:t>ХМАО-Югры</w:t>
            </w:r>
            <w:r w:rsidRPr="00F40F6E">
              <w:rPr>
                <w:color w:val="000000" w:themeColor="text1"/>
                <w:sz w:val="20"/>
                <w:szCs w:val="20"/>
              </w:rPr>
              <w:t>:</w:t>
            </w:r>
          </w:p>
          <w:p w14:paraId="578A73CB" w14:textId="77777777" w:rsidR="00EA09C0" w:rsidRPr="00F40F6E" w:rsidRDefault="00EA09C0" w:rsidP="003F0688">
            <w:pPr>
              <w:pStyle w:val="ad"/>
              <w:numPr>
                <w:ilvl w:val="0"/>
                <w:numId w:val="82"/>
              </w:numPr>
              <w:tabs>
                <w:tab w:val="num" w:pos="1069"/>
                <w:tab w:val="num" w:pos="3478"/>
              </w:tabs>
              <w:ind w:right="-57"/>
              <w:jc w:val="both"/>
              <w:rPr>
                <w:color w:val="000000" w:themeColor="text1"/>
              </w:rPr>
            </w:pPr>
            <w:r w:rsidRPr="00F40F6E">
              <w:rPr>
                <w:color w:val="000000" w:themeColor="text1"/>
              </w:rPr>
              <w:t xml:space="preserve">«Социальная поддержка жителей Ханты-Мансийского автономного округа-Югры на 2016-2020 годы» </w:t>
            </w:r>
          </w:p>
          <w:p w14:paraId="7589259C" w14:textId="77777777" w:rsidR="00EA09C0" w:rsidRPr="00F40F6E" w:rsidRDefault="00EA09C0" w:rsidP="003F0688">
            <w:pPr>
              <w:pStyle w:val="ad"/>
              <w:numPr>
                <w:ilvl w:val="0"/>
                <w:numId w:val="82"/>
              </w:numPr>
              <w:tabs>
                <w:tab w:val="num" w:pos="1069"/>
                <w:tab w:val="num" w:pos="3478"/>
              </w:tabs>
              <w:ind w:right="-57"/>
              <w:jc w:val="both"/>
              <w:rPr>
                <w:color w:val="000000" w:themeColor="text1"/>
              </w:rPr>
            </w:pPr>
            <w:r w:rsidRPr="00F40F6E">
              <w:rPr>
                <w:color w:val="000000" w:themeColor="text1"/>
              </w:rPr>
              <w:t xml:space="preserve">«Доступная среда в Ханты-Мансийском автономном округе – Югре на 2016-2020 годы» </w:t>
            </w:r>
          </w:p>
          <w:p w14:paraId="2974BCF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w:t>
            </w:r>
            <w:hyperlink r:id="rId34" w:history="1">
              <w:r w:rsidRPr="00F40F6E">
                <w:rPr>
                  <w:color w:val="000000" w:themeColor="text1"/>
                  <w:sz w:val="20"/>
                  <w:szCs w:val="20"/>
                </w:rPr>
                <w:t xml:space="preserve">Формирование доступной среды для инвалидов и других маломобильных групп населения в Ханты-Мансийском районе на 2014-2018 годы» </w:t>
              </w:r>
            </w:hyperlink>
          </w:p>
          <w:p w14:paraId="7E825420"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Рост среднемесячных назначенных пенсий в 2017 г. (на 27 % выше уровня </w:t>
            </w:r>
            <w:r w:rsidRPr="00F40F6E">
              <w:rPr>
                <w:color w:val="000000" w:themeColor="text1"/>
                <w:sz w:val="20"/>
                <w:szCs w:val="20"/>
              </w:rPr>
              <w:br/>
              <w:t>2013 г.)</w:t>
            </w:r>
          </w:p>
          <w:p w14:paraId="68E24E40" w14:textId="77777777" w:rsidR="00EA09C0" w:rsidRPr="00F40F6E" w:rsidRDefault="00EA09C0" w:rsidP="003F0688">
            <w:pPr>
              <w:tabs>
                <w:tab w:val="num" w:pos="1069"/>
                <w:tab w:val="num" w:pos="3478"/>
              </w:tabs>
              <w:ind w:left="-57" w:right="-57"/>
              <w:jc w:val="both"/>
              <w:rPr>
                <w:color w:val="000000" w:themeColor="text1"/>
                <w:sz w:val="20"/>
                <w:szCs w:val="20"/>
              </w:rPr>
            </w:pPr>
          </w:p>
        </w:tc>
        <w:tc>
          <w:tcPr>
            <w:tcW w:w="3686" w:type="dxa"/>
            <w:shd w:val="clear" w:color="auto" w:fill="auto"/>
          </w:tcPr>
          <w:p w14:paraId="4CE0EC8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bookmarkStart w:id="64" w:name="_Hlk515435608"/>
            <w:r w:rsidRPr="00F40F6E">
              <w:rPr>
                <w:color w:val="000000" w:themeColor="text1"/>
                <w:sz w:val="20"/>
                <w:szCs w:val="20"/>
              </w:rPr>
              <w:t>Снижение объема финансирования социальной политики в 2013-2017 гг. –  на 65 %</w:t>
            </w:r>
          </w:p>
          <w:p w14:paraId="6BDFCE5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Нагрузка на социальные службы (доля лиц-получателей поддержки в 2017 г. – 34</w:t>
            </w:r>
            <w:r w:rsidR="0061040C" w:rsidRPr="00F40F6E">
              <w:rPr>
                <w:color w:val="000000" w:themeColor="text1"/>
                <w:sz w:val="20"/>
                <w:szCs w:val="20"/>
              </w:rPr>
              <w:t> </w:t>
            </w:r>
            <w:r w:rsidRPr="00F40F6E">
              <w:rPr>
                <w:color w:val="000000" w:themeColor="text1"/>
                <w:sz w:val="20"/>
                <w:szCs w:val="20"/>
              </w:rPr>
              <w:t>% в общей численности населения)</w:t>
            </w:r>
          </w:p>
          <w:p w14:paraId="03FCAA45"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lang w:eastAsia="en-US"/>
              </w:rPr>
            </w:pPr>
            <w:r w:rsidRPr="00F40F6E">
              <w:rPr>
                <w:color w:val="000000" w:themeColor="text1"/>
                <w:lang w:eastAsia="en-US"/>
              </w:rPr>
              <w:t>Средний размер назначенных пенсий в Ханты-Мансийском районе (19 400 руб.) ниже среднего показателя по ХМАО-Югре на 3 %</w:t>
            </w:r>
          </w:p>
          <w:p w14:paraId="0F1CBC83"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lang w:eastAsia="en-US"/>
              </w:rPr>
            </w:pPr>
            <w:r w:rsidRPr="00F40F6E">
              <w:rPr>
                <w:color w:val="000000" w:themeColor="text1"/>
                <w:lang w:eastAsia="en-US"/>
              </w:rPr>
              <w:t>Недостаточный уровень развития информационно-коммуникационных технологий, необходим переход на оказание услуг в электронном виде</w:t>
            </w:r>
          </w:p>
          <w:bookmarkEnd w:id="64"/>
          <w:p w14:paraId="5C789DD8" w14:textId="77777777" w:rsidR="00EA09C0" w:rsidRPr="00F40F6E" w:rsidRDefault="00EA09C0" w:rsidP="003F0688">
            <w:pPr>
              <w:tabs>
                <w:tab w:val="num" w:pos="390"/>
                <w:tab w:val="num" w:pos="1069"/>
              </w:tabs>
              <w:ind w:left="-57" w:right="-57"/>
              <w:rPr>
                <w:color w:val="000000" w:themeColor="text1"/>
                <w:sz w:val="20"/>
                <w:szCs w:val="20"/>
              </w:rPr>
            </w:pPr>
          </w:p>
          <w:p w14:paraId="1A4C4069" w14:textId="77777777" w:rsidR="00EA09C0" w:rsidRPr="00F40F6E" w:rsidRDefault="00EA09C0" w:rsidP="003F0688">
            <w:pPr>
              <w:tabs>
                <w:tab w:val="num" w:pos="176"/>
                <w:tab w:val="num" w:pos="390"/>
                <w:tab w:val="num" w:pos="1069"/>
              </w:tabs>
              <w:ind w:left="-57" w:right="-57"/>
              <w:rPr>
                <w:color w:val="000000" w:themeColor="text1"/>
                <w:sz w:val="20"/>
                <w:szCs w:val="20"/>
              </w:rPr>
            </w:pPr>
          </w:p>
        </w:tc>
        <w:tc>
          <w:tcPr>
            <w:tcW w:w="3969" w:type="dxa"/>
          </w:tcPr>
          <w:p w14:paraId="7A4FC6EB" w14:textId="6587ED1E"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«Социальная поддержка жителей Ханты-мансийского автономного округа-Югры на 2018 – 2025 годы и на период до 2030 года» </w:t>
            </w:r>
          </w:p>
          <w:p w14:paraId="618F303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«Формирование доступной среды для инвалидов и других маломобильных групп населения Ханты-Мансийского района на 2018 – 2020 годы»</w:t>
            </w:r>
          </w:p>
          <w:p w14:paraId="4D3977C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Применение современных информационно-коммуникационных технологий, </w:t>
            </w:r>
            <w:r w:rsidRPr="00F40F6E">
              <w:rPr>
                <w:color w:val="000000" w:themeColor="text1"/>
                <w:sz w:val="20"/>
                <w:szCs w:val="20"/>
                <w:bdr w:val="none" w:sz="0" w:space="0" w:color="auto" w:frame="1"/>
              </w:rPr>
              <w:t>переход на предоставление государственных услуг в электронном виде</w:t>
            </w:r>
          </w:p>
          <w:p w14:paraId="30B530A3"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bdr w:val="none" w:sz="0" w:space="0" w:color="auto" w:frame="1"/>
              </w:rPr>
              <w:t>Формирование доступной среды для инвалидов и других маломобильных групп населения</w:t>
            </w:r>
          </w:p>
          <w:p w14:paraId="3217B628"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bdr w:val="none" w:sz="0" w:space="0" w:color="auto" w:frame="1"/>
              </w:rPr>
              <w:t xml:space="preserve">Усиление межведомственного взаимодействия в вопросах раннего предупреждения семейного неблагополучия, социального сиротства, профилактики безнадзорности и правонарушений </w:t>
            </w:r>
          </w:p>
          <w:p w14:paraId="52B3E74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Активизация взаимодействия с общественными объединениями и организациями</w:t>
            </w:r>
          </w:p>
          <w:p w14:paraId="5ABDA62D"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rPr>
            </w:pPr>
            <w:r w:rsidRPr="00F40F6E">
              <w:rPr>
                <w:color w:val="000000" w:themeColor="text1"/>
                <w:lang w:eastAsia="en-US"/>
              </w:rPr>
              <w:t xml:space="preserve">Повышение уровня компьютерной грамотности населения пенсионного и </w:t>
            </w:r>
            <w:proofErr w:type="spellStart"/>
            <w:r w:rsidRPr="00F40F6E">
              <w:rPr>
                <w:color w:val="000000" w:themeColor="text1"/>
                <w:lang w:eastAsia="en-US"/>
              </w:rPr>
              <w:t>предпенсионного</w:t>
            </w:r>
            <w:proofErr w:type="spellEnd"/>
            <w:r w:rsidRPr="00F40F6E">
              <w:rPr>
                <w:color w:val="000000" w:themeColor="text1"/>
                <w:lang w:eastAsia="en-US"/>
              </w:rPr>
              <w:t xml:space="preserve"> возраста</w:t>
            </w:r>
          </w:p>
          <w:p w14:paraId="389CFC71"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rPr>
            </w:pPr>
            <w:r w:rsidRPr="00F40F6E">
              <w:rPr>
                <w:color w:val="000000" w:themeColor="text1"/>
              </w:rPr>
              <w:t>Дальнейшее развитие социально ориентированных некоммерческих организаций</w:t>
            </w:r>
          </w:p>
          <w:p w14:paraId="798D4AB2" w14:textId="77777777" w:rsidR="00EA09C0" w:rsidRPr="00F40F6E" w:rsidRDefault="00EA09C0" w:rsidP="003F0688">
            <w:pPr>
              <w:pStyle w:val="ad"/>
              <w:numPr>
                <w:ilvl w:val="3"/>
                <w:numId w:val="2"/>
              </w:numPr>
              <w:tabs>
                <w:tab w:val="clear" w:pos="3744"/>
                <w:tab w:val="num" w:pos="176"/>
                <w:tab w:val="num" w:pos="390"/>
                <w:tab w:val="num" w:pos="1134"/>
                <w:tab w:val="num" w:pos="3053"/>
              </w:tabs>
              <w:ind w:left="-57" w:right="-57" w:firstLine="0"/>
              <w:jc w:val="both"/>
              <w:rPr>
                <w:color w:val="000000" w:themeColor="text1"/>
              </w:rPr>
            </w:pPr>
            <w:r w:rsidRPr="00F40F6E">
              <w:rPr>
                <w:color w:val="000000" w:themeColor="text1"/>
              </w:rPr>
              <w:t xml:space="preserve">Дальнейшее развитие </w:t>
            </w:r>
            <w:proofErr w:type="spellStart"/>
            <w:r w:rsidRPr="00F40F6E">
              <w:rPr>
                <w:color w:val="000000" w:themeColor="text1"/>
              </w:rPr>
              <w:t>волонтерства</w:t>
            </w:r>
            <w:proofErr w:type="spellEnd"/>
          </w:p>
        </w:tc>
        <w:tc>
          <w:tcPr>
            <w:tcW w:w="2806" w:type="dxa"/>
          </w:tcPr>
          <w:p w14:paraId="3C779217"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Увеличение нагрузки на органы социальной защиты населения в связи с ростом численности льготных категорий граждан </w:t>
            </w:r>
          </w:p>
          <w:p w14:paraId="522C46E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Недостаточное финансирование расходных обязательств </w:t>
            </w:r>
            <w:r w:rsidRPr="00F40F6E">
              <w:rPr>
                <w:color w:val="000000" w:themeColor="text1"/>
                <w:sz w:val="20"/>
                <w:szCs w:val="20"/>
                <w:bdr w:val="none" w:sz="0" w:space="0" w:color="auto" w:frame="1"/>
              </w:rPr>
              <w:t>по реализации государственных полномочий</w:t>
            </w:r>
          </w:p>
          <w:p w14:paraId="07A92839"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Износ материально-технической базы учреждений социального обслуживания, низкие темпы обновления материально-технической базы</w:t>
            </w:r>
          </w:p>
          <w:p w14:paraId="7F78C26F" w14:textId="77777777" w:rsidR="00EA09C0" w:rsidRPr="00F40F6E" w:rsidRDefault="00EA09C0" w:rsidP="003F0688">
            <w:pPr>
              <w:tabs>
                <w:tab w:val="num" w:pos="390"/>
                <w:tab w:val="num" w:pos="1069"/>
              </w:tabs>
              <w:ind w:left="-57" w:right="-57"/>
              <w:rPr>
                <w:color w:val="000000" w:themeColor="text1"/>
                <w:sz w:val="20"/>
                <w:szCs w:val="20"/>
              </w:rPr>
            </w:pPr>
          </w:p>
        </w:tc>
      </w:tr>
      <w:tr w:rsidR="00EA09C0" w:rsidRPr="00F40F6E" w14:paraId="16332862"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4492C3E" w14:textId="77777777" w:rsidR="00EA09C0" w:rsidRPr="00F40F6E" w:rsidRDefault="00EA09C0" w:rsidP="003F0688">
            <w:pPr>
              <w:tabs>
                <w:tab w:val="num" w:pos="3478"/>
              </w:tabs>
              <w:ind w:left="-57" w:right="-57"/>
              <w:jc w:val="center"/>
              <w:rPr>
                <w:color w:val="000000" w:themeColor="text1"/>
                <w:sz w:val="20"/>
                <w:szCs w:val="20"/>
              </w:rPr>
            </w:pPr>
            <w:r w:rsidRPr="00F40F6E">
              <w:rPr>
                <w:color w:val="000000" w:themeColor="text1"/>
                <w:sz w:val="20"/>
                <w:szCs w:val="20"/>
              </w:rPr>
              <w:t>Молодежная политика</w:t>
            </w:r>
          </w:p>
        </w:tc>
      </w:tr>
      <w:tr w:rsidR="00EA09C0" w:rsidRPr="00F40F6E" w14:paraId="58A25C2B"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43A0F39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«Молодое поколение Ханты-Мансийского района на 2014-2018 годы» </w:t>
            </w:r>
          </w:p>
          <w:p w14:paraId="10AEE133"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Активная работа волонтерского движения </w:t>
            </w:r>
            <w:r w:rsidRPr="00F40F6E">
              <w:rPr>
                <w:color w:val="000000" w:themeColor="text1"/>
                <w:sz w:val="20"/>
                <w:szCs w:val="20"/>
              </w:rPr>
              <w:lastRenderedPageBreak/>
              <w:t>«Шаг навстречу-шаг вперед»</w:t>
            </w:r>
          </w:p>
          <w:p w14:paraId="20020B1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Концепции развития добровольчества (</w:t>
            </w:r>
            <w:proofErr w:type="spellStart"/>
            <w:r w:rsidRPr="00F40F6E">
              <w:rPr>
                <w:color w:val="000000" w:themeColor="text1"/>
                <w:sz w:val="20"/>
                <w:szCs w:val="20"/>
              </w:rPr>
              <w:t>волонтерства</w:t>
            </w:r>
            <w:proofErr w:type="spellEnd"/>
            <w:r w:rsidRPr="00F40F6E">
              <w:rPr>
                <w:color w:val="000000" w:themeColor="text1"/>
                <w:sz w:val="20"/>
                <w:szCs w:val="20"/>
              </w:rPr>
              <w:t>) в Ханты-Мансийском районе на 2018-2020 годы</w:t>
            </w:r>
          </w:p>
          <w:p w14:paraId="09712A1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Разработана Концепция развития добровольчества (</w:t>
            </w:r>
            <w:proofErr w:type="spellStart"/>
            <w:r w:rsidRPr="00F40F6E">
              <w:rPr>
                <w:color w:val="000000" w:themeColor="text1"/>
                <w:sz w:val="20"/>
                <w:szCs w:val="20"/>
              </w:rPr>
              <w:t>волонтерства</w:t>
            </w:r>
            <w:proofErr w:type="spellEnd"/>
            <w:r w:rsidRPr="00F40F6E">
              <w:rPr>
                <w:color w:val="000000" w:themeColor="text1"/>
                <w:sz w:val="20"/>
                <w:szCs w:val="20"/>
              </w:rPr>
              <w:t>) в Ханты-Мансийском районе</w:t>
            </w:r>
          </w:p>
          <w:p w14:paraId="55692E17"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Учреждена премия главы Ханты-Мансийского района в целях поощрения и поддержки талантливой молодежи </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F1A11DB"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Снижение численности молодежи, проживающей в районе, особенно в наиболее продуктивном для профессионального и социального </w:t>
            </w:r>
            <w:r w:rsidRPr="00F40F6E">
              <w:rPr>
                <w:color w:val="000000" w:themeColor="text1"/>
                <w:sz w:val="20"/>
                <w:szCs w:val="20"/>
              </w:rPr>
              <w:lastRenderedPageBreak/>
              <w:t>становления человека возрасте (от 16 до 25 лет)</w:t>
            </w:r>
          </w:p>
          <w:p w14:paraId="662BCECE"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Недостаточный охват молодежи в мероприятиях, направленных на гражданско-патриотическое и духовно-нравственное воспитание</w:t>
            </w:r>
          </w:p>
          <w:p w14:paraId="39A9A348"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Дефицит молодых и квалифицированных кадров, работающих с молодежью</w:t>
            </w:r>
          </w:p>
          <w:p w14:paraId="3BE9D0F5" w14:textId="77777777" w:rsidR="00EA09C0" w:rsidRPr="00F40F6E" w:rsidRDefault="00EA09C0" w:rsidP="003F0688">
            <w:pPr>
              <w:numPr>
                <w:ilvl w:val="0"/>
                <w:numId w:val="2"/>
              </w:numPr>
              <w:tabs>
                <w:tab w:val="num" w:pos="176"/>
                <w:tab w:val="num" w:pos="1069"/>
                <w:tab w:val="left" w:pos="1134"/>
              </w:tabs>
              <w:ind w:left="-57" w:right="-57" w:firstLine="0"/>
              <w:jc w:val="both"/>
              <w:rPr>
                <w:color w:val="000000" w:themeColor="text1"/>
                <w:sz w:val="20"/>
                <w:szCs w:val="20"/>
              </w:rPr>
            </w:pPr>
            <w:r w:rsidRPr="00F40F6E">
              <w:rPr>
                <w:color w:val="000000" w:themeColor="text1"/>
                <w:sz w:val="20"/>
                <w:szCs w:val="20"/>
              </w:rPr>
              <w:t xml:space="preserve">Недостаточный уровень материально-технической базы учреждений. </w:t>
            </w:r>
          </w:p>
          <w:p w14:paraId="14020BA4" w14:textId="77777777" w:rsidR="00EA09C0" w:rsidRPr="00F40F6E" w:rsidRDefault="00EA09C0" w:rsidP="003F0688">
            <w:pPr>
              <w:numPr>
                <w:ilvl w:val="0"/>
                <w:numId w:val="2"/>
              </w:numPr>
              <w:tabs>
                <w:tab w:val="num" w:pos="176"/>
                <w:tab w:val="num" w:pos="1069"/>
              </w:tabs>
              <w:ind w:left="-57" w:right="-57" w:firstLine="0"/>
              <w:jc w:val="both"/>
              <w:rPr>
                <w:color w:val="000000" w:themeColor="text1"/>
                <w:sz w:val="20"/>
                <w:szCs w:val="20"/>
              </w:rPr>
            </w:pPr>
            <w:r w:rsidRPr="00F40F6E">
              <w:rPr>
                <w:color w:val="000000" w:themeColor="text1"/>
                <w:sz w:val="20"/>
                <w:szCs w:val="20"/>
              </w:rPr>
              <w:t>Отсутствие районного молодежного учреждения, позволяющего в полной мере удовлетворить потребности молодежи</w:t>
            </w:r>
          </w:p>
        </w:tc>
        <w:tc>
          <w:tcPr>
            <w:tcW w:w="3969" w:type="dxa"/>
            <w:tcBorders>
              <w:top w:val="single" w:sz="4" w:space="0" w:color="auto"/>
              <w:left w:val="single" w:sz="4" w:space="0" w:color="auto"/>
              <w:bottom w:val="single" w:sz="4" w:space="0" w:color="auto"/>
              <w:right w:val="single" w:sz="4" w:space="0" w:color="auto"/>
            </w:tcBorders>
          </w:tcPr>
          <w:p w14:paraId="2D8554BE" w14:textId="6B2F0F30"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образования в Ханты-Мансийском автономном округе – Югре на 2018 – 2025 годы и на период до </w:t>
            </w:r>
            <w:r w:rsidRPr="00F40F6E">
              <w:rPr>
                <w:color w:val="000000" w:themeColor="text1"/>
                <w:sz w:val="20"/>
                <w:szCs w:val="20"/>
              </w:rPr>
              <w:lastRenderedPageBreak/>
              <w:t xml:space="preserve">2030 года» </w:t>
            </w:r>
          </w:p>
          <w:p w14:paraId="6F10BF68"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«Молодое поколение Ханты-Мансийского района на 2018 – 2020 годы»</w:t>
            </w:r>
          </w:p>
          <w:p w14:paraId="708BF66F"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материально-технической базы учреждений молодежной политики</w:t>
            </w:r>
          </w:p>
          <w:p w14:paraId="4479F1B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Комплектование кадрового состава высококвалифицированными специалистами, привлечение молодых специалистов </w:t>
            </w:r>
          </w:p>
          <w:p w14:paraId="1539E666"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Расширение охвата детей мерами по организации летнего отдыха, оздоровления, занятости детей, подростков и молодежи</w:t>
            </w:r>
          </w:p>
          <w:p w14:paraId="69489B63"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Расширение институтов социализации, направленных на содействие физическому, творческому, профессиональному развитию и становлению молодежи</w:t>
            </w:r>
          </w:p>
          <w:p w14:paraId="217E17FB"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ab/>
              <w:t>Формирование и укрепление духовно-нравственных ценностей и гражданской культуры молодежи</w:t>
            </w:r>
          </w:p>
          <w:p w14:paraId="7D6ACB0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ab/>
              <w:t>Включение потенциала социально значимой активности молодежи в процессы государственного и общественного роста</w:t>
            </w:r>
          </w:p>
        </w:tc>
        <w:tc>
          <w:tcPr>
            <w:tcW w:w="2806" w:type="dxa"/>
            <w:tcBorders>
              <w:top w:val="single" w:sz="4" w:space="0" w:color="auto"/>
              <w:left w:val="single" w:sz="4" w:space="0" w:color="auto"/>
              <w:bottom w:val="single" w:sz="4" w:space="0" w:color="auto"/>
              <w:right w:val="single" w:sz="4" w:space="0" w:color="auto"/>
            </w:tcBorders>
          </w:tcPr>
          <w:p w14:paraId="04FCADE2"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Отток талантливой и одаренной молодежи за пределы муниципального образования</w:t>
            </w:r>
          </w:p>
          <w:p w14:paraId="6CA769D3"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Сокращение количества мероприятий для молодежи вследствие уменьшения объемов финансирования</w:t>
            </w:r>
          </w:p>
          <w:p w14:paraId="6D93C2BA"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Низкая эффективность проводимых мероприятий вследствие влияния внешних асоциальных факторов</w:t>
            </w:r>
          </w:p>
        </w:tc>
      </w:tr>
      <w:tr w:rsidR="00EA09C0" w:rsidRPr="00F40F6E" w14:paraId="6B1E53B4"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67B6CE89" w14:textId="77777777" w:rsidR="00EA09C0" w:rsidRPr="00F40F6E" w:rsidRDefault="00EA09C0" w:rsidP="003F0688">
            <w:pPr>
              <w:tabs>
                <w:tab w:val="num" w:pos="1069"/>
                <w:tab w:val="num" w:pos="3478"/>
              </w:tabs>
              <w:ind w:left="-57" w:right="-57"/>
              <w:jc w:val="center"/>
              <w:rPr>
                <w:color w:val="000000" w:themeColor="text1"/>
                <w:sz w:val="20"/>
                <w:szCs w:val="20"/>
              </w:rPr>
            </w:pPr>
            <w:r w:rsidRPr="00F40F6E">
              <w:rPr>
                <w:color w:val="000000" w:themeColor="text1"/>
                <w:sz w:val="20"/>
                <w:szCs w:val="20"/>
              </w:rPr>
              <w:lastRenderedPageBreak/>
              <w:t>Коренные малочисленные народы Севера (далее – КМНС)</w:t>
            </w:r>
          </w:p>
        </w:tc>
      </w:tr>
      <w:tr w:rsidR="00EA09C0" w:rsidRPr="00F40F6E" w14:paraId="0685D340"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057E1CD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«Социально-экономическое развитие коренных малочисленных народов Севера Ханты-Мансийского автономного округа - Югры на 2016 - 2020 годы»</w:t>
            </w:r>
          </w:p>
          <w:p w14:paraId="52257F6E"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2014-2018 годы» </w:t>
            </w:r>
          </w:p>
          <w:p w14:paraId="03968D8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Увеличение числа рожденных детей из числа КМНС</w:t>
            </w:r>
          </w:p>
          <w:p w14:paraId="41C15E52"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Реализация комплекса мер поддержки КМНС</w:t>
            </w:r>
          </w:p>
          <w:p w14:paraId="324C528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На базе общин КМНС активно развивается </w:t>
            </w:r>
            <w:proofErr w:type="spellStart"/>
            <w:r w:rsidRPr="00F40F6E">
              <w:rPr>
                <w:color w:val="000000" w:themeColor="text1"/>
                <w:sz w:val="20"/>
                <w:szCs w:val="20"/>
              </w:rPr>
              <w:t>этнотуризм</w:t>
            </w:r>
            <w:proofErr w:type="spellEnd"/>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350787C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lastRenderedPageBreak/>
              <w:t xml:space="preserve">Отсутствие технологических производств, направленных на переработку дикоросов, рыбы, промысловой продукции </w:t>
            </w:r>
          </w:p>
          <w:p w14:paraId="7CF0724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Недостаточная финансовая поддержка традиционных видов деятельности юридических и физических лиц из числа КМНС</w:t>
            </w:r>
          </w:p>
        </w:tc>
        <w:tc>
          <w:tcPr>
            <w:tcW w:w="3969" w:type="dxa"/>
            <w:tcBorders>
              <w:top w:val="single" w:sz="4" w:space="0" w:color="auto"/>
              <w:left w:val="single" w:sz="4" w:space="0" w:color="auto"/>
              <w:bottom w:val="single" w:sz="4" w:space="0" w:color="auto"/>
              <w:right w:val="single" w:sz="4" w:space="0" w:color="auto"/>
            </w:tcBorders>
          </w:tcPr>
          <w:p w14:paraId="2F5CBBE0" w14:textId="05A4D1E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«Социально-экономическое развитие коренных малочисленных народов Севера Ханты-Мансийского автономного округа – Югры на 2018-2025 годы и на период до 2030 года» </w:t>
            </w:r>
          </w:p>
          <w:p w14:paraId="13A04F21"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Развитие муниципальной программы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2018 – 2020 годы»</w:t>
            </w:r>
          </w:p>
          <w:p w14:paraId="080854CC"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Развитие </w:t>
            </w:r>
            <w:proofErr w:type="spellStart"/>
            <w:r w:rsidRPr="00F40F6E">
              <w:rPr>
                <w:color w:val="000000" w:themeColor="text1"/>
                <w:sz w:val="20"/>
                <w:szCs w:val="20"/>
              </w:rPr>
              <w:t>этнотуризма</w:t>
            </w:r>
            <w:proofErr w:type="spellEnd"/>
            <w:r w:rsidRPr="00F40F6E">
              <w:rPr>
                <w:color w:val="000000" w:themeColor="text1"/>
                <w:sz w:val="20"/>
                <w:szCs w:val="20"/>
              </w:rPr>
              <w:t xml:space="preserve">, рекреационной </w:t>
            </w:r>
            <w:r w:rsidRPr="00F40F6E">
              <w:rPr>
                <w:color w:val="000000" w:themeColor="text1"/>
                <w:sz w:val="20"/>
                <w:szCs w:val="20"/>
              </w:rPr>
              <w:lastRenderedPageBreak/>
              <w:t>деятельности</w:t>
            </w:r>
          </w:p>
          <w:p w14:paraId="42A9C53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Развитие и модернизация материальной базы традиционного хозяйствования КМНС</w:t>
            </w:r>
          </w:p>
          <w:p w14:paraId="060098AB"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 xml:space="preserve">Содействие занятости КМНС, повышение образовательного уровня </w:t>
            </w:r>
          </w:p>
          <w:p w14:paraId="5FED93FD"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Организация выставок-ярмарок национальных ремесел и промыслов</w:t>
            </w:r>
          </w:p>
          <w:p w14:paraId="38532FC5"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Организация просветительских мероприятий по обучению ремеслу и промыслу, передаче (сохранению) мастерства КМНС</w:t>
            </w:r>
          </w:p>
        </w:tc>
        <w:tc>
          <w:tcPr>
            <w:tcW w:w="2806" w:type="dxa"/>
            <w:tcBorders>
              <w:top w:val="single" w:sz="4" w:space="0" w:color="auto"/>
              <w:left w:val="single" w:sz="4" w:space="0" w:color="auto"/>
              <w:bottom w:val="single" w:sz="4" w:space="0" w:color="auto"/>
              <w:right w:val="single" w:sz="4" w:space="0" w:color="auto"/>
            </w:tcBorders>
          </w:tcPr>
          <w:p w14:paraId="6A5C70C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lastRenderedPageBreak/>
              <w:t>Дальнейшее снижение численности населения из числа КМНС</w:t>
            </w:r>
          </w:p>
          <w:p w14:paraId="775E944C"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Сокращение объемов финансовой помощи, оказываемой КМНС</w:t>
            </w:r>
          </w:p>
          <w:p w14:paraId="026C0EF1" w14:textId="77777777" w:rsidR="00EA09C0" w:rsidRPr="00F40F6E" w:rsidRDefault="00EA09C0" w:rsidP="003F0688">
            <w:pPr>
              <w:numPr>
                <w:ilvl w:val="0"/>
                <w:numId w:val="2"/>
              </w:numPr>
              <w:tabs>
                <w:tab w:val="num" w:pos="72"/>
                <w:tab w:val="num" w:pos="176"/>
                <w:tab w:val="num" w:pos="360"/>
                <w:tab w:val="num" w:pos="390"/>
              </w:tabs>
              <w:ind w:left="-57" w:right="-57" w:firstLine="0"/>
              <w:jc w:val="both"/>
              <w:rPr>
                <w:color w:val="000000" w:themeColor="text1"/>
                <w:sz w:val="20"/>
                <w:szCs w:val="20"/>
              </w:rPr>
            </w:pPr>
            <w:r w:rsidRPr="00F40F6E">
              <w:rPr>
                <w:color w:val="000000" w:themeColor="text1"/>
                <w:sz w:val="20"/>
                <w:szCs w:val="20"/>
              </w:rPr>
              <w:t>Утрата самобытно-культурных традиций</w:t>
            </w:r>
          </w:p>
        </w:tc>
      </w:tr>
      <w:tr w:rsidR="00EA09C0" w:rsidRPr="00F40F6E" w14:paraId="1923003B" w14:textId="77777777" w:rsidTr="00C65978">
        <w:tc>
          <w:tcPr>
            <w:tcW w:w="14425" w:type="dxa"/>
            <w:gridSpan w:val="4"/>
            <w:tcBorders>
              <w:top w:val="single" w:sz="4" w:space="0" w:color="auto"/>
              <w:left w:val="single" w:sz="4" w:space="0" w:color="auto"/>
              <w:bottom w:val="single" w:sz="4" w:space="0" w:color="auto"/>
              <w:right w:val="single" w:sz="4" w:space="0" w:color="auto"/>
            </w:tcBorders>
            <w:shd w:val="clear" w:color="auto" w:fill="D5DCE4" w:themeFill="text2" w:themeFillTint="33"/>
            <w:vAlign w:val="center"/>
          </w:tcPr>
          <w:p w14:paraId="5705EB5C" w14:textId="77777777" w:rsidR="00EA09C0" w:rsidRPr="00F40F6E" w:rsidRDefault="00EA09C0" w:rsidP="003F0688">
            <w:pPr>
              <w:tabs>
                <w:tab w:val="num" w:pos="390"/>
                <w:tab w:val="num" w:pos="1069"/>
                <w:tab w:val="num" w:pos="3478"/>
              </w:tabs>
              <w:ind w:left="-57" w:right="-57"/>
              <w:jc w:val="center"/>
              <w:rPr>
                <w:color w:val="000000" w:themeColor="text1"/>
                <w:sz w:val="20"/>
                <w:szCs w:val="20"/>
              </w:rPr>
            </w:pPr>
            <w:r w:rsidRPr="00F40F6E">
              <w:rPr>
                <w:color w:val="000000" w:themeColor="text1"/>
                <w:sz w:val="20"/>
                <w:szCs w:val="20"/>
              </w:rPr>
              <w:lastRenderedPageBreak/>
              <w:t>Гражданское общество</w:t>
            </w:r>
          </w:p>
        </w:tc>
      </w:tr>
      <w:tr w:rsidR="00EA09C0" w:rsidRPr="00F40F6E" w14:paraId="2A337486" w14:textId="77777777" w:rsidTr="00C65978">
        <w:tc>
          <w:tcPr>
            <w:tcW w:w="3964" w:type="dxa"/>
            <w:tcBorders>
              <w:top w:val="single" w:sz="4" w:space="0" w:color="auto"/>
              <w:left w:val="single" w:sz="4" w:space="0" w:color="auto"/>
              <w:bottom w:val="single" w:sz="4" w:space="0" w:color="auto"/>
              <w:right w:val="single" w:sz="4" w:space="0" w:color="auto"/>
            </w:tcBorders>
            <w:shd w:val="clear" w:color="auto" w:fill="auto"/>
          </w:tcPr>
          <w:p w14:paraId="6ECC9D7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государственной программы ХМАО-Югры «Развитие гражданского общества Ханты-Мансийского автономного округа – Югры на 2016-2020 годы» (мероприятия, реализуемые на территории Ханты-Мансийского района)</w:t>
            </w:r>
          </w:p>
          <w:p w14:paraId="3AC2BE3F"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муниципальной программы «Развитие гражданского общества Ханты-Мансийского района на 2014-2018 годы» </w:t>
            </w:r>
          </w:p>
          <w:p w14:paraId="5C0937D9"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Создан и действует Ресурсный центр для некоммерческих организаций Ханты-Мансийского района </w:t>
            </w:r>
          </w:p>
        </w:tc>
        <w:tc>
          <w:tcPr>
            <w:tcW w:w="3686" w:type="dxa"/>
            <w:tcBorders>
              <w:top w:val="single" w:sz="4" w:space="0" w:color="auto"/>
              <w:left w:val="single" w:sz="4" w:space="0" w:color="auto"/>
              <w:bottom w:val="single" w:sz="4" w:space="0" w:color="auto"/>
              <w:right w:val="single" w:sz="4" w:space="0" w:color="auto"/>
            </w:tcBorders>
            <w:shd w:val="clear" w:color="auto" w:fill="auto"/>
          </w:tcPr>
          <w:p w14:paraId="68B06C2D"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Дефицит высококвалифицированных кадров в социально-ориентированных некоммерческих организациях</w:t>
            </w:r>
          </w:p>
          <w:p w14:paraId="5332ED36"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Недостаточный уровень материально-технической базы социально-ориентированных некоммерческих организаций</w:t>
            </w:r>
          </w:p>
          <w:p w14:paraId="63C31BEA"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Недостаточный уровень информационного обеспечения деятельности социально ориентированных некоммерческих организациях</w:t>
            </w:r>
          </w:p>
        </w:tc>
        <w:tc>
          <w:tcPr>
            <w:tcW w:w="3969" w:type="dxa"/>
            <w:tcBorders>
              <w:top w:val="single" w:sz="4" w:space="0" w:color="auto"/>
              <w:left w:val="single" w:sz="4" w:space="0" w:color="auto"/>
              <w:bottom w:val="single" w:sz="4" w:space="0" w:color="auto"/>
              <w:right w:val="single" w:sz="4" w:space="0" w:color="auto"/>
            </w:tcBorders>
          </w:tcPr>
          <w:p w14:paraId="4F12BE0B" w14:textId="0A9D762C"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Реализация государственной программы </w:t>
            </w:r>
            <w:r w:rsidR="00B5797A">
              <w:rPr>
                <w:color w:val="000000" w:themeColor="text1"/>
                <w:sz w:val="20"/>
                <w:szCs w:val="20"/>
              </w:rPr>
              <w:t>ХМАО-Югры</w:t>
            </w:r>
            <w:r w:rsidRPr="00F40F6E">
              <w:rPr>
                <w:color w:val="000000" w:themeColor="text1"/>
                <w:sz w:val="20"/>
                <w:szCs w:val="20"/>
              </w:rPr>
              <w:t xml:space="preserve"> «Развитие гражданского общества Ханты-Мансийского автономного округа – Югры на 2018 - 2025 и на плановый период до 2030 года» (мероприятия, реализуемые на территории Ханты-Мансийского района)</w:t>
            </w:r>
          </w:p>
          <w:p w14:paraId="1D118444" w14:textId="77777777" w:rsidR="00EA09C0" w:rsidRPr="00F40F6E" w:rsidRDefault="00EA09C0" w:rsidP="003F0688">
            <w:pPr>
              <w:numPr>
                <w:ilvl w:val="0"/>
                <w:numId w:val="2"/>
              </w:numPr>
              <w:tabs>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Реализация муниципальной программы «Развитие гражданского общества Ханты-Мансийского района на 2018 – 2020 годы»</w:t>
            </w:r>
          </w:p>
        </w:tc>
        <w:tc>
          <w:tcPr>
            <w:tcW w:w="2806" w:type="dxa"/>
            <w:tcBorders>
              <w:top w:val="single" w:sz="4" w:space="0" w:color="auto"/>
              <w:left w:val="single" w:sz="4" w:space="0" w:color="auto"/>
              <w:bottom w:val="single" w:sz="4" w:space="0" w:color="auto"/>
              <w:right w:val="single" w:sz="4" w:space="0" w:color="auto"/>
            </w:tcBorders>
          </w:tcPr>
          <w:p w14:paraId="440BD721" w14:textId="77777777" w:rsidR="00EA09C0" w:rsidRPr="00F40F6E" w:rsidRDefault="00EA09C0" w:rsidP="003F0688">
            <w:pPr>
              <w:numPr>
                <w:ilvl w:val="0"/>
                <w:numId w:val="2"/>
              </w:numPr>
              <w:tabs>
                <w:tab w:val="num" w:pos="72"/>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 xml:space="preserve">Прекращение финансирования социально ориентированных некоммерческих организаций </w:t>
            </w:r>
          </w:p>
          <w:p w14:paraId="1548F032" w14:textId="77777777" w:rsidR="00EA09C0" w:rsidRPr="00F40F6E" w:rsidRDefault="00EA09C0" w:rsidP="003F0688">
            <w:pPr>
              <w:numPr>
                <w:ilvl w:val="0"/>
                <w:numId w:val="2"/>
              </w:numPr>
              <w:tabs>
                <w:tab w:val="num" w:pos="72"/>
                <w:tab w:val="num" w:pos="176"/>
                <w:tab w:val="num" w:pos="390"/>
                <w:tab w:val="num" w:pos="1069"/>
              </w:tabs>
              <w:ind w:left="-57" w:right="-57" w:firstLine="0"/>
              <w:jc w:val="both"/>
              <w:rPr>
                <w:color w:val="000000" w:themeColor="text1"/>
                <w:sz w:val="20"/>
                <w:szCs w:val="20"/>
              </w:rPr>
            </w:pPr>
            <w:r w:rsidRPr="00F40F6E">
              <w:rPr>
                <w:color w:val="000000" w:themeColor="text1"/>
                <w:sz w:val="20"/>
                <w:szCs w:val="20"/>
              </w:rPr>
              <w:t>Низкая активность (отсутствие активности) общественных объединений и организаций во взаимодействии с учреждениями социального обслуживания</w:t>
            </w:r>
          </w:p>
        </w:tc>
      </w:tr>
      <w:tr w:rsidR="00EA09C0" w:rsidRPr="00F40F6E" w14:paraId="01EE8717" w14:textId="77777777" w:rsidTr="00C65978">
        <w:tc>
          <w:tcPr>
            <w:tcW w:w="14425" w:type="dxa"/>
            <w:gridSpan w:val="4"/>
            <w:shd w:val="clear" w:color="auto" w:fill="D5DCE4" w:themeFill="text2" w:themeFillTint="33"/>
            <w:vAlign w:val="center"/>
          </w:tcPr>
          <w:p w14:paraId="130A01AA" w14:textId="77777777" w:rsidR="00EA09C0" w:rsidRPr="00F40F6E" w:rsidRDefault="00EA09C0" w:rsidP="003F0688">
            <w:pPr>
              <w:pStyle w:val="ad"/>
              <w:tabs>
                <w:tab w:val="left" w:pos="346"/>
                <w:tab w:val="left" w:pos="1134"/>
              </w:tabs>
              <w:autoSpaceDE/>
              <w:autoSpaceDN/>
              <w:ind w:left="-57" w:right="-57"/>
              <w:contextualSpacing/>
              <w:jc w:val="center"/>
              <w:rPr>
                <w:color w:val="000000" w:themeColor="text1"/>
              </w:rPr>
            </w:pPr>
            <w:r w:rsidRPr="00F40F6E">
              <w:rPr>
                <w:color w:val="000000" w:themeColor="text1"/>
              </w:rPr>
              <w:t>Муниципальное управление</w:t>
            </w:r>
          </w:p>
        </w:tc>
      </w:tr>
      <w:tr w:rsidR="00EA09C0" w:rsidRPr="00F40F6E" w14:paraId="61CA5186" w14:textId="77777777" w:rsidTr="00C65978">
        <w:tc>
          <w:tcPr>
            <w:tcW w:w="3964" w:type="dxa"/>
            <w:shd w:val="clear" w:color="auto" w:fill="auto"/>
          </w:tcPr>
          <w:p w14:paraId="36C136E7" w14:textId="77777777" w:rsidR="00EA09C0" w:rsidRPr="00F40F6E" w:rsidRDefault="00EA09C0" w:rsidP="003F0688">
            <w:pPr>
              <w:pStyle w:val="ad"/>
              <w:numPr>
                <w:ilvl w:val="0"/>
                <w:numId w:val="2"/>
              </w:numPr>
              <w:tabs>
                <w:tab w:val="num" w:pos="594"/>
              </w:tabs>
              <w:ind w:left="-57" w:right="-57" w:firstLine="0"/>
              <w:jc w:val="both"/>
              <w:rPr>
                <w:color w:val="000000" w:themeColor="text1"/>
              </w:rPr>
            </w:pPr>
            <w:r w:rsidRPr="00F40F6E">
              <w:rPr>
                <w:color w:val="000000" w:themeColor="text1"/>
              </w:rPr>
              <w:t>Сформирована правовая основа долгосрочного бюджетного планирования в соответствии с которой подготовка бюджета осуществляется в «программном» формате.</w:t>
            </w:r>
          </w:p>
          <w:p w14:paraId="2D640294" w14:textId="77777777" w:rsidR="00EA09C0" w:rsidRPr="00F40F6E" w:rsidRDefault="00EA09C0" w:rsidP="003F0688">
            <w:pPr>
              <w:pStyle w:val="ad"/>
              <w:numPr>
                <w:ilvl w:val="0"/>
                <w:numId w:val="2"/>
              </w:numPr>
              <w:tabs>
                <w:tab w:val="num" w:pos="594"/>
              </w:tabs>
              <w:ind w:left="-57" w:right="-57" w:firstLine="0"/>
              <w:jc w:val="both"/>
              <w:rPr>
                <w:color w:val="000000" w:themeColor="text1"/>
              </w:rPr>
            </w:pPr>
            <w:r w:rsidRPr="00F40F6E">
              <w:rPr>
                <w:color w:val="000000" w:themeColor="text1"/>
              </w:rPr>
              <w:t>Планирование бюджетных ассигнований на реализацию муниципальных программ осуществляется в тесной увязке с целевыми показателями, характеризующими достижение поставленных целей муниципальных программ.</w:t>
            </w:r>
          </w:p>
          <w:p w14:paraId="70C3BD42" w14:textId="77777777" w:rsidR="00EA09C0" w:rsidRPr="00F40F6E" w:rsidRDefault="00EA09C0" w:rsidP="003F0688">
            <w:pPr>
              <w:pStyle w:val="ad"/>
              <w:numPr>
                <w:ilvl w:val="0"/>
                <w:numId w:val="2"/>
              </w:numPr>
              <w:tabs>
                <w:tab w:val="num" w:pos="594"/>
              </w:tabs>
              <w:ind w:left="-57" w:right="-57" w:firstLine="0"/>
              <w:jc w:val="both"/>
              <w:rPr>
                <w:color w:val="000000" w:themeColor="text1"/>
              </w:rPr>
            </w:pPr>
            <w:r w:rsidRPr="00F40F6E">
              <w:rPr>
                <w:color w:val="000000" w:themeColor="text1"/>
              </w:rPr>
              <w:t xml:space="preserve">Эффективность управления муниципальной собственностью (темп роста </w:t>
            </w:r>
            <w:r w:rsidRPr="00F40F6E">
              <w:rPr>
                <w:color w:val="000000" w:themeColor="text1"/>
              </w:rPr>
              <w:lastRenderedPageBreak/>
              <w:t>неналоговых доходов от использования муниципального имущества за 2017 г. к уровню 2013 г. составил 186,9 %)</w:t>
            </w:r>
          </w:p>
        </w:tc>
        <w:tc>
          <w:tcPr>
            <w:tcW w:w="3686" w:type="dxa"/>
            <w:shd w:val="clear" w:color="auto" w:fill="auto"/>
          </w:tcPr>
          <w:p w14:paraId="2040707C" w14:textId="77777777" w:rsidR="00EA09C0" w:rsidRPr="00F40F6E" w:rsidRDefault="00EA09C0" w:rsidP="003F0688">
            <w:pPr>
              <w:pStyle w:val="ad"/>
              <w:numPr>
                <w:ilvl w:val="0"/>
                <w:numId w:val="2"/>
              </w:numPr>
              <w:tabs>
                <w:tab w:val="left" w:pos="346"/>
                <w:tab w:val="left" w:pos="1134"/>
              </w:tabs>
              <w:autoSpaceDE/>
              <w:autoSpaceDN/>
              <w:ind w:left="-57" w:right="-57" w:firstLine="0"/>
              <w:contextualSpacing/>
              <w:jc w:val="both"/>
              <w:rPr>
                <w:color w:val="000000" w:themeColor="text1"/>
              </w:rPr>
            </w:pPr>
            <w:r w:rsidRPr="00F40F6E">
              <w:rPr>
                <w:color w:val="000000" w:themeColor="text1"/>
              </w:rPr>
              <w:lastRenderedPageBreak/>
              <w:t>Тенденция снижения доли налоговых и неналоговых доходов в структуре доходов бюджета с 42,6 % в 2013 г. до 37,7 % в 2017 г</w:t>
            </w:r>
          </w:p>
          <w:p w14:paraId="632800EA" w14:textId="77777777" w:rsidR="00EA09C0" w:rsidRPr="00F40F6E" w:rsidRDefault="00EA09C0" w:rsidP="003F0688">
            <w:pPr>
              <w:pStyle w:val="ad"/>
              <w:numPr>
                <w:ilvl w:val="0"/>
                <w:numId w:val="2"/>
              </w:numPr>
              <w:tabs>
                <w:tab w:val="left" w:pos="346"/>
                <w:tab w:val="left" w:pos="1134"/>
              </w:tabs>
              <w:autoSpaceDE/>
              <w:autoSpaceDN/>
              <w:ind w:left="-57" w:right="-57" w:firstLine="0"/>
              <w:contextualSpacing/>
              <w:jc w:val="both"/>
              <w:rPr>
                <w:color w:val="000000" w:themeColor="text1"/>
              </w:rPr>
            </w:pPr>
            <w:r w:rsidRPr="00F40F6E">
              <w:rPr>
                <w:color w:val="000000" w:themeColor="text1"/>
              </w:rPr>
              <w:t>Ограниченность местного бюджета в источниках финансирования инвестиционных проектов</w:t>
            </w:r>
          </w:p>
          <w:p w14:paraId="10B7EFDF" w14:textId="77777777" w:rsidR="00EA09C0" w:rsidRPr="00F40F6E" w:rsidRDefault="00EA09C0" w:rsidP="003F0688">
            <w:pPr>
              <w:pStyle w:val="ad"/>
              <w:numPr>
                <w:ilvl w:val="0"/>
                <w:numId w:val="2"/>
              </w:numPr>
              <w:tabs>
                <w:tab w:val="left" w:pos="346"/>
                <w:tab w:val="left" w:pos="1134"/>
              </w:tabs>
              <w:autoSpaceDE/>
              <w:autoSpaceDN/>
              <w:ind w:left="-57" w:right="-57" w:firstLine="0"/>
              <w:contextualSpacing/>
              <w:jc w:val="both"/>
              <w:rPr>
                <w:color w:val="000000" w:themeColor="text1"/>
              </w:rPr>
            </w:pPr>
            <w:r w:rsidRPr="00F40F6E">
              <w:rPr>
                <w:iCs/>
                <w:color w:val="000000" w:themeColor="text1"/>
              </w:rPr>
              <w:t>Низкий уровень диверсификации налоговых и неналоговых доходов</w:t>
            </w:r>
            <w:r w:rsidRPr="00F40F6E">
              <w:rPr>
                <w:color w:val="000000" w:themeColor="text1"/>
              </w:rPr>
              <w:t xml:space="preserve"> </w:t>
            </w:r>
          </w:p>
        </w:tc>
        <w:tc>
          <w:tcPr>
            <w:tcW w:w="3969" w:type="dxa"/>
          </w:tcPr>
          <w:p w14:paraId="7B79EFD6" w14:textId="77777777" w:rsidR="00EA09C0" w:rsidRPr="00F40F6E" w:rsidRDefault="00EA09C0" w:rsidP="003F0688">
            <w:pPr>
              <w:pStyle w:val="ad"/>
              <w:numPr>
                <w:ilvl w:val="0"/>
                <w:numId w:val="2"/>
              </w:numPr>
              <w:tabs>
                <w:tab w:val="num" w:pos="452"/>
              </w:tabs>
              <w:ind w:left="-57" w:right="-57" w:firstLine="0"/>
              <w:jc w:val="both"/>
              <w:rPr>
                <w:color w:val="000000" w:themeColor="text1"/>
              </w:rPr>
            </w:pPr>
            <w:r w:rsidRPr="00F40F6E">
              <w:rPr>
                <w:color w:val="000000" w:themeColor="text1"/>
              </w:rPr>
              <w:t>В связи с ограниченностью земельно-ресурсного потенциала одним из основных направлений политики муниципального образования является рациональное использование земельных ресурсов, обеспечивающее динамичное социально-экономическое развитие района</w:t>
            </w:r>
          </w:p>
          <w:p w14:paraId="0FF2DCEE" w14:textId="77777777" w:rsidR="00EA09C0" w:rsidRPr="00F40F6E" w:rsidRDefault="00EA09C0" w:rsidP="003F0688">
            <w:pPr>
              <w:pStyle w:val="ad"/>
              <w:numPr>
                <w:ilvl w:val="0"/>
                <w:numId w:val="2"/>
              </w:numPr>
              <w:tabs>
                <w:tab w:val="num" w:pos="452"/>
              </w:tabs>
              <w:ind w:left="-57" w:right="-57" w:firstLine="0"/>
              <w:jc w:val="both"/>
              <w:rPr>
                <w:color w:val="000000" w:themeColor="text1"/>
              </w:rPr>
            </w:pPr>
            <w:r w:rsidRPr="00F40F6E">
              <w:rPr>
                <w:color w:val="000000" w:themeColor="text1"/>
              </w:rPr>
              <w:t>Совершенствование структуры расходов бюджета, повышение эффективности расходов, ликвидация неэффективных расходов</w:t>
            </w:r>
          </w:p>
          <w:p w14:paraId="7312576C" w14:textId="77777777" w:rsidR="00EA09C0" w:rsidRPr="00F40F6E" w:rsidRDefault="00EA09C0" w:rsidP="003F0688">
            <w:pPr>
              <w:pStyle w:val="ad"/>
              <w:ind w:left="-57" w:right="-57"/>
              <w:jc w:val="both"/>
              <w:outlineLvl w:val="1"/>
              <w:rPr>
                <w:color w:val="000000" w:themeColor="text1"/>
              </w:rPr>
            </w:pPr>
          </w:p>
        </w:tc>
        <w:tc>
          <w:tcPr>
            <w:tcW w:w="2806" w:type="dxa"/>
          </w:tcPr>
          <w:p w14:paraId="21B0B695" w14:textId="77777777" w:rsidR="00EA09C0" w:rsidRPr="00F40F6E" w:rsidRDefault="00EA09C0" w:rsidP="003F0688">
            <w:pPr>
              <w:pStyle w:val="ad"/>
              <w:numPr>
                <w:ilvl w:val="0"/>
                <w:numId w:val="2"/>
              </w:numPr>
              <w:tabs>
                <w:tab w:val="left" w:pos="162"/>
              </w:tabs>
              <w:ind w:left="-57" w:right="-57" w:firstLine="0"/>
              <w:jc w:val="both"/>
              <w:rPr>
                <w:color w:val="000000" w:themeColor="text1"/>
              </w:rPr>
            </w:pPr>
            <w:r w:rsidRPr="00F40F6E">
              <w:rPr>
                <w:color w:val="000000" w:themeColor="text1"/>
              </w:rPr>
              <w:t>Высокая зависимость от вышестоящего бюджета (более 62,3 % доходов в бюджете формируется за счет безвозмездных поступлений).</w:t>
            </w:r>
          </w:p>
          <w:p w14:paraId="13593EC9" w14:textId="77777777" w:rsidR="00EA09C0" w:rsidRPr="00F40F6E" w:rsidRDefault="00EA09C0" w:rsidP="003F0688">
            <w:pPr>
              <w:pStyle w:val="ad"/>
              <w:numPr>
                <w:ilvl w:val="0"/>
                <w:numId w:val="2"/>
              </w:numPr>
              <w:tabs>
                <w:tab w:val="left" w:pos="162"/>
              </w:tabs>
              <w:ind w:left="-57" w:right="-57" w:firstLine="0"/>
              <w:jc w:val="both"/>
              <w:rPr>
                <w:color w:val="000000" w:themeColor="text1"/>
              </w:rPr>
            </w:pPr>
            <w:r w:rsidRPr="00F40F6E">
              <w:rPr>
                <w:color w:val="000000" w:themeColor="text1"/>
              </w:rPr>
              <w:t>Снижение объема дотаций из районного фонда финансовой поддержки поселений на выравнивание бюджетной обеспеченности сельских поселений, входящих в состав Ханты-Мансийского района.</w:t>
            </w:r>
          </w:p>
        </w:tc>
      </w:tr>
    </w:tbl>
    <w:p w14:paraId="29A67DD6" w14:textId="77777777" w:rsidR="00EA09C0" w:rsidRPr="00F40F6E" w:rsidRDefault="00EA09C0" w:rsidP="003F0688">
      <w:pPr>
        <w:ind w:firstLine="708"/>
        <w:jc w:val="both"/>
        <w:rPr>
          <w:color w:val="000000" w:themeColor="text1"/>
          <w:sz w:val="28"/>
        </w:rPr>
        <w:sectPr w:rsidR="00EA09C0" w:rsidRPr="00F40F6E" w:rsidSect="00EF1B05">
          <w:footerReference w:type="even" r:id="rId35"/>
          <w:pgSz w:w="16838" w:h="11906" w:orient="landscape" w:code="9"/>
          <w:pgMar w:top="1134" w:right="851" w:bottom="1134" w:left="1985" w:header="0" w:footer="567" w:gutter="0"/>
          <w:cols w:space="708"/>
          <w:titlePg/>
          <w:docGrid w:linePitch="360"/>
        </w:sectPr>
      </w:pPr>
    </w:p>
    <w:p w14:paraId="733653C1" w14:textId="77777777" w:rsidR="00CF0BC7" w:rsidRPr="00F40F6E" w:rsidRDefault="00B670AD" w:rsidP="003F0688">
      <w:pPr>
        <w:pStyle w:val="2"/>
        <w:pageBreakBefore/>
        <w:spacing w:before="0" w:after="0"/>
        <w:ind w:left="578" w:hanging="578"/>
        <w:rPr>
          <w:b w:val="0"/>
        </w:rPr>
      </w:pPr>
      <w:bookmarkStart w:id="65" w:name="_Toc518920422"/>
      <w:r w:rsidRPr="00F40F6E">
        <w:rPr>
          <w:b w:val="0"/>
        </w:rPr>
        <w:lastRenderedPageBreak/>
        <w:t>Разработка сценариев и стратегических приоритетов развития Ханты-Мансийского района до 2030 года, сравнение и выбор стратегических альтернатив</w:t>
      </w:r>
      <w:bookmarkEnd w:id="65"/>
    </w:p>
    <w:p w14:paraId="06380B3A" w14:textId="6E7DFFFA" w:rsidR="00CE6608" w:rsidRPr="00F40F6E" w:rsidRDefault="00383E90" w:rsidP="00612AAD">
      <w:pPr>
        <w:ind w:firstLine="578"/>
        <w:jc w:val="both"/>
        <w:rPr>
          <w:sz w:val="28"/>
          <w:szCs w:val="28"/>
        </w:rPr>
      </w:pPr>
      <w:r w:rsidRPr="00F40F6E">
        <w:rPr>
          <w:sz w:val="28"/>
          <w:szCs w:val="28"/>
        </w:rPr>
        <w:t xml:space="preserve">Разработка </w:t>
      </w:r>
      <w:bookmarkStart w:id="66" w:name="_Hlk504649133"/>
      <w:r w:rsidRPr="00F40F6E">
        <w:rPr>
          <w:sz w:val="28"/>
          <w:szCs w:val="28"/>
        </w:rPr>
        <w:t xml:space="preserve">сценариев развития </w:t>
      </w:r>
      <w:r w:rsidR="00B163EB" w:rsidRPr="00F40F6E">
        <w:rPr>
          <w:sz w:val="28"/>
          <w:szCs w:val="28"/>
        </w:rPr>
        <w:t>Ханты-Мансийского</w:t>
      </w:r>
      <w:r w:rsidRPr="00F40F6E">
        <w:rPr>
          <w:sz w:val="28"/>
          <w:szCs w:val="28"/>
        </w:rPr>
        <w:t xml:space="preserve"> района </w:t>
      </w:r>
      <w:bookmarkEnd w:id="66"/>
      <w:r w:rsidRPr="00F40F6E">
        <w:rPr>
          <w:sz w:val="28"/>
          <w:szCs w:val="28"/>
        </w:rPr>
        <w:t xml:space="preserve">осуществляется </w:t>
      </w:r>
      <w:r w:rsidR="00791EBD" w:rsidRPr="00F40F6E">
        <w:rPr>
          <w:sz w:val="28"/>
          <w:szCs w:val="28"/>
        </w:rPr>
        <w:t>путем формулирования возмо</w:t>
      </w:r>
      <w:r w:rsidRPr="00F40F6E">
        <w:rPr>
          <w:sz w:val="28"/>
          <w:szCs w:val="28"/>
        </w:rPr>
        <w:t xml:space="preserve">жностей и условий развития муниципального образования, внешних и внутренних факторов с целью </w:t>
      </w:r>
      <w:r w:rsidR="00791EBD" w:rsidRPr="00F40F6E">
        <w:rPr>
          <w:sz w:val="28"/>
          <w:szCs w:val="28"/>
        </w:rPr>
        <w:t xml:space="preserve">прогнозирования нескольких </w:t>
      </w:r>
      <w:r w:rsidRPr="00F40F6E">
        <w:rPr>
          <w:sz w:val="28"/>
          <w:szCs w:val="28"/>
        </w:rPr>
        <w:t xml:space="preserve">вариантов развития и выбора </w:t>
      </w:r>
      <w:r w:rsidR="00791EBD" w:rsidRPr="00F40F6E">
        <w:rPr>
          <w:sz w:val="28"/>
          <w:szCs w:val="28"/>
        </w:rPr>
        <w:t>наиболее предпочтительного из них</w:t>
      </w:r>
      <w:r w:rsidRPr="00F40F6E">
        <w:rPr>
          <w:sz w:val="28"/>
          <w:szCs w:val="28"/>
        </w:rPr>
        <w:t xml:space="preserve">. </w:t>
      </w:r>
      <w:r w:rsidR="00B163EB" w:rsidRPr="00F40F6E">
        <w:rPr>
          <w:sz w:val="28"/>
          <w:szCs w:val="28"/>
        </w:rPr>
        <w:t>Учитывая принцип взаимосвязанности документов стратегического планирования, при разработк</w:t>
      </w:r>
      <w:r w:rsidR="00CE6608" w:rsidRPr="00F40F6E">
        <w:rPr>
          <w:sz w:val="28"/>
          <w:szCs w:val="28"/>
        </w:rPr>
        <w:t>е</w:t>
      </w:r>
      <w:r w:rsidR="00B163EB" w:rsidRPr="00F40F6E">
        <w:rPr>
          <w:sz w:val="28"/>
          <w:szCs w:val="28"/>
        </w:rPr>
        <w:t xml:space="preserve"> </w:t>
      </w:r>
      <w:r w:rsidRPr="00F40F6E">
        <w:rPr>
          <w:sz w:val="28"/>
          <w:szCs w:val="28"/>
        </w:rPr>
        <w:t xml:space="preserve">сценариев развития </w:t>
      </w:r>
      <w:r w:rsidR="00B163EB" w:rsidRPr="00F40F6E">
        <w:rPr>
          <w:sz w:val="28"/>
          <w:szCs w:val="28"/>
        </w:rPr>
        <w:t>Ханты-Мансийского района</w:t>
      </w:r>
      <w:r w:rsidRPr="00F40F6E">
        <w:rPr>
          <w:sz w:val="28"/>
          <w:szCs w:val="28"/>
        </w:rPr>
        <w:t xml:space="preserve"> </w:t>
      </w:r>
      <w:r w:rsidR="00B163EB" w:rsidRPr="00F40F6E">
        <w:rPr>
          <w:sz w:val="28"/>
          <w:szCs w:val="28"/>
        </w:rPr>
        <w:t xml:space="preserve">обеспечивается </w:t>
      </w:r>
      <w:proofErr w:type="spellStart"/>
      <w:r w:rsidR="00B163EB" w:rsidRPr="00F40F6E">
        <w:rPr>
          <w:sz w:val="28"/>
          <w:szCs w:val="28"/>
        </w:rPr>
        <w:t>взаимоувязанность</w:t>
      </w:r>
      <w:proofErr w:type="spellEnd"/>
      <w:r w:rsidR="00B163EB" w:rsidRPr="00F40F6E">
        <w:rPr>
          <w:sz w:val="28"/>
          <w:szCs w:val="28"/>
        </w:rPr>
        <w:t xml:space="preserve"> </w:t>
      </w:r>
      <w:r w:rsidR="00CE6608" w:rsidRPr="00F40F6E">
        <w:rPr>
          <w:sz w:val="28"/>
          <w:szCs w:val="28"/>
        </w:rPr>
        <w:t xml:space="preserve">основных </w:t>
      </w:r>
      <w:r w:rsidR="00B163EB" w:rsidRPr="00F40F6E">
        <w:rPr>
          <w:sz w:val="28"/>
          <w:szCs w:val="28"/>
        </w:rPr>
        <w:t>положений и методологи</w:t>
      </w:r>
      <w:r w:rsidR="00CE6608" w:rsidRPr="00F40F6E">
        <w:rPr>
          <w:sz w:val="28"/>
          <w:szCs w:val="28"/>
        </w:rPr>
        <w:t xml:space="preserve">ческих подходов </w:t>
      </w:r>
      <w:r w:rsidRPr="00F40F6E">
        <w:rPr>
          <w:sz w:val="28"/>
          <w:szCs w:val="28"/>
        </w:rPr>
        <w:t>с</w:t>
      </w:r>
      <w:bookmarkStart w:id="67" w:name="_Hlk518643522"/>
      <w:r w:rsidR="003E7867" w:rsidRPr="00F40F6E">
        <w:rPr>
          <w:sz w:val="28"/>
          <w:szCs w:val="28"/>
        </w:rPr>
        <w:t xml:space="preserve">о </w:t>
      </w:r>
      <w:r w:rsidRPr="00F40F6E">
        <w:rPr>
          <w:sz w:val="28"/>
          <w:szCs w:val="28"/>
        </w:rPr>
        <w:t>Стратегией социально-экономического развития Ханты-Мансийского автономного округа</w:t>
      </w:r>
      <w:r w:rsidR="00612AAD">
        <w:rPr>
          <w:sz w:val="28"/>
          <w:szCs w:val="28"/>
        </w:rPr>
        <w:t xml:space="preserve"> – </w:t>
      </w:r>
      <w:r w:rsidRPr="00F40F6E">
        <w:rPr>
          <w:sz w:val="28"/>
          <w:szCs w:val="28"/>
        </w:rPr>
        <w:t>Югры до 2020 года и на период до 2030</w:t>
      </w:r>
      <w:r w:rsidR="00CE6608" w:rsidRPr="00F40F6E">
        <w:rPr>
          <w:sz w:val="28"/>
          <w:szCs w:val="28"/>
        </w:rPr>
        <w:t> </w:t>
      </w:r>
      <w:r w:rsidRPr="00F40F6E">
        <w:rPr>
          <w:sz w:val="28"/>
          <w:szCs w:val="28"/>
        </w:rPr>
        <w:t>года</w:t>
      </w:r>
      <w:bookmarkEnd w:id="67"/>
      <w:r w:rsidR="00D12E47" w:rsidRPr="00F40F6E">
        <w:rPr>
          <w:sz w:val="28"/>
          <w:szCs w:val="28"/>
        </w:rPr>
        <w:t xml:space="preserve">, утв. Распоряжением Правительства </w:t>
      </w:r>
      <w:r w:rsidR="00B5797A">
        <w:rPr>
          <w:sz w:val="28"/>
          <w:szCs w:val="28"/>
        </w:rPr>
        <w:t>ХМАО-Югры</w:t>
      </w:r>
      <w:r w:rsidR="00D12E47" w:rsidRPr="00F40F6E">
        <w:rPr>
          <w:sz w:val="28"/>
          <w:szCs w:val="28"/>
        </w:rPr>
        <w:t xml:space="preserve"> от 09.06.2017 № 339-рп.</w:t>
      </w:r>
    </w:p>
    <w:p w14:paraId="2F136A24" w14:textId="77777777" w:rsidR="00383E90" w:rsidRPr="00F40F6E" w:rsidRDefault="00383E90" w:rsidP="003F0688">
      <w:pPr>
        <w:ind w:firstLine="709"/>
        <w:jc w:val="both"/>
        <w:rPr>
          <w:sz w:val="28"/>
          <w:szCs w:val="28"/>
        </w:rPr>
      </w:pPr>
      <w:r w:rsidRPr="00F40F6E">
        <w:rPr>
          <w:sz w:val="28"/>
          <w:szCs w:val="28"/>
        </w:rPr>
        <w:t xml:space="preserve">В Стратегии рассматриваются два варианта развития </w:t>
      </w:r>
      <w:r w:rsidR="00CE6608" w:rsidRPr="00F40F6E">
        <w:rPr>
          <w:sz w:val="28"/>
          <w:szCs w:val="28"/>
        </w:rPr>
        <w:t>Ханты-</w:t>
      </w:r>
      <w:r w:rsidR="00F0062E" w:rsidRPr="00F40F6E">
        <w:rPr>
          <w:sz w:val="28"/>
          <w:szCs w:val="28"/>
        </w:rPr>
        <w:t>Мансийского</w:t>
      </w:r>
      <w:r w:rsidRPr="00F40F6E">
        <w:rPr>
          <w:sz w:val="28"/>
          <w:szCs w:val="28"/>
        </w:rPr>
        <w:t xml:space="preserve"> района до 2030 года:</w:t>
      </w:r>
    </w:p>
    <w:p w14:paraId="16DBB827" w14:textId="77777777" w:rsidR="00383E90" w:rsidRPr="00F40F6E" w:rsidRDefault="00383E90" w:rsidP="003F0688">
      <w:pPr>
        <w:numPr>
          <w:ilvl w:val="0"/>
          <w:numId w:val="4"/>
        </w:numPr>
        <w:tabs>
          <w:tab w:val="left" w:pos="993"/>
        </w:tabs>
        <w:ind w:left="0" w:firstLine="709"/>
        <w:jc w:val="both"/>
        <w:rPr>
          <w:sz w:val="28"/>
          <w:szCs w:val="28"/>
        </w:rPr>
      </w:pPr>
      <w:r w:rsidRPr="00F40F6E">
        <w:rPr>
          <w:sz w:val="28"/>
          <w:szCs w:val="28"/>
        </w:rPr>
        <w:t>сценарий № 1 – инерционный;</w:t>
      </w:r>
    </w:p>
    <w:p w14:paraId="0634782E" w14:textId="77777777" w:rsidR="00383E90" w:rsidRPr="00F40F6E" w:rsidRDefault="00383E90" w:rsidP="003F0688">
      <w:pPr>
        <w:numPr>
          <w:ilvl w:val="0"/>
          <w:numId w:val="4"/>
        </w:numPr>
        <w:tabs>
          <w:tab w:val="left" w:pos="993"/>
        </w:tabs>
        <w:ind w:left="0" w:firstLine="709"/>
        <w:jc w:val="both"/>
        <w:rPr>
          <w:sz w:val="28"/>
          <w:szCs w:val="28"/>
        </w:rPr>
      </w:pPr>
      <w:r w:rsidRPr="00F40F6E">
        <w:rPr>
          <w:sz w:val="28"/>
          <w:szCs w:val="28"/>
        </w:rPr>
        <w:t>сценарий № 2 – инновационный.</w:t>
      </w:r>
    </w:p>
    <w:p w14:paraId="25F31F2E" w14:textId="7D9CB39F" w:rsidR="00791EBD" w:rsidRPr="00F40F6E" w:rsidRDefault="00791EBD" w:rsidP="003F0688">
      <w:pPr>
        <w:pStyle w:val="af4"/>
        <w:spacing w:after="0"/>
        <w:ind w:firstLine="709"/>
        <w:jc w:val="both"/>
        <w:rPr>
          <w:sz w:val="28"/>
        </w:rPr>
      </w:pPr>
      <w:r w:rsidRPr="00F40F6E">
        <w:rPr>
          <w:sz w:val="28"/>
        </w:rPr>
        <w:t xml:space="preserve">В данной сценарной модели принято допущение о том, что инерционный и инновационный сценарии предусматривают общие тенденции, видение и проекты по развитию социальной сферы Ханты-Мансийского района, поскольку в Стратегии социально-экономического развития </w:t>
      </w:r>
      <w:r w:rsidR="00B5797A">
        <w:rPr>
          <w:sz w:val="28"/>
        </w:rPr>
        <w:t>ХМАО-Югры</w:t>
      </w:r>
      <w:r w:rsidRPr="00F40F6E">
        <w:rPr>
          <w:sz w:val="28"/>
        </w:rPr>
        <w:t xml:space="preserve"> до 2020 года и на период до 2030 года развитие человеческого капитала обозначено как один из ключевых приоритетов развития, соответственно, развитие и функционирование отраслей социальной сферы будет обеспечено финансовыми ресурсами на уровне выше текущего, что обусловлено региональными приоритетами в области развития человеческого капитала.</w:t>
      </w:r>
    </w:p>
    <w:p w14:paraId="7AFFF077" w14:textId="77777777" w:rsidR="00791EBD" w:rsidRPr="00F40F6E" w:rsidRDefault="00791EBD" w:rsidP="003F0688">
      <w:pPr>
        <w:ind w:firstLine="720"/>
        <w:jc w:val="both"/>
        <w:rPr>
          <w:sz w:val="28"/>
          <w:szCs w:val="28"/>
        </w:rPr>
      </w:pPr>
      <w:r w:rsidRPr="00F40F6E">
        <w:rPr>
          <w:sz w:val="28"/>
          <w:szCs w:val="28"/>
        </w:rPr>
        <w:t xml:space="preserve">Развитие социальной сферы по инновационному сценарию предполагает концентрацию на проблемах поддержания благоприятного демографического баланса и улучшения качества жизни, в </w:t>
      </w:r>
      <w:proofErr w:type="spellStart"/>
      <w:r w:rsidRPr="00F40F6E">
        <w:rPr>
          <w:sz w:val="28"/>
          <w:szCs w:val="28"/>
        </w:rPr>
        <w:t>т.ч</w:t>
      </w:r>
      <w:proofErr w:type="spellEnd"/>
      <w:r w:rsidRPr="00F40F6E">
        <w:rPr>
          <w:sz w:val="28"/>
          <w:szCs w:val="28"/>
        </w:rPr>
        <w:t>.:</w:t>
      </w:r>
    </w:p>
    <w:p w14:paraId="47B8ED61" w14:textId="77777777" w:rsidR="00791EBD" w:rsidRPr="00F40F6E" w:rsidRDefault="00791EBD" w:rsidP="003F0688">
      <w:pPr>
        <w:numPr>
          <w:ilvl w:val="0"/>
          <w:numId w:val="18"/>
        </w:numPr>
        <w:tabs>
          <w:tab w:val="left" w:pos="993"/>
        </w:tabs>
        <w:ind w:left="993" w:hanging="284"/>
        <w:jc w:val="both"/>
        <w:rPr>
          <w:sz w:val="28"/>
        </w:rPr>
      </w:pPr>
      <w:r w:rsidRPr="00F40F6E">
        <w:rPr>
          <w:sz w:val="28"/>
        </w:rPr>
        <w:t>доступность высококачественных услуг образования и здравоохранения;</w:t>
      </w:r>
    </w:p>
    <w:p w14:paraId="1C778EA9" w14:textId="77777777" w:rsidR="00791EBD" w:rsidRPr="00F40F6E" w:rsidRDefault="00791EBD" w:rsidP="003F0688">
      <w:pPr>
        <w:numPr>
          <w:ilvl w:val="0"/>
          <w:numId w:val="18"/>
        </w:numPr>
        <w:tabs>
          <w:tab w:val="left" w:pos="993"/>
        </w:tabs>
        <w:ind w:left="993" w:hanging="284"/>
        <w:jc w:val="both"/>
        <w:rPr>
          <w:sz w:val="28"/>
        </w:rPr>
      </w:pPr>
      <w:r w:rsidRPr="00F40F6E">
        <w:rPr>
          <w:sz w:val="28"/>
        </w:rPr>
        <w:t>высокий уровень обеспеченности жильем, активное жилищное строительство усадебного типа (индивидуальные жилые дома с участками для ведения подсобного хозяйства);</w:t>
      </w:r>
    </w:p>
    <w:p w14:paraId="31A8BCDE" w14:textId="77777777" w:rsidR="00791EBD" w:rsidRPr="00F40F6E" w:rsidRDefault="00791EBD" w:rsidP="003F0688">
      <w:pPr>
        <w:numPr>
          <w:ilvl w:val="0"/>
          <w:numId w:val="18"/>
        </w:numPr>
        <w:tabs>
          <w:tab w:val="left" w:pos="993"/>
        </w:tabs>
        <w:ind w:left="993" w:hanging="284"/>
        <w:jc w:val="both"/>
        <w:rPr>
          <w:sz w:val="28"/>
        </w:rPr>
      </w:pPr>
      <w:r w:rsidRPr="00F40F6E">
        <w:rPr>
          <w:sz w:val="28"/>
        </w:rPr>
        <w:t>доступ к культурным благам;</w:t>
      </w:r>
    </w:p>
    <w:p w14:paraId="31625176" w14:textId="77777777" w:rsidR="00791EBD" w:rsidRPr="00F40F6E" w:rsidRDefault="00791EBD" w:rsidP="003F0688">
      <w:pPr>
        <w:numPr>
          <w:ilvl w:val="0"/>
          <w:numId w:val="18"/>
        </w:numPr>
        <w:tabs>
          <w:tab w:val="left" w:pos="993"/>
        </w:tabs>
        <w:ind w:left="993" w:hanging="284"/>
        <w:jc w:val="both"/>
        <w:rPr>
          <w:sz w:val="28"/>
        </w:rPr>
      </w:pPr>
      <w:r w:rsidRPr="00F40F6E">
        <w:rPr>
          <w:sz w:val="28"/>
        </w:rPr>
        <w:t>создание условий для ведения активного образа жизни и занятий спортом;</w:t>
      </w:r>
    </w:p>
    <w:p w14:paraId="23DBFA47" w14:textId="77777777" w:rsidR="00791EBD" w:rsidRPr="00F40F6E" w:rsidRDefault="00791EBD" w:rsidP="003F0688">
      <w:pPr>
        <w:numPr>
          <w:ilvl w:val="0"/>
          <w:numId w:val="18"/>
        </w:numPr>
        <w:tabs>
          <w:tab w:val="left" w:pos="993"/>
        </w:tabs>
        <w:ind w:left="993" w:hanging="284"/>
        <w:jc w:val="both"/>
        <w:rPr>
          <w:sz w:val="28"/>
        </w:rPr>
      </w:pPr>
      <w:r w:rsidRPr="00F40F6E">
        <w:rPr>
          <w:sz w:val="28"/>
        </w:rPr>
        <w:t xml:space="preserve">высокие стандарты общественной безопасности. </w:t>
      </w:r>
    </w:p>
    <w:p w14:paraId="491D4A89" w14:textId="7DC588C1" w:rsidR="00383E90" w:rsidRPr="00F40F6E" w:rsidRDefault="00383E90" w:rsidP="003F0688">
      <w:pPr>
        <w:ind w:firstLine="709"/>
        <w:jc w:val="both"/>
        <w:rPr>
          <w:sz w:val="28"/>
          <w:szCs w:val="28"/>
        </w:rPr>
      </w:pPr>
      <w:r w:rsidRPr="00F40F6E">
        <w:rPr>
          <w:sz w:val="28"/>
          <w:szCs w:val="28"/>
        </w:rPr>
        <w:t xml:space="preserve">Инерционный сценарий (сценарий № 1) предполагает </w:t>
      </w:r>
      <w:proofErr w:type="spellStart"/>
      <w:r w:rsidR="00CE6608" w:rsidRPr="00F40F6E">
        <w:rPr>
          <w:sz w:val="28"/>
          <w:szCs w:val="28"/>
        </w:rPr>
        <w:t>безальтернативность</w:t>
      </w:r>
      <w:proofErr w:type="spellEnd"/>
      <w:r w:rsidR="00235048" w:rsidRPr="00F40F6E">
        <w:rPr>
          <w:sz w:val="28"/>
          <w:szCs w:val="28"/>
        </w:rPr>
        <w:t xml:space="preserve"> существующего вектора развития района, одно из основных допущений – инертность хозяйствующих субъектов и населения района</w:t>
      </w:r>
      <w:r w:rsidR="00754B71" w:rsidRPr="00F40F6E">
        <w:rPr>
          <w:sz w:val="28"/>
          <w:szCs w:val="28"/>
        </w:rPr>
        <w:t>.</w:t>
      </w:r>
      <w:r w:rsidR="00235048" w:rsidRPr="00F40F6E">
        <w:rPr>
          <w:sz w:val="28"/>
          <w:szCs w:val="28"/>
        </w:rPr>
        <w:t xml:space="preserve"> </w:t>
      </w:r>
      <w:r w:rsidR="00CE6323" w:rsidRPr="00F40F6E">
        <w:rPr>
          <w:sz w:val="28"/>
          <w:szCs w:val="28"/>
        </w:rPr>
        <w:t>По условиям</w:t>
      </w:r>
      <w:r w:rsidRPr="00F40F6E">
        <w:rPr>
          <w:sz w:val="28"/>
          <w:szCs w:val="28"/>
        </w:rPr>
        <w:t xml:space="preserve"> д</w:t>
      </w:r>
      <w:r w:rsidR="00612AAD">
        <w:rPr>
          <w:sz w:val="28"/>
          <w:szCs w:val="28"/>
        </w:rPr>
        <w:t>анного сценария до 2020 года</w:t>
      </w:r>
      <w:r w:rsidRPr="00F40F6E">
        <w:rPr>
          <w:sz w:val="28"/>
          <w:szCs w:val="28"/>
        </w:rPr>
        <w:t xml:space="preserve"> будут реализованы </w:t>
      </w:r>
      <w:r w:rsidRPr="00F40F6E">
        <w:rPr>
          <w:sz w:val="28"/>
          <w:szCs w:val="28"/>
        </w:rPr>
        <w:lastRenderedPageBreak/>
        <w:t xml:space="preserve">только те проекты, которые запланированы в рамках действующих государственных и муниципальных программ. Начало реализации инвестиционных проектов и предложений, определяющих уровень экономической активности на территории на долгосрочную перспективу, запланировано к </w:t>
      </w:r>
      <w:r w:rsidR="008F552B" w:rsidRPr="00F40F6E">
        <w:rPr>
          <w:sz w:val="28"/>
          <w:szCs w:val="28"/>
        </w:rPr>
        <w:t>2026</w:t>
      </w:r>
      <w:r w:rsidR="00D12E47" w:rsidRPr="00F40F6E">
        <w:rPr>
          <w:sz w:val="28"/>
          <w:szCs w:val="28"/>
        </w:rPr>
        <w:t xml:space="preserve"> – </w:t>
      </w:r>
      <w:r w:rsidRPr="00F40F6E">
        <w:rPr>
          <w:sz w:val="28"/>
          <w:szCs w:val="28"/>
        </w:rPr>
        <w:t>2030</w:t>
      </w:r>
      <w:r w:rsidR="00D12E47" w:rsidRPr="00F40F6E">
        <w:rPr>
          <w:sz w:val="28"/>
          <w:szCs w:val="28"/>
        </w:rPr>
        <w:t xml:space="preserve"> </w:t>
      </w:r>
      <w:r w:rsidRPr="00F40F6E">
        <w:rPr>
          <w:sz w:val="28"/>
          <w:szCs w:val="28"/>
        </w:rPr>
        <w:t>гг. и в большей степени будет зависеть от внешних факторов (текущая экономическая конъюнктура в системообразующих отраслях), а также от имеющихся ограничений роста (территориальные диспропорции развития, отсутствие или высокий износ инфраструктуры).</w:t>
      </w:r>
    </w:p>
    <w:p w14:paraId="03C15452" w14:textId="77777777" w:rsidR="00383E90" w:rsidRPr="00F40F6E" w:rsidRDefault="00383E90" w:rsidP="003F0688">
      <w:pPr>
        <w:ind w:firstLine="720"/>
        <w:jc w:val="both"/>
        <w:rPr>
          <w:sz w:val="28"/>
          <w:szCs w:val="28"/>
        </w:rPr>
      </w:pPr>
      <w:r w:rsidRPr="00F40F6E">
        <w:rPr>
          <w:sz w:val="28"/>
          <w:szCs w:val="28"/>
        </w:rPr>
        <w:t xml:space="preserve">Основные условия (влияющие внешние и внутренние факторы) инерционного сценария развития </w:t>
      </w:r>
      <w:r w:rsidR="00F705EE" w:rsidRPr="00F40F6E">
        <w:rPr>
          <w:sz w:val="28"/>
          <w:szCs w:val="28"/>
        </w:rPr>
        <w:t>Ханты-Мансийского</w:t>
      </w:r>
      <w:r w:rsidRPr="00F40F6E">
        <w:rPr>
          <w:sz w:val="28"/>
          <w:szCs w:val="28"/>
        </w:rPr>
        <w:t xml:space="preserve"> района:</w:t>
      </w:r>
    </w:p>
    <w:p w14:paraId="2ACC8C81" w14:textId="77777777"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Сохранение сложившихся демографических тенденций.</w:t>
      </w:r>
    </w:p>
    <w:p w14:paraId="04370BFB" w14:textId="77777777"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 xml:space="preserve">Сохранение существующей структуры экономики с преобладанием добычи полезных ископаемых, диверсификация экономики реализуется слабо. </w:t>
      </w:r>
    </w:p>
    <w:p w14:paraId="4ED34ADD" w14:textId="77777777"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Низкая инвестиционная привлекательность территории района.</w:t>
      </w:r>
    </w:p>
    <w:p w14:paraId="1AEBE059" w14:textId="77777777"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Реализация разработанных планов и программ в части обеспечения жильем, транспортной и коммунальной инфраструктуры, строительства и реконструкции объектов социальной сферы. Реализация крупномасштабных инфраструктурных проектов откладывается на неопределенную долгосрочную перспективу.</w:t>
      </w:r>
    </w:p>
    <w:p w14:paraId="660A6490" w14:textId="4C9322EE" w:rsidR="00383E90" w:rsidRPr="00F40F6E" w:rsidRDefault="00383E90" w:rsidP="003F0688">
      <w:pPr>
        <w:numPr>
          <w:ilvl w:val="0"/>
          <w:numId w:val="17"/>
        </w:numPr>
        <w:tabs>
          <w:tab w:val="left" w:pos="1134"/>
        </w:tabs>
        <w:ind w:left="0" w:firstLine="709"/>
        <w:jc w:val="both"/>
        <w:rPr>
          <w:sz w:val="28"/>
          <w:szCs w:val="28"/>
        </w:rPr>
      </w:pPr>
      <w:r w:rsidRPr="00F40F6E">
        <w:rPr>
          <w:sz w:val="28"/>
          <w:szCs w:val="28"/>
        </w:rPr>
        <w:t xml:space="preserve">Ограниченность ресурсов района, в </w:t>
      </w:r>
      <w:proofErr w:type="spellStart"/>
      <w:r w:rsidRPr="00F40F6E">
        <w:rPr>
          <w:sz w:val="28"/>
          <w:szCs w:val="28"/>
        </w:rPr>
        <w:t>т.ч</w:t>
      </w:r>
      <w:proofErr w:type="spellEnd"/>
      <w:r w:rsidRPr="00F40F6E">
        <w:rPr>
          <w:sz w:val="28"/>
          <w:szCs w:val="28"/>
        </w:rPr>
        <w:t xml:space="preserve">. недостаточное финансирование, оказывает непосредственное </w:t>
      </w:r>
      <w:r w:rsidR="00945D63" w:rsidRPr="00F40F6E">
        <w:rPr>
          <w:sz w:val="28"/>
          <w:szCs w:val="28"/>
        </w:rPr>
        <w:t xml:space="preserve">негативное </w:t>
      </w:r>
      <w:r w:rsidRPr="00F40F6E">
        <w:rPr>
          <w:sz w:val="28"/>
          <w:szCs w:val="28"/>
        </w:rPr>
        <w:t>влияние на темпы развития транспортной, энергетической и коммунальной инфраструктуры в 2021</w:t>
      </w:r>
      <w:r w:rsidR="00612AAD">
        <w:rPr>
          <w:sz w:val="28"/>
          <w:szCs w:val="28"/>
        </w:rPr>
        <w:t xml:space="preserve"> – </w:t>
      </w:r>
      <w:r w:rsidRPr="00F40F6E">
        <w:rPr>
          <w:sz w:val="28"/>
          <w:szCs w:val="28"/>
        </w:rPr>
        <w:t>2030 гг.</w:t>
      </w:r>
    </w:p>
    <w:p w14:paraId="37C0C4ED" w14:textId="77777777" w:rsidR="00383E90" w:rsidRPr="00F40F6E" w:rsidRDefault="00383E90" w:rsidP="003F0688">
      <w:pPr>
        <w:ind w:firstLine="720"/>
        <w:jc w:val="both"/>
        <w:rPr>
          <w:sz w:val="28"/>
          <w:szCs w:val="28"/>
        </w:rPr>
      </w:pPr>
      <w:r w:rsidRPr="00F40F6E">
        <w:rPr>
          <w:sz w:val="28"/>
          <w:szCs w:val="28"/>
        </w:rPr>
        <w:t xml:space="preserve">Данный сценарий развития основывается на гипотезе о том, что развитие экономики </w:t>
      </w:r>
      <w:r w:rsidR="00754B71" w:rsidRPr="00F40F6E">
        <w:rPr>
          <w:sz w:val="28"/>
          <w:szCs w:val="28"/>
        </w:rPr>
        <w:t>Ханты-Мансийского</w:t>
      </w:r>
      <w:r w:rsidRPr="00F40F6E">
        <w:rPr>
          <w:sz w:val="28"/>
          <w:szCs w:val="28"/>
        </w:rPr>
        <w:t xml:space="preserve"> района характеризуется сохранением доминирования в экономике добычи топливных полезных ископаемых при слабой предпринимательской активности малых предприятий</w:t>
      </w:r>
      <w:r w:rsidR="00840C32" w:rsidRPr="00F40F6E">
        <w:rPr>
          <w:sz w:val="28"/>
          <w:szCs w:val="28"/>
        </w:rPr>
        <w:t>.</w:t>
      </w:r>
      <w:r w:rsidRPr="00F40F6E">
        <w:rPr>
          <w:sz w:val="28"/>
          <w:szCs w:val="28"/>
        </w:rPr>
        <w:t xml:space="preserve"> </w:t>
      </w:r>
    </w:p>
    <w:p w14:paraId="794F7F0D" w14:textId="77777777" w:rsidR="00FB3F41" w:rsidRPr="00F40F6E" w:rsidRDefault="00383E90" w:rsidP="003F0688">
      <w:pPr>
        <w:pStyle w:val="af4"/>
        <w:spacing w:after="0"/>
        <w:ind w:firstLine="709"/>
        <w:jc w:val="both"/>
        <w:rPr>
          <w:sz w:val="28"/>
          <w:szCs w:val="28"/>
        </w:rPr>
      </w:pPr>
      <w:r w:rsidRPr="00F40F6E">
        <w:rPr>
          <w:sz w:val="28"/>
        </w:rPr>
        <w:t xml:space="preserve">В соответствии с показателями инерционного сценария положительные изменения в социально-экономическом развитии </w:t>
      </w:r>
      <w:r w:rsidR="00754B71" w:rsidRPr="00F40F6E">
        <w:rPr>
          <w:sz w:val="28"/>
        </w:rPr>
        <w:t>Ханты-Мансийского</w:t>
      </w:r>
      <w:r w:rsidRPr="00F40F6E">
        <w:rPr>
          <w:sz w:val="28"/>
        </w:rPr>
        <w:t xml:space="preserve"> района </w:t>
      </w:r>
      <w:r w:rsidR="00AA673B" w:rsidRPr="00F40F6E">
        <w:rPr>
          <w:sz w:val="28"/>
        </w:rPr>
        <w:t>мало</w:t>
      </w:r>
      <w:r w:rsidRPr="00F40F6E">
        <w:rPr>
          <w:sz w:val="28"/>
        </w:rPr>
        <w:t xml:space="preserve">значительны и будут происходить медленными темпами. </w:t>
      </w:r>
      <w:r w:rsidRPr="00F40F6E">
        <w:rPr>
          <w:sz w:val="28"/>
          <w:szCs w:val="28"/>
        </w:rPr>
        <w:t xml:space="preserve">В среднем прирост производства (увеличение индекса физического объема производства, показывающего качественный рост без учета влияния инфляционных процессов) </w:t>
      </w:r>
      <w:r w:rsidR="00FB3F41" w:rsidRPr="00F40F6E">
        <w:rPr>
          <w:sz w:val="28"/>
          <w:szCs w:val="28"/>
        </w:rPr>
        <w:t xml:space="preserve">по основным отраслям и </w:t>
      </w:r>
      <w:r w:rsidR="00945D63" w:rsidRPr="00F40F6E">
        <w:rPr>
          <w:sz w:val="28"/>
          <w:szCs w:val="28"/>
        </w:rPr>
        <w:t>видам экономической деятельности,</w:t>
      </w:r>
      <w:r w:rsidR="00FB3F41" w:rsidRPr="00F40F6E">
        <w:rPr>
          <w:sz w:val="28"/>
          <w:szCs w:val="28"/>
        </w:rPr>
        <w:t xml:space="preserve"> составит:</w:t>
      </w:r>
    </w:p>
    <w:p w14:paraId="79CA1672" w14:textId="77777777" w:rsidR="00FB3F41" w:rsidRPr="00F40F6E" w:rsidRDefault="00FB3F41" w:rsidP="003F0688">
      <w:pPr>
        <w:pStyle w:val="af4"/>
        <w:spacing w:after="0"/>
        <w:ind w:firstLine="709"/>
        <w:jc w:val="both"/>
        <w:rPr>
          <w:sz w:val="28"/>
          <w:szCs w:val="28"/>
        </w:rPr>
      </w:pPr>
      <w:r w:rsidRPr="00F40F6E">
        <w:rPr>
          <w:sz w:val="28"/>
          <w:szCs w:val="28"/>
        </w:rPr>
        <w:t xml:space="preserve">- </w:t>
      </w:r>
      <w:r w:rsidR="00383E90" w:rsidRPr="00F40F6E">
        <w:rPr>
          <w:sz w:val="28"/>
          <w:szCs w:val="28"/>
        </w:rPr>
        <w:t xml:space="preserve">по добыче полезных ископаемых </w:t>
      </w:r>
      <w:r w:rsidRPr="00F40F6E">
        <w:rPr>
          <w:sz w:val="28"/>
          <w:szCs w:val="28"/>
        </w:rPr>
        <w:t>–</w:t>
      </w:r>
      <w:r w:rsidR="00CE6323" w:rsidRPr="00F40F6E">
        <w:rPr>
          <w:sz w:val="28"/>
          <w:szCs w:val="28"/>
        </w:rPr>
        <w:t xml:space="preserve"> </w:t>
      </w:r>
      <w:r w:rsidR="00BB437C" w:rsidRPr="00F40F6E">
        <w:rPr>
          <w:sz w:val="28"/>
          <w:szCs w:val="28"/>
        </w:rPr>
        <w:t>2,6</w:t>
      </w:r>
      <w:r w:rsidR="00383E90" w:rsidRPr="00F40F6E">
        <w:rPr>
          <w:sz w:val="28"/>
          <w:szCs w:val="28"/>
        </w:rPr>
        <w:t xml:space="preserve"> % ежегодно</w:t>
      </w:r>
      <w:r w:rsidRPr="00F40F6E">
        <w:rPr>
          <w:sz w:val="28"/>
          <w:szCs w:val="28"/>
        </w:rPr>
        <w:t>;</w:t>
      </w:r>
    </w:p>
    <w:p w14:paraId="58CC1603" w14:textId="2A961151" w:rsidR="00383E90" w:rsidRPr="00F40F6E" w:rsidRDefault="00FB3F41" w:rsidP="003F0688">
      <w:pPr>
        <w:pStyle w:val="af4"/>
        <w:spacing w:after="0"/>
        <w:ind w:firstLine="709"/>
        <w:jc w:val="both"/>
        <w:rPr>
          <w:sz w:val="28"/>
          <w:szCs w:val="28"/>
        </w:rPr>
      </w:pPr>
      <w:r w:rsidRPr="00F40F6E">
        <w:rPr>
          <w:sz w:val="28"/>
          <w:szCs w:val="28"/>
        </w:rPr>
        <w:t>- п</w:t>
      </w:r>
      <w:r w:rsidR="00383E90" w:rsidRPr="00F40F6E">
        <w:rPr>
          <w:sz w:val="28"/>
          <w:szCs w:val="28"/>
        </w:rPr>
        <w:t xml:space="preserve">о обрабатывающим отраслям на </w:t>
      </w:r>
      <w:r w:rsidRPr="00F40F6E">
        <w:rPr>
          <w:sz w:val="28"/>
          <w:szCs w:val="28"/>
        </w:rPr>
        <w:t>среднесрочную</w:t>
      </w:r>
      <w:r w:rsidR="00383E90" w:rsidRPr="00F40F6E">
        <w:rPr>
          <w:sz w:val="28"/>
          <w:szCs w:val="28"/>
        </w:rPr>
        <w:t xml:space="preserve"> перспективу </w:t>
      </w:r>
      <w:r w:rsidRPr="00F40F6E">
        <w:rPr>
          <w:sz w:val="28"/>
          <w:szCs w:val="28"/>
        </w:rPr>
        <w:t xml:space="preserve">- </w:t>
      </w:r>
      <w:r w:rsidR="00383E90" w:rsidRPr="00F40F6E">
        <w:rPr>
          <w:sz w:val="28"/>
          <w:szCs w:val="28"/>
        </w:rPr>
        <w:t xml:space="preserve">не выше </w:t>
      </w:r>
      <w:r w:rsidRPr="00F40F6E">
        <w:rPr>
          <w:sz w:val="28"/>
          <w:szCs w:val="28"/>
        </w:rPr>
        <w:t>1</w:t>
      </w:r>
      <w:r w:rsidR="00383E90" w:rsidRPr="00F40F6E">
        <w:rPr>
          <w:sz w:val="28"/>
          <w:szCs w:val="28"/>
        </w:rPr>
        <w:t>,</w:t>
      </w:r>
      <w:r w:rsidRPr="00F40F6E">
        <w:rPr>
          <w:sz w:val="28"/>
          <w:szCs w:val="28"/>
        </w:rPr>
        <w:t>5</w:t>
      </w:r>
      <w:r w:rsidR="00383E90" w:rsidRPr="00F40F6E">
        <w:rPr>
          <w:sz w:val="28"/>
          <w:szCs w:val="28"/>
        </w:rPr>
        <w:t xml:space="preserve"> % в год с последующим замедлением </w:t>
      </w:r>
      <w:r w:rsidRPr="00F40F6E">
        <w:rPr>
          <w:sz w:val="28"/>
          <w:szCs w:val="28"/>
        </w:rPr>
        <w:t>(в</w:t>
      </w:r>
      <w:r w:rsidR="00383E90" w:rsidRPr="00F40F6E">
        <w:rPr>
          <w:sz w:val="28"/>
          <w:szCs w:val="28"/>
        </w:rPr>
        <w:t xml:space="preserve"> 2025</w:t>
      </w:r>
      <w:r w:rsidR="00612AAD">
        <w:rPr>
          <w:sz w:val="28"/>
          <w:szCs w:val="28"/>
        </w:rPr>
        <w:t xml:space="preserve"> – </w:t>
      </w:r>
      <w:r w:rsidR="00383E90" w:rsidRPr="00F40F6E">
        <w:rPr>
          <w:sz w:val="28"/>
          <w:szCs w:val="28"/>
        </w:rPr>
        <w:t xml:space="preserve">2030 гг. </w:t>
      </w:r>
      <w:r w:rsidRPr="00F40F6E">
        <w:rPr>
          <w:sz w:val="28"/>
          <w:szCs w:val="28"/>
        </w:rPr>
        <w:t xml:space="preserve">индекс физического объема </w:t>
      </w:r>
      <w:r w:rsidR="00383E90" w:rsidRPr="00F40F6E">
        <w:rPr>
          <w:sz w:val="28"/>
          <w:szCs w:val="28"/>
        </w:rPr>
        <w:t>составит в среднем 9</w:t>
      </w:r>
      <w:r w:rsidRPr="00F40F6E">
        <w:rPr>
          <w:sz w:val="28"/>
          <w:szCs w:val="28"/>
        </w:rPr>
        <w:t>9</w:t>
      </w:r>
      <w:r w:rsidR="00383E90" w:rsidRPr="00F40F6E">
        <w:rPr>
          <w:sz w:val="28"/>
          <w:szCs w:val="28"/>
        </w:rPr>
        <w:t xml:space="preserve"> % в год</w:t>
      </w:r>
      <w:r w:rsidRPr="00F40F6E">
        <w:rPr>
          <w:sz w:val="28"/>
          <w:szCs w:val="28"/>
        </w:rPr>
        <w:t>);</w:t>
      </w:r>
    </w:p>
    <w:p w14:paraId="28756202" w14:textId="77777777" w:rsidR="00FB3F41" w:rsidRPr="00F40F6E" w:rsidRDefault="00FB3F41" w:rsidP="003F0688">
      <w:pPr>
        <w:pStyle w:val="af4"/>
        <w:spacing w:after="0"/>
        <w:ind w:firstLine="709"/>
        <w:jc w:val="both"/>
        <w:rPr>
          <w:sz w:val="28"/>
          <w:szCs w:val="28"/>
        </w:rPr>
      </w:pPr>
      <w:r w:rsidRPr="00F40F6E">
        <w:rPr>
          <w:sz w:val="28"/>
          <w:szCs w:val="28"/>
        </w:rPr>
        <w:t>- по сельскому хозяйству – 0,5 – 0,7 % ежегодно</w:t>
      </w:r>
      <w:r w:rsidR="00BB437C" w:rsidRPr="00F40F6E">
        <w:rPr>
          <w:sz w:val="28"/>
          <w:szCs w:val="28"/>
        </w:rPr>
        <w:t>.</w:t>
      </w:r>
    </w:p>
    <w:p w14:paraId="3A3DB64D" w14:textId="77777777" w:rsidR="00FB3F41" w:rsidRPr="00F40F6E" w:rsidRDefault="00FB3F41" w:rsidP="003F0688">
      <w:pPr>
        <w:pStyle w:val="af4"/>
        <w:spacing w:after="0"/>
        <w:ind w:firstLine="709"/>
        <w:jc w:val="both"/>
        <w:rPr>
          <w:sz w:val="28"/>
          <w:szCs w:val="28"/>
        </w:rPr>
      </w:pPr>
      <w:r w:rsidRPr="00F40F6E">
        <w:rPr>
          <w:sz w:val="28"/>
          <w:szCs w:val="28"/>
        </w:rPr>
        <w:lastRenderedPageBreak/>
        <w:t>Потребительский сектор будет иметь фактические показатели оборота и объема оказанных услуг, отражающие только влияние инфляционных процессов без качественного роста.</w:t>
      </w:r>
    </w:p>
    <w:p w14:paraId="6C877E10" w14:textId="278BBE9D" w:rsidR="00791EBD" w:rsidRPr="00F40F6E" w:rsidRDefault="00791EBD" w:rsidP="003F0688">
      <w:pPr>
        <w:pStyle w:val="af4"/>
        <w:spacing w:after="0"/>
        <w:ind w:firstLine="709"/>
        <w:jc w:val="both"/>
        <w:rPr>
          <w:sz w:val="28"/>
          <w:szCs w:val="28"/>
        </w:rPr>
      </w:pPr>
      <w:r w:rsidRPr="00F40F6E">
        <w:rPr>
          <w:sz w:val="28"/>
          <w:szCs w:val="28"/>
        </w:rPr>
        <w:t xml:space="preserve">Прогноз основных социально-экономических показателей на долгосрочную перспективу по инерционному сценарию развития </w:t>
      </w:r>
      <w:r w:rsidR="00A6674F" w:rsidRPr="00F40F6E">
        <w:rPr>
          <w:sz w:val="28"/>
          <w:szCs w:val="28"/>
        </w:rPr>
        <w:t xml:space="preserve">Ханты-Мансийского района </w:t>
      </w:r>
      <w:r w:rsidR="00474F92">
        <w:rPr>
          <w:sz w:val="28"/>
          <w:szCs w:val="28"/>
        </w:rPr>
        <w:t>приведен в таблице</w:t>
      </w:r>
      <w:r w:rsidRPr="00F40F6E">
        <w:rPr>
          <w:sz w:val="28"/>
          <w:szCs w:val="28"/>
        </w:rPr>
        <w:t xml:space="preserve"> </w:t>
      </w:r>
      <w:r w:rsidR="008D4B92" w:rsidRPr="00F40F6E">
        <w:rPr>
          <w:sz w:val="28"/>
          <w:szCs w:val="28"/>
        </w:rPr>
        <w:t>3</w:t>
      </w:r>
      <w:r w:rsidRPr="00F40F6E">
        <w:rPr>
          <w:sz w:val="28"/>
          <w:szCs w:val="28"/>
        </w:rPr>
        <w:t xml:space="preserve">. </w:t>
      </w:r>
    </w:p>
    <w:p w14:paraId="24FC20B4" w14:textId="77777777" w:rsidR="00791EBD" w:rsidRPr="00F40F6E" w:rsidRDefault="00791EBD" w:rsidP="003F0688">
      <w:pPr>
        <w:jc w:val="both"/>
        <w:sectPr w:rsidR="00791EBD" w:rsidRPr="00F40F6E" w:rsidSect="00EF1B05">
          <w:footerReference w:type="even" r:id="rId36"/>
          <w:footerReference w:type="default" r:id="rId37"/>
          <w:pgSz w:w="11906" w:h="16838"/>
          <w:pgMar w:top="1134" w:right="851" w:bottom="1134" w:left="1985" w:header="709" w:footer="709" w:gutter="0"/>
          <w:cols w:space="708"/>
          <w:titlePg/>
          <w:docGrid w:linePitch="360"/>
        </w:sectPr>
      </w:pPr>
    </w:p>
    <w:p w14:paraId="777F5AA6" w14:textId="57B75426" w:rsidR="00791EBD" w:rsidRPr="00474F92" w:rsidRDefault="00791EBD" w:rsidP="003F0688">
      <w:pPr>
        <w:jc w:val="both"/>
        <w:rPr>
          <w:sz w:val="28"/>
          <w:szCs w:val="28"/>
        </w:rPr>
      </w:pPr>
      <w:r w:rsidRPr="00474F92">
        <w:rPr>
          <w:sz w:val="28"/>
          <w:szCs w:val="28"/>
        </w:rPr>
        <w:lastRenderedPageBreak/>
        <w:t xml:space="preserve">Таблица </w:t>
      </w:r>
      <w:r w:rsidR="00B70209" w:rsidRPr="00474F92">
        <w:rPr>
          <w:sz w:val="28"/>
          <w:szCs w:val="28"/>
        </w:rPr>
        <w:fldChar w:fldCharType="begin"/>
      </w:r>
      <w:r w:rsidR="00B70209" w:rsidRPr="00474F92">
        <w:rPr>
          <w:sz w:val="28"/>
          <w:szCs w:val="28"/>
        </w:rPr>
        <w:instrText xml:space="preserve"> SEQ Таблица \* ARABIC </w:instrText>
      </w:r>
      <w:r w:rsidR="00B70209" w:rsidRPr="00474F92">
        <w:rPr>
          <w:sz w:val="28"/>
          <w:szCs w:val="28"/>
        </w:rPr>
        <w:fldChar w:fldCharType="separate"/>
      </w:r>
      <w:r w:rsidR="00002DAE">
        <w:rPr>
          <w:noProof/>
          <w:sz w:val="28"/>
          <w:szCs w:val="28"/>
        </w:rPr>
        <w:t>3</w:t>
      </w:r>
      <w:r w:rsidR="00B70209" w:rsidRPr="00474F92">
        <w:rPr>
          <w:noProof/>
          <w:sz w:val="28"/>
          <w:szCs w:val="28"/>
        </w:rPr>
        <w:fldChar w:fldCharType="end"/>
      </w:r>
      <w:r w:rsidRPr="00474F92">
        <w:rPr>
          <w:sz w:val="28"/>
          <w:szCs w:val="28"/>
        </w:rPr>
        <w:t xml:space="preserve"> – Инерционный сценарий социально-экономического развития Ханты-Мансийского района </w:t>
      </w:r>
    </w:p>
    <w:tbl>
      <w:tblPr>
        <w:tblW w:w="14884" w:type="dxa"/>
        <w:tblInd w:w="-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2588"/>
        <w:gridCol w:w="998"/>
        <w:gridCol w:w="960"/>
        <w:gridCol w:w="1008"/>
        <w:gridCol w:w="960"/>
        <w:gridCol w:w="893"/>
        <w:gridCol w:w="915"/>
        <w:gridCol w:w="960"/>
        <w:gridCol w:w="960"/>
        <w:gridCol w:w="960"/>
        <w:gridCol w:w="883"/>
        <w:gridCol w:w="851"/>
        <w:gridCol w:w="732"/>
        <w:gridCol w:w="685"/>
      </w:tblGrid>
      <w:tr w:rsidR="00945A9F" w:rsidRPr="00F40F6E" w14:paraId="3457BD48" w14:textId="77777777" w:rsidTr="00C1272C">
        <w:trPr>
          <w:cantSplit/>
          <w:trHeight w:val="20"/>
          <w:tblHeader/>
        </w:trPr>
        <w:tc>
          <w:tcPr>
            <w:tcW w:w="531" w:type="dxa"/>
            <w:vMerge w:val="restart"/>
            <w:shd w:val="clear" w:color="auto" w:fill="auto"/>
            <w:noWrap/>
            <w:vAlign w:val="center"/>
            <w:hideMark/>
          </w:tcPr>
          <w:p w14:paraId="6BC59A86" w14:textId="77777777" w:rsidR="00945A9F" w:rsidRPr="00F40F6E" w:rsidRDefault="00945A9F" w:rsidP="003F0688">
            <w:pPr>
              <w:ind w:left="-57" w:right="-57"/>
              <w:jc w:val="center"/>
              <w:rPr>
                <w:bCs/>
                <w:color w:val="000000"/>
                <w:sz w:val="18"/>
                <w:szCs w:val="18"/>
              </w:rPr>
            </w:pPr>
            <w:r w:rsidRPr="00F40F6E">
              <w:rPr>
                <w:bCs/>
                <w:color w:val="000000"/>
                <w:sz w:val="18"/>
                <w:szCs w:val="18"/>
              </w:rPr>
              <w:t>№ п/п</w:t>
            </w:r>
          </w:p>
        </w:tc>
        <w:tc>
          <w:tcPr>
            <w:tcW w:w="2588" w:type="dxa"/>
            <w:vMerge w:val="restart"/>
            <w:shd w:val="clear" w:color="auto" w:fill="auto"/>
            <w:noWrap/>
            <w:vAlign w:val="center"/>
            <w:hideMark/>
          </w:tcPr>
          <w:p w14:paraId="16C5E937" w14:textId="77777777" w:rsidR="00945A9F" w:rsidRPr="00F40F6E" w:rsidRDefault="00945A9F" w:rsidP="003F0688">
            <w:pPr>
              <w:ind w:left="-57" w:right="-57"/>
              <w:jc w:val="center"/>
              <w:rPr>
                <w:bCs/>
                <w:color w:val="000000"/>
                <w:sz w:val="18"/>
                <w:szCs w:val="18"/>
              </w:rPr>
            </w:pPr>
            <w:r w:rsidRPr="00F40F6E">
              <w:rPr>
                <w:bCs/>
                <w:color w:val="000000"/>
                <w:sz w:val="18"/>
                <w:szCs w:val="18"/>
              </w:rPr>
              <w:t>Наименование показателя</w:t>
            </w:r>
          </w:p>
        </w:tc>
        <w:tc>
          <w:tcPr>
            <w:tcW w:w="998" w:type="dxa"/>
            <w:vMerge w:val="restart"/>
            <w:shd w:val="clear" w:color="auto" w:fill="auto"/>
            <w:noWrap/>
            <w:vAlign w:val="center"/>
            <w:hideMark/>
          </w:tcPr>
          <w:p w14:paraId="41909110" w14:textId="77777777" w:rsidR="00945A9F" w:rsidRPr="00F40F6E" w:rsidRDefault="00945A9F" w:rsidP="003F0688">
            <w:pPr>
              <w:ind w:left="-57" w:right="-57"/>
              <w:jc w:val="center"/>
              <w:rPr>
                <w:bCs/>
                <w:color w:val="000000"/>
                <w:sz w:val="18"/>
                <w:szCs w:val="18"/>
              </w:rPr>
            </w:pPr>
            <w:r w:rsidRPr="00F40F6E">
              <w:rPr>
                <w:bCs/>
                <w:color w:val="000000"/>
                <w:sz w:val="18"/>
                <w:szCs w:val="18"/>
              </w:rPr>
              <w:t>Ед. изм.</w:t>
            </w:r>
          </w:p>
        </w:tc>
        <w:tc>
          <w:tcPr>
            <w:tcW w:w="960" w:type="dxa"/>
            <w:vMerge w:val="restart"/>
            <w:shd w:val="clear" w:color="auto" w:fill="auto"/>
            <w:noWrap/>
            <w:vAlign w:val="center"/>
            <w:hideMark/>
          </w:tcPr>
          <w:p w14:paraId="6219E17C" w14:textId="77777777" w:rsidR="00945A9F" w:rsidRPr="00F40F6E" w:rsidRDefault="00945A9F" w:rsidP="003F0688">
            <w:pPr>
              <w:ind w:left="-57" w:right="-57"/>
              <w:jc w:val="center"/>
              <w:rPr>
                <w:bCs/>
                <w:color w:val="000000"/>
                <w:sz w:val="18"/>
                <w:szCs w:val="18"/>
              </w:rPr>
            </w:pPr>
            <w:r w:rsidRPr="00F40F6E">
              <w:rPr>
                <w:bCs/>
                <w:color w:val="000000"/>
                <w:sz w:val="18"/>
                <w:szCs w:val="18"/>
              </w:rPr>
              <w:t>2017 г.</w:t>
            </w:r>
          </w:p>
        </w:tc>
        <w:tc>
          <w:tcPr>
            <w:tcW w:w="2861" w:type="dxa"/>
            <w:gridSpan w:val="3"/>
            <w:shd w:val="clear" w:color="auto" w:fill="auto"/>
            <w:noWrap/>
            <w:vAlign w:val="bottom"/>
            <w:hideMark/>
          </w:tcPr>
          <w:p w14:paraId="15EC479D" w14:textId="77777777" w:rsidR="00945A9F" w:rsidRPr="00F40F6E" w:rsidRDefault="00945A9F" w:rsidP="003F0688">
            <w:pPr>
              <w:ind w:left="-57" w:right="-57"/>
              <w:jc w:val="center"/>
              <w:rPr>
                <w:bCs/>
                <w:color w:val="000000"/>
                <w:sz w:val="18"/>
                <w:szCs w:val="18"/>
              </w:rPr>
            </w:pPr>
            <w:r w:rsidRPr="00F40F6E">
              <w:rPr>
                <w:bCs/>
                <w:color w:val="000000"/>
                <w:sz w:val="18"/>
                <w:szCs w:val="18"/>
              </w:rPr>
              <w:t>1 этап</w:t>
            </w:r>
          </w:p>
        </w:tc>
        <w:tc>
          <w:tcPr>
            <w:tcW w:w="4678" w:type="dxa"/>
            <w:gridSpan w:val="5"/>
            <w:shd w:val="clear" w:color="auto" w:fill="auto"/>
            <w:noWrap/>
            <w:vAlign w:val="bottom"/>
            <w:hideMark/>
          </w:tcPr>
          <w:p w14:paraId="2484054A" w14:textId="77777777" w:rsidR="00945A9F" w:rsidRPr="00F40F6E" w:rsidRDefault="00945A9F" w:rsidP="003F0688">
            <w:pPr>
              <w:ind w:left="-57" w:right="-57"/>
              <w:jc w:val="center"/>
              <w:rPr>
                <w:bCs/>
                <w:color w:val="000000"/>
                <w:sz w:val="18"/>
                <w:szCs w:val="18"/>
              </w:rPr>
            </w:pPr>
            <w:r w:rsidRPr="00F40F6E">
              <w:rPr>
                <w:bCs/>
                <w:color w:val="000000"/>
                <w:sz w:val="18"/>
                <w:szCs w:val="18"/>
              </w:rPr>
              <w:t>2 этап</w:t>
            </w:r>
          </w:p>
        </w:tc>
        <w:tc>
          <w:tcPr>
            <w:tcW w:w="851" w:type="dxa"/>
            <w:shd w:val="clear" w:color="auto" w:fill="auto"/>
            <w:noWrap/>
            <w:vAlign w:val="bottom"/>
            <w:hideMark/>
          </w:tcPr>
          <w:p w14:paraId="77CBA4A6" w14:textId="77777777" w:rsidR="00945A9F" w:rsidRPr="00F40F6E" w:rsidRDefault="00945A9F" w:rsidP="003F0688">
            <w:pPr>
              <w:ind w:left="-57" w:right="-57"/>
              <w:jc w:val="center"/>
              <w:rPr>
                <w:bCs/>
                <w:color w:val="000000"/>
                <w:sz w:val="18"/>
                <w:szCs w:val="18"/>
              </w:rPr>
            </w:pPr>
            <w:r w:rsidRPr="00F40F6E">
              <w:rPr>
                <w:bCs/>
                <w:color w:val="000000"/>
                <w:sz w:val="18"/>
                <w:szCs w:val="18"/>
              </w:rPr>
              <w:t>3 этап</w:t>
            </w:r>
          </w:p>
        </w:tc>
        <w:tc>
          <w:tcPr>
            <w:tcW w:w="732" w:type="dxa"/>
            <w:vMerge w:val="restart"/>
            <w:shd w:val="clear" w:color="auto" w:fill="auto"/>
            <w:vAlign w:val="center"/>
            <w:hideMark/>
          </w:tcPr>
          <w:p w14:paraId="5A785A0E" w14:textId="77777777" w:rsidR="00945A9F" w:rsidRPr="00F40F6E" w:rsidRDefault="00945A9F" w:rsidP="003F0688">
            <w:pPr>
              <w:ind w:left="-57" w:right="-57"/>
              <w:jc w:val="center"/>
              <w:rPr>
                <w:bCs/>
                <w:color w:val="000000"/>
                <w:sz w:val="16"/>
                <w:szCs w:val="16"/>
              </w:rPr>
            </w:pPr>
            <w:r w:rsidRPr="00F40F6E">
              <w:rPr>
                <w:bCs/>
                <w:color w:val="000000"/>
                <w:sz w:val="16"/>
                <w:szCs w:val="16"/>
              </w:rPr>
              <w:t>Темп роста 2025/ 2017 гг., %</w:t>
            </w:r>
          </w:p>
        </w:tc>
        <w:tc>
          <w:tcPr>
            <w:tcW w:w="685" w:type="dxa"/>
            <w:vMerge w:val="restart"/>
            <w:shd w:val="clear" w:color="auto" w:fill="auto"/>
            <w:vAlign w:val="center"/>
            <w:hideMark/>
          </w:tcPr>
          <w:p w14:paraId="5623BEB3" w14:textId="77777777" w:rsidR="00945A9F" w:rsidRPr="00F40F6E" w:rsidRDefault="00945A9F" w:rsidP="003F0688">
            <w:pPr>
              <w:ind w:left="-57" w:right="-57"/>
              <w:jc w:val="center"/>
              <w:rPr>
                <w:bCs/>
                <w:color w:val="000000"/>
                <w:sz w:val="16"/>
                <w:szCs w:val="16"/>
              </w:rPr>
            </w:pPr>
            <w:r w:rsidRPr="00F40F6E">
              <w:rPr>
                <w:bCs/>
                <w:color w:val="000000"/>
                <w:sz w:val="16"/>
                <w:szCs w:val="16"/>
              </w:rPr>
              <w:t>Темп роста 2030/ 2017 гг., %</w:t>
            </w:r>
          </w:p>
        </w:tc>
      </w:tr>
      <w:tr w:rsidR="00945A9F" w:rsidRPr="00F40F6E" w14:paraId="1A846AE2" w14:textId="77777777" w:rsidTr="00C1272C">
        <w:trPr>
          <w:cantSplit/>
          <w:trHeight w:val="20"/>
          <w:tblHeader/>
        </w:trPr>
        <w:tc>
          <w:tcPr>
            <w:tcW w:w="531" w:type="dxa"/>
            <w:vMerge/>
            <w:vAlign w:val="center"/>
            <w:hideMark/>
          </w:tcPr>
          <w:p w14:paraId="25054E59" w14:textId="77777777" w:rsidR="00945A9F" w:rsidRPr="00F40F6E" w:rsidRDefault="00945A9F" w:rsidP="003F0688">
            <w:pPr>
              <w:ind w:left="-57" w:right="-57"/>
              <w:rPr>
                <w:bCs/>
                <w:color w:val="000000"/>
                <w:sz w:val="18"/>
                <w:szCs w:val="18"/>
              </w:rPr>
            </w:pPr>
          </w:p>
        </w:tc>
        <w:tc>
          <w:tcPr>
            <w:tcW w:w="2588" w:type="dxa"/>
            <w:vMerge/>
            <w:vAlign w:val="center"/>
            <w:hideMark/>
          </w:tcPr>
          <w:p w14:paraId="579B61FB" w14:textId="77777777" w:rsidR="00945A9F" w:rsidRPr="00F40F6E" w:rsidRDefault="00945A9F" w:rsidP="003F0688">
            <w:pPr>
              <w:ind w:left="-57" w:right="-57"/>
              <w:rPr>
                <w:bCs/>
                <w:color w:val="000000"/>
                <w:sz w:val="18"/>
                <w:szCs w:val="18"/>
              </w:rPr>
            </w:pPr>
          </w:p>
        </w:tc>
        <w:tc>
          <w:tcPr>
            <w:tcW w:w="998" w:type="dxa"/>
            <w:vMerge/>
            <w:vAlign w:val="center"/>
            <w:hideMark/>
          </w:tcPr>
          <w:p w14:paraId="7F0AB61E" w14:textId="77777777" w:rsidR="00945A9F" w:rsidRPr="00F40F6E" w:rsidRDefault="00945A9F" w:rsidP="003F0688">
            <w:pPr>
              <w:ind w:left="-57" w:right="-57"/>
              <w:rPr>
                <w:bCs/>
                <w:color w:val="000000"/>
                <w:sz w:val="18"/>
                <w:szCs w:val="18"/>
              </w:rPr>
            </w:pPr>
          </w:p>
        </w:tc>
        <w:tc>
          <w:tcPr>
            <w:tcW w:w="960" w:type="dxa"/>
            <w:vMerge/>
            <w:vAlign w:val="center"/>
            <w:hideMark/>
          </w:tcPr>
          <w:p w14:paraId="58F9983B" w14:textId="77777777" w:rsidR="00945A9F" w:rsidRPr="00F40F6E" w:rsidRDefault="00945A9F" w:rsidP="003F0688">
            <w:pPr>
              <w:ind w:left="-57" w:right="-57"/>
              <w:rPr>
                <w:bCs/>
                <w:color w:val="000000"/>
                <w:sz w:val="18"/>
                <w:szCs w:val="18"/>
              </w:rPr>
            </w:pPr>
          </w:p>
        </w:tc>
        <w:tc>
          <w:tcPr>
            <w:tcW w:w="1008" w:type="dxa"/>
            <w:shd w:val="clear" w:color="auto" w:fill="auto"/>
            <w:noWrap/>
            <w:vAlign w:val="center"/>
            <w:hideMark/>
          </w:tcPr>
          <w:p w14:paraId="7A51E8AC" w14:textId="77777777" w:rsidR="00945A9F" w:rsidRPr="00F40F6E" w:rsidRDefault="00945A9F" w:rsidP="003F0688">
            <w:pPr>
              <w:ind w:left="-57" w:right="-57"/>
              <w:jc w:val="center"/>
              <w:rPr>
                <w:bCs/>
                <w:color w:val="000000"/>
                <w:sz w:val="18"/>
                <w:szCs w:val="18"/>
              </w:rPr>
            </w:pPr>
            <w:r w:rsidRPr="00F40F6E">
              <w:rPr>
                <w:bCs/>
                <w:color w:val="000000"/>
                <w:sz w:val="18"/>
                <w:szCs w:val="18"/>
              </w:rPr>
              <w:t>2018 г.</w:t>
            </w:r>
          </w:p>
        </w:tc>
        <w:tc>
          <w:tcPr>
            <w:tcW w:w="960" w:type="dxa"/>
            <w:shd w:val="clear" w:color="auto" w:fill="auto"/>
            <w:noWrap/>
            <w:vAlign w:val="center"/>
            <w:hideMark/>
          </w:tcPr>
          <w:p w14:paraId="3357F523" w14:textId="77777777" w:rsidR="00945A9F" w:rsidRPr="00F40F6E" w:rsidRDefault="00945A9F" w:rsidP="003F0688">
            <w:pPr>
              <w:ind w:left="-57" w:right="-57"/>
              <w:jc w:val="center"/>
              <w:rPr>
                <w:bCs/>
                <w:color w:val="000000"/>
                <w:sz w:val="18"/>
                <w:szCs w:val="18"/>
              </w:rPr>
            </w:pPr>
            <w:r w:rsidRPr="00F40F6E">
              <w:rPr>
                <w:bCs/>
                <w:color w:val="000000"/>
                <w:sz w:val="18"/>
                <w:szCs w:val="18"/>
              </w:rPr>
              <w:t>2019 г.</w:t>
            </w:r>
          </w:p>
        </w:tc>
        <w:tc>
          <w:tcPr>
            <w:tcW w:w="893" w:type="dxa"/>
            <w:shd w:val="clear" w:color="auto" w:fill="auto"/>
            <w:noWrap/>
            <w:vAlign w:val="center"/>
            <w:hideMark/>
          </w:tcPr>
          <w:p w14:paraId="506413DC" w14:textId="77777777" w:rsidR="00945A9F" w:rsidRPr="00F40F6E" w:rsidRDefault="00945A9F" w:rsidP="003F0688">
            <w:pPr>
              <w:ind w:left="-57" w:right="-57"/>
              <w:jc w:val="center"/>
              <w:rPr>
                <w:bCs/>
                <w:color w:val="000000"/>
                <w:sz w:val="18"/>
                <w:szCs w:val="18"/>
              </w:rPr>
            </w:pPr>
            <w:r w:rsidRPr="00F40F6E">
              <w:rPr>
                <w:bCs/>
                <w:color w:val="000000"/>
                <w:sz w:val="18"/>
                <w:szCs w:val="18"/>
              </w:rPr>
              <w:t>2020 г.</w:t>
            </w:r>
          </w:p>
        </w:tc>
        <w:tc>
          <w:tcPr>
            <w:tcW w:w="915" w:type="dxa"/>
            <w:shd w:val="clear" w:color="auto" w:fill="auto"/>
            <w:noWrap/>
            <w:vAlign w:val="center"/>
            <w:hideMark/>
          </w:tcPr>
          <w:p w14:paraId="2A5AB817" w14:textId="77777777" w:rsidR="00945A9F" w:rsidRPr="00F40F6E" w:rsidRDefault="00945A9F" w:rsidP="003F0688">
            <w:pPr>
              <w:ind w:left="-57" w:right="-57"/>
              <w:jc w:val="center"/>
              <w:rPr>
                <w:bCs/>
                <w:color w:val="000000"/>
                <w:sz w:val="18"/>
                <w:szCs w:val="18"/>
              </w:rPr>
            </w:pPr>
            <w:r w:rsidRPr="00F40F6E">
              <w:rPr>
                <w:bCs/>
                <w:color w:val="000000"/>
                <w:sz w:val="18"/>
                <w:szCs w:val="18"/>
              </w:rPr>
              <w:t>2021 г.</w:t>
            </w:r>
          </w:p>
        </w:tc>
        <w:tc>
          <w:tcPr>
            <w:tcW w:w="960" w:type="dxa"/>
            <w:shd w:val="clear" w:color="auto" w:fill="auto"/>
            <w:noWrap/>
            <w:vAlign w:val="center"/>
            <w:hideMark/>
          </w:tcPr>
          <w:p w14:paraId="755503AC" w14:textId="77777777" w:rsidR="00945A9F" w:rsidRPr="00F40F6E" w:rsidRDefault="00945A9F" w:rsidP="003F0688">
            <w:pPr>
              <w:ind w:left="-57" w:right="-57"/>
              <w:jc w:val="center"/>
              <w:rPr>
                <w:bCs/>
                <w:color w:val="000000"/>
                <w:sz w:val="18"/>
                <w:szCs w:val="18"/>
              </w:rPr>
            </w:pPr>
            <w:r w:rsidRPr="00F40F6E">
              <w:rPr>
                <w:bCs/>
                <w:color w:val="000000"/>
                <w:sz w:val="18"/>
                <w:szCs w:val="18"/>
              </w:rPr>
              <w:t>2022 г.</w:t>
            </w:r>
          </w:p>
        </w:tc>
        <w:tc>
          <w:tcPr>
            <w:tcW w:w="960" w:type="dxa"/>
            <w:shd w:val="clear" w:color="auto" w:fill="auto"/>
            <w:noWrap/>
            <w:vAlign w:val="center"/>
            <w:hideMark/>
          </w:tcPr>
          <w:p w14:paraId="597ADBF6" w14:textId="77777777" w:rsidR="00945A9F" w:rsidRPr="00F40F6E" w:rsidRDefault="00945A9F" w:rsidP="003F0688">
            <w:pPr>
              <w:ind w:left="-57" w:right="-57"/>
              <w:jc w:val="center"/>
              <w:rPr>
                <w:bCs/>
                <w:color w:val="000000"/>
                <w:sz w:val="18"/>
                <w:szCs w:val="18"/>
              </w:rPr>
            </w:pPr>
            <w:r w:rsidRPr="00F40F6E">
              <w:rPr>
                <w:bCs/>
                <w:color w:val="000000"/>
                <w:sz w:val="18"/>
                <w:szCs w:val="18"/>
              </w:rPr>
              <w:t>2023 г.</w:t>
            </w:r>
          </w:p>
        </w:tc>
        <w:tc>
          <w:tcPr>
            <w:tcW w:w="960" w:type="dxa"/>
            <w:shd w:val="clear" w:color="auto" w:fill="auto"/>
            <w:noWrap/>
            <w:vAlign w:val="center"/>
            <w:hideMark/>
          </w:tcPr>
          <w:p w14:paraId="59555D95" w14:textId="77777777" w:rsidR="00945A9F" w:rsidRPr="00F40F6E" w:rsidRDefault="00945A9F" w:rsidP="003F0688">
            <w:pPr>
              <w:ind w:left="-57" w:right="-57"/>
              <w:jc w:val="center"/>
              <w:rPr>
                <w:bCs/>
                <w:color w:val="000000"/>
                <w:sz w:val="18"/>
                <w:szCs w:val="18"/>
              </w:rPr>
            </w:pPr>
            <w:r w:rsidRPr="00F40F6E">
              <w:rPr>
                <w:bCs/>
                <w:color w:val="000000"/>
                <w:sz w:val="18"/>
                <w:szCs w:val="18"/>
              </w:rPr>
              <w:t>2024 г.</w:t>
            </w:r>
          </w:p>
        </w:tc>
        <w:tc>
          <w:tcPr>
            <w:tcW w:w="883" w:type="dxa"/>
            <w:shd w:val="clear" w:color="auto" w:fill="auto"/>
            <w:noWrap/>
            <w:vAlign w:val="center"/>
            <w:hideMark/>
          </w:tcPr>
          <w:p w14:paraId="3AF40894" w14:textId="77777777" w:rsidR="00945A9F" w:rsidRPr="00F40F6E" w:rsidRDefault="00945A9F" w:rsidP="003F0688">
            <w:pPr>
              <w:ind w:left="-57" w:right="-57"/>
              <w:jc w:val="center"/>
              <w:rPr>
                <w:bCs/>
                <w:color w:val="000000"/>
                <w:sz w:val="18"/>
                <w:szCs w:val="18"/>
              </w:rPr>
            </w:pPr>
            <w:r w:rsidRPr="00F40F6E">
              <w:rPr>
                <w:bCs/>
                <w:color w:val="000000"/>
                <w:sz w:val="18"/>
                <w:szCs w:val="18"/>
              </w:rPr>
              <w:t>2025 г.</w:t>
            </w:r>
          </w:p>
        </w:tc>
        <w:tc>
          <w:tcPr>
            <w:tcW w:w="851" w:type="dxa"/>
            <w:shd w:val="clear" w:color="auto" w:fill="auto"/>
            <w:noWrap/>
            <w:vAlign w:val="center"/>
            <w:hideMark/>
          </w:tcPr>
          <w:p w14:paraId="3EF9DB60" w14:textId="77777777" w:rsidR="00945A9F" w:rsidRPr="00F40F6E" w:rsidRDefault="00945A9F" w:rsidP="003F0688">
            <w:pPr>
              <w:ind w:left="-57" w:right="-57"/>
              <w:jc w:val="center"/>
              <w:rPr>
                <w:bCs/>
                <w:color w:val="000000"/>
                <w:sz w:val="18"/>
                <w:szCs w:val="18"/>
              </w:rPr>
            </w:pPr>
            <w:r w:rsidRPr="00F40F6E">
              <w:rPr>
                <w:bCs/>
                <w:color w:val="000000"/>
                <w:sz w:val="18"/>
                <w:szCs w:val="18"/>
              </w:rPr>
              <w:t>2030 г.</w:t>
            </w:r>
          </w:p>
        </w:tc>
        <w:tc>
          <w:tcPr>
            <w:tcW w:w="732" w:type="dxa"/>
            <w:vMerge/>
            <w:vAlign w:val="center"/>
            <w:hideMark/>
          </w:tcPr>
          <w:p w14:paraId="1261C1E7" w14:textId="77777777" w:rsidR="00945A9F" w:rsidRPr="00F40F6E" w:rsidRDefault="00945A9F" w:rsidP="003F0688">
            <w:pPr>
              <w:ind w:left="-57" w:right="-57"/>
              <w:rPr>
                <w:bCs/>
                <w:color w:val="000000"/>
                <w:sz w:val="16"/>
                <w:szCs w:val="16"/>
              </w:rPr>
            </w:pPr>
          </w:p>
        </w:tc>
        <w:tc>
          <w:tcPr>
            <w:tcW w:w="685" w:type="dxa"/>
            <w:vMerge/>
            <w:vAlign w:val="center"/>
            <w:hideMark/>
          </w:tcPr>
          <w:p w14:paraId="4B586E18" w14:textId="77777777" w:rsidR="00945A9F" w:rsidRPr="00F40F6E" w:rsidRDefault="00945A9F" w:rsidP="003F0688">
            <w:pPr>
              <w:ind w:left="-57" w:right="-57"/>
              <w:rPr>
                <w:bCs/>
                <w:color w:val="000000"/>
                <w:sz w:val="16"/>
                <w:szCs w:val="16"/>
              </w:rPr>
            </w:pPr>
          </w:p>
        </w:tc>
      </w:tr>
      <w:tr w:rsidR="00945A9F" w:rsidRPr="00F40F6E" w14:paraId="71800216" w14:textId="77777777" w:rsidTr="00C1272C">
        <w:trPr>
          <w:cantSplit/>
          <w:trHeight w:val="20"/>
          <w:tblHeader/>
        </w:trPr>
        <w:tc>
          <w:tcPr>
            <w:tcW w:w="531" w:type="dxa"/>
            <w:vMerge/>
            <w:vAlign w:val="center"/>
            <w:hideMark/>
          </w:tcPr>
          <w:p w14:paraId="6505239C" w14:textId="77777777" w:rsidR="00945A9F" w:rsidRPr="00F40F6E" w:rsidRDefault="00945A9F" w:rsidP="003F0688">
            <w:pPr>
              <w:ind w:left="-57" w:right="-57"/>
              <w:rPr>
                <w:bCs/>
                <w:color w:val="000000"/>
                <w:sz w:val="18"/>
                <w:szCs w:val="18"/>
              </w:rPr>
            </w:pPr>
          </w:p>
        </w:tc>
        <w:tc>
          <w:tcPr>
            <w:tcW w:w="2588" w:type="dxa"/>
            <w:vMerge/>
            <w:vAlign w:val="center"/>
            <w:hideMark/>
          </w:tcPr>
          <w:p w14:paraId="11340AC4" w14:textId="77777777" w:rsidR="00945A9F" w:rsidRPr="00F40F6E" w:rsidRDefault="00945A9F" w:rsidP="003F0688">
            <w:pPr>
              <w:ind w:left="-57" w:right="-57"/>
              <w:rPr>
                <w:bCs/>
                <w:color w:val="000000"/>
                <w:sz w:val="18"/>
                <w:szCs w:val="18"/>
              </w:rPr>
            </w:pPr>
          </w:p>
        </w:tc>
        <w:tc>
          <w:tcPr>
            <w:tcW w:w="998" w:type="dxa"/>
            <w:vMerge/>
            <w:vAlign w:val="center"/>
            <w:hideMark/>
          </w:tcPr>
          <w:p w14:paraId="148DB4AF" w14:textId="77777777" w:rsidR="00945A9F" w:rsidRPr="00F40F6E" w:rsidRDefault="00945A9F" w:rsidP="003F0688">
            <w:pPr>
              <w:ind w:left="-57" w:right="-57"/>
              <w:rPr>
                <w:bCs/>
                <w:color w:val="000000"/>
                <w:sz w:val="18"/>
                <w:szCs w:val="18"/>
              </w:rPr>
            </w:pPr>
          </w:p>
        </w:tc>
        <w:tc>
          <w:tcPr>
            <w:tcW w:w="960" w:type="dxa"/>
            <w:shd w:val="clear" w:color="auto" w:fill="auto"/>
            <w:noWrap/>
            <w:vAlign w:val="center"/>
            <w:hideMark/>
          </w:tcPr>
          <w:p w14:paraId="1B5948E3" w14:textId="77777777" w:rsidR="00945A9F" w:rsidRPr="00F40F6E" w:rsidRDefault="00945A9F" w:rsidP="003F0688">
            <w:pPr>
              <w:ind w:left="-57" w:right="-57"/>
              <w:jc w:val="center"/>
              <w:rPr>
                <w:bCs/>
                <w:color w:val="000000"/>
                <w:sz w:val="18"/>
                <w:szCs w:val="18"/>
              </w:rPr>
            </w:pPr>
            <w:r w:rsidRPr="00F40F6E">
              <w:rPr>
                <w:bCs/>
                <w:color w:val="000000"/>
                <w:sz w:val="18"/>
                <w:szCs w:val="18"/>
              </w:rPr>
              <w:t>факт</w:t>
            </w:r>
          </w:p>
        </w:tc>
        <w:tc>
          <w:tcPr>
            <w:tcW w:w="8390" w:type="dxa"/>
            <w:gridSpan w:val="9"/>
            <w:shd w:val="clear" w:color="auto" w:fill="auto"/>
            <w:noWrap/>
            <w:vAlign w:val="center"/>
            <w:hideMark/>
          </w:tcPr>
          <w:p w14:paraId="4B4DDF7E" w14:textId="77777777" w:rsidR="00945A9F" w:rsidRPr="00F40F6E" w:rsidRDefault="00945A9F" w:rsidP="003F0688">
            <w:pPr>
              <w:ind w:left="-57" w:right="-57"/>
              <w:jc w:val="center"/>
              <w:rPr>
                <w:bCs/>
                <w:color w:val="000000"/>
                <w:sz w:val="18"/>
                <w:szCs w:val="18"/>
              </w:rPr>
            </w:pPr>
            <w:r w:rsidRPr="00F40F6E">
              <w:rPr>
                <w:bCs/>
                <w:color w:val="000000"/>
                <w:sz w:val="18"/>
                <w:szCs w:val="18"/>
              </w:rPr>
              <w:t>прогноз</w:t>
            </w:r>
          </w:p>
        </w:tc>
        <w:tc>
          <w:tcPr>
            <w:tcW w:w="732" w:type="dxa"/>
            <w:vMerge/>
            <w:vAlign w:val="center"/>
            <w:hideMark/>
          </w:tcPr>
          <w:p w14:paraId="0583B301" w14:textId="77777777" w:rsidR="00945A9F" w:rsidRPr="00F40F6E" w:rsidRDefault="00945A9F" w:rsidP="003F0688">
            <w:pPr>
              <w:ind w:left="-57" w:right="-57"/>
              <w:rPr>
                <w:bCs/>
                <w:color w:val="000000"/>
                <w:sz w:val="16"/>
                <w:szCs w:val="16"/>
              </w:rPr>
            </w:pPr>
          </w:p>
        </w:tc>
        <w:tc>
          <w:tcPr>
            <w:tcW w:w="685" w:type="dxa"/>
            <w:vMerge/>
            <w:vAlign w:val="center"/>
            <w:hideMark/>
          </w:tcPr>
          <w:p w14:paraId="2876D2C1" w14:textId="77777777" w:rsidR="00945A9F" w:rsidRPr="00F40F6E" w:rsidRDefault="00945A9F" w:rsidP="003F0688">
            <w:pPr>
              <w:ind w:left="-57" w:right="-57"/>
              <w:rPr>
                <w:bCs/>
                <w:color w:val="000000"/>
                <w:sz w:val="16"/>
                <w:szCs w:val="16"/>
              </w:rPr>
            </w:pPr>
          </w:p>
        </w:tc>
      </w:tr>
      <w:tr w:rsidR="00945A9F" w:rsidRPr="00F40F6E" w14:paraId="32512086" w14:textId="77777777" w:rsidTr="00C1272C">
        <w:trPr>
          <w:cantSplit/>
          <w:trHeight w:val="20"/>
        </w:trPr>
        <w:tc>
          <w:tcPr>
            <w:tcW w:w="531" w:type="dxa"/>
            <w:shd w:val="clear" w:color="000000" w:fill="DDEBF7"/>
            <w:noWrap/>
            <w:vAlign w:val="center"/>
            <w:hideMark/>
          </w:tcPr>
          <w:p w14:paraId="56DD0D3D"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7951B1C0" w14:textId="77777777" w:rsidR="00945A9F" w:rsidRPr="00F40F6E" w:rsidRDefault="00945A9F" w:rsidP="003F0688">
            <w:pPr>
              <w:ind w:left="-57" w:right="-57"/>
              <w:rPr>
                <w:bCs/>
                <w:color w:val="000000"/>
                <w:sz w:val="18"/>
                <w:szCs w:val="18"/>
              </w:rPr>
            </w:pPr>
            <w:r w:rsidRPr="00F40F6E">
              <w:rPr>
                <w:bCs/>
                <w:color w:val="000000"/>
                <w:sz w:val="18"/>
                <w:szCs w:val="18"/>
              </w:rPr>
              <w:t>Демография</w:t>
            </w:r>
          </w:p>
        </w:tc>
        <w:tc>
          <w:tcPr>
            <w:tcW w:w="998" w:type="dxa"/>
            <w:shd w:val="clear" w:color="000000" w:fill="DDEBF7"/>
            <w:noWrap/>
            <w:vAlign w:val="center"/>
            <w:hideMark/>
          </w:tcPr>
          <w:p w14:paraId="4E1D15B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CD7478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79DFE06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CB0D1D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67014A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54D43C4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D1A51A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5BC55C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5339DE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83E060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2E7B1E1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43DBAA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0F2FA81D"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0C90173" w14:textId="77777777" w:rsidTr="00C1272C">
        <w:trPr>
          <w:cantSplit/>
          <w:trHeight w:val="20"/>
        </w:trPr>
        <w:tc>
          <w:tcPr>
            <w:tcW w:w="531" w:type="dxa"/>
            <w:shd w:val="clear" w:color="auto" w:fill="auto"/>
            <w:noWrap/>
            <w:vAlign w:val="center"/>
            <w:hideMark/>
          </w:tcPr>
          <w:p w14:paraId="6D599329" w14:textId="77777777" w:rsidR="00945A9F" w:rsidRPr="00F40F6E" w:rsidRDefault="00945A9F" w:rsidP="003F0688">
            <w:pPr>
              <w:ind w:left="-57" w:right="-57"/>
              <w:jc w:val="center"/>
              <w:rPr>
                <w:color w:val="000000"/>
                <w:sz w:val="18"/>
                <w:szCs w:val="18"/>
              </w:rPr>
            </w:pPr>
            <w:r w:rsidRPr="00F40F6E">
              <w:rPr>
                <w:color w:val="000000"/>
                <w:sz w:val="18"/>
                <w:szCs w:val="18"/>
              </w:rPr>
              <w:t>1</w:t>
            </w:r>
          </w:p>
        </w:tc>
        <w:tc>
          <w:tcPr>
            <w:tcW w:w="2588" w:type="dxa"/>
            <w:shd w:val="clear" w:color="auto" w:fill="auto"/>
            <w:vAlign w:val="center"/>
            <w:hideMark/>
          </w:tcPr>
          <w:p w14:paraId="206F8DF9" w14:textId="77777777" w:rsidR="00945A9F" w:rsidRPr="00F40F6E" w:rsidRDefault="00945A9F" w:rsidP="003F0688">
            <w:pPr>
              <w:ind w:left="-57" w:right="-57"/>
              <w:rPr>
                <w:color w:val="000000"/>
                <w:sz w:val="18"/>
                <w:szCs w:val="18"/>
              </w:rPr>
            </w:pPr>
            <w:r w:rsidRPr="00F40F6E">
              <w:rPr>
                <w:color w:val="000000"/>
                <w:sz w:val="18"/>
                <w:szCs w:val="18"/>
              </w:rPr>
              <w:t>Численность населения (среднегодовая)</w:t>
            </w:r>
          </w:p>
        </w:tc>
        <w:tc>
          <w:tcPr>
            <w:tcW w:w="998" w:type="dxa"/>
            <w:shd w:val="clear" w:color="auto" w:fill="auto"/>
            <w:vAlign w:val="center"/>
            <w:hideMark/>
          </w:tcPr>
          <w:p w14:paraId="72A64985"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705F58C4" w14:textId="77777777" w:rsidR="00945A9F" w:rsidRPr="00F40F6E" w:rsidRDefault="00945A9F" w:rsidP="003F0688">
            <w:pPr>
              <w:ind w:left="-57" w:right="-57"/>
              <w:jc w:val="center"/>
              <w:rPr>
                <w:color w:val="000000"/>
                <w:sz w:val="18"/>
                <w:szCs w:val="18"/>
              </w:rPr>
            </w:pPr>
            <w:r w:rsidRPr="00F40F6E">
              <w:rPr>
                <w:color w:val="000000"/>
                <w:sz w:val="18"/>
                <w:szCs w:val="18"/>
              </w:rPr>
              <w:t>19,86</w:t>
            </w:r>
          </w:p>
        </w:tc>
        <w:tc>
          <w:tcPr>
            <w:tcW w:w="1008" w:type="dxa"/>
            <w:shd w:val="clear" w:color="auto" w:fill="auto"/>
            <w:vAlign w:val="center"/>
            <w:hideMark/>
          </w:tcPr>
          <w:p w14:paraId="14DD554F" w14:textId="77777777" w:rsidR="00945A9F" w:rsidRPr="00F40F6E" w:rsidRDefault="00945A9F" w:rsidP="003F0688">
            <w:pPr>
              <w:ind w:left="-57" w:right="-57"/>
              <w:jc w:val="center"/>
              <w:rPr>
                <w:color w:val="000000"/>
                <w:sz w:val="18"/>
                <w:szCs w:val="18"/>
              </w:rPr>
            </w:pPr>
            <w:r w:rsidRPr="00F40F6E">
              <w:rPr>
                <w:color w:val="000000"/>
                <w:sz w:val="18"/>
                <w:szCs w:val="18"/>
              </w:rPr>
              <w:t>19,92</w:t>
            </w:r>
          </w:p>
        </w:tc>
        <w:tc>
          <w:tcPr>
            <w:tcW w:w="960" w:type="dxa"/>
            <w:shd w:val="clear" w:color="auto" w:fill="auto"/>
            <w:vAlign w:val="center"/>
            <w:hideMark/>
          </w:tcPr>
          <w:p w14:paraId="0A1E8627" w14:textId="77777777" w:rsidR="00945A9F" w:rsidRPr="00F40F6E" w:rsidRDefault="00945A9F" w:rsidP="003F0688">
            <w:pPr>
              <w:ind w:left="-57" w:right="-57"/>
              <w:jc w:val="center"/>
              <w:rPr>
                <w:color w:val="000000"/>
                <w:sz w:val="18"/>
                <w:szCs w:val="18"/>
              </w:rPr>
            </w:pPr>
            <w:r w:rsidRPr="00F40F6E">
              <w:rPr>
                <w:color w:val="000000"/>
                <w:sz w:val="18"/>
                <w:szCs w:val="18"/>
              </w:rPr>
              <w:t>19,97</w:t>
            </w:r>
          </w:p>
        </w:tc>
        <w:tc>
          <w:tcPr>
            <w:tcW w:w="893" w:type="dxa"/>
            <w:shd w:val="clear" w:color="auto" w:fill="auto"/>
            <w:vAlign w:val="center"/>
            <w:hideMark/>
          </w:tcPr>
          <w:p w14:paraId="500D4076" w14:textId="77777777" w:rsidR="00945A9F" w:rsidRPr="00F40F6E" w:rsidRDefault="00945A9F" w:rsidP="003F0688">
            <w:pPr>
              <w:ind w:left="-57" w:right="-57"/>
              <w:jc w:val="center"/>
              <w:rPr>
                <w:color w:val="000000"/>
                <w:sz w:val="18"/>
                <w:szCs w:val="18"/>
              </w:rPr>
            </w:pPr>
            <w:r w:rsidRPr="00F40F6E">
              <w:rPr>
                <w:color w:val="000000"/>
                <w:sz w:val="18"/>
                <w:szCs w:val="18"/>
              </w:rPr>
              <w:t>20,04</w:t>
            </w:r>
          </w:p>
        </w:tc>
        <w:tc>
          <w:tcPr>
            <w:tcW w:w="915" w:type="dxa"/>
            <w:shd w:val="clear" w:color="auto" w:fill="auto"/>
            <w:vAlign w:val="center"/>
            <w:hideMark/>
          </w:tcPr>
          <w:p w14:paraId="276ED4D9" w14:textId="77777777" w:rsidR="00945A9F" w:rsidRPr="00F40F6E" w:rsidRDefault="00945A9F" w:rsidP="003F0688">
            <w:pPr>
              <w:ind w:left="-57" w:right="-57"/>
              <w:jc w:val="center"/>
              <w:rPr>
                <w:color w:val="000000"/>
                <w:sz w:val="18"/>
                <w:szCs w:val="18"/>
              </w:rPr>
            </w:pPr>
            <w:r w:rsidRPr="00F40F6E">
              <w:rPr>
                <w:color w:val="000000"/>
                <w:sz w:val="18"/>
                <w:szCs w:val="18"/>
              </w:rPr>
              <w:t>20,06</w:t>
            </w:r>
          </w:p>
        </w:tc>
        <w:tc>
          <w:tcPr>
            <w:tcW w:w="960" w:type="dxa"/>
            <w:shd w:val="clear" w:color="auto" w:fill="auto"/>
            <w:vAlign w:val="center"/>
            <w:hideMark/>
          </w:tcPr>
          <w:p w14:paraId="61E84479" w14:textId="77777777" w:rsidR="00945A9F" w:rsidRPr="00F40F6E" w:rsidRDefault="00945A9F" w:rsidP="003F0688">
            <w:pPr>
              <w:ind w:left="-57" w:right="-57"/>
              <w:jc w:val="center"/>
              <w:rPr>
                <w:color w:val="000000"/>
                <w:sz w:val="18"/>
                <w:szCs w:val="18"/>
              </w:rPr>
            </w:pPr>
            <w:r w:rsidRPr="00F40F6E">
              <w:rPr>
                <w:color w:val="000000"/>
                <w:sz w:val="18"/>
                <w:szCs w:val="18"/>
              </w:rPr>
              <w:t>20,05</w:t>
            </w:r>
          </w:p>
        </w:tc>
        <w:tc>
          <w:tcPr>
            <w:tcW w:w="960" w:type="dxa"/>
            <w:shd w:val="clear" w:color="auto" w:fill="auto"/>
            <w:vAlign w:val="center"/>
            <w:hideMark/>
          </w:tcPr>
          <w:p w14:paraId="2697C647" w14:textId="77777777" w:rsidR="00945A9F" w:rsidRPr="00F40F6E" w:rsidRDefault="00945A9F" w:rsidP="003F0688">
            <w:pPr>
              <w:ind w:left="-57" w:right="-57"/>
              <w:jc w:val="center"/>
              <w:rPr>
                <w:color w:val="000000"/>
                <w:sz w:val="18"/>
                <w:szCs w:val="18"/>
              </w:rPr>
            </w:pPr>
            <w:r w:rsidRPr="00F40F6E">
              <w:rPr>
                <w:color w:val="000000"/>
                <w:sz w:val="18"/>
                <w:szCs w:val="18"/>
              </w:rPr>
              <w:t>20,09</w:t>
            </w:r>
          </w:p>
        </w:tc>
        <w:tc>
          <w:tcPr>
            <w:tcW w:w="960" w:type="dxa"/>
            <w:shd w:val="clear" w:color="auto" w:fill="auto"/>
            <w:vAlign w:val="center"/>
            <w:hideMark/>
          </w:tcPr>
          <w:p w14:paraId="279E4FFC" w14:textId="77777777" w:rsidR="00945A9F" w:rsidRPr="00F40F6E" w:rsidRDefault="00945A9F" w:rsidP="003F0688">
            <w:pPr>
              <w:ind w:left="-57" w:right="-57"/>
              <w:jc w:val="center"/>
              <w:rPr>
                <w:color w:val="000000"/>
                <w:sz w:val="18"/>
                <w:szCs w:val="18"/>
              </w:rPr>
            </w:pPr>
            <w:r w:rsidRPr="00F40F6E">
              <w:rPr>
                <w:color w:val="000000"/>
                <w:sz w:val="18"/>
                <w:szCs w:val="18"/>
              </w:rPr>
              <w:t>20,16</w:t>
            </w:r>
          </w:p>
        </w:tc>
        <w:tc>
          <w:tcPr>
            <w:tcW w:w="883" w:type="dxa"/>
            <w:shd w:val="clear" w:color="auto" w:fill="auto"/>
            <w:vAlign w:val="center"/>
            <w:hideMark/>
          </w:tcPr>
          <w:p w14:paraId="7F6F473E" w14:textId="77777777" w:rsidR="00945A9F" w:rsidRPr="00F40F6E" w:rsidRDefault="00945A9F" w:rsidP="003F0688">
            <w:pPr>
              <w:ind w:left="-57" w:right="-57"/>
              <w:jc w:val="center"/>
              <w:rPr>
                <w:color w:val="000000"/>
                <w:sz w:val="18"/>
                <w:szCs w:val="18"/>
              </w:rPr>
            </w:pPr>
            <w:r w:rsidRPr="00F40F6E">
              <w:rPr>
                <w:color w:val="000000"/>
                <w:sz w:val="18"/>
                <w:szCs w:val="18"/>
              </w:rPr>
              <w:t>20,24</w:t>
            </w:r>
          </w:p>
        </w:tc>
        <w:tc>
          <w:tcPr>
            <w:tcW w:w="851" w:type="dxa"/>
            <w:shd w:val="clear" w:color="auto" w:fill="auto"/>
            <w:vAlign w:val="center"/>
            <w:hideMark/>
          </w:tcPr>
          <w:p w14:paraId="6B0D076A" w14:textId="77777777" w:rsidR="00945A9F" w:rsidRPr="00F40F6E" w:rsidRDefault="00945A9F" w:rsidP="003F0688">
            <w:pPr>
              <w:ind w:left="-57" w:right="-57"/>
              <w:jc w:val="center"/>
              <w:rPr>
                <w:color w:val="000000"/>
                <w:sz w:val="18"/>
                <w:szCs w:val="18"/>
              </w:rPr>
            </w:pPr>
            <w:r w:rsidRPr="00F40F6E">
              <w:rPr>
                <w:color w:val="000000"/>
                <w:sz w:val="18"/>
                <w:szCs w:val="18"/>
              </w:rPr>
              <w:t>19,22</w:t>
            </w:r>
          </w:p>
        </w:tc>
        <w:tc>
          <w:tcPr>
            <w:tcW w:w="732" w:type="dxa"/>
            <w:shd w:val="clear" w:color="auto" w:fill="auto"/>
            <w:noWrap/>
            <w:vAlign w:val="center"/>
            <w:hideMark/>
          </w:tcPr>
          <w:p w14:paraId="6DE24AF1"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685" w:type="dxa"/>
            <w:shd w:val="clear" w:color="auto" w:fill="auto"/>
            <w:noWrap/>
            <w:vAlign w:val="center"/>
            <w:hideMark/>
          </w:tcPr>
          <w:p w14:paraId="1D61ECE0" w14:textId="77777777" w:rsidR="00945A9F" w:rsidRPr="00F40F6E" w:rsidRDefault="00945A9F" w:rsidP="003F0688">
            <w:pPr>
              <w:ind w:left="-57" w:right="-57"/>
              <w:jc w:val="center"/>
              <w:rPr>
                <w:color w:val="000000"/>
                <w:sz w:val="18"/>
                <w:szCs w:val="18"/>
              </w:rPr>
            </w:pPr>
            <w:r w:rsidRPr="00F40F6E">
              <w:rPr>
                <w:color w:val="000000"/>
                <w:sz w:val="18"/>
                <w:szCs w:val="18"/>
              </w:rPr>
              <w:t>97</w:t>
            </w:r>
          </w:p>
        </w:tc>
      </w:tr>
      <w:tr w:rsidR="00945A9F" w:rsidRPr="00F40F6E" w14:paraId="6AE0911F" w14:textId="77777777" w:rsidTr="00C1272C">
        <w:trPr>
          <w:cantSplit/>
          <w:trHeight w:val="20"/>
        </w:trPr>
        <w:tc>
          <w:tcPr>
            <w:tcW w:w="531" w:type="dxa"/>
            <w:shd w:val="clear" w:color="auto" w:fill="auto"/>
            <w:noWrap/>
            <w:vAlign w:val="center"/>
            <w:hideMark/>
          </w:tcPr>
          <w:p w14:paraId="4A497BD5"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2588" w:type="dxa"/>
            <w:shd w:val="clear" w:color="auto" w:fill="auto"/>
            <w:vAlign w:val="center"/>
            <w:hideMark/>
          </w:tcPr>
          <w:p w14:paraId="0020792B" w14:textId="77777777" w:rsidR="00945A9F" w:rsidRPr="00F40F6E" w:rsidRDefault="00945A9F" w:rsidP="003F0688">
            <w:pPr>
              <w:ind w:left="-57" w:right="-57"/>
              <w:rPr>
                <w:color w:val="000000"/>
                <w:sz w:val="18"/>
                <w:szCs w:val="18"/>
              </w:rPr>
            </w:pPr>
            <w:r w:rsidRPr="00F40F6E">
              <w:rPr>
                <w:color w:val="000000"/>
                <w:sz w:val="18"/>
                <w:szCs w:val="18"/>
              </w:rPr>
              <w:t>Число родившихся</w:t>
            </w:r>
          </w:p>
        </w:tc>
        <w:tc>
          <w:tcPr>
            <w:tcW w:w="998" w:type="dxa"/>
            <w:shd w:val="clear" w:color="auto" w:fill="auto"/>
            <w:vAlign w:val="center"/>
            <w:hideMark/>
          </w:tcPr>
          <w:p w14:paraId="78D5117A" w14:textId="77777777" w:rsidR="00945A9F" w:rsidRPr="00F40F6E" w:rsidRDefault="00945A9F" w:rsidP="003F0688">
            <w:pPr>
              <w:ind w:left="-57" w:right="-57"/>
              <w:jc w:val="center"/>
              <w:rPr>
                <w:color w:val="000000"/>
                <w:sz w:val="18"/>
                <w:szCs w:val="18"/>
              </w:rPr>
            </w:pPr>
            <w:r w:rsidRPr="00F40F6E">
              <w:rPr>
                <w:color w:val="000000"/>
                <w:sz w:val="18"/>
                <w:szCs w:val="18"/>
              </w:rPr>
              <w:t>чел.</w:t>
            </w:r>
          </w:p>
        </w:tc>
        <w:tc>
          <w:tcPr>
            <w:tcW w:w="960" w:type="dxa"/>
            <w:shd w:val="clear" w:color="auto" w:fill="auto"/>
            <w:vAlign w:val="center"/>
            <w:hideMark/>
          </w:tcPr>
          <w:p w14:paraId="210C71A1" w14:textId="77777777" w:rsidR="00945A9F" w:rsidRPr="00F40F6E" w:rsidRDefault="00945A9F" w:rsidP="003F0688">
            <w:pPr>
              <w:ind w:left="-57" w:right="-57"/>
              <w:jc w:val="center"/>
              <w:rPr>
                <w:color w:val="000000"/>
                <w:sz w:val="18"/>
                <w:szCs w:val="18"/>
              </w:rPr>
            </w:pPr>
            <w:r w:rsidRPr="00F40F6E">
              <w:rPr>
                <w:color w:val="000000"/>
                <w:sz w:val="18"/>
                <w:szCs w:val="18"/>
              </w:rPr>
              <w:t>213</w:t>
            </w:r>
          </w:p>
        </w:tc>
        <w:tc>
          <w:tcPr>
            <w:tcW w:w="1008" w:type="dxa"/>
            <w:shd w:val="clear" w:color="auto" w:fill="auto"/>
            <w:vAlign w:val="center"/>
            <w:hideMark/>
          </w:tcPr>
          <w:p w14:paraId="756FFC89" w14:textId="77777777" w:rsidR="00945A9F" w:rsidRPr="00F40F6E" w:rsidRDefault="00945A9F" w:rsidP="003F0688">
            <w:pPr>
              <w:ind w:left="-57" w:right="-57"/>
              <w:jc w:val="center"/>
              <w:rPr>
                <w:color w:val="000000"/>
                <w:sz w:val="18"/>
                <w:szCs w:val="18"/>
              </w:rPr>
            </w:pPr>
            <w:r w:rsidRPr="00F40F6E">
              <w:rPr>
                <w:color w:val="000000"/>
                <w:sz w:val="18"/>
                <w:szCs w:val="18"/>
              </w:rPr>
              <w:t>273</w:t>
            </w:r>
          </w:p>
        </w:tc>
        <w:tc>
          <w:tcPr>
            <w:tcW w:w="960" w:type="dxa"/>
            <w:shd w:val="clear" w:color="auto" w:fill="auto"/>
            <w:vAlign w:val="center"/>
            <w:hideMark/>
          </w:tcPr>
          <w:p w14:paraId="643805CF" w14:textId="77777777" w:rsidR="00945A9F" w:rsidRPr="00F40F6E" w:rsidRDefault="00945A9F" w:rsidP="003F0688">
            <w:pPr>
              <w:ind w:left="-57" w:right="-57"/>
              <w:jc w:val="center"/>
              <w:rPr>
                <w:color w:val="000000"/>
                <w:sz w:val="18"/>
                <w:szCs w:val="18"/>
              </w:rPr>
            </w:pPr>
            <w:r w:rsidRPr="00F40F6E">
              <w:rPr>
                <w:color w:val="000000"/>
                <w:sz w:val="18"/>
                <w:szCs w:val="18"/>
              </w:rPr>
              <w:t>274</w:t>
            </w:r>
          </w:p>
        </w:tc>
        <w:tc>
          <w:tcPr>
            <w:tcW w:w="893" w:type="dxa"/>
            <w:shd w:val="clear" w:color="auto" w:fill="auto"/>
            <w:vAlign w:val="center"/>
            <w:hideMark/>
          </w:tcPr>
          <w:p w14:paraId="5443C1B8" w14:textId="77777777" w:rsidR="00945A9F" w:rsidRPr="00F40F6E" w:rsidRDefault="00945A9F" w:rsidP="003F0688">
            <w:pPr>
              <w:ind w:left="-57" w:right="-57"/>
              <w:jc w:val="center"/>
              <w:rPr>
                <w:color w:val="000000"/>
                <w:sz w:val="18"/>
                <w:szCs w:val="18"/>
              </w:rPr>
            </w:pPr>
            <w:r w:rsidRPr="00F40F6E">
              <w:rPr>
                <w:color w:val="000000"/>
                <w:sz w:val="18"/>
                <w:szCs w:val="18"/>
              </w:rPr>
              <w:t>276</w:t>
            </w:r>
          </w:p>
        </w:tc>
        <w:tc>
          <w:tcPr>
            <w:tcW w:w="915" w:type="dxa"/>
            <w:shd w:val="clear" w:color="auto" w:fill="auto"/>
            <w:vAlign w:val="center"/>
            <w:hideMark/>
          </w:tcPr>
          <w:p w14:paraId="466BA2C9" w14:textId="77777777" w:rsidR="00945A9F" w:rsidRPr="00F40F6E" w:rsidRDefault="00945A9F" w:rsidP="003F0688">
            <w:pPr>
              <w:ind w:left="-57" w:right="-57"/>
              <w:jc w:val="center"/>
              <w:rPr>
                <w:color w:val="000000"/>
                <w:sz w:val="18"/>
                <w:szCs w:val="18"/>
              </w:rPr>
            </w:pPr>
            <w:r w:rsidRPr="00F40F6E">
              <w:rPr>
                <w:color w:val="000000"/>
                <w:sz w:val="18"/>
                <w:szCs w:val="18"/>
              </w:rPr>
              <w:t>277</w:t>
            </w:r>
          </w:p>
        </w:tc>
        <w:tc>
          <w:tcPr>
            <w:tcW w:w="960" w:type="dxa"/>
            <w:shd w:val="clear" w:color="auto" w:fill="auto"/>
            <w:vAlign w:val="center"/>
            <w:hideMark/>
          </w:tcPr>
          <w:p w14:paraId="2A50C4EC" w14:textId="77777777" w:rsidR="00945A9F" w:rsidRPr="00F40F6E" w:rsidRDefault="00945A9F" w:rsidP="003F0688">
            <w:pPr>
              <w:ind w:left="-57" w:right="-57"/>
              <w:jc w:val="center"/>
              <w:rPr>
                <w:color w:val="000000"/>
                <w:sz w:val="18"/>
                <w:szCs w:val="18"/>
              </w:rPr>
            </w:pPr>
            <w:r w:rsidRPr="00F40F6E">
              <w:rPr>
                <w:color w:val="000000"/>
                <w:sz w:val="18"/>
                <w:szCs w:val="18"/>
              </w:rPr>
              <w:t>279</w:t>
            </w:r>
          </w:p>
        </w:tc>
        <w:tc>
          <w:tcPr>
            <w:tcW w:w="960" w:type="dxa"/>
            <w:shd w:val="clear" w:color="auto" w:fill="auto"/>
            <w:vAlign w:val="center"/>
            <w:hideMark/>
          </w:tcPr>
          <w:p w14:paraId="779F6BA5" w14:textId="77777777" w:rsidR="00945A9F" w:rsidRPr="00F40F6E" w:rsidRDefault="00945A9F" w:rsidP="003F0688">
            <w:pPr>
              <w:ind w:left="-57" w:right="-57"/>
              <w:jc w:val="center"/>
              <w:rPr>
                <w:color w:val="000000"/>
                <w:sz w:val="18"/>
                <w:szCs w:val="18"/>
              </w:rPr>
            </w:pPr>
            <w:r w:rsidRPr="00F40F6E">
              <w:rPr>
                <w:color w:val="000000"/>
                <w:sz w:val="18"/>
                <w:szCs w:val="18"/>
              </w:rPr>
              <w:t>281</w:t>
            </w:r>
          </w:p>
        </w:tc>
        <w:tc>
          <w:tcPr>
            <w:tcW w:w="960" w:type="dxa"/>
            <w:shd w:val="clear" w:color="auto" w:fill="auto"/>
            <w:vAlign w:val="center"/>
            <w:hideMark/>
          </w:tcPr>
          <w:p w14:paraId="39F197F2" w14:textId="77777777" w:rsidR="00945A9F" w:rsidRPr="00F40F6E" w:rsidRDefault="00945A9F" w:rsidP="003F0688">
            <w:pPr>
              <w:ind w:left="-57" w:right="-57"/>
              <w:jc w:val="center"/>
              <w:rPr>
                <w:color w:val="000000"/>
                <w:sz w:val="18"/>
                <w:szCs w:val="18"/>
              </w:rPr>
            </w:pPr>
            <w:r w:rsidRPr="00F40F6E">
              <w:rPr>
                <w:color w:val="000000"/>
                <w:sz w:val="18"/>
                <w:szCs w:val="18"/>
              </w:rPr>
              <w:t>282</w:t>
            </w:r>
          </w:p>
        </w:tc>
        <w:tc>
          <w:tcPr>
            <w:tcW w:w="883" w:type="dxa"/>
            <w:shd w:val="clear" w:color="auto" w:fill="auto"/>
            <w:vAlign w:val="center"/>
            <w:hideMark/>
          </w:tcPr>
          <w:p w14:paraId="045EF443" w14:textId="77777777" w:rsidR="00945A9F" w:rsidRPr="00F40F6E" w:rsidRDefault="00945A9F" w:rsidP="003F0688">
            <w:pPr>
              <w:ind w:left="-57" w:right="-57"/>
              <w:jc w:val="center"/>
              <w:rPr>
                <w:color w:val="000000"/>
                <w:sz w:val="18"/>
                <w:szCs w:val="18"/>
              </w:rPr>
            </w:pPr>
            <w:r w:rsidRPr="00F40F6E">
              <w:rPr>
                <w:color w:val="000000"/>
                <w:sz w:val="18"/>
                <w:szCs w:val="18"/>
              </w:rPr>
              <w:t>284</w:t>
            </w:r>
          </w:p>
        </w:tc>
        <w:tc>
          <w:tcPr>
            <w:tcW w:w="851" w:type="dxa"/>
            <w:shd w:val="clear" w:color="auto" w:fill="auto"/>
            <w:vAlign w:val="center"/>
            <w:hideMark/>
          </w:tcPr>
          <w:p w14:paraId="49CD5D8B" w14:textId="77777777" w:rsidR="00945A9F" w:rsidRPr="00F40F6E" w:rsidRDefault="00945A9F" w:rsidP="003F0688">
            <w:pPr>
              <w:ind w:left="-57" w:right="-57"/>
              <w:jc w:val="center"/>
              <w:rPr>
                <w:color w:val="000000"/>
                <w:sz w:val="18"/>
                <w:szCs w:val="18"/>
              </w:rPr>
            </w:pPr>
            <w:r w:rsidRPr="00F40F6E">
              <w:rPr>
                <w:color w:val="000000"/>
                <w:sz w:val="18"/>
                <w:szCs w:val="18"/>
              </w:rPr>
              <w:t>292</w:t>
            </w:r>
          </w:p>
        </w:tc>
        <w:tc>
          <w:tcPr>
            <w:tcW w:w="732" w:type="dxa"/>
            <w:shd w:val="clear" w:color="auto" w:fill="auto"/>
            <w:noWrap/>
            <w:vAlign w:val="center"/>
            <w:hideMark/>
          </w:tcPr>
          <w:p w14:paraId="668A87F8" w14:textId="77777777" w:rsidR="00945A9F" w:rsidRPr="00F40F6E" w:rsidRDefault="00945A9F" w:rsidP="003F0688">
            <w:pPr>
              <w:ind w:left="-57" w:right="-57"/>
              <w:jc w:val="center"/>
              <w:rPr>
                <w:color w:val="000000"/>
                <w:sz w:val="18"/>
                <w:szCs w:val="18"/>
              </w:rPr>
            </w:pPr>
            <w:r w:rsidRPr="00F40F6E">
              <w:rPr>
                <w:color w:val="000000"/>
                <w:sz w:val="18"/>
                <w:szCs w:val="18"/>
              </w:rPr>
              <w:t>133</w:t>
            </w:r>
          </w:p>
        </w:tc>
        <w:tc>
          <w:tcPr>
            <w:tcW w:w="685" w:type="dxa"/>
            <w:shd w:val="clear" w:color="auto" w:fill="auto"/>
            <w:noWrap/>
            <w:vAlign w:val="center"/>
            <w:hideMark/>
          </w:tcPr>
          <w:p w14:paraId="6B8F1334" w14:textId="77777777" w:rsidR="00945A9F" w:rsidRPr="00F40F6E" w:rsidRDefault="00945A9F" w:rsidP="003F0688">
            <w:pPr>
              <w:ind w:left="-57" w:right="-57"/>
              <w:jc w:val="center"/>
              <w:rPr>
                <w:color w:val="000000"/>
                <w:sz w:val="18"/>
                <w:szCs w:val="18"/>
              </w:rPr>
            </w:pPr>
            <w:r w:rsidRPr="00F40F6E">
              <w:rPr>
                <w:color w:val="000000"/>
                <w:sz w:val="18"/>
                <w:szCs w:val="18"/>
              </w:rPr>
              <w:t>137</w:t>
            </w:r>
          </w:p>
        </w:tc>
      </w:tr>
      <w:tr w:rsidR="00945A9F" w:rsidRPr="00F40F6E" w14:paraId="7502E1DB" w14:textId="77777777" w:rsidTr="00C1272C">
        <w:trPr>
          <w:cantSplit/>
          <w:trHeight w:val="20"/>
        </w:trPr>
        <w:tc>
          <w:tcPr>
            <w:tcW w:w="531" w:type="dxa"/>
            <w:shd w:val="clear" w:color="auto" w:fill="auto"/>
            <w:noWrap/>
            <w:vAlign w:val="center"/>
            <w:hideMark/>
          </w:tcPr>
          <w:p w14:paraId="442C4D5E" w14:textId="77777777" w:rsidR="00945A9F" w:rsidRPr="00F40F6E" w:rsidRDefault="00945A9F" w:rsidP="003F0688">
            <w:pPr>
              <w:ind w:left="-57" w:right="-57"/>
              <w:jc w:val="center"/>
              <w:rPr>
                <w:color w:val="000000"/>
                <w:sz w:val="18"/>
                <w:szCs w:val="18"/>
              </w:rPr>
            </w:pPr>
            <w:r w:rsidRPr="00F40F6E">
              <w:rPr>
                <w:color w:val="000000"/>
                <w:sz w:val="18"/>
                <w:szCs w:val="18"/>
              </w:rPr>
              <w:t>3</w:t>
            </w:r>
          </w:p>
        </w:tc>
        <w:tc>
          <w:tcPr>
            <w:tcW w:w="2588" w:type="dxa"/>
            <w:shd w:val="clear" w:color="auto" w:fill="auto"/>
            <w:vAlign w:val="center"/>
            <w:hideMark/>
          </w:tcPr>
          <w:p w14:paraId="72A0F9C5" w14:textId="77777777" w:rsidR="00945A9F" w:rsidRPr="00F40F6E" w:rsidRDefault="00945A9F" w:rsidP="003F0688">
            <w:pPr>
              <w:ind w:left="-57" w:right="-57"/>
              <w:rPr>
                <w:color w:val="000000"/>
                <w:sz w:val="18"/>
                <w:szCs w:val="18"/>
              </w:rPr>
            </w:pPr>
            <w:r w:rsidRPr="00F40F6E">
              <w:rPr>
                <w:color w:val="000000"/>
                <w:sz w:val="18"/>
                <w:szCs w:val="18"/>
              </w:rPr>
              <w:t>Число умерших</w:t>
            </w:r>
          </w:p>
        </w:tc>
        <w:tc>
          <w:tcPr>
            <w:tcW w:w="998" w:type="dxa"/>
            <w:shd w:val="clear" w:color="auto" w:fill="auto"/>
            <w:vAlign w:val="center"/>
            <w:hideMark/>
          </w:tcPr>
          <w:p w14:paraId="249AE69D" w14:textId="77777777" w:rsidR="00945A9F" w:rsidRPr="00F40F6E" w:rsidRDefault="00945A9F" w:rsidP="003F0688">
            <w:pPr>
              <w:ind w:left="-57" w:right="-57"/>
              <w:jc w:val="center"/>
              <w:rPr>
                <w:color w:val="000000"/>
                <w:sz w:val="18"/>
                <w:szCs w:val="18"/>
              </w:rPr>
            </w:pPr>
            <w:r w:rsidRPr="00F40F6E">
              <w:rPr>
                <w:color w:val="000000"/>
                <w:sz w:val="18"/>
                <w:szCs w:val="18"/>
              </w:rPr>
              <w:t>чел.</w:t>
            </w:r>
          </w:p>
        </w:tc>
        <w:tc>
          <w:tcPr>
            <w:tcW w:w="960" w:type="dxa"/>
            <w:shd w:val="clear" w:color="auto" w:fill="auto"/>
            <w:vAlign w:val="center"/>
            <w:hideMark/>
          </w:tcPr>
          <w:p w14:paraId="658DEC2D" w14:textId="77777777" w:rsidR="00945A9F" w:rsidRPr="00F40F6E" w:rsidRDefault="00945A9F" w:rsidP="003F0688">
            <w:pPr>
              <w:ind w:left="-57" w:right="-57"/>
              <w:jc w:val="center"/>
              <w:rPr>
                <w:color w:val="000000"/>
                <w:sz w:val="18"/>
                <w:szCs w:val="18"/>
              </w:rPr>
            </w:pPr>
            <w:r w:rsidRPr="00F40F6E">
              <w:rPr>
                <w:color w:val="000000"/>
                <w:sz w:val="18"/>
                <w:szCs w:val="18"/>
              </w:rPr>
              <w:t>150</w:t>
            </w:r>
          </w:p>
        </w:tc>
        <w:tc>
          <w:tcPr>
            <w:tcW w:w="1008" w:type="dxa"/>
            <w:shd w:val="clear" w:color="auto" w:fill="auto"/>
            <w:vAlign w:val="center"/>
            <w:hideMark/>
          </w:tcPr>
          <w:p w14:paraId="10AA5DB5" w14:textId="77777777" w:rsidR="00945A9F" w:rsidRPr="00F40F6E" w:rsidRDefault="00945A9F" w:rsidP="003F0688">
            <w:pPr>
              <w:ind w:left="-57" w:right="-57"/>
              <w:jc w:val="center"/>
              <w:rPr>
                <w:color w:val="000000"/>
                <w:sz w:val="18"/>
                <w:szCs w:val="18"/>
              </w:rPr>
            </w:pPr>
            <w:r w:rsidRPr="00F40F6E">
              <w:rPr>
                <w:color w:val="000000"/>
                <w:sz w:val="18"/>
                <w:szCs w:val="18"/>
              </w:rPr>
              <w:t>201</w:t>
            </w:r>
          </w:p>
        </w:tc>
        <w:tc>
          <w:tcPr>
            <w:tcW w:w="960" w:type="dxa"/>
            <w:shd w:val="clear" w:color="auto" w:fill="auto"/>
            <w:vAlign w:val="center"/>
            <w:hideMark/>
          </w:tcPr>
          <w:p w14:paraId="72D996AF" w14:textId="77777777" w:rsidR="00945A9F" w:rsidRPr="00F40F6E" w:rsidRDefault="00945A9F" w:rsidP="003F0688">
            <w:pPr>
              <w:ind w:left="-57" w:right="-57"/>
              <w:jc w:val="center"/>
              <w:rPr>
                <w:color w:val="000000"/>
                <w:sz w:val="18"/>
                <w:szCs w:val="18"/>
              </w:rPr>
            </w:pPr>
            <w:r w:rsidRPr="00F40F6E">
              <w:rPr>
                <w:color w:val="000000"/>
                <w:sz w:val="18"/>
                <w:szCs w:val="18"/>
              </w:rPr>
              <w:t>207</w:t>
            </w:r>
          </w:p>
        </w:tc>
        <w:tc>
          <w:tcPr>
            <w:tcW w:w="893" w:type="dxa"/>
            <w:shd w:val="clear" w:color="auto" w:fill="auto"/>
            <w:vAlign w:val="center"/>
            <w:hideMark/>
          </w:tcPr>
          <w:p w14:paraId="20769EAE" w14:textId="77777777" w:rsidR="00945A9F" w:rsidRPr="00F40F6E" w:rsidRDefault="00945A9F" w:rsidP="003F0688">
            <w:pPr>
              <w:ind w:left="-57" w:right="-57"/>
              <w:jc w:val="center"/>
              <w:rPr>
                <w:color w:val="000000"/>
                <w:sz w:val="18"/>
                <w:szCs w:val="18"/>
              </w:rPr>
            </w:pPr>
            <w:r w:rsidRPr="00F40F6E">
              <w:rPr>
                <w:color w:val="000000"/>
                <w:sz w:val="18"/>
                <w:szCs w:val="18"/>
              </w:rPr>
              <w:t>213</w:t>
            </w:r>
          </w:p>
        </w:tc>
        <w:tc>
          <w:tcPr>
            <w:tcW w:w="915" w:type="dxa"/>
            <w:shd w:val="clear" w:color="auto" w:fill="auto"/>
            <w:vAlign w:val="center"/>
            <w:hideMark/>
          </w:tcPr>
          <w:p w14:paraId="01B22A4B" w14:textId="77777777" w:rsidR="00945A9F" w:rsidRPr="00F40F6E" w:rsidRDefault="00945A9F" w:rsidP="003F0688">
            <w:pPr>
              <w:ind w:left="-57" w:right="-57"/>
              <w:jc w:val="center"/>
              <w:rPr>
                <w:color w:val="000000"/>
                <w:sz w:val="18"/>
                <w:szCs w:val="18"/>
              </w:rPr>
            </w:pPr>
            <w:r w:rsidRPr="00F40F6E">
              <w:rPr>
                <w:color w:val="000000"/>
                <w:sz w:val="18"/>
                <w:szCs w:val="18"/>
              </w:rPr>
              <w:t>219</w:t>
            </w:r>
          </w:p>
        </w:tc>
        <w:tc>
          <w:tcPr>
            <w:tcW w:w="960" w:type="dxa"/>
            <w:shd w:val="clear" w:color="auto" w:fill="auto"/>
            <w:vAlign w:val="center"/>
            <w:hideMark/>
          </w:tcPr>
          <w:p w14:paraId="2B0D31C0" w14:textId="77777777" w:rsidR="00945A9F" w:rsidRPr="00F40F6E" w:rsidRDefault="00945A9F" w:rsidP="003F0688">
            <w:pPr>
              <w:ind w:left="-57" w:right="-57"/>
              <w:jc w:val="center"/>
              <w:rPr>
                <w:color w:val="000000"/>
                <w:sz w:val="18"/>
                <w:szCs w:val="18"/>
              </w:rPr>
            </w:pPr>
            <w:r w:rsidRPr="00F40F6E">
              <w:rPr>
                <w:color w:val="000000"/>
                <w:sz w:val="18"/>
                <w:szCs w:val="18"/>
              </w:rPr>
              <w:t>226</w:t>
            </w:r>
          </w:p>
        </w:tc>
        <w:tc>
          <w:tcPr>
            <w:tcW w:w="960" w:type="dxa"/>
            <w:shd w:val="clear" w:color="auto" w:fill="auto"/>
            <w:vAlign w:val="center"/>
            <w:hideMark/>
          </w:tcPr>
          <w:p w14:paraId="343A5690" w14:textId="77777777" w:rsidR="00945A9F" w:rsidRPr="00F40F6E" w:rsidRDefault="00945A9F" w:rsidP="003F0688">
            <w:pPr>
              <w:ind w:left="-57" w:right="-57"/>
              <w:jc w:val="center"/>
              <w:rPr>
                <w:color w:val="000000"/>
                <w:sz w:val="18"/>
                <w:szCs w:val="18"/>
              </w:rPr>
            </w:pPr>
            <w:r w:rsidRPr="00F40F6E">
              <w:rPr>
                <w:color w:val="000000"/>
                <w:sz w:val="18"/>
                <w:szCs w:val="18"/>
              </w:rPr>
              <w:t>232</w:t>
            </w:r>
          </w:p>
        </w:tc>
        <w:tc>
          <w:tcPr>
            <w:tcW w:w="960" w:type="dxa"/>
            <w:shd w:val="clear" w:color="auto" w:fill="auto"/>
            <w:vAlign w:val="center"/>
            <w:hideMark/>
          </w:tcPr>
          <w:p w14:paraId="3D17AB8D" w14:textId="77777777" w:rsidR="00945A9F" w:rsidRPr="00F40F6E" w:rsidRDefault="00945A9F" w:rsidP="003F0688">
            <w:pPr>
              <w:ind w:left="-57" w:right="-57"/>
              <w:jc w:val="center"/>
              <w:rPr>
                <w:color w:val="000000"/>
                <w:sz w:val="18"/>
                <w:szCs w:val="18"/>
              </w:rPr>
            </w:pPr>
            <w:r w:rsidRPr="00F40F6E">
              <w:rPr>
                <w:color w:val="000000"/>
                <w:sz w:val="18"/>
                <w:szCs w:val="18"/>
              </w:rPr>
              <w:t>238</w:t>
            </w:r>
          </w:p>
        </w:tc>
        <w:tc>
          <w:tcPr>
            <w:tcW w:w="883" w:type="dxa"/>
            <w:shd w:val="clear" w:color="auto" w:fill="auto"/>
            <w:vAlign w:val="center"/>
            <w:hideMark/>
          </w:tcPr>
          <w:p w14:paraId="501D26E0" w14:textId="77777777" w:rsidR="00945A9F" w:rsidRPr="00F40F6E" w:rsidRDefault="00945A9F" w:rsidP="003F0688">
            <w:pPr>
              <w:ind w:left="-57" w:right="-57"/>
              <w:jc w:val="center"/>
              <w:rPr>
                <w:color w:val="000000"/>
                <w:sz w:val="18"/>
                <w:szCs w:val="18"/>
              </w:rPr>
            </w:pPr>
            <w:r w:rsidRPr="00F40F6E">
              <w:rPr>
                <w:color w:val="000000"/>
                <w:sz w:val="18"/>
                <w:szCs w:val="18"/>
              </w:rPr>
              <w:t>244</w:t>
            </w:r>
          </w:p>
        </w:tc>
        <w:tc>
          <w:tcPr>
            <w:tcW w:w="851" w:type="dxa"/>
            <w:shd w:val="clear" w:color="auto" w:fill="auto"/>
            <w:vAlign w:val="center"/>
            <w:hideMark/>
          </w:tcPr>
          <w:p w14:paraId="09693360" w14:textId="77777777" w:rsidR="00945A9F" w:rsidRPr="00F40F6E" w:rsidRDefault="00945A9F" w:rsidP="003F0688">
            <w:pPr>
              <w:ind w:left="-57" w:right="-57"/>
              <w:jc w:val="center"/>
              <w:rPr>
                <w:color w:val="000000"/>
                <w:sz w:val="18"/>
                <w:szCs w:val="18"/>
              </w:rPr>
            </w:pPr>
            <w:r w:rsidRPr="00F40F6E">
              <w:rPr>
                <w:color w:val="000000"/>
                <w:sz w:val="18"/>
                <w:szCs w:val="18"/>
              </w:rPr>
              <w:t>276</w:t>
            </w:r>
          </w:p>
        </w:tc>
        <w:tc>
          <w:tcPr>
            <w:tcW w:w="732" w:type="dxa"/>
            <w:shd w:val="clear" w:color="auto" w:fill="auto"/>
            <w:noWrap/>
            <w:vAlign w:val="center"/>
            <w:hideMark/>
          </w:tcPr>
          <w:p w14:paraId="23E48EBE" w14:textId="77777777" w:rsidR="00945A9F" w:rsidRPr="00F40F6E" w:rsidRDefault="00945A9F" w:rsidP="003F0688">
            <w:pPr>
              <w:ind w:left="-57" w:right="-57"/>
              <w:jc w:val="center"/>
              <w:rPr>
                <w:color w:val="000000"/>
                <w:sz w:val="18"/>
                <w:szCs w:val="18"/>
              </w:rPr>
            </w:pPr>
            <w:r w:rsidRPr="00F40F6E">
              <w:rPr>
                <w:color w:val="000000"/>
                <w:sz w:val="18"/>
                <w:szCs w:val="18"/>
              </w:rPr>
              <w:t>163</w:t>
            </w:r>
          </w:p>
        </w:tc>
        <w:tc>
          <w:tcPr>
            <w:tcW w:w="685" w:type="dxa"/>
            <w:shd w:val="clear" w:color="auto" w:fill="auto"/>
            <w:noWrap/>
            <w:vAlign w:val="center"/>
            <w:hideMark/>
          </w:tcPr>
          <w:p w14:paraId="1244D097" w14:textId="77777777" w:rsidR="00945A9F" w:rsidRPr="00F40F6E" w:rsidRDefault="00945A9F" w:rsidP="003F0688">
            <w:pPr>
              <w:ind w:left="-57" w:right="-57"/>
              <w:jc w:val="center"/>
              <w:rPr>
                <w:color w:val="000000"/>
                <w:sz w:val="18"/>
                <w:szCs w:val="18"/>
              </w:rPr>
            </w:pPr>
            <w:r w:rsidRPr="00F40F6E">
              <w:rPr>
                <w:color w:val="000000"/>
                <w:sz w:val="18"/>
                <w:szCs w:val="18"/>
              </w:rPr>
              <w:t>184</w:t>
            </w:r>
          </w:p>
        </w:tc>
      </w:tr>
      <w:tr w:rsidR="00945A9F" w:rsidRPr="00F40F6E" w14:paraId="2AB2FAC8" w14:textId="77777777" w:rsidTr="00C1272C">
        <w:trPr>
          <w:cantSplit/>
          <w:trHeight w:val="20"/>
        </w:trPr>
        <w:tc>
          <w:tcPr>
            <w:tcW w:w="531" w:type="dxa"/>
            <w:shd w:val="clear" w:color="auto" w:fill="auto"/>
            <w:noWrap/>
            <w:vAlign w:val="center"/>
            <w:hideMark/>
          </w:tcPr>
          <w:p w14:paraId="0A9F86D2" w14:textId="77777777" w:rsidR="00945A9F" w:rsidRPr="00F40F6E" w:rsidRDefault="00945A9F" w:rsidP="003F0688">
            <w:pPr>
              <w:ind w:left="-57" w:right="-57"/>
              <w:jc w:val="center"/>
              <w:rPr>
                <w:color w:val="000000"/>
                <w:sz w:val="18"/>
                <w:szCs w:val="18"/>
              </w:rPr>
            </w:pPr>
            <w:r w:rsidRPr="00F40F6E">
              <w:rPr>
                <w:color w:val="000000"/>
                <w:sz w:val="18"/>
                <w:szCs w:val="18"/>
              </w:rPr>
              <w:t>4</w:t>
            </w:r>
          </w:p>
        </w:tc>
        <w:tc>
          <w:tcPr>
            <w:tcW w:w="2588" w:type="dxa"/>
            <w:shd w:val="clear" w:color="auto" w:fill="auto"/>
            <w:vAlign w:val="center"/>
            <w:hideMark/>
          </w:tcPr>
          <w:p w14:paraId="2503EE4C" w14:textId="77777777" w:rsidR="00945A9F" w:rsidRPr="00F40F6E" w:rsidRDefault="00945A9F" w:rsidP="003F0688">
            <w:pPr>
              <w:ind w:left="-57" w:right="-57"/>
              <w:rPr>
                <w:color w:val="000000"/>
                <w:sz w:val="18"/>
                <w:szCs w:val="18"/>
              </w:rPr>
            </w:pPr>
            <w:r w:rsidRPr="00F40F6E">
              <w:rPr>
                <w:color w:val="000000"/>
                <w:sz w:val="18"/>
                <w:szCs w:val="18"/>
              </w:rPr>
              <w:t xml:space="preserve">Естественный прирост </w:t>
            </w:r>
          </w:p>
        </w:tc>
        <w:tc>
          <w:tcPr>
            <w:tcW w:w="998" w:type="dxa"/>
            <w:shd w:val="clear" w:color="auto" w:fill="auto"/>
            <w:vAlign w:val="center"/>
            <w:hideMark/>
          </w:tcPr>
          <w:p w14:paraId="22D9A271" w14:textId="77777777" w:rsidR="00945A9F" w:rsidRPr="00F40F6E" w:rsidRDefault="00945A9F" w:rsidP="003F0688">
            <w:pPr>
              <w:ind w:left="-57" w:right="-57"/>
              <w:jc w:val="center"/>
              <w:rPr>
                <w:color w:val="000000"/>
                <w:sz w:val="18"/>
                <w:szCs w:val="18"/>
              </w:rPr>
            </w:pPr>
            <w:r w:rsidRPr="00F40F6E">
              <w:rPr>
                <w:color w:val="000000"/>
                <w:sz w:val="18"/>
                <w:szCs w:val="18"/>
              </w:rPr>
              <w:t>чел.</w:t>
            </w:r>
          </w:p>
        </w:tc>
        <w:tc>
          <w:tcPr>
            <w:tcW w:w="960" w:type="dxa"/>
            <w:shd w:val="clear" w:color="auto" w:fill="auto"/>
            <w:vAlign w:val="center"/>
            <w:hideMark/>
          </w:tcPr>
          <w:p w14:paraId="123991CF" w14:textId="77777777" w:rsidR="00945A9F" w:rsidRPr="00F40F6E" w:rsidRDefault="00945A9F" w:rsidP="003F0688">
            <w:pPr>
              <w:ind w:left="-57" w:right="-57"/>
              <w:jc w:val="center"/>
              <w:rPr>
                <w:color w:val="000000"/>
                <w:sz w:val="18"/>
                <w:szCs w:val="18"/>
              </w:rPr>
            </w:pPr>
            <w:r w:rsidRPr="00F40F6E">
              <w:rPr>
                <w:color w:val="000000"/>
                <w:sz w:val="18"/>
                <w:szCs w:val="18"/>
              </w:rPr>
              <w:t>63</w:t>
            </w:r>
          </w:p>
        </w:tc>
        <w:tc>
          <w:tcPr>
            <w:tcW w:w="1008" w:type="dxa"/>
            <w:shd w:val="clear" w:color="auto" w:fill="auto"/>
            <w:vAlign w:val="center"/>
            <w:hideMark/>
          </w:tcPr>
          <w:p w14:paraId="459B73FC" w14:textId="77777777" w:rsidR="00945A9F" w:rsidRPr="00F40F6E" w:rsidRDefault="00945A9F" w:rsidP="003F0688">
            <w:pPr>
              <w:ind w:left="-57" w:right="-57"/>
              <w:jc w:val="center"/>
              <w:rPr>
                <w:color w:val="000000"/>
                <w:sz w:val="18"/>
                <w:szCs w:val="18"/>
              </w:rPr>
            </w:pPr>
            <w:r w:rsidRPr="00F40F6E">
              <w:rPr>
                <w:color w:val="000000"/>
                <w:sz w:val="18"/>
                <w:szCs w:val="18"/>
              </w:rPr>
              <w:t>72</w:t>
            </w:r>
          </w:p>
        </w:tc>
        <w:tc>
          <w:tcPr>
            <w:tcW w:w="960" w:type="dxa"/>
            <w:shd w:val="clear" w:color="auto" w:fill="auto"/>
            <w:vAlign w:val="center"/>
            <w:hideMark/>
          </w:tcPr>
          <w:p w14:paraId="77BD76D1" w14:textId="77777777" w:rsidR="00945A9F" w:rsidRPr="00F40F6E" w:rsidRDefault="00945A9F" w:rsidP="003F0688">
            <w:pPr>
              <w:ind w:left="-57" w:right="-57"/>
              <w:jc w:val="center"/>
              <w:rPr>
                <w:color w:val="000000"/>
                <w:sz w:val="18"/>
                <w:szCs w:val="18"/>
              </w:rPr>
            </w:pPr>
            <w:r w:rsidRPr="00F40F6E">
              <w:rPr>
                <w:color w:val="000000"/>
                <w:sz w:val="18"/>
                <w:szCs w:val="18"/>
              </w:rPr>
              <w:t>67</w:t>
            </w:r>
          </w:p>
        </w:tc>
        <w:tc>
          <w:tcPr>
            <w:tcW w:w="893" w:type="dxa"/>
            <w:shd w:val="clear" w:color="auto" w:fill="auto"/>
            <w:vAlign w:val="center"/>
            <w:hideMark/>
          </w:tcPr>
          <w:p w14:paraId="3A841BD3" w14:textId="77777777" w:rsidR="00945A9F" w:rsidRPr="00F40F6E" w:rsidRDefault="00945A9F" w:rsidP="003F0688">
            <w:pPr>
              <w:ind w:left="-57" w:right="-57"/>
              <w:jc w:val="center"/>
              <w:rPr>
                <w:color w:val="000000"/>
                <w:sz w:val="18"/>
                <w:szCs w:val="18"/>
              </w:rPr>
            </w:pPr>
            <w:r w:rsidRPr="00F40F6E">
              <w:rPr>
                <w:color w:val="000000"/>
                <w:sz w:val="18"/>
                <w:szCs w:val="18"/>
              </w:rPr>
              <w:t>63</w:t>
            </w:r>
          </w:p>
        </w:tc>
        <w:tc>
          <w:tcPr>
            <w:tcW w:w="915" w:type="dxa"/>
            <w:shd w:val="clear" w:color="auto" w:fill="auto"/>
            <w:vAlign w:val="center"/>
            <w:hideMark/>
          </w:tcPr>
          <w:p w14:paraId="792C36B4" w14:textId="77777777" w:rsidR="00945A9F" w:rsidRPr="00F40F6E" w:rsidRDefault="00945A9F" w:rsidP="003F0688">
            <w:pPr>
              <w:ind w:left="-57" w:right="-57"/>
              <w:jc w:val="center"/>
              <w:rPr>
                <w:color w:val="000000"/>
                <w:sz w:val="18"/>
                <w:szCs w:val="18"/>
              </w:rPr>
            </w:pPr>
            <w:r w:rsidRPr="00F40F6E">
              <w:rPr>
                <w:color w:val="000000"/>
                <w:sz w:val="18"/>
                <w:szCs w:val="18"/>
              </w:rPr>
              <w:t>58</w:t>
            </w:r>
          </w:p>
        </w:tc>
        <w:tc>
          <w:tcPr>
            <w:tcW w:w="960" w:type="dxa"/>
            <w:shd w:val="clear" w:color="auto" w:fill="auto"/>
            <w:vAlign w:val="center"/>
            <w:hideMark/>
          </w:tcPr>
          <w:p w14:paraId="303B9B6A" w14:textId="77777777" w:rsidR="00945A9F" w:rsidRPr="00F40F6E" w:rsidRDefault="00945A9F" w:rsidP="003F0688">
            <w:pPr>
              <w:ind w:left="-57" w:right="-57"/>
              <w:jc w:val="center"/>
              <w:rPr>
                <w:color w:val="000000"/>
                <w:sz w:val="18"/>
                <w:szCs w:val="18"/>
              </w:rPr>
            </w:pPr>
            <w:r w:rsidRPr="00F40F6E">
              <w:rPr>
                <w:color w:val="000000"/>
                <w:sz w:val="18"/>
                <w:szCs w:val="18"/>
              </w:rPr>
              <w:t>53</w:t>
            </w:r>
          </w:p>
        </w:tc>
        <w:tc>
          <w:tcPr>
            <w:tcW w:w="960" w:type="dxa"/>
            <w:shd w:val="clear" w:color="auto" w:fill="auto"/>
            <w:vAlign w:val="center"/>
            <w:hideMark/>
          </w:tcPr>
          <w:p w14:paraId="79C60D71" w14:textId="77777777" w:rsidR="00945A9F" w:rsidRPr="00F40F6E" w:rsidRDefault="00945A9F" w:rsidP="003F0688">
            <w:pPr>
              <w:ind w:left="-57" w:right="-57"/>
              <w:jc w:val="center"/>
              <w:rPr>
                <w:color w:val="000000"/>
                <w:sz w:val="18"/>
                <w:szCs w:val="18"/>
              </w:rPr>
            </w:pPr>
            <w:r w:rsidRPr="00F40F6E">
              <w:rPr>
                <w:color w:val="000000"/>
                <w:sz w:val="18"/>
                <w:szCs w:val="18"/>
              </w:rPr>
              <w:t>49</w:t>
            </w:r>
          </w:p>
        </w:tc>
        <w:tc>
          <w:tcPr>
            <w:tcW w:w="960" w:type="dxa"/>
            <w:shd w:val="clear" w:color="auto" w:fill="auto"/>
            <w:vAlign w:val="center"/>
            <w:hideMark/>
          </w:tcPr>
          <w:p w14:paraId="3DFEA362" w14:textId="77777777" w:rsidR="00945A9F" w:rsidRPr="00F40F6E" w:rsidRDefault="00945A9F" w:rsidP="003F0688">
            <w:pPr>
              <w:ind w:left="-57" w:right="-57"/>
              <w:jc w:val="center"/>
              <w:rPr>
                <w:color w:val="000000"/>
                <w:sz w:val="18"/>
                <w:szCs w:val="18"/>
              </w:rPr>
            </w:pPr>
            <w:r w:rsidRPr="00F40F6E">
              <w:rPr>
                <w:color w:val="000000"/>
                <w:sz w:val="18"/>
                <w:szCs w:val="18"/>
              </w:rPr>
              <w:t>44</w:t>
            </w:r>
          </w:p>
        </w:tc>
        <w:tc>
          <w:tcPr>
            <w:tcW w:w="883" w:type="dxa"/>
            <w:shd w:val="clear" w:color="auto" w:fill="auto"/>
            <w:vAlign w:val="center"/>
            <w:hideMark/>
          </w:tcPr>
          <w:p w14:paraId="6CCEBFD7" w14:textId="77777777" w:rsidR="00945A9F" w:rsidRPr="00F40F6E" w:rsidRDefault="00945A9F" w:rsidP="003F0688">
            <w:pPr>
              <w:ind w:left="-57" w:right="-57"/>
              <w:jc w:val="center"/>
              <w:rPr>
                <w:color w:val="000000"/>
                <w:sz w:val="18"/>
                <w:szCs w:val="18"/>
              </w:rPr>
            </w:pPr>
            <w:r w:rsidRPr="00F40F6E">
              <w:rPr>
                <w:color w:val="000000"/>
                <w:sz w:val="18"/>
                <w:szCs w:val="18"/>
              </w:rPr>
              <w:t>40</w:t>
            </w:r>
          </w:p>
        </w:tc>
        <w:tc>
          <w:tcPr>
            <w:tcW w:w="851" w:type="dxa"/>
            <w:shd w:val="clear" w:color="auto" w:fill="auto"/>
            <w:vAlign w:val="center"/>
            <w:hideMark/>
          </w:tcPr>
          <w:p w14:paraId="52A281C2" w14:textId="77777777" w:rsidR="00945A9F" w:rsidRPr="00F40F6E" w:rsidRDefault="00945A9F" w:rsidP="003F0688">
            <w:pPr>
              <w:ind w:left="-57" w:right="-57"/>
              <w:jc w:val="center"/>
              <w:rPr>
                <w:color w:val="000000"/>
                <w:sz w:val="18"/>
                <w:szCs w:val="18"/>
              </w:rPr>
            </w:pPr>
            <w:r w:rsidRPr="00F40F6E">
              <w:rPr>
                <w:color w:val="000000"/>
                <w:sz w:val="18"/>
                <w:szCs w:val="18"/>
              </w:rPr>
              <w:t>16</w:t>
            </w:r>
          </w:p>
        </w:tc>
        <w:tc>
          <w:tcPr>
            <w:tcW w:w="732" w:type="dxa"/>
            <w:shd w:val="clear" w:color="auto" w:fill="auto"/>
            <w:noWrap/>
            <w:vAlign w:val="center"/>
            <w:hideMark/>
          </w:tcPr>
          <w:p w14:paraId="3F58C39F" w14:textId="77777777" w:rsidR="00945A9F" w:rsidRPr="00F40F6E" w:rsidRDefault="00945A9F" w:rsidP="003F0688">
            <w:pPr>
              <w:ind w:left="-57" w:right="-57"/>
              <w:jc w:val="center"/>
              <w:rPr>
                <w:color w:val="000000"/>
                <w:sz w:val="18"/>
                <w:szCs w:val="18"/>
              </w:rPr>
            </w:pPr>
            <w:r w:rsidRPr="00F40F6E">
              <w:rPr>
                <w:color w:val="000000"/>
                <w:sz w:val="18"/>
                <w:szCs w:val="18"/>
              </w:rPr>
              <w:t>63</w:t>
            </w:r>
          </w:p>
        </w:tc>
        <w:tc>
          <w:tcPr>
            <w:tcW w:w="685" w:type="dxa"/>
            <w:shd w:val="clear" w:color="auto" w:fill="auto"/>
            <w:noWrap/>
            <w:vAlign w:val="center"/>
            <w:hideMark/>
          </w:tcPr>
          <w:p w14:paraId="4B5583ED" w14:textId="77777777" w:rsidR="00945A9F" w:rsidRPr="00F40F6E" w:rsidRDefault="00945A9F" w:rsidP="003F0688">
            <w:pPr>
              <w:ind w:left="-57" w:right="-57"/>
              <w:jc w:val="center"/>
              <w:rPr>
                <w:color w:val="000000"/>
                <w:sz w:val="18"/>
                <w:szCs w:val="18"/>
              </w:rPr>
            </w:pPr>
            <w:r w:rsidRPr="00F40F6E">
              <w:rPr>
                <w:color w:val="000000"/>
                <w:sz w:val="18"/>
                <w:szCs w:val="18"/>
              </w:rPr>
              <w:t>25</w:t>
            </w:r>
          </w:p>
        </w:tc>
      </w:tr>
      <w:tr w:rsidR="00945A9F" w:rsidRPr="00F40F6E" w14:paraId="4840525F" w14:textId="77777777" w:rsidTr="00C1272C">
        <w:trPr>
          <w:cantSplit/>
          <w:trHeight w:val="20"/>
        </w:trPr>
        <w:tc>
          <w:tcPr>
            <w:tcW w:w="531" w:type="dxa"/>
            <w:shd w:val="clear" w:color="auto" w:fill="auto"/>
            <w:noWrap/>
            <w:vAlign w:val="center"/>
            <w:hideMark/>
          </w:tcPr>
          <w:p w14:paraId="2F4BA2C6" w14:textId="77777777" w:rsidR="00945A9F" w:rsidRPr="00F40F6E" w:rsidRDefault="00945A9F" w:rsidP="003F0688">
            <w:pPr>
              <w:ind w:left="-57" w:right="-57"/>
              <w:jc w:val="center"/>
              <w:rPr>
                <w:color w:val="000000"/>
                <w:sz w:val="18"/>
                <w:szCs w:val="18"/>
              </w:rPr>
            </w:pPr>
            <w:r w:rsidRPr="00F40F6E">
              <w:rPr>
                <w:color w:val="000000"/>
                <w:sz w:val="18"/>
                <w:szCs w:val="18"/>
              </w:rPr>
              <w:t>5</w:t>
            </w:r>
          </w:p>
        </w:tc>
        <w:tc>
          <w:tcPr>
            <w:tcW w:w="2588" w:type="dxa"/>
            <w:shd w:val="clear" w:color="auto" w:fill="auto"/>
            <w:vAlign w:val="center"/>
            <w:hideMark/>
          </w:tcPr>
          <w:p w14:paraId="03B050C9" w14:textId="77777777" w:rsidR="00945A9F" w:rsidRPr="00F40F6E" w:rsidRDefault="00945A9F" w:rsidP="003F0688">
            <w:pPr>
              <w:ind w:left="-57" w:right="-57"/>
              <w:rPr>
                <w:color w:val="000000"/>
                <w:sz w:val="18"/>
                <w:szCs w:val="18"/>
              </w:rPr>
            </w:pPr>
            <w:r w:rsidRPr="00F40F6E">
              <w:rPr>
                <w:color w:val="000000"/>
                <w:sz w:val="18"/>
                <w:szCs w:val="18"/>
              </w:rPr>
              <w:t>Миграционный прирост</w:t>
            </w:r>
          </w:p>
        </w:tc>
        <w:tc>
          <w:tcPr>
            <w:tcW w:w="998" w:type="dxa"/>
            <w:shd w:val="clear" w:color="auto" w:fill="auto"/>
            <w:vAlign w:val="center"/>
            <w:hideMark/>
          </w:tcPr>
          <w:p w14:paraId="1E17F41B" w14:textId="77777777" w:rsidR="00945A9F" w:rsidRPr="00F40F6E" w:rsidRDefault="00945A9F" w:rsidP="003F0688">
            <w:pPr>
              <w:ind w:left="-57" w:right="-57"/>
              <w:jc w:val="center"/>
              <w:rPr>
                <w:color w:val="000000"/>
                <w:sz w:val="18"/>
                <w:szCs w:val="18"/>
              </w:rPr>
            </w:pPr>
            <w:r w:rsidRPr="00F40F6E">
              <w:rPr>
                <w:color w:val="000000"/>
                <w:sz w:val="18"/>
                <w:szCs w:val="18"/>
              </w:rPr>
              <w:t>чел.</w:t>
            </w:r>
          </w:p>
        </w:tc>
        <w:tc>
          <w:tcPr>
            <w:tcW w:w="960" w:type="dxa"/>
            <w:shd w:val="clear" w:color="auto" w:fill="auto"/>
            <w:vAlign w:val="center"/>
            <w:hideMark/>
          </w:tcPr>
          <w:p w14:paraId="17FC756B" w14:textId="77777777" w:rsidR="00945A9F" w:rsidRPr="00F40F6E" w:rsidRDefault="00945A9F" w:rsidP="003F0688">
            <w:pPr>
              <w:ind w:left="-57" w:right="-57"/>
              <w:jc w:val="center"/>
              <w:rPr>
                <w:color w:val="000000"/>
                <w:sz w:val="18"/>
                <w:szCs w:val="18"/>
              </w:rPr>
            </w:pPr>
            <w:r w:rsidRPr="00F40F6E">
              <w:rPr>
                <w:color w:val="000000"/>
                <w:sz w:val="18"/>
                <w:szCs w:val="18"/>
              </w:rPr>
              <w:t>300</w:t>
            </w:r>
          </w:p>
        </w:tc>
        <w:tc>
          <w:tcPr>
            <w:tcW w:w="1008" w:type="dxa"/>
            <w:shd w:val="clear" w:color="auto" w:fill="auto"/>
            <w:vAlign w:val="center"/>
            <w:hideMark/>
          </w:tcPr>
          <w:p w14:paraId="4B3159E5" w14:textId="77777777" w:rsidR="00945A9F" w:rsidRPr="00F40F6E" w:rsidRDefault="00945A9F" w:rsidP="003F0688">
            <w:pPr>
              <w:ind w:left="-57" w:right="-57"/>
              <w:jc w:val="center"/>
              <w:rPr>
                <w:color w:val="000000"/>
                <w:sz w:val="18"/>
                <w:szCs w:val="18"/>
              </w:rPr>
            </w:pPr>
            <w:r w:rsidRPr="00F40F6E">
              <w:rPr>
                <w:color w:val="000000"/>
                <w:sz w:val="18"/>
                <w:szCs w:val="18"/>
              </w:rPr>
              <w:t>-43</w:t>
            </w:r>
          </w:p>
        </w:tc>
        <w:tc>
          <w:tcPr>
            <w:tcW w:w="960" w:type="dxa"/>
            <w:shd w:val="clear" w:color="auto" w:fill="auto"/>
            <w:vAlign w:val="center"/>
            <w:hideMark/>
          </w:tcPr>
          <w:p w14:paraId="3F527FBB" w14:textId="77777777" w:rsidR="00945A9F" w:rsidRPr="00F40F6E" w:rsidRDefault="00945A9F" w:rsidP="003F0688">
            <w:pPr>
              <w:ind w:left="-57" w:right="-57"/>
              <w:jc w:val="center"/>
              <w:rPr>
                <w:color w:val="000000"/>
                <w:sz w:val="18"/>
                <w:szCs w:val="18"/>
              </w:rPr>
            </w:pPr>
            <w:r w:rsidRPr="00F40F6E">
              <w:rPr>
                <w:color w:val="000000"/>
                <w:sz w:val="18"/>
                <w:szCs w:val="18"/>
              </w:rPr>
              <w:t>-5</w:t>
            </w:r>
          </w:p>
        </w:tc>
        <w:tc>
          <w:tcPr>
            <w:tcW w:w="893" w:type="dxa"/>
            <w:shd w:val="clear" w:color="auto" w:fill="auto"/>
            <w:vAlign w:val="center"/>
            <w:hideMark/>
          </w:tcPr>
          <w:p w14:paraId="5AFB0518"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15" w:type="dxa"/>
            <w:shd w:val="clear" w:color="auto" w:fill="auto"/>
            <w:vAlign w:val="center"/>
            <w:hideMark/>
          </w:tcPr>
          <w:p w14:paraId="6AFF5397" w14:textId="77777777" w:rsidR="00945A9F" w:rsidRPr="00F40F6E" w:rsidRDefault="00945A9F" w:rsidP="003F0688">
            <w:pPr>
              <w:ind w:left="-57" w:right="-57"/>
              <w:jc w:val="center"/>
              <w:rPr>
                <w:color w:val="000000"/>
                <w:sz w:val="18"/>
                <w:szCs w:val="18"/>
              </w:rPr>
            </w:pPr>
            <w:r w:rsidRPr="00F40F6E">
              <w:rPr>
                <w:color w:val="000000"/>
                <w:sz w:val="18"/>
                <w:szCs w:val="18"/>
              </w:rPr>
              <w:t>-91</w:t>
            </w:r>
          </w:p>
        </w:tc>
        <w:tc>
          <w:tcPr>
            <w:tcW w:w="960" w:type="dxa"/>
            <w:shd w:val="clear" w:color="auto" w:fill="auto"/>
            <w:vAlign w:val="center"/>
            <w:hideMark/>
          </w:tcPr>
          <w:p w14:paraId="6036BAF2" w14:textId="77777777" w:rsidR="00945A9F" w:rsidRPr="00F40F6E" w:rsidRDefault="00945A9F" w:rsidP="003F0688">
            <w:pPr>
              <w:ind w:left="-57" w:right="-57"/>
              <w:jc w:val="center"/>
              <w:rPr>
                <w:color w:val="000000"/>
                <w:sz w:val="18"/>
                <w:szCs w:val="18"/>
              </w:rPr>
            </w:pPr>
            <w:r w:rsidRPr="00F40F6E">
              <w:rPr>
                <w:color w:val="000000"/>
                <w:sz w:val="18"/>
                <w:szCs w:val="18"/>
              </w:rPr>
              <w:t>-34</w:t>
            </w:r>
          </w:p>
        </w:tc>
        <w:tc>
          <w:tcPr>
            <w:tcW w:w="960" w:type="dxa"/>
            <w:shd w:val="clear" w:color="auto" w:fill="auto"/>
            <w:vAlign w:val="center"/>
            <w:hideMark/>
          </w:tcPr>
          <w:p w14:paraId="2EAEAFC1" w14:textId="77777777" w:rsidR="00945A9F" w:rsidRPr="00F40F6E" w:rsidRDefault="00945A9F" w:rsidP="003F0688">
            <w:pPr>
              <w:ind w:left="-57" w:right="-57"/>
              <w:jc w:val="center"/>
              <w:rPr>
                <w:color w:val="000000"/>
                <w:sz w:val="18"/>
                <w:szCs w:val="18"/>
              </w:rPr>
            </w:pPr>
            <w:r w:rsidRPr="00F40F6E">
              <w:rPr>
                <w:color w:val="000000"/>
                <w:sz w:val="18"/>
                <w:szCs w:val="18"/>
              </w:rPr>
              <w:t>9</w:t>
            </w:r>
          </w:p>
        </w:tc>
        <w:tc>
          <w:tcPr>
            <w:tcW w:w="960" w:type="dxa"/>
            <w:shd w:val="clear" w:color="auto" w:fill="auto"/>
            <w:vAlign w:val="center"/>
            <w:hideMark/>
          </w:tcPr>
          <w:p w14:paraId="7E9950C8" w14:textId="77777777" w:rsidR="00945A9F" w:rsidRPr="00F40F6E" w:rsidRDefault="00945A9F" w:rsidP="003F0688">
            <w:pPr>
              <w:ind w:left="-57" w:right="-57"/>
              <w:jc w:val="center"/>
              <w:rPr>
                <w:color w:val="000000"/>
                <w:sz w:val="18"/>
                <w:szCs w:val="18"/>
              </w:rPr>
            </w:pPr>
            <w:r w:rsidRPr="00F40F6E">
              <w:rPr>
                <w:color w:val="000000"/>
                <w:sz w:val="18"/>
                <w:szCs w:val="18"/>
              </w:rPr>
              <w:t>43</w:t>
            </w:r>
          </w:p>
        </w:tc>
        <w:tc>
          <w:tcPr>
            <w:tcW w:w="883" w:type="dxa"/>
            <w:shd w:val="clear" w:color="auto" w:fill="auto"/>
            <w:vAlign w:val="center"/>
            <w:hideMark/>
          </w:tcPr>
          <w:p w14:paraId="5ABD0868" w14:textId="77777777" w:rsidR="00945A9F" w:rsidRPr="00F40F6E" w:rsidRDefault="00945A9F" w:rsidP="003F0688">
            <w:pPr>
              <w:ind w:left="-57" w:right="-57"/>
              <w:jc w:val="center"/>
              <w:rPr>
                <w:color w:val="000000"/>
                <w:sz w:val="18"/>
                <w:szCs w:val="18"/>
              </w:rPr>
            </w:pPr>
            <w:r w:rsidRPr="00F40F6E">
              <w:rPr>
                <w:color w:val="000000"/>
                <w:sz w:val="18"/>
                <w:szCs w:val="18"/>
              </w:rPr>
              <w:t>40</w:t>
            </w:r>
          </w:p>
        </w:tc>
        <w:tc>
          <w:tcPr>
            <w:tcW w:w="851" w:type="dxa"/>
            <w:shd w:val="clear" w:color="auto" w:fill="auto"/>
            <w:vAlign w:val="center"/>
            <w:hideMark/>
          </w:tcPr>
          <w:p w14:paraId="20F87272" w14:textId="77777777" w:rsidR="00945A9F" w:rsidRPr="00F40F6E" w:rsidRDefault="00945A9F" w:rsidP="003F0688">
            <w:pPr>
              <w:ind w:left="-57" w:right="-57"/>
              <w:jc w:val="center"/>
              <w:rPr>
                <w:color w:val="000000"/>
                <w:sz w:val="18"/>
                <w:szCs w:val="18"/>
              </w:rPr>
            </w:pPr>
            <w:r w:rsidRPr="00F40F6E">
              <w:rPr>
                <w:color w:val="000000"/>
                <w:sz w:val="18"/>
                <w:szCs w:val="18"/>
              </w:rPr>
              <w:t>-238</w:t>
            </w:r>
          </w:p>
        </w:tc>
        <w:tc>
          <w:tcPr>
            <w:tcW w:w="732" w:type="dxa"/>
            <w:shd w:val="clear" w:color="auto" w:fill="auto"/>
            <w:noWrap/>
            <w:vAlign w:val="center"/>
            <w:hideMark/>
          </w:tcPr>
          <w:p w14:paraId="764B5222" w14:textId="77777777" w:rsidR="00945A9F" w:rsidRPr="00F40F6E" w:rsidRDefault="00945A9F" w:rsidP="003F0688">
            <w:pPr>
              <w:ind w:left="-57" w:right="-57"/>
              <w:jc w:val="center"/>
              <w:rPr>
                <w:color w:val="000000"/>
                <w:sz w:val="18"/>
                <w:szCs w:val="18"/>
              </w:rPr>
            </w:pPr>
            <w:r w:rsidRPr="00F40F6E">
              <w:rPr>
                <w:color w:val="000000"/>
                <w:sz w:val="18"/>
                <w:szCs w:val="18"/>
              </w:rPr>
              <w:t>13</w:t>
            </w:r>
          </w:p>
        </w:tc>
        <w:tc>
          <w:tcPr>
            <w:tcW w:w="685" w:type="dxa"/>
            <w:shd w:val="clear" w:color="auto" w:fill="auto"/>
            <w:noWrap/>
            <w:vAlign w:val="center"/>
            <w:hideMark/>
          </w:tcPr>
          <w:p w14:paraId="429AD092" w14:textId="77777777" w:rsidR="00945A9F" w:rsidRPr="00F40F6E" w:rsidRDefault="00945A9F" w:rsidP="003F0688">
            <w:pPr>
              <w:ind w:left="-57" w:right="-57"/>
              <w:jc w:val="center"/>
              <w:rPr>
                <w:color w:val="000000"/>
                <w:sz w:val="18"/>
                <w:szCs w:val="18"/>
              </w:rPr>
            </w:pPr>
            <w:r w:rsidRPr="00F40F6E">
              <w:rPr>
                <w:color w:val="000000"/>
                <w:sz w:val="18"/>
                <w:szCs w:val="18"/>
              </w:rPr>
              <w:t>-79</w:t>
            </w:r>
          </w:p>
        </w:tc>
      </w:tr>
      <w:tr w:rsidR="00945A9F" w:rsidRPr="00F40F6E" w14:paraId="3C788ABC" w14:textId="77777777" w:rsidTr="00C1272C">
        <w:trPr>
          <w:cantSplit/>
          <w:trHeight w:val="20"/>
        </w:trPr>
        <w:tc>
          <w:tcPr>
            <w:tcW w:w="531" w:type="dxa"/>
            <w:shd w:val="clear" w:color="auto" w:fill="auto"/>
            <w:noWrap/>
            <w:vAlign w:val="center"/>
            <w:hideMark/>
          </w:tcPr>
          <w:p w14:paraId="66A4DE7A" w14:textId="77777777" w:rsidR="00945A9F" w:rsidRPr="00F40F6E" w:rsidRDefault="00945A9F" w:rsidP="003F0688">
            <w:pPr>
              <w:ind w:left="-57" w:right="-57"/>
              <w:jc w:val="center"/>
              <w:rPr>
                <w:color w:val="000000"/>
                <w:sz w:val="18"/>
                <w:szCs w:val="18"/>
              </w:rPr>
            </w:pPr>
            <w:r w:rsidRPr="00F40F6E">
              <w:rPr>
                <w:color w:val="000000"/>
                <w:sz w:val="18"/>
                <w:szCs w:val="18"/>
              </w:rPr>
              <w:t>6</w:t>
            </w:r>
          </w:p>
        </w:tc>
        <w:tc>
          <w:tcPr>
            <w:tcW w:w="2588" w:type="dxa"/>
            <w:shd w:val="clear" w:color="auto" w:fill="auto"/>
            <w:vAlign w:val="center"/>
            <w:hideMark/>
          </w:tcPr>
          <w:p w14:paraId="5DF7D199" w14:textId="77777777" w:rsidR="00945A9F" w:rsidRPr="00F40F6E" w:rsidRDefault="00945A9F" w:rsidP="003F0688">
            <w:pPr>
              <w:ind w:left="-57" w:right="-57"/>
              <w:rPr>
                <w:color w:val="000000"/>
                <w:sz w:val="18"/>
                <w:szCs w:val="18"/>
              </w:rPr>
            </w:pPr>
            <w:r w:rsidRPr="00F40F6E">
              <w:rPr>
                <w:color w:val="000000"/>
                <w:sz w:val="18"/>
                <w:szCs w:val="18"/>
              </w:rPr>
              <w:t>Общий коэффициент рождаемости</w:t>
            </w:r>
          </w:p>
        </w:tc>
        <w:tc>
          <w:tcPr>
            <w:tcW w:w="998" w:type="dxa"/>
            <w:shd w:val="clear" w:color="auto" w:fill="auto"/>
            <w:vAlign w:val="center"/>
            <w:hideMark/>
          </w:tcPr>
          <w:p w14:paraId="0730CE46" w14:textId="77777777" w:rsidR="00945A9F" w:rsidRPr="00F40F6E" w:rsidRDefault="00945A9F" w:rsidP="003F0688">
            <w:pPr>
              <w:ind w:left="-57" w:right="-57"/>
              <w:jc w:val="center"/>
              <w:rPr>
                <w:color w:val="000000"/>
                <w:sz w:val="18"/>
                <w:szCs w:val="18"/>
              </w:rPr>
            </w:pPr>
            <w:r w:rsidRPr="00F40F6E">
              <w:rPr>
                <w:color w:val="000000"/>
                <w:sz w:val="18"/>
                <w:szCs w:val="18"/>
              </w:rPr>
              <w:t>родив-</w:t>
            </w:r>
            <w:proofErr w:type="spellStart"/>
            <w:r w:rsidRPr="00F40F6E">
              <w:rPr>
                <w:color w:val="000000"/>
                <w:sz w:val="18"/>
                <w:szCs w:val="18"/>
              </w:rPr>
              <w:t>шихся</w:t>
            </w:r>
            <w:proofErr w:type="spellEnd"/>
            <w:r w:rsidRPr="00F40F6E">
              <w:rPr>
                <w:color w:val="000000"/>
                <w:sz w:val="18"/>
                <w:szCs w:val="18"/>
              </w:rPr>
              <w:t xml:space="preserve"> на 1000 чел.</w:t>
            </w:r>
          </w:p>
        </w:tc>
        <w:tc>
          <w:tcPr>
            <w:tcW w:w="960" w:type="dxa"/>
            <w:shd w:val="clear" w:color="auto" w:fill="auto"/>
            <w:vAlign w:val="center"/>
            <w:hideMark/>
          </w:tcPr>
          <w:p w14:paraId="76661849" w14:textId="77777777" w:rsidR="00945A9F" w:rsidRPr="00F40F6E" w:rsidRDefault="00945A9F" w:rsidP="003F0688">
            <w:pPr>
              <w:ind w:left="-57" w:right="-57"/>
              <w:jc w:val="center"/>
              <w:rPr>
                <w:color w:val="000000"/>
                <w:sz w:val="18"/>
                <w:szCs w:val="18"/>
              </w:rPr>
            </w:pPr>
            <w:r w:rsidRPr="00F40F6E">
              <w:rPr>
                <w:color w:val="000000"/>
                <w:sz w:val="18"/>
                <w:szCs w:val="18"/>
              </w:rPr>
              <w:t>10,7</w:t>
            </w:r>
          </w:p>
        </w:tc>
        <w:tc>
          <w:tcPr>
            <w:tcW w:w="1008" w:type="dxa"/>
            <w:shd w:val="clear" w:color="auto" w:fill="auto"/>
            <w:vAlign w:val="center"/>
            <w:hideMark/>
          </w:tcPr>
          <w:p w14:paraId="45BEA5F3" w14:textId="77777777" w:rsidR="00945A9F" w:rsidRPr="00F40F6E" w:rsidRDefault="00945A9F" w:rsidP="003F0688">
            <w:pPr>
              <w:ind w:left="-57" w:right="-57"/>
              <w:jc w:val="center"/>
              <w:rPr>
                <w:color w:val="000000"/>
                <w:sz w:val="18"/>
                <w:szCs w:val="18"/>
              </w:rPr>
            </w:pPr>
            <w:r w:rsidRPr="00F40F6E">
              <w:rPr>
                <w:color w:val="000000"/>
                <w:sz w:val="18"/>
                <w:szCs w:val="18"/>
              </w:rPr>
              <w:t>13,7</w:t>
            </w:r>
          </w:p>
        </w:tc>
        <w:tc>
          <w:tcPr>
            <w:tcW w:w="960" w:type="dxa"/>
            <w:shd w:val="clear" w:color="auto" w:fill="auto"/>
            <w:vAlign w:val="center"/>
            <w:hideMark/>
          </w:tcPr>
          <w:p w14:paraId="3DF137D0" w14:textId="77777777" w:rsidR="00945A9F" w:rsidRPr="00F40F6E" w:rsidRDefault="00945A9F" w:rsidP="003F0688">
            <w:pPr>
              <w:ind w:left="-57" w:right="-57"/>
              <w:jc w:val="center"/>
              <w:rPr>
                <w:color w:val="000000"/>
                <w:sz w:val="18"/>
                <w:szCs w:val="18"/>
              </w:rPr>
            </w:pPr>
            <w:r w:rsidRPr="00F40F6E">
              <w:rPr>
                <w:color w:val="000000"/>
                <w:sz w:val="18"/>
                <w:szCs w:val="18"/>
              </w:rPr>
              <w:t>13,7</w:t>
            </w:r>
          </w:p>
        </w:tc>
        <w:tc>
          <w:tcPr>
            <w:tcW w:w="893" w:type="dxa"/>
            <w:shd w:val="clear" w:color="auto" w:fill="auto"/>
            <w:vAlign w:val="center"/>
            <w:hideMark/>
          </w:tcPr>
          <w:p w14:paraId="69F70CEA" w14:textId="77777777" w:rsidR="00945A9F" w:rsidRPr="00F40F6E" w:rsidRDefault="00945A9F" w:rsidP="003F0688">
            <w:pPr>
              <w:ind w:left="-57" w:right="-57"/>
              <w:jc w:val="center"/>
              <w:rPr>
                <w:color w:val="000000"/>
                <w:sz w:val="18"/>
                <w:szCs w:val="18"/>
              </w:rPr>
            </w:pPr>
            <w:r w:rsidRPr="00F40F6E">
              <w:rPr>
                <w:color w:val="000000"/>
                <w:sz w:val="18"/>
                <w:szCs w:val="18"/>
              </w:rPr>
              <w:t>13,8</w:t>
            </w:r>
          </w:p>
        </w:tc>
        <w:tc>
          <w:tcPr>
            <w:tcW w:w="915" w:type="dxa"/>
            <w:shd w:val="clear" w:color="auto" w:fill="auto"/>
            <w:vAlign w:val="center"/>
            <w:hideMark/>
          </w:tcPr>
          <w:p w14:paraId="45B74B7E" w14:textId="77777777" w:rsidR="00945A9F" w:rsidRPr="00F40F6E" w:rsidRDefault="00945A9F" w:rsidP="003F0688">
            <w:pPr>
              <w:ind w:left="-57" w:right="-57"/>
              <w:jc w:val="center"/>
              <w:rPr>
                <w:color w:val="000000"/>
                <w:sz w:val="18"/>
                <w:szCs w:val="18"/>
              </w:rPr>
            </w:pPr>
            <w:r w:rsidRPr="00F40F6E">
              <w:rPr>
                <w:color w:val="000000"/>
                <w:sz w:val="18"/>
                <w:szCs w:val="18"/>
              </w:rPr>
              <w:t>13,8</w:t>
            </w:r>
          </w:p>
        </w:tc>
        <w:tc>
          <w:tcPr>
            <w:tcW w:w="960" w:type="dxa"/>
            <w:shd w:val="clear" w:color="auto" w:fill="auto"/>
            <w:vAlign w:val="center"/>
            <w:hideMark/>
          </w:tcPr>
          <w:p w14:paraId="23D7FC7D" w14:textId="77777777" w:rsidR="00945A9F" w:rsidRPr="00F40F6E" w:rsidRDefault="00945A9F" w:rsidP="003F0688">
            <w:pPr>
              <w:ind w:left="-57" w:right="-57"/>
              <w:jc w:val="center"/>
              <w:rPr>
                <w:color w:val="000000"/>
                <w:sz w:val="18"/>
                <w:szCs w:val="18"/>
              </w:rPr>
            </w:pPr>
            <w:r w:rsidRPr="00F40F6E">
              <w:rPr>
                <w:color w:val="000000"/>
                <w:sz w:val="18"/>
                <w:szCs w:val="18"/>
              </w:rPr>
              <w:t>13,9</w:t>
            </w:r>
          </w:p>
        </w:tc>
        <w:tc>
          <w:tcPr>
            <w:tcW w:w="960" w:type="dxa"/>
            <w:shd w:val="clear" w:color="auto" w:fill="auto"/>
            <w:vAlign w:val="center"/>
            <w:hideMark/>
          </w:tcPr>
          <w:p w14:paraId="2FFE077A" w14:textId="77777777" w:rsidR="00945A9F" w:rsidRPr="00F40F6E" w:rsidRDefault="00945A9F" w:rsidP="003F0688">
            <w:pPr>
              <w:ind w:left="-57" w:right="-57"/>
              <w:jc w:val="center"/>
              <w:rPr>
                <w:color w:val="000000"/>
                <w:sz w:val="18"/>
                <w:szCs w:val="18"/>
              </w:rPr>
            </w:pPr>
            <w:r w:rsidRPr="00F40F6E">
              <w:rPr>
                <w:color w:val="000000"/>
                <w:sz w:val="18"/>
                <w:szCs w:val="18"/>
              </w:rPr>
              <w:t>14,0</w:t>
            </w:r>
          </w:p>
        </w:tc>
        <w:tc>
          <w:tcPr>
            <w:tcW w:w="960" w:type="dxa"/>
            <w:shd w:val="clear" w:color="auto" w:fill="auto"/>
            <w:vAlign w:val="center"/>
            <w:hideMark/>
          </w:tcPr>
          <w:p w14:paraId="3F719269" w14:textId="77777777" w:rsidR="00945A9F" w:rsidRPr="00F40F6E" w:rsidRDefault="00945A9F" w:rsidP="003F0688">
            <w:pPr>
              <w:ind w:left="-57" w:right="-57"/>
              <w:jc w:val="center"/>
              <w:rPr>
                <w:color w:val="000000"/>
                <w:sz w:val="18"/>
                <w:szCs w:val="18"/>
              </w:rPr>
            </w:pPr>
            <w:r w:rsidRPr="00F40F6E">
              <w:rPr>
                <w:color w:val="000000"/>
                <w:sz w:val="18"/>
                <w:szCs w:val="18"/>
              </w:rPr>
              <w:t>14,0</w:t>
            </w:r>
          </w:p>
        </w:tc>
        <w:tc>
          <w:tcPr>
            <w:tcW w:w="883" w:type="dxa"/>
            <w:shd w:val="clear" w:color="auto" w:fill="auto"/>
            <w:vAlign w:val="center"/>
            <w:hideMark/>
          </w:tcPr>
          <w:p w14:paraId="030A9DBD" w14:textId="77777777" w:rsidR="00945A9F" w:rsidRPr="00F40F6E" w:rsidRDefault="00945A9F" w:rsidP="003F0688">
            <w:pPr>
              <w:ind w:left="-57" w:right="-57"/>
              <w:jc w:val="center"/>
              <w:rPr>
                <w:color w:val="000000"/>
                <w:sz w:val="18"/>
                <w:szCs w:val="18"/>
              </w:rPr>
            </w:pPr>
            <w:r w:rsidRPr="00F40F6E">
              <w:rPr>
                <w:color w:val="000000"/>
                <w:sz w:val="18"/>
                <w:szCs w:val="18"/>
              </w:rPr>
              <w:t>14,0</w:t>
            </w:r>
          </w:p>
        </w:tc>
        <w:tc>
          <w:tcPr>
            <w:tcW w:w="851" w:type="dxa"/>
            <w:shd w:val="clear" w:color="auto" w:fill="auto"/>
            <w:vAlign w:val="center"/>
            <w:hideMark/>
          </w:tcPr>
          <w:p w14:paraId="49521C19" w14:textId="77777777" w:rsidR="00945A9F" w:rsidRPr="00F40F6E" w:rsidRDefault="00945A9F" w:rsidP="003F0688">
            <w:pPr>
              <w:ind w:left="-57" w:right="-57"/>
              <w:jc w:val="center"/>
              <w:rPr>
                <w:color w:val="000000"/>
                <w:sz w:val="18"/>
                <w:szCs w:val="18"/>
              </w:rPr>
            </w:pPr>
            <w:r w:rsidRPr="00F40F6E">
              <w:rPr>
                <w:color w:val="000000"/>
                <w:sz w:val="18"/>
                <w:szCs w:val="18"/>
              </w:rPr>
              <w:t>15,2</w:t>
            </w:r>
          </w:p>
        </w:tc>
        <w:tc>
          <w:tcPr>
            <w:tcW w:w="732" w:type="dxa"/>
            <w:shd w:val="clear" w:color="auto" w:fill="auto"/>
            <w:noWrap/>
            <w:vAlign w:val="center"/>
            <w:hideMark/>
          </w:tcPr>
          <w:p w14:paraId="6E0CCD03" w14:textId="77777777" w:rsidR="00945A9F" w:rsidRPr="00F40F6E" w:rsidRDefault="00945A9F" w:rsidP="003F0688">
            <w:pPr>
              <w:ind w:left="-57" w:right="-57"/>
              <w:jc w:val="center"/>
              <w:rPr>
                <w:color w:val="000000"/>
                <w:sz w:val="18"/>
                <w:szCs w:val="18"/>
              </w:rPr>
            </w:pPr>
            <w:r w:rsidRPr="00F40F6E">
              <w:rPr>
                <w:color w:val="000000"/>
                <w:sz w:val="18"/>
                <w:szCs w:val="18"/>
              </w:rPr>
              <w:t>131</w:t>
            </w:r>
          </w:p>
        </w:tc>
        <w:tc>
          <w:tcPr>
            <w:tcW w:w="685" w:type="dxa"/>
            <w:shd w:val="clear" w:color="auto" w:fill="auto"/>
            <w:noWrap/>
            <w:vAlign w:val="center"/>
            <w:hideMark/>
          </w:tcPr>
          <w:p w14:paraId="7C21EC70" w14:textId="77777777" w:rsidR="00945A9F" w:rsidRPr="00F40F6E" w:rsidRDefault="00945A9F" w:rsidP="003F0688">
            <w:pPr>
              <w:ind w:left="-57" w:right="-57"/>
              <w:jc w:val="center"/>
              <w:rPr>
                <w:color w:val="000000"/>
                <w:sz w:val="18"/>
                <w:szCs w:val="18"/>
              </w:rPr>
            </w:pPr>
            <w:r w:rsidRPr="00F40F6E">
              <w:rPr>
                <w:color w:val="000000"/>
                <w:sz w:val="18"/>
                <w:szCs w:val="18"/>
              </w:rPr>
              <w:t>142</w:t>
            </w:r>
          </w:p>
        </w:tc>
      </w:tr>
      <w:tr w:rsidR="00945A9F" w:rsidRPr="00F40F6E" w14:paraId="12AF8A97" w14:textId="77777777" w:rsidTr="00C1272C">
        <w:trPr>
          <w:cantSplit/>
          <w:trHeight w:val="20"/>
        </w:trPr>
        <w:tc>
          <w:tcPr>
            <w:tcW w:w="531" w:type="dxa"/>
            <w:shd w:val="clear" w:color="auto" w:fill="auto"/>
            <w:noWrap/>
            <w:vAlign w:val="center"/>
            <w:hideMark/>
          </w:tcPr>
          <w:p w14:paraId="776F267C" w14:textId="77777777" w:rsidR="00945A9F" w:rsidRPr="00F40F6E" w:rsidRDefault="00945A9F" w:rsidP="003F0688">
            <w:pPr>
              <w:ind w:left="-57" w:right="-57"/>
              <w:jc w:val="center"/>
              <w:rPr>
                <w:color w:val="000000"/>
                <w:sz w:val="18"/>
                <w:szCs w:val="18"/>
              </w:rPr>
            </w:pPr>
            <w:r w:rsidRPr="00F40F6E">
              <w:rPr>
                <w:color w:val="000000"/>
                <w:sz w:val="18"/>
                <w:szCs w:val="18"/>
              </w:rPr>
              <w:t>7</w:t>
            </w:r>
          </w:p>
        </w:tc>
        <w:tc>
          <w:tcPr>
            <w:tcW w:w="2588" w:type="dxa"/>
            <w:shd w:val="clear" w:color="auto" w:fill="auto"/>
            <w:vAlign w:val="center"/>
            <w:hideMark/>
          </w:tcPr>
          <w:p w14:paraId="7E245B3A" w14:textId="77777777" w:rsidR="00945A9F" w:rsidRPr="00F40F6E" w:rsidRDefault="00945A9F" w:rsidP="003F0688">
            <w:pPr>
              <w:ind w:left="-57" w:right="-57"/>
              <w:rPr>
                <w:color w:val="000000"/>
                <w:sz w:val="18"/>
                <w:szCs w:val="18"/>
              </w:rPr>
            </w:pPr>
            <w:r w:rsidRPr="00F40F6E">
              <w:rPr>
                <w:color w:val="000000"/>
                <w:sz w:val="18"/>
                <w:szCs w:val="18"/>
              </w:rPr>
              <w:t>Общий коэффициент смертности</w:t>
            </w:r>
          </w:p>
        </w:tc>
        <w:tc>
          <w:tcPr>
            <w:tcW w:w="998" w:type="dxa"/>
            <w:shd w:val="clear" w:color="auto" w:fill="auto"/>
            <w:vAlign w:val="center"/>
            <w:hideMark/>
          </w:tcPr>
          <w:p w14:paraId="53CCCDC2" w14:textId="77777777" w:rsidR="00945A9F" w:rsidRPr="00F40F6E" w:rsidRDefault="00945A9F" w:rsidP="003F0688">
            <w:pPr>
              <w:ind w:left="-57" w:right="-57"/>
              <w:jc w:val="center"/>
              <w:rPr>
                <w:color w:val="000000"/>
                <w:sz w:val="18"/>
                <w:szCs w:val="18"/>
              </w:rPr>
            </w:pPr>
            <w:r w:rsidRPr="00F40F6E">
              <w:rPr>
                <w:color w:val="000000"/>
                <w:sz w:val="18"/>
                <w:szCs w:val="18"/>
              </w:rPr>
              <w:t>умерших на 1000 чел.</w:t>
            </w:r>
          </w:p>
        </w:tc>
        <w:tc>
          <w:tcPr>
            <w:tcW w:w="960" w:type="dxa"/>
            <w:shd w:val="clear" w:color="auto" w:fill="auto"/>
            <w:vAlign w:val="center"/>
            <w:hideMark/>
          </w:tcPr>
          <w:p w14:paraId="72FE77E5" w14:textId="77777777" w:rsidR="00945A9F" w:rsidRPr="00F40F6E" w:rsidRDefault="00945A9F" w:rsidP="003F0688">
            <w:pPr>
              <w:ind w:left="-57" w:right="-57"/>
              <w:jc w:val="center"/>
              <w:rPr>
                <w:color w:val="000000"/>
                <w:sz w:val="18"/>
                <w:szCs w:val="18"/>
              </w:rPr>
            </w:pPr>
            <w:r w:rsidRPr="00F40F6E">
              <w:rPr>
                <w:color w:val="000000"/>
                <w:sz w:val="18"/>
                <w:szCs w:val="18"/>
              </w:rPr>
              <w:t>7,6</w:t>
            </w:r>
          </w:p>
        </w:tc>
        <w:tc>
          <w:tcPr>
            <w:tcW w:w="1008" w:type="dxa"/>
            <w:shd w:val="clear" w:color="auto" w:fill="auto"/>
            <w:vAlign w:val="center"/>
            <w:hideMark/>
          </w:tcPr>
          <w:p w14:paraId="274A8607" w14:textId="77777777" w:rsidR="00945A9F" w:rsidRPr="00F40F6E" w:rsidRDefault="00945A9F" w:rsidP="003F0688">
            <w:pPr>
              <w:ind w:left="-57" w:right="-57"/>
              <w:jc w:val="center"/>
              <w:rPr>
                <w:color w:val="000000"/>
                <w:sz w:val="18"/>
                <w:szCs w:val="18"/>
              </w:rPr>
            </w:pPr>
            <w:r w:rsidRPr="00F40F6E">
              <w:rPr>
                <w:color w:val="000000"/>
                <w:sz w:val="18"/>
                <w:szCs w:val="18"/>
              </w:rPr>
              <w:t>10,1</w:t>
            </w:r>
          </w:p>
        </w:tc>
        <w:tc>
          <w:tcPr>
            <w:tcW w:w="960" w:type="dxa"/>
            <w:shd w:val="clear" w:color="auto" w:fill="auto"/>
            <w:vAlign w:val="center"/>
            <w:hideMark/>
          </w:tcPr>
          <w:p w14:paraId="71047B81" w14:textId="77777777" w:rsidR="00945A9F" w:rsidRPr="00F40F6E" w:rsidRDefault="00945A9F" w:rsidP="003F0688">
            <w:pPr>
              <w:ind w:left="-57" w:right="-57"/>
              <w:jc w:val="center"/>
              <w:rPr>
                <w:color w:val="000000"/>
                <w:sz w:val="18"/>
                <w:szCs w:val="18"/>
              </w:rPr>
            </w:pPr>
            <w:r w:rsidRPr="00F40F6E">
              <w:rPr>
                <w:color w:val="000000"/>
                <w:sz w:val="18"/>
                <w:szCs w:val="18"/>
              </w:rPr>
              <w:t>10,4</w:t>
            </w:r>
          </w:p>
        </w:tc>
        <w:tc>
          <w:tcPr>
            <w:tcW w:w="893" w:type="dxa"/>
            <w:shd w:val="clear" w:color="auto" w:fill="auto"/>
            <w:vAlign w:val="center"/>
            <w:hideMark/>
          </w:tcPr>
          <w:p w14:paraId="5402F035" w14:textId="77777777" w:rsidR="00945A9F" w:rsidRPr="00F40F6E" w:rsidRDefault="00945A9F" w:rsidP="003F0688">
            <w:pPr>
              <w:ind w:left="-57" w:right="-57"/>
              <w:jc w:val="center"/>
              <w:rPr>
                <w:color w:val="000000"/>
                <w:sz w:val="18"/>
                <w:szCs w:val="18"/>
              </w:rPr>
            </w:pPr>
            <w:r w:rsidRPr="00F40F6E">
              <w:rPr>
                <w:color w:val="000000"/>
                <w:sz w:val="18"/>
                <w:szCs w:val="18"/>
              </w:rPr>
              <w:t>10,6</w:t>
            </w:r>
          </w:p>
        </w:tc>
        <w:tc>
          <w:tcPr>
            <w:tcW w:w="915" w:type="dxa"/>
            <w:shd w:val="clear" w:color="auto" w:fill="auto"/>
            <w:vAlign w:val="center"/>
            <w:hideMark/>
          </w:tcPr>
          <w:p w14:paraId="0FC61446" w14:textId="77777777" w:rsidR="00945A9F" w:rsidRPr="00F40F6E" w:rsidRDefault="00945A9F" w:rsidP="003F0688">
            <w:pPr>
              <w:ind w:left="-57" w:right="-57"/>
              <w:jc w:val="center"/>
              <w:rPr>
                <w:color w:val="000000"/>
                <w:sz w:val="18"/>
                <w:szCs w:val="18"/>
              </w:rPr>
            </w:pPr>
            <w:r w:rsidRPr="00F40F6E">
              <w:rPr>
                <w:color w:val="000000"/>
                <w:sz w:val="18"/>
                <w:szCs w:val="18"/>
              </w:rPr>
              <w:t>10,9</w:t>
            </w:r>
          </w:p>
        </w:tc>
        <w:tc>
          <w:tcPr>
            <w:tcW w:w="960" w:type="dxa"/>
            <w:shd w:val="clear" w:color="auto" w:fill="auto"/>
            <w:vAlign w:val="center"/>
            <w:hideMark/>
          </w:tcPr>
          <w:p w14:paraId="3D046DF0"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6DFA65FA" w14:textId="77777777" w:rsidR="00945A9F" w:rsidRPr="00F40F6E" w:rsidRDefault="00945A9F" w:rsidP="003F0688">
            <w:pPr>
              <w:ind w:left="-57" w:right="-57"/>
              <w:jc w:val="center"/>
              <w:rPr>
                <w:color w:val="000000"/>
                <w:sz w:val="18"/>
                <w:szCs w:val="18"/>
              </w:rPr>
            </w:pPr>
            <w:r w:rsidRPr="00F40F6E">
              <w:rPr>
                <w:color w:val="000000"/>
                <w:sz w:val="18"/>
                <w:szCs w:val="18"/>
              </w:rPr>
              <w:t>11,5</w:t>
            </w:r>
          </w:p>
        </w:tc>
        <w:tc>
          <w:tcPr>
            <w:tcW w:w="960" w:type="dxa"/>
            <w:shd w:val="clear" w:color="auto" w:fill="auto"/>
            <w:vAlign w:val="center"/>
            <w:hideMark/>
          </w:tcPr>
          <w:p w14:paraId="3A272733" w14:textId="77777777" w:rsidR="00945A9F" w:rsidRPr="00F40F6E" w:rsidRDefault="00945A9F" w:rsidP="003F0688">
            <w:pPr>
              <w:ind w:left="-57" w:right="-57"/>
              <w:jc w:val="center"/>
              <w:rPr>
                <w:color w:val="000000"/>
                <w:sz w:val="18"/>
                <w:szCs w:val="18"/>
              </w:rPr>
            </w:pPr>
            <w:r w:rsidRPr="00F40F6E">
              <w:rPr>
                <w:color w:val="000000"/>
                <w:sz w:val="18"/>
                <w:szCs w:val="18"/>
              </w:rPr>
              <w:t>11,8</w:t>
            </w:r>
          </w:p>
        </w:tc>
        <w:tc>
          <w:tcPr>
            <w:tcW w:w="883" w:type="dxa"/>
            <w:shd w:val="clear" w:color="auto" w:fill="auto"/>
            <w:vAlign w:val="center"/>
            <w:hideMark/>
          </w:tcPr>
          <w:p w14:paraId="0B17A147" w14:textId="77777777" w:rsidR="00945A9F" w:rsidRPr="00F40F6E" w:rsidRDefault="00945A9F" w:rsidP="003F0688">
            <w:pPr>
              <w:ind w:left="-57" w:right="-57"/>
              <w:jc w:val="center"/>
              <w:rPr>
                <w:color w:val="000000"/>
                <w:sz w:val="18"/>
                <w:szCs w:val="18"/>
              </w:rPr>
            </w:pPr>
            <w:r w:rsidRPr="00F40F6E">
              <w:rPr>
                <w:color w:val="000000"/>
                <w:sz w:val="18"/>
                <w:szCs w:val="18"/>
              </w:rPr>
              <w:t>12,1</w:t>
            </w:r>
          </w:p>
        </w:tc>
        <w:tc>
          <w:tcPr>
            <w:tcW w:w="851" w:type="dxa"/>
            <w:shd w:val="clear" w:color="auto" w:fill="auto"/>
            <w:vAlign w:val="center"/>
            <w:hideMark/>
          </w:tcPr>
          <w:p w14:paraId="2492DACA" w14:textId="77777777" w:rsidR="00945A9F" w:rsidRPr="00F40F6E" w:rsidRDefault="00945A9F" w:rsidP="003F0688">
            <w:pPr>
              <w:ind w:left="-57" w:right="-57"/>
              <w:jc w:val="center"/>
              <w:rPr>
                <w:color w:val="000000"/>
                <w:sz w:val="18"/>
                <w:szCs w:val="18"/>
              </w:rPr>
            </w:pPr>
            <w:r w:rsidRPr="00F40F6E">
              <w:rPr>
                <w:color w:val="000000"/>
                <w:sz w:val="18"/>
                <w:szCs w:val="18"/>
              </w:rPr>
              <w:t>14,4</w:t>
            </w:r>
          </w:p>
        </w:tc>
        <w:tc>
          <w:tcPr>
            <w:tcW w:w="732" w:type="dxa"/>
            <w:shd w:val="clear" w:color="auto" w:fill="auto"/>
            <w:noWrap/>
            <w:vAlign w:val="center"/>
            <w:hideMark/>
          </w:tcPr>
          <w:p w14:paraId="30E0417D" w14:textId="77777777" w:rsidR="00945A9F" w:rsidRPr="00F40F6E" w:rsidRDefault="00945A9F" w:rsidP="003F0688">
            <w:pPr>
              <w:ind w:left="-57" w:right="-57"/>
              <w:jc w:val="center"/>
              <w:rPr>
                <w:color w:val="000000"/>
                <w:sz w:val="18"/>
                <w:szCs w:val="18"/>
              </w:rPr>
            </w:pPr>
            <w:r w:rsidRPr="00F40F6E">
              <w:rPr>
                <w:color w:val="000000"/>
                <w:sz w:val="18"/>
                <w:szCs w:val="18"/>
              </w:rPr>
              <w:t>160</w:t>
            </w:r>
          </w:p>
        </w:tc>
        <w:tc>
          <w:tcPr>
            <w:tcW w:w="685" w:type="dxa"/>
            <w:shd w:val="clear" w:color="auto" w:fill="auto"/>
            <w:noWrap/>
            <w:vAlign w:val="center"/>
            <w:hideMark/>
          </w:tcPr>
          <w:p w14:paraId="263D248A" w14:textId="77777777" w:rsidR="00945A9F" w:rsidRPr="00F40F6E" w:rsidRDefault="00945A9F" w:rsidP="003F0688">
            <w:pPr>
              <w:ind w:left="-57" w:right="-57"/>
              <w:jc w:val="center"/>
              <w:rPr>
                <w:color w:val="000000"/>
                <w:sz w:val="18"/>
                <w:szCs w:val="18"/>
              </w:rPr>
            </w:pPr>
            <w:r w:rsidRPr="00F40F6E">
              <w:rPr>
                <w:color w:val="000000"/>
                <w:sz w:val="18"/>
                <w:szCs w:val="18"/>
              </w:rPr>
              <w:t>190</w:t>
            </w:r>
          </w:p>
        </w:tc>
      </w:tr>
      <w:tr w:rsidR="00945A9F" w:rsidRPr="00F40F6E" w14:paraId="017D5BF5" w14:textId="77777777" w:rsidTr="00C1272C">
        <w:trPr>
          <w:cantSplit/>
          <w:trHeight w:val="20"/>
        </w:trPr>
        <w:tc>
          <w:tcPr>
            <w:tcW w:w="531" w:type="dxa"/>
            <w:shd w:val="clear" w:color="auto" w:fill="auto"/>
            <w:noWrap/>
            <w:vAlign w:val="center"/>
            <w:hideMark/>
          </w:tcPr>
          <w:p w14:paraId="73648F21" w14:textId="77777777" w:rsidR="00945A9F" w:rsidRPr="00F40F6E" w:rsidRDefault="00945A9F" w:rsidP="003F0688">
            <w:pPr>
              <w:ind w:left="-57" w:right="-57"/>
              <w:jc w:val="center"/>
              <w:rPr>
                <w:color w:val="000000"/>
                <w:sz w:val="18"/>
                <w:szCs w:val="18"/>
              </w:rPr>
            </w:pPr>
            <w:r w:rsidRPr="00F40F6E">
              <w:rPr>
                <w:color w:val="000000"/>
                <w:sz w:val="18"/>
                <w:szCs w:val="18"/>
              </w:rPr>
              <w:t>8</w:t>
            </w:r>
          </w:p>
        </w:tc>
        <w:tc>
          <w:tcPr>
            <w:tcW w:w="2588" w:type="dxa"/>
            <w:shd w:val="clear" w:color="auto" w:fill="auto"/>
            <w:vAlign w:val="center"/>
            <w:hideMark/>
          </w:tcPr>
          <w:p w14:paraId="73D3E1BE" w14:textId="77777777" w:rsidR="00945A9F" w:rsidRPr="00F40F6E" w:rsidRDefault="00945A9F" w:rsidP="003F0688">
            <w:pPr>
              <w:ind w:left="-57" w:right="-57"/>
              <w:rPr>
                <w:color w:val="000000"/>
                <w:sz w:val="18"/>
                <w:szCs w:val="18"/>
              </w:rPr>
            </w:pPr>
            <w:r w:rsidRPr="00F40F6E">
              <w:rPr>
                <w:color w:val="000000"/>
                <w:sz w:val="18"/>
                <w:szCs w:val="18"/>
              </w:rPr>
              <w:t>Коэффициент естественного прироста населения</w:t>
            </w:r>
          </w:p>
        </w:tc>
        <w:tc>
          <w:tcPr>
            <w:tcW w:w="998" w:type="dxa"/>
            <w:shd w:val="clear" w:color="auto" w:fill="auto"/>
            <w:vAlign w:val="center"/>
            <w:hideMark/>
          </w:tcPr>
          <w:p w14:paraId="22882080" w14:textId="77777777" w:rsidR="00945A9F" w:rsidRPr="00F40F6E" w:rsidRDefault="00945A9F" w:rsidP="003F0688">
            <w:pPr>
              <w:ind w:left="-57" w:right="-57"/>
              <w:jc w:val="center"/>
              <w:rPr>
                <w:color w:val="000000"/>
                <w:sz w:val="18"/>
                <w:szCs w:val="18"/>
              </w:rPr>
            </w:pPr>
            <w:r w:rsidRPr="00F40F6E">
              <w:rPr>
                <w:color w:val="000000"/>
                <w:sz w:val="18"/>
                <w:szCs w:val="18"/>
              </w:rPr>
              <w:t xml:space="preserve">на 1000 человек </w:t>
            </w:r>
            <w:proofErr w:type="spellStart"/>
            <w:r w:rsidRPr="00F40F6E">
              <w:rPr>
                <w:color w:val="000000"/>
                <w:sz w:val="18"/>
                <w:szCs w:val="18"/>
              </w:rPr>
              <w:t>насе-ления</w:t>
            </w:r>
            <w:proofErr w:type="spellEnd"/>
          </w:p>
        </w:tc>
        <w:tc>
          <w:tcPr>
            <w:tcW w:w="960" w:type="dxa"/>
            <w:shd w:val="clear" w:color="auto" w:fill="auto"/>
            <w:vAlign w:val="center"/>
            <w:hideMark/>
          </w:tcPr>
          <w:p w14:paraId="5B538652" w14:textId="77777777" w:rsidR="00945A9F" w:rsidRPr="00F40F6E" w:rsidRDefault="00945A9F" w:rsidP="003F0688">
            <w:pPr>
              <w:ind w:left="-57" w:right="-57"/>
              <w:jc w:val="center"/>
              <w:rPr>
                <w:color w:val="000000"/>
                <w:sz w:val="18"/>
                <w:szCs w:val="18"/>
              </w:rPr>
            </w:pPr>
            <w:r w:rsidRPr="00F40F6E">
              <w:rPr>
                <w:color w:val="000000"/>
                <w:sz w:val="18"/>
                <w:szCs w:val="18"/>
              </w:rPr>
              <w:t>3,1</w:t>
            </w:r>
          </w:p>
        </w:tc>
        <w:tc>
          <w:tcPr>
            <w:tcW w:w="1008" w:type="dxa"/>
            <w:shd w:val="clear" w:color="auto" w:fill="auto"/>
            <w:vAlign w:val="center"/>
            <w:hideMark/>
          </w:tcPr>
          <w:p w14:paraId="2E54DDFE" w14:textId="77777777" w:rsidR="00945A9F" w:rsidRPr="00F40F6E" w:rsidRDefault="00945A9F" w:rsidP="003F0688">
            <w:pPr>
              <w:ind w:left="-57" w:right="-57"/>
              <w:jc w:val="center"/>
              <w:rPr>
                <w:color w:val="000000"/>
                <w:sz w:val="18"/>
                <w:szCs w:val="18"/>
              </w:rPr>
            </w:pPr>
            <w:r w:rsidRPr="00F40F6E">
              <w:rPr>
                <w:color w:val="000000"/>
                <w:sz w:val="18"/>
                <w:szCs w:val="18"/>
              </w:rPr>
              <w:t>3,6</w:t>
            </w:r>
          </w:p>
        </w:tc>
        <w:tc>
          <w:tcPr>
            <w:tcW w:w="960" w:type="dxa"/>
            <w:shd w:val="clear" w:color="auto" w:fill="auto"/>
            <w:vAlign w:val="center"/>
            <w:hideMark/>
          </w:tcPr>
          <w:p w14:paraId="08D529D3" w14:textId="77777777" w:rsidR="00945A9F" w:rsidRPr="00F40F6E" w:rsidRDefault="00945A9F" w:rsidP="003F0688">
            <w:pPr>
              <w:ind w:left="-57" w:right="-57"/>
              <w:jc w:val="center"/>
              <w:rPr>
                <w:color w:val="000000"/>
                <w:sz w:val="18"/>
                <w:szCs w:val="18"/>
              </w:rPr>
            </w:pPr>
            <w:r w:rsidRPr="00F40F6E">
              <w:rPr>
                <w:color w:val="000000"/>
                <w:sz w:val="18"/>
                <w:szCs w:val="18"/>
              </w:rPr>
              <w:t>3,4</w:t>
            </w:r>
          </w:p>
        </w:tc>
        <w:tc>
          <w:tcPr>
            <w:tcW w:w="893" w:type="dxa"/>
            <w:shd w:val="clear" w:color="auto" w:fill="auto"/>
            <w:vAlign w:val="center"/>
            <w:hideMark/>
          </w:tcPr>
          <w:p w14:paraId="74B2413E" w14:textId="77777777" w:rsidR="00945A9F" w:rsidRPr="00F40F6E" w:rsidRDefault="00945A9F" w:rsidP="003F0688">
            <w:pPr>
              <w:ind w:left="-57" w:right="-57"/>
              <w:jc w:val="center"/>
              <w:rPr>
                <w:color w:val="000000"/>
                <w:sz w:val="18"/>
                <w:szCs w:val="18"/>
              </w:rPr>
            </w:pPr>
            <w:r w:rsidRPr="00F40F6E">
              <w:rPr>
                <w:color w:val="000000"/>
                <w:sz w:val="18"/>
                <w:szCs w:val="18"/>
              </w:rPr>
              <w:t>3,1</w:t>
            </w:r>
          </w:p>
        </w:tc>
        <w:tc>
          <w:tcPr>
            <w:tcW w:w="915" w:type="dxa"/>
            <w:shd w:val="clear" w:color="auto" w:fill="auto"/>
            <w:vAlign w:val="center"/>
            <w:hideMark/>
          </w:tcPr>
          <w:p w14:paraId="757DCD33" w14:textId="77777777" w:rsidR="00945A9F" w:rsidRPr="00F40F6E" w:rsidRDefault="00945A9F" w:rsidP="003F0688">
            <w:pPr>
              <w:ind w:left="-57" w:right="-57"/>
              <w:jc w:val="center"/>
              <w:rPr>
                <w:color w:val="000000"/>
                <w:sz w:val="18"/>
                <w:szCs w:val="18"/>
              </w:rPr>
            </w:pPr>
            <w:r w:rsidRPr="00F40F6E">
              <w:rPr>
                <w:color w:val="000000"/>
                <w:sz w:val="18"/>
                <w:szCs w:val="18"/>
              </w:rPr>
              <w:t>2,9</w:t>
            </w:r>
          </w:p>
        </w:tc>
        <w:tc>
          <w:tcPr>
            <w:tcW w:w="960" w:type="dxa"/>
            <w:shd w:val="clear" w:color="auto" w:fill="auto"/>
            <w:vAlign w:val="center"/>
            <w:hideMark/>
          </w:tcPr>
          <w:p w14:paraId="76360A18" w14:textId="77777777" w:rsidR="00945A9F" w:rsidRPr="00F40F6E" w:rsidRDefault="00945A9F" w:rsidP="003F0688">
            <w:pPr>
              <w:ind w:left="-57" w:right="-57"/>
              <w:jc w:val="center"/>
              <w:rPr>
                <w:color w:val="000000"/>
                <w:sz w:val="18"/>
                <w:szCs w:val="18"/>
              </w:rPr>
            </w:pPr>
            <w:r w:rsidRPr="00F40F6E">
              <w:rPr>
                <w:color w:val="000000"/>
                <w:sz w:val="18"/>
                <w:szCs w:val="18"/>
              </w:rPr>
              <w:t>2,6</w:t>
            </w:r>
          </w:p>
        </w:tc>
        <w:tc>
          <w:tcPr>
            <w:tcW w:w="960" w:type="dxa"/>
            <w:shd w:val="clear" w:color="auto" w:fill="auto"/>
            <w:vAlign w:val="center"/>
            <w:hideMark/>
          </w:tcPr>
          <w:p w14:paraId="122E4291"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13BC744B" w14:textId="77777777" w:rsidR="00945A9F" w:rsidRPr="00F40F6E" w:rsidRDefault="00945A9F" w:rsidP="003F0688">
            <w:pPr>
              <w:ind w:left="-57" w:right="-57"/>
              <w:jc w:val="center"/>
              <w:rPr>
                <w:color w:val="000000"/>
                <w:sz w:val="18"/>
                <w:szCs w:val="18"/>
              </w:rPr>
            </w:pPr>
            <w:r w:rsidRPr="00F40F6E">
              <w:rPr>
                <w:color w:val="000000"/>
                <w:sz w:val="18"/>
                <w:szCs w:val="18"/>
              </w:rPr>
              <w:t>2,2</w:t>
            </w:r>
          </w:p>
        </w:tc>
        <w:tc>
          <w:tcPr>
            <w:tcW w:w="883" w:type="dxa"/>
            <w:shd w:val="clear" w:color="auto" w:fill="auto"/>
            <w:vAlign w:val="center"/>
            <w:hideMark/>
          </w:tcPr>
          <w:p w14:paraId="3FC61CE4" w14:textId="77777777" w:rsidR="00945A9F" w:rsidRPr="00F40F6E" w:rsidRDefault="00945A9F" w:rsidP="003F0688">
            <w:pPr>
              <w:ind w:left="-57" w:right="-57"/>
              <w:jc w:val="center"/>
              <w:rPr>
                <w:color w:val="000000"/>
                <w:sz w:val="18"/>
                <w:szCs w:val="18"/>
              </w:rPr>
            </w:pPr>
            <w:r w:rsidRPr="00F40F6E">
              <w:rPr>
                <w:color w:val="000000"/>
                <w:sz w:val="18"/>
                <w:szCs w:val="18"/>
              </w:rPr>
              <w:t>2,0</w:t>
            </w:r>
          </w:p>
        </w:tc>
        <w:tc>
          <w:tcPr>
            <w:tcW w:w="851" w:type="dxa"/>
            <w:shd w:val="clear" w:color="auto" w:fill="auto"/>
            <w:vAlign w:val="center"/>
            <w:hideMark/>
          </w:tcPr>
          <w:p w14:paraId="2E4F20C9" w14:textId="77777777" w:rsidR="00945A9F" w:rsidRPr="00F40F6E" w:rsidRDefault="00945A9F" w:rsidP="003F0688">
            <w:pPr>
              <w:ind w:left="-57" w:right="-57"/>
              <w:jc w:val="center"/>
              <w:rPr>
                <w:color w:val="000000"/>
                <w:sz w:val="18"/>
                <w:szCs w:val="18"/>
              </w:rPr>
            </w:pPr>
            <w:r w:rsidRPr="00F40F6E">
              <w:rPr>
                <w:color w:val="000000"/>
                <w:sz w:val="18"/>
                <w:szCs w:val="18"/>
              </w:rPr>
              <w:t>0,8</w:t>
            </w:r>
          </w:p>
        </w:tc>
        <w:tc>
          <w:tcPr>
            <w:tcW w:w="732" w:type="dxa"/>
            <w:shd w:val="clear" w:color="auto" w:fill="auto"/>
            <w:noWrap/>
            <w:vAlign w:val="center"/>
            <w:hideMark/>
          </w:tcPr>
          <w:p w14:paraId="2CA97D36" w14:textId="77777777" w:rsidR="00945A9F" w:rsidRPr="00F40F6E" w:rsidRDefault="00945A9F" w:rsidP="003F0688">
            <w:pPr>
              <w:ind w:left="-57" w:right="-57"/>
              <w:jc w:val="center"/>
              <w:rPr>
                <w:color w:val="000000"/>
                <w:sz w:val="18"/>
                <w:szCs w:val="18"/>
              </w:rPr>
            </w:pPr>
            <w:r w:rsidRPr="00F40F6E">
              <w:rPr>
                <w:color w:val="000000"/>
                <w:sz w:val="18"/>
                <w:szCs w:val="18"/>
              </w:rPr>
              <w:t>64</w:t>
            </w:r>
          </w:p>
        </w:tc>
        <w:tc>
          <w:tcPr>
            <w:tcW w:w="685" w:type="dxa"/>
            <w:shd w:val="clear" w:color="auto" w:fill="auto"/>
            <w:noWrap/>
            <w:vAlign w:val="center"/>
            <w:hideMark/>
          </w:tcPr>
          <w:p w14:paraId="7D355150" w14:textId="77777777" w:rsidR="00945A9F" w:rsidRPr="00F40F6E" w:rsidRDefault="00945A9F" w:rsidP="003F0688">
            <w:pPr>
              <w:ind w:left="-57" w:right="-57"/>
              <w:jc w:val="center"/>
              <w:rPr>
                <w:color w:val="000000"/>
                <w:sz w:val="18"/>
                <w:szCs w:val="18"/>
              </w:rPr>
            </w:pPr>
            <w:r w:rsidRPr="00F40F6E">
              <w:rPr>
                <w:color w:val="000000"/>
                <w:sz w:val="18"/>
                <w:szCs w:val="18"/>
              </w:rPr>
              <w:t>27</w:t>
            </w:r>
          </w:p>
        </w:tc>
      </w:tr>
      <w:tr w:rsidR="00945A9F" w:rsidRPr="00F40F6E" w14:paraId="5F643ECD" w14:textId="77777777" w:rsidTr="00C1272C">
        <w:trPr>
          <w:cantSplit/>
          <w:trHeight w:val="20"/>
        </w:trPr>
        <w:tc>
          <w:tcPr>
            <w:tcW w:w="531" w:type="dxa"/>
            <w:shd w:val="clear" w:color="auto" w:fill="auto"/>
            <w:noWrap/>
            <w:vAlign w:val="center"/>
            <w:hideMark/>
          </w:tcPr>
          <w:p w14:paraId="413D7D14" w14:textId="77777777" w:rsidR="00945A9F" w:rsidRPr="00F40F6E" w:rsidRDefault="00945A9F" w:rsidP="003F0688">
            <w:pPr>
              <w:ind w:left="-57" w:right="-57"/>
              <w:jc w:val="center"/>
              <w:rPr>
                <w:color w:val="000000"/>
                <w:sz w:val="18"/>
                <w:szCs w:val="18"/>
              </w:rPr>
            </w:pPr>
            <w:r w:rsidRPr="00F40F6E">
              <w:rPr>
                <w:color w:val="000000"/>
                <w:sz w:val="18"/>
                <w:szCs w:val="18"/>
              </w:rPr>
              <w:t>9</w:t>
            </w:r>
          </w:p>
        </w:tc>
        <w:tc>
          <w:tcPr>
            <w:tcW w:w="2588" w:type="dxa"/>
            <w:shd w:val="clear" w:color="auto" w:fill="auto"/>
            <w:vAlign w:val="center"/>
            <w:hideMark/>
          </w:tcPr>
          <w:p w14:paraId="6EF42F25" w14:textId="77777777" w:rsidR="00945A9F" w:rsidRPr="00F40F6E" w:rsidRDefault="00945A9F" w:rsidP="003F0688">
            <w:pPr>
              <w:ind w:left="-57" w:right="-57"/>
              <w:rPr>
                <w:color w:val="000000"/>
                <w:sz w:val="18"/>
                <w:szCs w:val="18"/>
              </w:rPr>
            </w:pPr>
            <w:r w:rsidRPr="00F40F6E">
              <w:rPr>
                <w:color w:val="000000"/>
                <w:sz w:val="18"/>
                <w:szCs w:val="18"/>
              </w:rPr>
              <w:t>Коэффициент миграционного прироста</w:t>
            </w:r>
          </w:p>
        </w:tc>
        <w:tc>
          <w:tcPr>
            <w:tcW w:w="998" w:type="dxa"/>
            <w:shd w:val="clear" w:color="auto" w:fill="auto"/>
            <w:vAlign w:val="center"/>
            <w:hideMark/>
          </w:tcPr>
          <w:p w14:paraId="28C1A3AA" w14:textId="77777777" w:rsidR="00945A9F" w:rsidRPr="00F40F6E" w:rsidRDefault="00945A9F" w:rsidP="003F0688">
            <w:pPr>
              <w:ind w:left="-57" w:right="-57"/>
              <w:jc w:val="center"/>
              <w:rPr>
                <w:color w:val="000000"/>
                <w:sz w:val="18"/>
                <w:szCs w:val="18"/>
              </w:rPr>
            </w:pPr>
            <w:r w:rsidRPr="00F40F6E">
              <w:rPr>
                <w:color w:val="000000"/>
                <w:sz w:val="18"/>
                <w:szCs w:val="18"/>
              </w:rPr>
              <w:t xml:space="preserve">на 1000 человек </w:t>
            </w:r>
            <w:proofErr w:type="spellStart"/>
            <w:r w:rsidRPr="00F40F6E">
              <w:rPr>
                <w:color w:val="000000"/>
                <w:sz w:val="18"/>
                <w:szCs w:val="18"/>
              </w:rPr>
              <w:t>насе-ления</w:t>
            </w:r>
            <w:proofErr w:type="spellEnd"/>
          </w:p>
        </w:tc>
        <w:tc>
          <w:tcPr>
            <w:tcW w:w="960" w:type="dxa"/>
            <w:shd w:val="clear" w:color="auto" w:fill="auto"/>
            <w:vAlign w:val="center"/>
            <w:hideMark/>
          </w:tcPr>
          <w:p w14:paraId="27B0891A" w14:textId="77777777" w:rsidR="00945A9F" w:rsidRPr="00F40F6E" w:rsidRDefault="00945A9F" w:rsidP="003F0688">
            <w:pPr>
              <w:ind w:left="-57" w:right="-57"/>
              <w:jc w:val="center"/>
              <w:rPr>
                <w:color w:val="000000"/>
                <w:sz w:val="18"/>
                <w:szCs w:val="18"/>
              </w:rPr>
            </w:pPr>
            <w:r w:rsidRPr="00F40F6E">
              <w:rPr>
                <w:color w:val="000000"/>
                <w:sz w:val="18"/>
                <w:szCs w:val="18"/>
              </w:rPr>
              <w:t>15,1</w:t>
            </w:r>
          </w:p>
        </w:tc>
        <w:tc>
          <w:tcPr>
            <w:tcW w:w="1008" w:type="dxa"/>
            <w:shd w:val="clear" w:color="auto" w:fill="auto"/>
            <w:vAlign w:val="center"/>
            <w:hideMark/>
          </w:tcPr>
          <w:p w14:paraId="3A8863D7" w14:textId="77777777" w:rsidR="00945A9F" w:rsidRPr="00F40F6E" w:rsidRDefault="00945A9F" w:rsidP="003F0688">
            <w:pPr>
              <w:ind w:left="-57" w:right="-57"/>
              <w:jc w:val="center"/>
              <w:rPr>
                <w:color w:val="000000"/>
                <w:sz w:val="18"/>
                <w:szCs w:val="18"/>
              </w:rPr>
            </w:pPr>
            <w:r w:rsidRPr="00F40F6E">
              <w:rPr>
                <w:color w:val="000000"/>
                <w:sz w:val="18"/>
                <w:szCs w:val="18"/>
              </w:rPr>
              <w:t>-2,2</w:t>
            </w:r>
          </w:p>
        </w:tc>
        <w:tc>
          <w:tcPr>
            <w:tcW w:w="960" w:type="dxa"/>
            <w:shd w:val="clear" w:color="auto" w:fill="auto"/>
            <w:vAlign w:val="center"/>
            <w:hideMark/>
          </w:tcPr>
          <w:p w14:paraId="1D6B0E31" w14:textId="77777777" w:rsidR="00945A9F" w:rsidRPr="00F40F6E" w:rsidRDefault="00945A9F" w:rsidP="003F0688">
            <w:pPr>
              <w:ind w:left="-57" w:right="-57"/>
              <w:jc w:val="center"/>
              <w:rPr>
                <w:color w:val="000000"/>
                <w:sz w:val="18"/>
                <w:szCs w:val="18"/>
              </w:rPr>
            </w:pPr>
            <w:r w:rsidRPr="00F40F6E">
              <w:rPr>
                <w:color w:val="000000"/>
                <w:sz w:val="18"/>
                <w:szCs w:val="18"/>
              </w:rPr>
              <w:t>-0,3</w:t>
            </w:r>
          </w:p>
        </w:tc>
        <w:tc>
          <w:tcPr>
            <w:tcW w:w="893" w:type="dxa"/>
            <w:shd w:val="clear" w:color="auto" w:fill="auto"/>
            <w:vAlign w:val="center"/>
            <w:hideMark/>
          </w:tcPr>
          <w:p w14:paraId="2F0C3489" w14:textId="77777777" w:rsidR="00945A9F" w:rsidRPr="00F40F6E" w:rsidRDefault="00945A9F" w:rsidP="003F0688">
            <w:pPr>
              <w:ind w:left="-57" w:right="-57"/>
              <w:jc w:val="center"/>
              <w:rPr>
                <w:color w:val="000000"/>
                <w:sz w:val="18"/>
                <w:szCs w:val="18"/>
              </w:rPr>
            </w:pPr>
            <w:r w:rsidRPr="00F40F6E">
              <w:rPr>
                <w:color w:val="000000"/>
                <w:sz w:val="18"/>
                <w:szCs w:val="18"/>
              </w:rPr>
              <w:t>0,5</w:t>
            </w:r>
          </w:p>
        </w:tc>
        <w:tc>
          <w:tcPr>
            <w:tcW w:w="915" w:type="dxa"/>
            <w:shd w:val="clear" w:color="auto" w:fill="auto"/>
            <w:vAlign w:val="center"/>
            <w:hideMark/>
          </w:tcPr>
          <w:p w14:paraId="0248313B" w14:textId="77777777" w:rsidR="00945A9F" w:rsidRPr="00F40F6E" w:rsidRDefault="00945A9F" w:rsidP="003F0688">
            <w:pPr>
              <w:ind w:left="-57" w:right="-57"/>
              <w:jc w:val="center"/>
              <w:rPr>
                <w:color w:val="000000"/>
                <w:sz w:val="18"/>
                <w:szCs w:val="18"/>
              </w:rPr>
            </w:pPr>
            <w:r w:rsidRPr="00F40F6E">
              <w:rPr>
                <w:color w:val="000000"/>
                <w:sz w:val="18"/>
                <w:szCs w:val="18"/>
              </w:rPr>
              <w:t>-4,5</w:t>
            </w:r>
          </w:p>
        </w:tc>
        <w:tc>
          <w:tcPr>
            <w:tcW w:w="960" w:type="dxa"/>
            <w:shd w:val="clear" w:color="auto" w:fill="auto"/>
            <w:vAlign w:val="center"/>
            <w:hideMark/>
          </w:tcPr>
          <w:p w14:paraId="26956686" w14:textId="77777777" w:rsidR="00945A9F" w:rsidRPr="00F40F6E" w:rsidRDefault="00945A9F" w:rsidP="003F0688">
            <w:pPr>
              <w:ind w:left="-57" w:right="-57"/>
              <w:jc w:val="center"/>
              <w:rPr>
                <w:color w:val="000000"/>
                <w:sz w:val="18"/>
                <w:szCs w:val="18"/>
              </w:rPr>
            </w:pPr>
            <w:r w:rsidRPr="00F40F6E">
              <w:rPr>
                <w:color w:val="000000"/>
                <w:sz w:val="18"/>
                <w:szCs w:val="18"/>
              </w:rPr>
              <w:t>-1,7</w:t>
            </w:r>
          </w:p>
        </w:tc>
        <w:tc>
          <w:tcPr>
            <w:tcW w:w="960" w:type="dxa"/>
            <w:shd w:val="clear" w:color="auto" w:fill="auto"/>
            <w:vAlign w:val="center"/>
            <w:hideMark/>
          </w:tcPr>
          <w:p w14:paraId="4C8ADE1A" w14:textId="77777777" w:rsidR="00945A9F" w:rsidRPr="00F40F6E" w:rsidRDefault="00945A9F" w:rsidP="003F0688">
            <w:pPr>
              <w:ind w:left="-57" w:right="-57"/>
              <w:jc w:val="center"/>
              <w:rPr>
                <w:color w:val="000000"/>
                <w:sz w:val="18"/>
                <w:szCs w:val="18"/>
              </w:rPr>
            </w:pPr>
            <w:r w:rsidRPr="00F40F6E">
              <w:rPr>
                <w:color w:val="000000"/>
                <w:sz w:val="18"/>
                <w:szCs w:val="18"/>
              </w:rPr>
              <w:t>0,4</w:t>
            </w:r>
          </w:p>
        </w:tc>
        <w:tc>
          <w:tcPr>
            <w:tcW w:w="960" w:type="dxa"/>
            <w:shd w:val="clear" w:color="auto" w:fill="auto"/>
            <w:vAlign w:val="center"/>
            <w:hideMark/>
          </w:tcPr>
          <w:p w14:paraId="06775780" w14:textId="77777777" w:rsidR="00945A9F" w:rsidRPr="00F40F6E" w:rsidRDefault="00945A9F" w:rsidP="003F0688">
            <w:pPr>
              <w:ind w:left="-57" w:right="-57"/>
              <w:jc w:val="center"/>
              <w:rPr>
                <w:color w:val="000000"/>
                <w:sz w:val="18"/>
                <w:szCs w:val="18"/>
              </w:rPr>
            </w:pPr>
            <w:r w:rsidRPr="00F40F6E">
              <w:rPr>
                <w:color w:val="000000"/>
                <w:sz w:val="18"/>
                <w:szCs w:val="18"/>
              </w:rPr>
              <w:t>2,1</w:t>
            </w:r>
          </w:p>
        </w:tc>
        <w:tc>
          <w:tcPr>
            <w:tcW w:w="883" w:type="dxa"/>
            <w:shd w:val="clear" w:color="auto" w:fill="auto"/>
            <w:vAlign w:val="center"/>
            <w:hideMark/>
          </w:tcPr>
          <w:p w14:paraId="2B648AFD" w14:textId="77777777" w:rsidR="00945A9F" w:rsidRPr="00F40F6E" w:rsidRDefault="00945A9F" w:rsidP="003F0688">
            <w:pPr>
              <w:ind w:left="-57" w:right="-57"/>
              <w:jc w:val="center"/>
              <w:rPr>
                <w:color w:val="000000"/>
                <w:sz w:val="18"/>
                <w:szCs w:val="18"/>
              </w:rPr>
            </w:pPr>
            <w:r w:rsidRPr="00F40F6E">
              <w:rPr>
                <w:color w:val="000000"/>
                <w:sz w:val="18"/>
                <w:szCs w:val="18"/>
              </w:rPr>
              <w:t>2,0</w:t>
            </w:r>
          </w:p>
        </w:tc>
        <w:tc>
          <w:tcPr>
            <w:tcW w:w="851" w:type="dxa"/>
            <w:shd w:val="clear" w:color="auto" w:fill="auto"/>
            <w:vAlign w:val="center"/>
            <w:hideMark/>
          </w:tcPr>
          <w:p w14:paraId="4B34DC4F" w14:textId="77777777" w:rsidR="00945A9F" w:rsidRPr="00F40F6E" w:rsidRDefault="00945A9F" w:rsidP="003F0688">
            <w:pPr>
              <w:ind w:left="-57" w:right="-57"/>
              <w:jc w:val="center"/>
              <w:rPr>
                <w:color w:val="000000"/>
                <w:sz w:val="18"/>
                <w:szCs w:val="18"/>
              </w:rPr>
            </w:pPr>
            <w:r w:rsidRPr="00F40F6E">
              <w:rPr>
                <w:color w:val="000000"/>
                <w:sz w:val="18"/>
                <w:szCs w:val="18"/>
              </w:rPr>
              <w:t>-12,4</w:t>
            </w:r>
          </w:p>
        </w:tc>
        <w:tc>
          <w:tcPr>
            <w:tcW w:w="732" w:type="dxa"/>
            <w:shd w:val="clear" w:color="auto" w:fill="auto"/>
            <w:noWrap/>
            <w:vAlign w:val="center"/>
            <w:hideMark/>
          </w:tcPr>
          <w:p w14:paraId="45F498B8" w14:textId="77777777" w:rsidR="00945A9F" w:rsidRPr="00F40F6E" w:rsidRDefault="00945A9F" w:rsidP="003F0688">
            <w:pPr>
              <w:ind w:left="-57" w:right="-57"/>
              <w:jc w:val="center"/>
              <w:rPr>
                <w:color w:val="000000"/>
                <w:sz w:val="18"/>
                <w:szCs w:val="18"/>
              </w:rPr>
            </w:pPr>
            <w:r w:rsidRPr="00F40F6E">
              <w:rPr>
                <w:color w:val="000000"/>
                <w:sz w:val="18"/>
                <w:szCs w:val="18"/>
              </w:rPr>
              <w:t>13</w:t>
            </w:r>
          </w:p>
        </w:tc>
        <w:tc>
          <w:tcPr>
            <w:tcW w:w="685" w:type="dxa"/>
            <w:shd w:val="clear" w:color="auto" w:fill="auto"/>
            <w:noWrap/>
            <w:vAlign w:val="center"/>
            <w:hideMark/>
          </w:tcPr>
          <w:p w14:paraId="53939266" w14:textId="77777777" w:rsidR="00945A9F" w:rsidRPr="00F40F6E" w:rsidRDefault="00945A9F" w:rsidP="003F0688">
            <w:pPr>
              <w:ind w:left="-57" w:right="-57"/>
              <w:jc w:val="center"/>
              <w:rPr>
                <w:color w:val="000000"/>
                <w:sz w:val="18"/>
                <w:szCs w:val="18"/>
              </w:rPr>
            </w:pPr>
            <w:r w:rsidRPr="00F40F6E">
              <w:rPr>
                <w:color w:val="000000"/>
                <w:sz w:val="18"/>
                <w:szCs w:val="18"/>
              </w:rPr>
              <w:t>-82</w:t>
            </w:r>
          </w:p>
        </w:tc>
      </w:tr>
      <w:tr w:rsidR="00945A9F" w:rsidRPr="00F40F6E" w14:paraId="3725528D" w14:textId="77777777" w:rsidTr="00C1272C">
        <w:trPr>
          <w:cantSplit/>
          <w:trHeight w:val="20"/>
        </w:trPr>
        <w:tc>
          <w:tcPr>
            <w:tcW w:w="531" w:type="dxa"/>
            <w:shd w:val="clear" w:color="000000" w:fill="DDEBF7"/>
            <w:noWrap/>
            <w:vAlign w:val="center"/>
            <w:hideMark/>
          </w:tcPr>
          <w:p w14:paraId="23CA1FF5"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1C38B98C" w14:textId="77777777" w:rsidR="00945A9F" w:rsidRPr="00F40F6E" w:rsidRDefault="00945A9F" w:rsidP="003F0688">
            <w:pPr>
              <w:ind w:left="-57" w:right="-57"/>
              <w:rPr>
                <w:bCs/>
                <w:color w:val="000000"/>
                <w:sz w:val="18"/>
                <w:szCs w:val="18"/>
              </w:rPr>
            </w:pPr>
            <w:r w:rsidRPr="00F40F6E">
              <w:rPr>
                <w:bCs/>
                <w:color w:val="000000"/>
                <w:sz w:val="18"/>
                <w:szCs w:val="18"/>
              </w:rPr>
              <w:t>Экономика</w:t>
            </w:r>
          </w:p>
        </w:tc>
        <w:tc>
          <w:tcPr>
            <w:tcW w:w="998" w:type="dxa"/>
            <w:shd w:val="clear" w:color="000000" w:fill="DDEBF7"/>
            <w:noWrap/>
            <w:vAlign w:val="center"/>
            <w:hideMark/>
          </w:tcPr>
          <w:p w14:paraId="4732E48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67629D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7E3027A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86DDF8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A24F7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743C22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D7B1E1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73F2C3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D90AA4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51E12D4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4692BB3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0624C5D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4BC74816"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2312CD6" w14:textId="77777777" w:rsidTr="00C1272C">
        <w:trPr>
          <w:cantSplit/>
          <w:trHeight w:val="20"/>
        </w:trPr>
        <w:tc>
          <w:tcPr>
            <w:tcW w:w="531" w:type="dxa"/>
            <w:shd w:val="clear" w:color="000000" w:fill="DDEBF7"/>
            <w:noWrap/>
            <w:vAlign w:val="center"/>
            <w:hideMark/>
          </w:tcPr>
          <w:p w14:paraId="2DDCCDE8"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AD3F93A" w14:textId="77777777" w:rsidR="00945A9F" w:rsidRPr="00F40F6E" w:rsidRDefault="00945A9F" w:rsidP="003F0688">
            <w:pPr>
              <w:ind w:left="-57" w:right="-57"/>
              <w:rPr>
                <w:bCs/>
                <w:color w:val="000000"/>
                <w:sz w:val="18"/>
                <w:szCs w:val="18"/>
              </w:rPr>
            </w:pPr>
            <w:r w:rsidRPr="00F40F6E">
              <w:rPr>
                <w:bCs/>
                <w:color w:val="000000"/>
                <w:sz w:val="18"/>
                <w:szCs w:val="18"/>
              </w:rPr>
              <w:t>Промышленное производство</w:t>
            </w:r>
          </w:p>
        </w:tc>
        <w:tc>
          <w:tcPr>
            <w:tcW w:w="998" w:type="dxa"/>
            <w:shd w:val="clear" w:color="000000" w:fill="DDEBF7"/>
            <w:noWrap/>
            <w:vAlign w:val="center"/>
            <w:hideMark/>
          </w:tcPr>
          <w:p w14:paraId="010CE58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6CE8CD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1CFDE64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379073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6517A53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572B45E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2260EA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90D050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38751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795A51B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18FE637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23B129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5F4416F2"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DB120E0" w14:textId="77777777" w:rsidTr="00C1272C">
        <w:trPr>
          <w:cantSplit/>
          <w:trHeight w:val="20"/>
        </w:trPr>
        <w:tc>
          <w:tcPr>
            <w:tcW w:w="531" w:type="dxa"/>
            <w:shd w:val="clear" w:color="auto" w:fill="auto"/>
            <w:noWrap/>
            <w:vAlign w:val="center"/>
            <w:hideMark/>
          </w:tcPr>
          <w:p w14:paraId="4391EF4D"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2588" w:type="dxa"/>
            <w:shd w:val="clear" w:color="auto" w:fill="auto"/>
            <w:vAlign w:val="center"/>
            <w:hideMark/>
          </w:tcPr>
          <w:p w14:paraId="5096237B" w14:textId="77777777" w:rsidR="00945A9F" w:rsidRPr="00F40F6E" w:rsidRDefault="00945A9F" w:rsidP="003F0688">
            <w:pPr>
              <w:ind w:left="-57" w:right="-57"/>
              <w:rPr>
                <w:color w:val="000000"/>
                <w:sz w:val="18"/>
                <w:szCs w:val="18"/>
              </w:rPr>
            </w:pPr>
            <w:r w:rsidRPr="00F40F6E">
              <w:rPr>
                <w:color w:val="000000"/>
                <w:sz w:val="18"/>
                <w:szCs w:val="18"/>
              </w:rPr>
              <w:t>Объем отгруженных товаров собственного производства, выполненных работ и услуг собственными силами</w:t>
            </w:r>
          </w:p>
        </w:tc>
        <w:tc>
          <w:tcPr>
            <w:tcW w:w="998" w:type="dxa"/>
            <w:shd w:val="clear" w:color="auto" w:fill="auto"/>
            <w:vAlign w:val="center"/>
            <w:hideMark/>
          </w:tcPr>
          <w:p w14:paraId="2ADBFC9A"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54766E65" w14:textId="77777777" w:rsidR="00945A9F" w:rsidRPr="00F40F6E" w:rsidRDefault="00945A9F" w:rsidP="003F0688">
            <w:pPr>
              <w:ind w:left="-57" w:right="-57"/>
              <w:jc w:val="center"/>
              <w:rPr>
                <w:color w:val="000000"/>
                <w:sz w:val="18"/>
                <w:szCs w:val="18"/>
              </w:rPr>
            </w:pPr>
            <w:r w:rsidRPr="00F40F6E">
              <w:rPr>
                <w:color w:val="000000"/>
                <w:sz w:val="18"/>
                <w:szCs w:val="18"/>
              </w:rPr>
              <w:t>359 979,5</w:t>
            </w:r>
          </w:p>
        </w:tc>
        <w:tc>
          <w:tcPr>
            <w:tcW w:w="1008" w:type="dxa"/>
            <w:shd w:val="clear" w:color="auto" w:fill="auto"/>
            <w:vAlign w:val="center"/>
            <w:hideMark/>
          </w:tcPr>
          <w:p w14:paraId="5E75F959" w14:textId="77777777" w:rsidR="00945A9F" w:rsidRPr="00F40F6E" w:rsidRDefault="00945A9F" w:rsidP="003F0688">
            <w:pPr>
              <w:ind w:left="-57" w:right="-57"/>
              <w:jc w:val="center"/>
              <w:rPr>
                <w:color w:val="000000"/>
                <w:sz w:val="18"/>
                <w:szCs w:val="18"/>
              </w:rPr>
            </w:pPr>
            <w:r w:rsidRPr="00F40F6E">
              <w:rPr>
                <w:color w:val="000000"/>
                <w:sz w:val="18"/>
                <w:szCs w:val="18"/>
              </w:rPr>
              <w:t>361 268,2</w:t>
            </w:r>
          </w:p>
        </w:tc>
        <w:tc>
          <w:tcPr>
            <w:tcW w:w="960" w:type="dxa"/>
            <w:shd w:val="clear" w:color="auto" w:fill="auto"/>
            <w:vAlign w:val="center"/>
            <w:hideMark/>
          </w:tcPr>
          <w:p w14:paraId="6EEBB14F" w14:textId="77777777" w:rsidR="00945A9F" w:rsidRPr="00F40F6E" w:rsidRDefault="00945A9F" w:rsidP="003F0688">
            <w:pPr>
              <w:ind w:left="-57" w:right="-57"/>
              <w:jc w:val="center"/>
              <w:rPr>
                <w:color w:val="000000"/>
                <w:sz w:val="18"/>
                <w:szCs w:val="18"/>
              </w:rPr>
            </w:pPr>
            <w:r w:rsidRPr="00F40F6E">
              <w:rPr>
                <w:color w:val="000000"/>
                <w:sz w:val="18"/>
                <w:szCs w:val="18"/>
              </w:rPr>
              <w:t>361 645,0</w:t>
            </w:r>
          </w:p>
        </w:tc>
        <w:tc>
          <w:tcPr>
            <w:tcW w:w="893" w:type="dxa"/>
            <w:shd w:val="clear" w:color="auto" w:fill="auto"/>
            <w:vAlign w:val="center"/>
            <w:hideMark/>
          </w:tcPr>
          <w:p w14:paraId="62FE05B4" w14:textId="77777777" w:rsidR="00945A9F" w:rsidRPr="00F40F6E" w:rsidRDefault="00945A9F" w:rsidP="003F0688">
            <w:pPr>
              <w:ind w:left="-57" w:right="-57"/>
              <w:jc w:val="center"/>
              <w:rPr>
                <w:color w:val="000000"/>
                <w:sz w:val="18"/>
                <w:szCs w:val="18"/>
              </w:rPr>
            </w:pPr>
            <w:r w:rsidRPr="00F40F6E">
              <w:rPr>
                <w:color w:val="000000"/>
                <w:sz w:val="18"/>
                <w:szCs w:val="18"/>
              </w:rPr>
              <w:t>369 164,1</w:t>
            </w:r>
          </w:p>
        </w:tc>
        <w:tc>
          <w:tcPr>
            <w:tcW w:w="915" w:type="dxa"/>
            <w:shd w:val="clear" w:color="auto" w:fill="auto"/>
            <w:vAlign w:val="center"/>
            <w:hideMark/>
          </w:tcPr>
          <w:p w14:paraId="462DBAB5" w14:textId="77777777" w:rsidR="00945A9F" w:rsidRPr="00F40F6E" w:rsidRDefault="00945A9F" w:rsidP="003F0688">
            <w:pPr>
              <w:ind w:left="-57" w:right="-57"/>
              <w:jc w:val="center"/>
              <w:rPr>
                <w:color w:val="000000"/>
                <w:sz w:val="18"/>
                <w:szCs w:val="18"/>
              </w:rPr>
            </w:pPr>
            <w:r w:rsidRPr="00F40F6E">
              <w:rPr>
                <w:color w:val="000000"/>
                <w:sz w:val="18"/>
                <w:szCs w:val="18"/>
              </w:rPr>
              <w:t>399 191,4</w:t>
            </w:r>
          </w:p>
        </w:tc>
        <w:tc>
          <w:tcPr>
            <w:tcW w:w="960" w:type="dxa"/>
            <w:shd w:val="clear" w:color="auto" w:fill="auto"/>
            <w:vAlign w:val="center"/>
            <w:hideMark/>
          </w:tcPr>
          <w:p w14:paraId="6360964E" w14:textId="77777777" w:rsidR="00945A9F" w:rsidRPr="00F40F6E" w:rsidRDefault="00945A9F" w:rsidP="003F0688">
            <w:pPr>
              <w:ind w:left="-57" w:right="-57"/>
              <w:jc w:val="center"/>
              <w:rPr>
                <w:color w:val="000000"/>
                <w:sz w:val="18"/>
                <w:szCs w:val="18"/>
              </w:rPr>
            </w:pPr>
            <w:r w:rsidRPr="00F40F6E">
              <w:rPr>
                <w:color w:val="000000"/>
                <w:sz w:val="18"/>
                <w:szCs w:val="18"/>
              </w:rPr>
              <w:t>417 832,4</w:t>
            </w:r>
          </w:p>
        </w:tc>
        <w:tc>
          <w:tcPr>
            <w:tcW w:w="960" w:type="dxa"/>
            <w:shd w:val="clear" w:color="auto" w:fill="auto"/>
            <w:vAlign w:val="center"/>
            <w:hideMark/>
          </w:tcPr>
          <w:p w14:paraId="0B732567" w14:textId="77777777" w:rsidR="00945A9F" w:rsidRPr="00F40F6E" w:rsidRDefault="00945A9F" w:rsidP="003F0688">
            <w:pPr>
              <w:ind w:left="-57" w:right="-57"/>
              <w:jc w:val="center"/>
              <w:rPr>
                <w:color w:val="000000"/>
                <w:sz w:val="18"/>
                <w:szCs w:val="18"/>
              </w:rPr>
            </w:pPr>
            <w:r w:rsidRPr="00F40F6E">
              <w:rPr>
                <w:color w:val="000000"/>
                <w:sz w:val="18"/>
                <w:szCs w:val="18"/>
              </w:rPr>
              <w:t>435 853,2</w:t>
            </w:r>
          </w:p>
        </w:tc>
        <w:tc>
          <w:tcPr>
            <w:tcW w:w="960" w:type="dxa"/>
            <w:shd w:val="clear" w:color="auto" w:fill="auto"/>
            <w:vAlign w:val="center"/>
            <w:hideMark/>
          </w:tcPr>
          <w:p w14:paraId="5B6E8595" w14:textId="77777777" w:rsidR="00945A9F" w:rsidRPr="00F40F6E" w:rsidRDefault="00945A9F" w:rsidP="003F0688">
            <w:pPr>
              <w:ind w:left="-57" w:right="-57"/>
              <w:jc w:val="center"/>
              <w:rPr>
                <w:color w:val="000000"/>
                <w:sz w:val="18"/>
                <w:szCs w:val="18"/>
              </w:rPr>
            </w:pPr>
            <w:r w:rsidRPr="00F40F6E">
              <w:rPr>
                <w:color w:val="000000"/>
                <w:sz w:val="18"/>
                <w:szCs w:val="18"/>
              </w:rPr>
              <w:t>465 690,3</w:t>
            </w:r>
          </w:p>
        </w:tc>
        <w:tc>
          <w:tcPr>
            <w:tcW w:w="883" w:type="dxa"/>
            <w:shd w:val="clear" w:color="auto" w:fill="auto"/>
            <w:vAlign w:val="center"/>
            <w:hideMark/>
          </w:tcPr>
          <w:p w14:paraId="3A078291" w14:textId="77777777" w:rsidR="00945A9F" w:rsidRPr="00F40F6E" w:rsidRDefault="00945A9F" w:rsidP="003F0688">
            <w:pPr>
              <w:ind w:left="-57" w:right="-57"/>
              <w:jc w:val="center"/>
              <w:rPr>
                <w:color w:val="000000"/>
                <w:sz w:val="18"/>
                <w:szCs w:val="18"/>
              </w:rPr>
            </w:pPr>
            <w:r w:rsidRPr="00F40F6E">
              <w:rPr>
                <w:color w:val="000000"/>
                <w:sz w:val="18"/>
                <w:szCs w:val="18"/>
              </w:rPr>
              <w:t>501 206,7</w:t>
            </w:r>
          </w:p>
        </w:tc>
        <w:tc>
          <w:tcPr>
            <w:tcW w:w="851" w:type="dxa"/>
            <w:shd w:val="clear" w:color="auto" w:fill="auto"/>
            <w:vAlign w:val="center"/>
            <w:hideMark/>
          </w:tcPr>
          <w:p w14:paraId="4D28BB8F" w14:textId="77777777" w:rsidR="00945A9F" w:rsidRPr="00F40F6E" w:rsidRDefault="00945A9F" w:rsidP="003F0688">
            <w:pPr>
              <w:ind w:left="-57" w:right="-57"/>
              <w:jc w:val="center"/>
              <w:rPr>
                <w:color w:val="000000"/>
                <w:sz w:val="18"/>
                <w:szCs w:val="18"/>
              </w:rPr>
            </w:pPr>
            <w:r w:rsidRPr="00F40F6E">
              <w:rPr>
                <w:color w:val="000000"/>
                <w:sz w:val="18"/>
                <w:szCs w:val="18"/>
              </w:rPr>
              <w:t>749 408,9</w:t>
            </w:r>
          </w:p>
        </w:tc>
        <w:tc>
          <w:tcPr>
            <w:tcW w:w="732" w:type="dxa"/>
            <w:shd w:val="clear" w:color="auto" w:fill="auto"/>
            <w:noWrap/>
            <w:vAlign w:val="center"/>
            <w:hideMark/>
          </w:tcPr>
          <w:p w14:paraId="2EB03059" w14:textId="77777777" w:rsidR="00945A9F" w:rsidRPr="00F40F6E" w:rsidRDefault="00945A9F" w:rsidP="003F0688">
            <w:pPr>
              <w:ind w:left="-57" w:right="-57"/>
              <w:jc w:val="center"/>
              <w:rPr>
                <w:color w:val="000000"/>
                <w:sz w:val="18"/>
                <w:szCs w:val="18"/>
              </w:rPr>
            </w:pPr>
            <w:r w:rsidRPr="00F40F6E">
              <w:rPr>
                <w:color w:val="000000"/>
                <w:sz w:val="18"/>
                <w:szCs w:val="18"/>
              </w:rPr>
              <w:t>139</w:t>
            </w:r>
          </w:p>
        </w:tc>
        <w:tc>
          <w:tcPr>
            <w:tcW w:w="685" w:type="dxa"/>
            <w:shd w:val="clear" w:color="auto" w:fill="auto"/>
            <w:noWrap/>
            <w:vAlign w:val="center"/>
            <w:hideMark/>
          </w:tcPr>
          <w:p w14:paraId="383B802D" w14:textId="77777777" w:rsidR="00945A9F" w:rsidRPr="00F40F6E" w:rsidRDefault="00945A9F" w:rsidP="003F0688">
            <w:pPr>
              <w:ind w:left="-57" w:right="-57"/>
              <w:jc w:val="center"/>
              <w:rPr>
                <w:color w:val="000000"/>
                <w:sz w:val="18"/>
                <w:szCs w:val="18"/>
              </w:rPr>
            </w:pPr>
            <w:r w:rsidRPr="00F40F6E">
              <w:rPr>
                <w:color w:val="000000"/>
                <w:sz w:val="18"/>
                <w:szCs w:val="18"/>
              </w:rPr>
              <w:t>в 2,1 раза</w:t>
            </w:r>
          </w:p>
        </w:tc>
      </w:tr>
      <w:tr w:rsidR="00945A9F" w:rsidRPr="00F40F6E" w14:paraId="35C3C6C6" w14:textId="77777777" w:rsidTr="00C1272C">
        <w:trPr>
          <w:cantSplit/>
          <w:trHeight w:val="20"/>
        </w:trPr>
        <w:tc>
          <w:tcPr>
            <w:tcW w:w="531" w:type="dxa"/>
            <w:shd w:val="clear" w:color="auto" w:fill="auto"/>
            <w:noWrap/>
            <w:vAlign w:val="center"/>
            <w:hideMark/>
          </w:tcPr>
          <w:p w14:paraId="6F472C1B" w14:textId="77777777" w:rsidR="00945A9F" w:rsidRPr="00F40F6E" w:rsidRDefault="00945A9F" w:rsidP="003F0688">
            <w:pPr>
              <w:ind w:left="-57" w:right="-57"/>
              <w:jc w:val="center"/>
              <w:rPr>
                <w:color w:val="000000"/>
                <w:sz w:val="18"/>
                <w:szCs w:val="18"/>
              </w:rPr>
            </w:pPr>
            <w:r w:rsidRPr="00F40F6E">
              <w:rPr>
                <w:color w:val="000000"/>
                <w:sz w:val="18"/>
                <w:szCs w:val="18"/>
              </w:rPr>
              <w:t>10.1</w:t>
            </w:r>
          </w:p>
        </w:tc>
        <w:tc>
          <w:tcPr>
            <w:tcW w:w="2588" w:type="dxa"/>
            <w:shd w:val="clear" w:color="auto" w:fill="auto"/>
            <w:vAlign w:val="center"/>
            <w:hideMark/>
          </w:tcPr>
          <w:p w14:paraId="1873F5E2" w14:textId="77777777" w:rsidR="00945A9F" w:rsidRPr="00F40F6E" w:rsidRDefault="00945A9F" w:rsidP="003F0688">
            <w:pPr>
              <w:ind w:left="-57" w:right="-57"/>
              <w:rPr>
                <w:color w:val="000000"/>
                <w:sz w:val="18"/>
                <w:szCs w:val="18"/>
              </w:rPr>
            </w:pPr>
            <w:r w:rsidRPr="00F40F6E">
              <w:rPr>
                <w:color w:val="000000"/>
                <w:sz w:val="18"/>
                <w:szCs w:val="18"/>
              </w:rPr>
              <w:t>Добыча полезных ископаемых</w:t>
            </w:r>
          </w:p>
        </w:tc>
        <w:tc>
          <w:tcPr>
            <w:tcW w:w="998" w:type="dxa"/>
            <w:shd w:val="clear" w:color="auto" w:fill="auto"/>
            <w:vAlign w:val="center"/>
            <w:hideMark/>
          </w:tcPr>
          <w:p w14:paraId="33AC8C22"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7D88D48E" w14:textId="77777777" w:rsidR="00945A9F" w:rsidRPr="00F40F6E" w:rsidRDefault="00945A9F" w:rsidP="003F0688">
            <w:pPr>
              <w:ind w:left="-57" w:right="-57"/>
              <w:jc w:val="center"/>
              <w:rPr>
                <w:color w:val="000000"/>
                <w:sz w:val="18"/>
                <w:szCs w:val="18"/>
              </w:rPr>
            </w:pPr>
            <w:r w:rsidRPr="00F40F6E">
              <w:rPr>
                <w:color w:val="000000"/>
                <w:sz w:val="18"/>
                <w:szCs w:val="18"/>
              </w:rPr>
              <w:t>356 426,5</w:t>
            </w:r>
          </w:p>
        </w:tc>
        <w:tc>
          <w:tcPr>
            <w:tcW w:w="1008" w:type="dxa"/>
            <w:shd w:val="clear" w:color="auto" w:fill="auto"/>
            <w:vAlign w:val="center"/>
            <w:hideMark/>
          </w:tcPr>
          <w:p w14:paraId="054F547C" w14:textId="77777777" w:rsidR="00945A9F" w:rsidRPr="00F40F6E" w:rsidRDefault="00945A9F" w:rsidP="003F0688">
            <w:pPr>
              <w:ind w:left="-57" w:right="-57"/>
              <w:jc w:val="center"/>
              <w:rPr>
                <w:color w:val="000000"/>
                <w:sz w:val="18"/>
                <w:szCs w:val="18"/>
              </w:rPr>
            </w:pPr>
            <w:r w:rsidRPr="00F40F6E">
              <w:rPr>
                <w:color w:val="000000"/>
                <w:sz w:val="18"/>
                <w:szCs w:val="18"/>
              </w:rPr>
              <w:t>357 495,8</w:t>
            </w:r>
          </w:p>
        </w:tc>
        <w:tc>
          <w:tcPr>
            <w:tcW w:w="960" w:type="dxa"/>
            <w:shd w:val="clear" w:color="auto" w:fill="auto"/>
            <w:vAlign w:val="center"/>
            <w:hideMark/>
          </w:tcPr>
          <w:p w14:paraId="4F68C721" w14:textId="77777777" w:rsidR="00945A9F" w:rsidRPr="00F40F6E" w:rsidRDefault="00945A9F" w:rsidP="003F0688">
            <w:pPr>
              <w:ind w:left="-57" w:right="-57"/>
              <w:jc w:val="center"/>
              <w:rPr>
                <w:color w:val="000000"/>
                <w:sz w:val="18"/>
                <w:szCs w:val="18"/>
              </w:rPr>
            </w:pPr>
            <w:r w:rsidRPr="00F40F6E">
              <w:rPr>
                <w:color w:val="000000"/>
                <w:sz w:val="18"/>
                <w:szCs w:val="18"/>
              </w:rPr>
              <w:t>357 636,3</w:t>
            </w:r>
          </w:p>
        </w:tc>
        <w:tc>
          <w:tcPr>
            <w:tcW w:w="893" w:type="dxa"/>
            <w:shd w:val="clear" w:color="auto" w:fill="auto"/>
            <w:vAlign w:val="center"/>
            <w:hideMark/>
          </w:tcPr>
          <w:p w14:paraId="01AC0BAB" w14:textId="77777777" w:rsidR="00945A9F" w:rsidRPr="00F40F6E" w:rsidRDefault="00945A9F" w:rsidP="003F0688">
            <w:pPr>
              <w:ind w:left="-57" w:right="-57"/>
              <w:jc w:val="center"/>
              <w:rPr>
                <w:color w:val="000000"/>
                <w:sz w:val="18"/>
                <w:szCs w:val="18"/>
              </w:rPr>
            </w:pPr>
            <w:r w:rsidRPr="00F40F6E">
              <w:rPr>
                <w:color w:val="000000"/>
                <w:sz w:val="18"/>
                <w:szCs w:val="18"/>
              </w:rPr>
              <w:t>364 936,9</w:t>
            </w:r>
          </w:p>
        </w:tc>
        <w:tc>
          <w:tcPr>
            <w:tcW w:w="915" w:type="dxa"/>
            <w:shd w:val="clear" w:color="auto" w:fill="auto"/>
            <w:vAlign w:val="center"/>
            <w:hideMark/>
          </w:tcPr>
          <w:p w14:paraId="404847F5" w14:textId="77777777" w:rsidR="00945A9F" w:rsidRPr="00F40F6E" w:rsidRDefault="00945A9F" w:rsidP="003F0688">
            <w:pPr>
              <w:ind w:left="-57" w:right="-57"/>
              <w:jc w:val="center"/>
              <w:rPr>
                <w:color w:val="000000"/>
                <w:sz w:val="18"/>
                <w:szCs w:val="18"/>
              </w:rPr>
            </w:pPr>
            <w:r w:rsidRPr="00F40F6E">
              <w:rPr>
                <w:color w:val="000000"/>
                <w:sz w:val="18"/>
                <w:szCs w:val="18"/>
              </w:rPr>
              <w:t>394 894,7</w:t>
            </w:r>
          </w:p>
        </w:tc>
        <w:tc>
          <w:tcPr>
            <w:tcW w:w="960" w:type="dxa"/>
            <w:shd w:val="clear" w:color="auto" w:fill="auto"/>
            <w:vAlign w:val="center"/>
            <w:hideMark/>
          </w:tcPr>
          <w:p w14:paraId="2FFD5B9F" w14:textId="77777777" w:rsidR="00945A9F" w:rsidRPr="00F40F6E" w:rsidRDefault="00945A9F" w:rsidP="003F0688">
            <w:pPr>
              <w:ind w:left="-57" w:right="-57"/>
              <w:jc w:val="center"/>
              <w:rPr>
                <w:color w:val="000000"/>
                <w:sz w:val="18"/>
                <w:szCs w:val="18"/>
              </w:rPr>
            </w:pPr>
            <w:r w:rsidRPr="00F40F6E">
              <w:rPr>
                <w:color w:val="000000"/>
                <w:sz w:val="18"/>
                <w:szCs w:val="18"/>
              </w:rPr>
              <w:t>413 277,8</w:t>
            </w:r>
          </w:p>
        </w:tc>
        <w:tc>
          <w:tcPr>
            <w:tcW w:w="960" w:type="dxa"/>
            <w:shd w:val="clear" w:color="auto" w:fill="auto"/>
            <w:vAlign w:val="center"/>
            <w:hideMark/>
          </w:tcPr>
          <w:p w14:paraId="25B0B689" w14:textId="77777777" w:rsidR="00945A9F" w:rsidRPr="00F40F6E" w:rsidRDefault="00945A9F" w:rsidP="003F0688">
            <w:pPr>
              <w:ind w:left="-57" w:right="-57"/>
              <w:jc w:val="center"/>
              <w:rPr>
                <w:color w:val="000000"/>
                <w:sz w:val="18"/>
                <w:szCs w:val="18"/>
              </w:rPr>
            </w:pPr>
            <w:r w:rsidRPr="00F40F6E">
              <w:rPr>
                <w:color w:val="000000"/>
                <w:sz w:val="18"/>
                <w:szCs w:val="18"/>
              </w:rPr>
              <w:t>431 066,2</w:t>
            </w:r>
          </w:p>
        </w:tc>
        <w:tc>
          <w:tcPr>
            <w:tcW w:w="960" w:type="dxa"/>
            <w:shd w:val="clear" w:color="auto" w:fill="auto"/>
            <w:vAlign w:val="center"/>
            <w:hideMark/>
          </w:tcPr>
          <w:p w14:paraId="07575C19" w14:textId="77777777" w:rsidR="00945A9F" w:rsidRPr="00F40F6E" w:rsidRDefault="00945A9F" w:rsidP="003F0688">
            <w:pPr>
              <w:ind w:left="-57" w:right="-57"/>
              <w:jc w:val="center"/>
              <w:rPr>
                <w:color w:val="000000"/>
                <w:sz w:val="18"/>
                <w:szCs w:val="18"/>
              </w:rPr>
            </w:pPr>
            <w:r w:rsidRPr="00F40F6E">
              <w:rPr>
                <w:color w:val="000000"/>
                <w:sz w:val="18"/>
                <w:szCs w:val="18"/>
              </w:rPr>
              <w:t>460 745,7</w:t>
            </w:r>
          </w:p>
        </w:tc>
        <w:tc>
          <w:tcPr>
            <w:tcW w:w="883" w:type="dxa"/>
            <w:shd w:val="clear" w:color="auto" w:fill="auto"/>
            <w:vAlign w:val="center"/>
            <w:hideMark/>
          </w:tcPr>
          <w:p w14:paraId="3D74D2A5" w14:textId="77777777" w:rsidR="00945A9F" w:rsidRPr="00F40F6E" w:rsidRDefault="00945A9F" w:rsidP="003F0688">
            <w:pPr>
              <w:ind w:left="-57" w:right="-57"/>
              <w:jc w:val="center"/>
              <w:rPr>
                <w:color w:val="000000"/>
                <w:sz w:val="18"/>
                <w:szCs w:val="18"/>
              </w:rPr>
            </w:pPr>
            <w:r w:rsidRPr="00F40F6E">
              <w:rPr>
                <w:color w:val="000000"/>
                <w:sz w:val="18"/>
                <w:szCs w:val="18"/>
              </w:rPr>
              <w:t>496 071,1</w:t>
            </w:r>
          </w:p>
        </w:tc>
        <w:tc>
          <w:tcPr>
            <w:tcW w:w="851" w:type="dxa"/>
            <w:shd w:val="clear" w:color="auto" w:fill="auto"/>
            <w:vAlign w:val="center"/>
            <w:hideMark/>
          </w:tcPr>
          <w:p w14:paraId="45C1DA2F" w14:textId="77777777" w:rsidR="00945A9F" w:rsidRPr="00F40F6E" w:rsidRDefault="00945A9F" w:rsidP="003F0688">
            <w:pPr>
              <w:ind w:left="-57" w:right="-57"/>
              <w:jc w:val="center"/>
              <w:rPr>
                <w:color w:val="000000"/>
                <w:sz w:val="18"/>
                <w:szCs w:val="18"/>
              </w:rPr>
            </w:pPr>
            <w:r w:rsidRPr="00F40F6E">
              <w:rPr>
                <w:color w:val="000000"/>
                <w:sz w:val="18"/>
                <w:szCs w:val="18"/>
              </w:rPr>
              <w:t>743 302,4</w:t>
            </w:r>
          </w:p>
        </w:tc>
        <w:tc>
          <w:tcPr>
            <w:tcW w:w="732" w:type="dxa"/>
            <w:shd w:val="clear" w:color="auto" w:fill="auto"/>
            <w:noWrap/>
            <w:vAlign w:val="center"/>
            <w:hideMark/>
          </w:tcPr>
          <w:p w14:paraId="38DC1989" w14:textId="77777777" w:rsidR="00945A9F" w:rsidRPr="00F40F6E" w:rsidRDefault="00945A9F" w:rsidP="003F0688">
            <w:pPr>
              <w:ind w:left="-57" w:right="-57"/>
              <w:jc w:val="center"/>
              <w:rPr>
                <w:color w:val="000000"/>
                <w:sz w:val="18"/>
                <w:szCs w:val="18"/>
              </w:rPr>
            </w:pPr>
            <w:r w:rsidRPr="00F40F6E">
              <w:rPr>
                <w:color w:val="000000"/>
                <w:sz w:val="18"/>
                <w:szCs w:val="18"/>
              </w:rPr>
              <w:t>139</w:t>
            </w:r>
          </w:p>
        </w:tc>
        <w:tc>
          <w:tcPr>
            <w:tcW w:w="685" w:type="dxa"/>
            <w:shd w:val="clear" w:color="auto" w:fill="auto"/>
            <w:noWrap/>
            <w:vAlign w:val="center"/>
            <w:hideMark/>
          </w:tcPr>
          <w:p w14:paraId="6ECC7C27" w14:textId="77777777" w:rsidR="00945A9F" w:rsidRPr="00F40F6E" w:rsidRDefault="00945A9F" w:rsidP="003F0688">
            <w:pPr>
              <w:ind w:left="-57" w:right="-57"/>
              <w:jc w:val="center"/>
              <w:rPr>
                <w:color w:val="000000"/>
                <w:sz w:val="18"/>
                <w:szCs w:val="18"/>
              </w:rPr>
            </w:pPr>
            <w:r w:rsidRPr="00F40F6E">
              <w:rPr>
                <w:color w:val="000000"/>
                <w:sz w:val="18"/>
                <w:szCs w:val="18"/>
              </w:rPr>
              <w:t>в 2,1 раза</w:t>
            </w:r>
          </w:p>
        </w:tc>
      </w:tr>
      <w:tr w:rsidR="00945A9F" w:rsidRPr="00F40F6E" w14:paraId="4618B05F" w14:textId="77777777" w:rsidTr="00C1272C">
        <w:trPr>
          <w:cantSplit/>
          <w:trHeight w:val="20"/>
        </w:trPr>
        <w:tc>
          <w:tcPr>
            <w:tcW w:w="531" w:type="dxa"/>
            <w:shd w:val="clear" w:color="auto" w:fill="auto"/>
            <w:noWrap/>
            <w:vAlign w:val="center"/>
            <w:hideMark/>
          </w:tcPr>
          <w:p w14:paraId="32AD7545"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2588" w:type="dxa"/>
            <w:shd w:val="clear" w:color="auto" w:fill="auto"/>
            <w:vAlign w:val="center"/>
            <w:hideMark/>
          </w:tcPr>
          <w:p w14:paraId="43789BA7" w14:textId="77777777" w:rsidR="00945A9F" w:rsidRPr="00F40F6E" w:rsidRDefault="00945A9F" w:rsidP="003F0688">
            <w:pPr>
              <w:ind w:left="-57" w:right="-57"/>
              <w:rPr>
                <w:color w:val="000000"/>
                <w:sz w:val="18"/>
                <w:szCs w:val="18"/>
              </w:rPr>
            </w:pPr>
            <w:r w:rsidRPr="00F40F6E">
              <w:rPr>
                <w:color w:val="000000"/>
                <w:sz w:val="18"/>
                <w:szCs w:val="18"/>
              </w:rPr>
              <w:t>Обрабатывающие производства</w:t>
            </w:r>
          </w:p>
        </w:tc>
        <w:tc>
          <w:tcPr>
            <w:tcW w:w="998" w:type="dxa"/>
            <w:shd w:val="clear" w:color="auto" w:fill="auto"/>
            <w:vAlign w:val="center"/>
            <w:hideMark/>
          </w:tcPr>
          <w:p w14:paraId="04F8295E"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3F57AA81" w14:textId="77777777" w:rsidR="00945A9F" w:rsidRPr="00F40F6E" w:rsidRDefault="00945A9F" w:rsidP="003F0688">
            <w:pPr>
              <w:ind w:left="-57" w:right="-57"/>
              <w:jc w:val="center"/>
              <w:rPr>
                <w:color w:val="000000"/>
                <w:sz w:val="18"/>
                <w:szCs w:val="18"/>
              </w:rPr>
            </w:pPr>
            <w:r w:rsidRPr="00F40F6E">
              <w:rPr>
                <w:color w:val="000000"/>
                <w:sz w:val="18"/>
                <w:szCs w:val="18"/>
              </w:rPr>
              <w:t>1 329,0</w:t>
            </w:r>
          </w:p>
        </w:tc>
        <w:tc>
          <w:tcPr>
            <w:tcW w:w="1008" w:type="dxa"/>
            <w:shd w:val="clear" w:color="auto" w:fill="auto"/>
            <w:vAlign w:val="center"/>
            <w:hideMark/>
          </w:tcPr>
          <w:p w14:paraId="2134E8E9" w14:textId="77777777" w:rsidR="00945A9F" w:rsidRPr="00F40F6E" w:rsidRDefault="00945A9F" w:rsidP="003F0688">
            <w:pPr>
              <w:ind w:left="-57" w:right="-57"/>
              <w:jc w:val="center"/>
              <w:rPr>
                <w:color w:val="000000"/>
                <w:sz w:val="18"/>
                <w:szCs w:val="18"/>
              </w:rPr>
            </w:pPr>
            <w:r w:rsidRPr="00F40F6E">
              <w:rPr>
                <w:color w:val="000000"/>
                <w:sz w:val="18"/>
                <w:szCs w:val="18"/>
              </w:rPr>
              <w:t>1 403,3</w:t>
            </w:r>
          </w:p>
        </w:tc>
        <w:tc>
          <w:tcPr>
            <w:tcW w:w="960" w:type="dxa"/>
            <w:shd w:val="clear" w:color="auto" w:fill="auto"/>
            <w:vAlign w:val="center"/>
            <w:hideMark/>
          </w:tcPr>
          <w:p w14:paraId="05D80884" w14:textId="77777777" w:rsidR="00945A9F" w:rsidRPr="00F40F6E" w:rsidRDefault="00945A9F" w:rsidP="003F0688">
            <w:pPr>
              <w:ind w:left="-57" w:right="-57"/>
              <w:jc w:val="center"/>
              <w:rPr>
                <w:color w:val="000000"/>
                <w:sz w:val="18"/>
                <w:szCs w:val="18"/>
              </w:rPr>
            </w:pPr>
            <w:r w:rsidRPr="00F40F6E">
              <w:rPr>
                <w:color w:val="000000"/>
                <w:sz w:val="18"/>
                <w:szCs w:val="18"/>
              </w:rPr>
              <w:t>1 480,9</w:t>
            </w:r>
          </w:p>
        </w:tc>
        <w:tc>
          <w:tcPr>
            <w:tcW w:w="893" w:type="dxa"/>
            <w:shd w:val="clear" w:color="auto" w:fill="auto"/>
            <w:vAlign w:val="center"/>
            <w:hideMark/>
          </w:tcPr>
          <w:p w14:paraId="4BCB6993" w14:textId="77777777" w:rsidR="00945A9F" w:rsidRPr="00F40F6E" w:rsidRDefault="00945A9F" w:rsidP="003F0688">
            <w:pPr>
              <w:ind w:left="-57" w:right="-57"/>
              <w:jc w:val="center"/>
              <w:rPr>
                <w:color w:val="000000"/>
                <w:sz w:val="18"/>
                <w:szCs w:val="18"/>
              </w:rPr>
            </w:pPr>
            <w:r w:rsidRPr="00F40F6E">
              <w:rPr>
                <w:color w:val="000000"/>
                <w:sz w:val="18"/>
                <w:szCs w:val="18"/>
              </w:rPr>
              <w:t>1 570,0</w:t>
            </w:r>
          </w:p>
        </w:tc>
        <w:tc>
          <w:tcPr>
            <w:tcW w:w="915" w:type="dxa"/>
            <w:shd w:val="clear" w:color="auto" w:fill="auto"/>
            <w:vAlign w:val="center"/>
            <w:hideMark/>
          </w:tcPr>
          <w:p w14:paraId="559DFA07" w14:textId="77777777" w:rsidR="00945A9F" w:rsidRPr="00F40F6E" w:rsidRDefault="00945A9F" w:rsidP="003F0688">
            <w:pPr>
              <w:ind w:left="-57" w:right="-57"/>
              <w:jc w:val="center"/>
              <w:rPr>
                <w:color w:val="000000"/>
                <w:sz w:val="18"/>
                <w:szCs w:val="18"/>
              </w:rPr>
            </w:pPr>
            <w:r w:rsidRPr="00F40F6E">
              <w:rPr>
                <w:color w:val="000000"/>
                <w:sz w:val="18"/>
                <w:szCs w:val="18"/>
              </w:rPr>
              <w:t>1 558,2</w:t>
            </w:r>
          </w:p>
        </w:tc>
        <w:tc>
          <w:tcPr>
            <w:tcW w:w="960" w:type="dxa"/>
            <w:shd w:val="clear" w:color="auto" w:fill="auto"/>
            <w:vAlign w:val="center"/>
            <w:hideMark/>
          </w:tcPr>
          <w:p w14:paraId="288DBF47" w14:textId="77777777" w:rsidR="00945A9F" w:rsidRPr="00F40F6E" w:rsidRDefault="00945A9F" w:rsidP="003F0688">
            <w:pPr>
              <w:ind w:left="-57" w:right="-57"/>
              <w:jc w:val="center"/>
              <w:rPr>
                <w:color w:val="000000"/>
                <w:sz w:val="18"/>
                <w:szCs w:val="18"/>
              </w:rPr>
            </w:pPr>
            <w:r w:rsidRPr="00F40F6E">
              <w:rPr>
                <w:color w:val="000000"/>
                <w:sz w:val="18"/>
                <w:szCs w:val="18"/>
              </w:rPr>
              <w:t>1 656,0</w:t>
            </w:r>
          </w:p>
        </w:tc>
        <w:tc>
          <w:tcPr>
            <w:tcW w:w="960" w:type="dxa"/>
            <w:shd w:val="clear" w:color="auto" w:fill="auto"/>
            <w:vAlign w:val="center"/>
            <w:hideMark/>
          </w:tcPr>
          <w:p w14:paraId="60EFCD60" w14:textId="77777777" w:rsidR="00945A9F" w:rsidRPr="00F40F6E" w:rsidRDefault="00945A9F" w:rsidP="003F0688">
            <w:pPr>
              <w:ind w:left="-57" w:right="-57"/>
              <w:jc w:val="center"/>
              <w:rPr>
                <w:color w:val="000000"/>
                <w:sz w:val="18"/>
                <w:szCs w:val="18"/>
              </w:rPr>
            </w:pPr>
            <w:r w:rsidRPr="00F40F6E">
              <w:rPr>
                <w:color w:val="000000"/>
                <w:sz w:val="18"/>
                <w:szCs w:val="18"/>
              </w:rPr>
              <w:t>1 767,8</w:t>
            </w:r>
          </w:p>
        </w:tc>
        <w:tc>
          <w:tcPr>
            <w:tcW w:w="960" w:type="dxa"/>
            <w:shd w:val="clear" w:color="auto" w:fill="auto"/>
            <w:vAlign w:val="center"/>
            <w:hideMark/>
          </w:tcPr>
          <w:p w14:paraId="6AA6B9C2" w14:textId="77777777" w:rsidR="00945A9F" w:rsidRPr="00F40F6E" w:rsidRDefault="00945A9F" w:rsidP="003F0688">
            <w:pPr>
              <w:ind w:left="-57" w:right="-57"/>
              <w:jc w:val="center"/>
              <w:rPr>
                <w:color w:val="000000"/>
                <w:sz w:val="18"/>
                <w:szCs w:val="18"/>
              </w:rPr>
            </w:pPr>
            <w:r w:rsidRPr="00F40F6E">
              <w:rPr>
                <w:color w:val="000000"/>
                <w:sz w:val="18"/>
                <w:szCs w:val="18"/>
              </w:rPr>
              <w:t>1 809,2</w:t>
            </w:r>
          </w:p>
        </w:tc>
        <w:tc>
          <w:tcPr>
            <w:tcW w:w="883" w:type="dxa"/>
            <w:shd w:val="clear" w:color="auto" w:fill="auto"/>
            <w:vAlign w:val="center"/>
            <w:hideMark/>
          </w:tcPr>
          <w:p w14:paraId="1931382C" w14:textId="77777777" w:rsidR="00945A9F" w:rsidRPr="00F40F6E" w:rsidRDefault="00945A9F" w:rsidP="003F0688">
            <w:pPr>
              <w:ind w:left="-57" w:right="-57"/>
              <w:jc w:val="center"/>
              <w:rPr>
                <w:color w:val="000000"/>
                <w:sz w:val="18"/>
                <w:szCs w:val="18"/>
              </w:rPr>
            </w:pPr>
            <w:r w:rsidRPr="00F40F6E">
              <w:rPr>
                <w:color w:val="000000"/>
                <w:sz w:val="18"/>
                <w:szCs w:val="18"/>
              </w:rPr>
              <w:t>1 874,7</w:t>
            </w:r>
          </w:p>
        </w:tc>
        <w:tc>
          <w:tcPr>
            <w:tcW w:w="851" w:type="dxa"/>
            <w:shd w:val="clear" w:color="auto" w:fill="auto"/>
            <w:vAlign w:val="center"/>
            <w:hideMark/>
          </w:tcPr>
          <w:p w14:paraId="1044AAA8" w14:textId="77777777" w:rsidR="00945A9F" w:rsidRPr="00F40F6E" w:rsidRDefault="00945A9F" w:rsidP="003F0688">
            <w:pPr>
              <w:ind w:left="-57" w:right="-57"/>
              <w:jc w:val="center"/>
              <w:rPr>
                <w:color w:val="000000"/>
                <w:sz w:val="18"/>
                <w:szCs w:val="18"/>
              </w:rPr>
            </w:pPr>
            <w:r w:rsidRPr="00F40F6E">
              <w:rPr>
                <w:color w:val="000000"/>
                <w:sz w:val="18"/>
                <w:szCs w:val="18"/>
              </w:rPr>
              <w:t>2 216,5</w:t>
            </w:r>
          </w:p>
        </w:tc>
        <w:tc>
          <w:tcPr>
            <w:tcW w:w="732" w:type="dxa"/>
            <w:shd w:val="clear" w:color="auto" w:fill="auto"/>
            <w:noWrap/>
            <w:vAlign w:val="center"/>
            <w:hideMark/>
          </w:tcPr>
          <w:p w14:paraId="3553AB20" w14:textId="77777777" w:rsidR="00945A9F" w:rsidRPr="00F40F6E" w:rsidRDefault="00945A9F" w:rsidP="003F0688">
            <w:pPr>
              <w:ind w:left="-57" w:right="-57"/>
              <w:jc w:val="center"/>
              <w:rPr>
                <w:color w:val="000000"/>
                <w:sz w:val="18"/>
                <w:szCs w:val="18"/>
              </w:rPr>
            </w:pPr>
            <w:r w:rsidRPr="00F40F6E">
              <w:rPr>
                <w:color w:val="000000"/>
                <w:sz w:val="18"/>
                <w:szCs w:val="18"/>
              </w:rPr>
              <w:t>141</w:t>
            </w:r>
          </w:p>
        </w:tc>
        <w:tc>
          <w:tcPr>
            <w:tcW w:w="685" w:type="dxa"/>
            <w:shd w:val="clear" w:color="auto" w:fill="auto"/>
            <w:noWrap/>
            <w:vAlign w:val="center"/>
            <w:hideMark/>
          </w:tcPr>
          <w:p w14:paraId="65D8B806" w14:textId="77777777" w:rsidR="00945A9F" w:rsidRPr="00F40F6E" w:rsidRDefault="00945A9F" w:rsidP="003F0688">
            <w:pPr>
              <w:ind w:left="-57" w:right="-57"/>
              <w:jc w:val="center"/>
              <w:rPr>
                <w:color w:val="000000"/>
                <w:sz w:val="18"/>
                <w:szCs w:val="18"/>
              </w:rPr>
            </w:pPr>
            <w:r w:rsidRPr="00F40F6E">
              <w:rPr>
                <w:color w:val="000000"/>
                <w:sz w:val="18"/>
                <w:szCs w:val="18"/>
              </w:rPr>
              <w:t>167</w:t>
            </w:r>
          </w:p>
        </w:tc>
      </w:tr>
      <w:tr w:rsidR="00945A9F" w:rsidRPr="00F40F6E" w14:paraId="0DD596E7" w14:textId="77777777" w:rsidTr="00C1272C">
        <w:trPr>
          <w:cantSplit/>
          <w:trHeight w:val="20"/>
        </w:trPr>
        <w:tc>
          <w:tcPr>
            <w:tcW w:w="531" w:type="dxa"/>
            <w:shd w:val="clear" w:color="auto" w:fill="auto"/>
            <w:noWrap/>
            <w:vAlign w:val="center"/>
            <w:hideMark/>
          </w:tcPr>
          <w:p w14:paraId="3C32FF75" w14:textId="77777777" w:rsidR="00945A9F" w:rsidRPr="00F40F6E" w:rsidRDefault="00945A9F" w:rsidP="003F0688">
            <w:pPr>
              <w:ind w:left="-57" w:right="-57"/>
              <w:jc w:val="center"/>
              <w:rPr>
                <w:color w:val="000000"/>
                <w:sz w:val="18"/>
                <w:szCs w:val="18"/>
              </w:rPr>
            </w:pPr>
            <w:r w:rsidRPr="00F40F6E">
              <w:rPr>
                <w:color w:val="000000"/>
                <w:sz w:val="18"/>
                <w:szCs w:val="18"/>
              </w:rPr>
              <w:t>10.3</w:t>
            </w:r>
          </w:p>
        </w:tc>
        <w:tc>
          <w:tcPr>
            <w:tcW w:w="2588" w:type="dxa"/>
            <w:shd w:val="clear" w:color="auto" w:fill="auto"/>
            <w:vAlign w:val="center"/>
            <w:hideMark/>
          </w:tcPr>
          <w:p w14:paraId="0B7F0845" w14:textId="77777777" w:rsidR="00945A9F" w:rsidRPr="00F40F6E" w:rsidRDefault="00945A9F" w:rsidP="003F0688">
            <w:pPr>
              <w:ind w:left="-57" w:right="-57"/>
              <w:rPr>
                <w:color w:val="000000"/>
                <w:sz w:val="18"/>
                <w:szCs w:val="18"/>
              </w:rPr>
            </w:pPr>
            <w:r w:rsidRPr="00F40F6E">
              <w:rPr>
                <w:color w:val="000000"/>
                <w:sz w:val="18"/>
                <w:szCs w:val="18"/>
              </w:rPr>
              <w:t xml:space="preserve">Обеспечение электрической энергией, газом и паром; кондиционирование воздуха </w:t>
            </w:r>
          </w:p>
        </w:tc>
        <w:tc>
          <w:tcPr>
            <w:tcW w:w="998" w:type="dxa"/>
            <w:shd w:val="clear" w:color="auto" w:fill="auto"/>
            <w:vAlign w:val="center"/>
            <w:hideMark/>
          </w:tcPr>
          <w:p w14:paraId="236CED99"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24E3D8B5" w14:textId="77777777" w:rsidR="00945A9F" w:rsidRPr="00F40F6E" w:rsidRDefault="00945A9F" w:rsidP="003F0688">
            <w:pPr>
              <w:ind w:left="-57" w:right="-57"/>
              <w:jc w:val="center"/>
              <w:rPr>
                <w:color w:val="000000"/>
                <w:sz w:val="18"/>
                <w:szCs w:val="18"/>
              </w:rPr>
            </w:pPr>
            <w:r w:rsidRPr="00F40F6E">
              <w:rPr>
                <w:color w:val="000000"/>
                <w:sz w:val="18"/>
                <w:szCs w:val="18"/>
              </w:rPr>
              <w:t>2 167,3</w:t>
            </w:r>
          </w:p>
        </w:tc>
        <w:tc>
          <w:tcPr>
            <w:tcW w:w="1008" w:type="dxa"/>
            <w:shd w:val="clear" w:color="auto" w:fill="auto"/>
            <w:vAlign w:val="center"/>
            <w:hideMark/>
          </w:tcPr>
          <w:p w14:paraId="53FD4E3A" w14:textId="77777777" w:rsidR="00945A9F" w:rsidRPr="00F40F6E" w:rsidRDefault="00945A9F" w:rsidP="003F0688">
            <w:pPr>
              <w:ind w:left="-57" w:right="-57"/>
              <w:jc w:val="center"/>
              <w:rPr>
                <w:color w:val="000000"/>
                <w:sz w:val="18"/>
                <w:szCs w:val="18"/>
              </w:rPr>
            </w:pPr>
            <w:r w:rsidRPr="00F40F6E">
              <w:rPr>
                <w:color w:val="000000"/>
                <w:sz w:val="18"/>
                <w:szCs w:val="18"/>
              </w:rPr>
              <w:t>2 310,0</w:t>
            </w:r>
          </w:p>
        </w:tc>
        <w:tc>
          <w:tcPr>
            <w:tcW w:w="960" w:type="dxa"/>
            <w:shd w:val="clear" w:color="auto" w:fill="auto"/>
            <w:vAlign w:val="center"/>
            <w:hideMark/>
          </w:tcPr>
          <w:p w14:paraId="37AEE2EF" w14:textId="77777777" w:rsidR="00945A9F" w:rsidRPr="00F40F6E" w:rsidRDefault="00945A9F" w:rsidP="003F0688">
            <w:pPr>
              <w:ind w:left="-57" w:right="-57"/>
              <w:jc w:val="center"/>
              <w:rPr>
                <w:color w:val="000000"/>
                <w:sz w:val="18"/>
                <w:szCs w:val="18"/>
              </w:rPr>
            </w:pPr>
            <w:r w:rsidRPr="00F40F6E">
              <w:rPr>
                <w:color w:val="000000"/>
                <w:sz w:val="18"/>
                <w:szCs w:val="18"/>
              </w:rPr>
              <w:t>2 466,4</w:t>
            </w:r>
          </w:p>
        </w:tc>
        <w:tc>
          <w:tcPr>
            <w:tcW w:w="893" w:type="dxa"/>
            <w:shd w:val="clear" w:color="auto" w:fill="auto"/>
            <w:vAlign w:val="center"/>
            <w:hideMark/>
          </w:tcPr>
          <w:p w14:paraId="4B44B8D3" w14:textId="77777777" w:rsidR="00945A9F" w:rsidRPr="00F40F6E" w:rsidRDefault="00945A9F" w:rsidP="003F0688">
            <w:pPr>
              <w:ind w:left="-57" w:right="-57"/>
              <w:jc w:val="center"/>
              <w:rPr>
                <w:color w:val="000000"/>
                <w:sz w:val="18"/>
                <w:szCs w:val="18"/>
              </w:rPr>
            </w:pPr>
            <w:r w:rsidRPr="00F40F6E">
              <w:rPr>
                <w:color w:val="000000"/>
                <w:sz w:val="18"/>
                <w:szCs w:val="18"/>
              </w:rPr>
              <w:t>2 593,2</w:t>
            </w:r>
          </w:p>
        </w:tc>
        <w:tc>
          <w:tcPr>
            <w:tcW w:w="915" w:type="dxa"/>
            <w:shd w:val="clear" w:color="auto" w:fill="auto"/>
            <w:vAlign w:val="center"/>
            <w:hideMark/>
          </w:tcPr>
          <w:p w14:paraId="267353DD" w14:textId="77777777" w:rsidR="00945A9F" w:rsidRPr="00F40F6E" w:rsidRDefault="00945A9F" w:rsidP="003F0688">
            <w:pPr>
              <w:ind w:left="-57" w:right="-57"/>
              <w:jc w:val="center"/>
              <w:rPr>
                <w:color w:val="000000"/>
                <w:sz w:val="18"/>
                <w:szCs w:val="18"/>
              </w:rPr>
            </w:pPr>
            <w:r w:rsidRPr="00F40F6E">
              <w:rPr>
                <w:color w:val="000000"/>
                <w:sz w:val="18"/>
                <w:szCs w:val="18"/>
              </w:rPr>
              <w:t>2 672,2</w:t>
            </w:r>
          </w:p>
        </w:tc>
        <w:tc>
          <w:tcPr>
            <w:tcW w:w="960" w:type="dxa"/>
            <w:shd w:val="clear" w:color="auto" w:fill="auto"/>
            <w:vAlign w:val="center"/>
            <w:hideMark/>
          </w:tcPr>
          <w:p w14:paraId="31651DA0" w14:textId="77777777" w:rsidR="00945A9F" w:rsidRPr="00F40F6E" w:rsidRDefault="00945A9F" w:rsidP="003F0688">
            <w:pPr>
              <w:ind w:left="-57" w:right="-57"/>
              <w:jc w:val="center"/>
              <w:rPr>
                <w:color w:val="000000"/>
                <w:sz w:val="18"/>
                <w:szCs w:val="18"/>
              </w:rPr>
            </w:pPr>
            <w:r w:rsidRPr="00F40F6E">
              <w:rPr>
                <w:color w:val="000000"/>
                <w:sz w:val="18"/>
                <w:szCs w:val="18"/>
              </w:rPr>
              <w:t>2 829,7</w:t>
            </w:r>
          </w:p>
        </w:tc>
        <w:tc>
          <w:tcPr>
            <w:tcW w:w="960" w:type="dxa"/>
            <w:shd w:val="clear" w:color="auto" w:fill="auto"/>
            <w:vAlign w:val="center"/>
            <w:hideMark/>
          </w:tcPr>
          <w:p w14:paraId="0F2E62E3" w14:textId="77777777" w:rsidR="00945A9F" w:rsidRPr="00F40F6E" w:rsidRDefault="00945A9F" w:rsidP="003F0688">
            <w:pPr>
              <w:ind w:left="-57" w:right="-57"/>
              <w:jc w:val="center"/>
              <w:rPr>
                <w:color w:val="000000"/>
                <w:sz w:val="18"/>
                <w:szCs w:val="18"/>
              </w:rPr>
            </w:pPr>
            <w:r w:rsidRPr="00F40F6E">
              <w:rPr>
                <w:color w:val="000000"/>
                <w:sz w:val="18"/>
                <w:szCs w:val="18"/>
              </w:rPr>
              <w:t>2 947,9</w:t>
            </w:r>
          </w:p>
        </w:tc>
        <w:tc>
          <w:tcPr>
            <w:tcW w:w="960" w:type="dxa"/>
            <w:shd w:val="clear" w:color="auto" w:fill="auto"/>
            <w:vAlign w:val="center"/>
            <w:hideMark/>
          </w:tcPr>
          <w:p w14:paraId="01945731" w14:textId="77777777" w:rsidR="00945A9F" w:rsidRPr="00F40F6E" w:rsidRDefault="00945A9F" w:rsidP="003F0688">
            <w:pPr>
              <w:ind w:left="-57" w:right="-57"/>
              <w:jc w:val="center"/>
              <w:rPr>
                <w:color w:val="000000"/>
                <w:sz w:val="18"/>
                <w:szCs w:val="18"/>
              </w:rPr>
            </w:pPr>
            <w:r w:rsidRPr="00F40F6E">
              <w:rPr>
                <w:color w:val="000000"/>
                <w:sz w:val="18"/>
                <w:szCs w:val="18"/>
              </w:rPr>
              <w:t>3 061,8</w:t>
            </w:r>
          </w:p>
        </w:tc>
        <w:tc>
          <w:tcPr>
            <w:tcW w:w="883" w:type="dxa"/>
            <w:shd w:val="clear" w:color="auto" w:fill="auto"/>
            <w:vAlign w:val="center"/>
            <w:hideMark/>
          </w:tcPr>
          <w:p w14:paraId="32E1932C" w14:textId="77777777" w:rsidR="00945A9F" w:rsidRPr="00F40F6E" w:rsidRDefault="00945A9F" w:rsidP="003F0688">
            <w:pPr>
              <w:ind w:left="-57" w:right="-57"/>
              <w:jc w:val="center"/>
              <w:rPr>
                <w:color w:val="000000"/>
                <w:sz w:val="18"/>
                <w:szCs w:val="18"/>
              </w:rPr>
            </w:pPr>
            <w:r w:rsidRPr="00F40F6E">
              <w:rPr>
                <w:color w:val="000000"/>
                <w:sz w:val="18"/>
                <w:szCs w:val="18"/>
              </w:rPr>
              <w:t>3 184,8</w:t>
            </w:r>
          </w:p>
        </w:tc>
        <w:tc>
          <w:tcPr>
            <w:tcW w:w="851" w:type="dxa"/>
            <w:shd w:val="clear" w:color="auto" w:fill="auto"/>
            <w:vAlign w:val="center"/>
            <w:hideMark/>
          </w:tcPr>
          <w:p w14:paraId="12D7C472" w14:textId="77777777" w:rsidR="00945A9F" w:rsidRPr="00F40F6E" w:rsidRDefault="00945A9F" w:rsidP="003F0688">
            <w:pPr>
              <w:ind w:left="-57" w:right="-57"/>
              <w:jc w:val="center"/>
              <w:rPr>
                <w:color w:val="000000"/>
                <w:sz w:val="18"/>
                <w:szCs w:val="18"/>
              </w:rPr>
            </w:pPr>
            <w:r w:rsidRPr="00F40F6E">
              <w:rPr>
                <w:color w:val="000000"/>
                <w:sz w:val="18"/>
                <w:szCs w:val="18"/>
              </w:rPr>
              <w:t>3 801,8</w:t>
            </w:r>
          </w:p>
        </w:tc>
        <w:tc>
          <w:tcPr>
            <w:tcW w:w="732" w:type="dxa"/>
            <w:shd w:val="clear" w:color="auto" w:fill="auto"/>
            <w:noWrap/>
            <w:vAlign w:val="center"/>
            <w:hideMark/>
          </w:tcPr>
          <w:p w14:paraId="7A981700" w14:textId="77777777" w:rsidR="00945A9F" w:rsidRPr="00F40F6E" w:rsidRDefault="00945A9F" w:rsidP="003F0688">
            <w:pPr>
              <w:ind w:left="-57" w:right="-57"/>
              <w:jc w:val="center"/>
              <w:rPr>
                <w:color w:val="000000"/>
                <w:sz w:val="18"/>
                <w:szCs w:val="18"/>
              </w:rPr>
            </w:pPr>
            <w:r w:rsidRPr="00F40F6E">
              <w:rPr>
                <w:color w:val="000000"/>
                <w:sz w:val="18"/>
                <w:szCs w:val="18"/>
              </w:rPr>
              <w:t>147</w:t>
            </w:r>
          </w:p>
        </w:tc>
        <w:tc>
          <w:tcPr>
            <w:tcW w:w="685" w:type="dxa"/>
            <w:shd w:val="clear" w:color="auto" w:fill="auto"/>
            <w:noWrap/>
            <w:vAlign w:val="center"/>
            <w:hideMark/>
          </w:tcPr>
          <w:p w14:paraId="37B74B6E" w14:textId="77777777" w:rsidR="00945A9F" w:rsidRPr="00F40F6E" w:rsidRDefault="00945A9F" w:rsidP="003F0688">
            <w:pPr>
              <w:ind w:left="-57" w:right="-57"/>
              <w:jc w:val="center"/>
              <w:rPr>
                <w:color w:val="000000"/>
                <w:sz w:val="18"/>
                <w:szCs w:val="18"/>
              </w:rPr>
            </w:pPr>
            <w:r w:rsidRPr="00F40F6E">
              <w:rPr>
                <w:color w:val="000000"/>
                <w:sz w:val="18"/>
                <w:szCs w:val="18"/>
              </w:rPr>
              <w:t>175</w:t>
            </w:r>
          </w:p>
        </w:tc>
      </w:tr>
      <w:tr w:rsidR="00945A9F" w:rsidRPr="00F40F6E" w14:paraId="4BD683BF" w14:textId="77777777" w:rsidTr="00C1272C">
        <w:trPr>
          <w:cantSplit/>
          <w:trHeight w:val="20"/>
        </w:trPr>
        <w:tc>
          <w:tcPr>
            <w:tcW w:w="531" w:type="dxa"/>
            <w:shd w:val="clear" w:color="auto" w:fill="auto"/>
            <w:noWrap/>
            <w:vAlign w:val="center"/>
            <w:hideMark/>
          </w:tcPr>
          <w:p w14:paraId="560ACA86" w14:textId="77777777" w:rsidR="00945A9F" w:rsidRPr="00F40F6E" w:rsidRDefault="00945A9F" w:rsidP="003F0688">
            <w:pPr>
              <w:ind w:left="-57" w:right="-57"/>
              <w:jc w:val="center"/>
              <w:rPr>
                <w:color w:val="000000"/>
                <w:sz w:val="18"/>
                <w:szCs w:val="18"/>
              </w:rPr>
            </w:pPr>
            <w:r w:rsidRPr="00F40F6E">
              <w:rPr>
                <w:color w:val="000000"/>
                <w:sz w:val="18"/>
                <w:szCs w:val="18"/>
              </w:rPr>
              <w:t>10.4</w:t>
            </w:r>
          </w:p>
        </w:tc>
        <w:tc>
          <w:tcPr>
            <w:tcW w:w="2588" w:type="dxa"/>
            <w:shd w:val="clear" w:color="auto" w:fill="auto"/>
            <w:vAlign w:val="center"/>
            <w:hideMark/>
          </w:tcPr>
          <w:p w14:paraId="77084FC4" w14:textId="77777777" w:rsidR="00945A9F" w:rsidRPr="00F40F6E" w:rsidRDefault="00945A9F" w:rsidP="003F0688">
            <w:pPr>
              <w:ind w:left="-57" w:right="-57"/>
              <w:rPr>
                <w:color w:val="000000"/>
                <w:sz w:val="18"/>
                <w:szCs w:val="18"/>
              </w:rPr>
            </w:pPr>
            <w:r w:rsidRPr="00F40F6E">
              <w:rPr>
                <w:color w:val="000000"/>
                <w:sz w:val="18"/>
                <w:szCs w:val="18"/>
              </w:rPr>
              <w:t>Водоснабжение; водоотведение, организация сбора и утилизации отходов, деятельность по ликвидации загрязнений</w:t>
            </w:r>
          </w:p>
        </w:tc>
        <w:tc>
          <w:tcPr>
            <w:tcW w:w="998" w:type="dxa"/>
            <w:shd w:val="clear" w:color="auto" w:fill="auto"/>
            <w:vAlign w:val="center"/>
            <w:hideMark/>
          </w:tcPr>
          <w:p w14:paraId="14E91149"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4C48D364" w14:textId="77777777" w:rsidR="00945A9F" w:rsidRPr="00F40F6E" w:rsidRDefault="00945A9F" w:rsidP="003F0688">
            <w:pPr>
              <w:ind w:left="-57" w:right="-57"/>
              <w:jc w:val="center"/>
              <w:rPr>
                <w:color w:val="000000"/>
                <w:sz w:val="18"/>
                <w:szCs w:val="18"/>
              </w:rPr>
            </w:pPr>
            <w:r w:rsidRPr="00F40F6E">
              <w:rPr>
                <w:color w:val="000000"/>
                <w:sz w:val="18"/>
                <w:szCs w:val="18"/>
              </w:rPr>
              <w:t>56,7</w:t>
            </w:r>
          </w:p>
        </w:tc>
        <w:tc>
          <w:tcPr>
            <w:tcW w:w="1008" w:type="dxa"/>
            <w:shd w:val="clear" w:color="auto" w:fill="auto"/>
            <w:vAlign w:val="center"/>
            <w:hideMark/>
          </w:tcPr>
          <w:p w14:paraId="20E2942C" w14:textId="77777777" w:rsidR="00945A9F" w:rsidRPr="00F40F6E" w:rsidRDefault="00945A9F" w:rsidP="003F0688">
            <w:pPr>
              <w:ind w:left="-57" w:right="-57"/>
              <w:jc w:val="center"/>
              <w:rPr>
                <w:color w:val="000000"/>
                <w:sz w:val="18"/>
                <w:szCs w:val="18"/>
              </w:rPr>
            </w:pPr>
            <w:r w:rsidRPr="00F40F6E">
              <w:rPr>
                <w:color w:val="000000"/>
                <w:sz w:val="18"/>
                <w:szCs w:val="18"/>
              </w:rPr>
              <w:t>59,1</w:t>
            </w:r>
          </w:p>
        </w:tc>
        <w:tc>
          <w:tcPr>
            <w:tcW w:w="960" w:type="dxa"/>
            <w:shd w:val="clear" w:color="auto" w:fill="auto"/>
            <w:vAlign w:val="center"/>
            <w:hideMark/>
          </w:tcPr>
          <w:p w14:paraId="2F5B2497" w14:textId="77777777" w:rsidR="00945A9F" w:rsidRPr="00F40F6E" w:rsidRDefault="00945A9F" w:rsidP="003F0688">
            <w:pPr>
              <w:ind w:left="-57" w:right="-57"/>
              <w:jc w:val="center"/>
              <w:rPr>
                <w:color w:val="000000"/>
                <w:sz w:val="18"/>
                <w:szCs w:val="18"/>
              </w:rPr>
            </w:pPr>
            <w:r w:rsidRPr="00F40F6E">
              <w:rPr>
                <w:color w:val="000000"/>
                <w:sz w:val="18"/>
                <w:szCs w:val="18"/>
              </w:rPr>
              <w:t>61,5</w:t>
            </w:r>
          </w:p>
        </w:tc>
        <w:tc>
          <w:tcPr>
            <w:tcW w:w="893" w:type="dxa"/>
            <w:shd w:val="clear" w:color="auto" w:fill="auto"/>
            <w:vAlign w:val="center"/>
            <w:hideMark/>
          </w:tcPr>
          <w:p w14:paraId="56978F11" w14:textId="77777777" w:rsidR="00945A9F" w:rsidRPr="00F40F6E" w:rsidRDefault="00945A9F" w:rsidP="003F0688">
            <w:pPr>
              <w:ind w:left="-57" w:right="-57"/>
              <w:jc w:val="center"/>
              <w:rPr>
                <w:color w:val="000000"/>
                <w:sz w:val="18"/>
                <w:szCs w:val="18"/>
              </w:rPr>
            </w:pPr>
            <w:r w:rsidRPr="00F40F6E">
              <w:rPr>
                <w:color w:val="000000"/>
                <w:sz w:val="18"/>
                <w:szCs w:val="18"/>
              </w:rPr>
              <w:t>64,0</w:t>
            </w:r>
          </w:p>
        </w:tc>
        <w:tc>
          <w:tcPr>
            <w:tcW w:w="915" w:type="dxa"/>
            <w:shd w:val="clear" w:color="auto" w:fill="auto"/>
            <w:vAlign w:val="center"/>
            <w:hideMark/>
          </w:tcPr>
          <w:p w14:paraId="0F5873B1" w14:textId="77777777" w:rsidR="00945A9F" w:rsidRPr="00F40F6E" w:rsidRDefault="00945A9F" w:rsidP="003F0688">
            <w:pPr>
              <w:ind w:left="-57" w:right="-57"/>
              <w:jc w:val="center"/>
              <w:rPr>
                <w:color w:val="000000"/>
                <w:sz w:val="18"/>
                <w:szCs w:val="18"/>
              </w:rPr>
            </w:pPr>
            <w:r w:rsidRPr="00F40F6E">
              <w:rPr>
                <w:color w:val="000000"/>
                <w:sz w:val="18"/>
                <w:szCs w:val="18"/>
              </w:rPr>
              <w:t>66,4</w:t>
            </w:r>
          </w:p>
        </w:tc>
        <w:tc>
          <w:tcPr>
            <w:tcW w:w="960" w:type="dxa"/>
            <w:shd w:val="clear" w:color="auto" w:fill="auto"/>
            <w:vAlign w:val="center"/>
            <w:hideMark/>
          </w:tcPr>
          <w:p w14:paraId="4F5B1216" w14:textId="77777777" w:rsidR="00945A9F" w:rsidRPr="00F40F6E" w:rsidRDefault="00945A9F" w:rsidP="003F0688">
            <w:pPr>
              <w:ind w:left="-57" w:right="-57"/>
              <w:jc w:val="center"/>
              <w:rPr>
                <w:color w:val="000000"/>
                <w:sz w:val="18"/>
                <w:szCs w:val="18"/>
              </w:rPr>
            </w:pPr>
            <w:r w:rsidRPr="00F40F6E">
              <w:rPr>
                <w:color w:val="000000"/>
                <w:sz w:val="18"/>
                <w:szCs w:val="18"/>
              </w:rPr>
              <w:t>68,8</w:t>
            </w:r>
          </w:p>
        </w:tc>
        <w:tc>
          <w:tcPr>
            <w:tcW w:w="960" w:type="dxa"/>
            <w:shd w:val="clear" w:color="auto" w:fill="auto"/>
            <w:vAlign w:val="center"/>
            <w:hideMark/>
          </w:tcPr>
          <w:p w14:paraId="73D1A616" w14:textId="77777777" w:rsidR="00945A9F" w:rsidRPr="00F40F6E" w:rsidRDefault="00945A9F" w:rsidP="003F0688">
            <w:pPr>
              <w:ind w:left="-57" w:right="-57"/>
              <w:jc w:val="center"/>
              <w:rPr>
                <w:color w:val="000000"/>
                <w:sz w:val="18"/>
                <w:szCs w:val="18"/>
              </w:rPr>
            </w:pPr>
            <w:r w:rsidRPr="00F40F6E">
              <w:rPr>
                <w:color w:val="000000"/>
                <w:sz w:val="18"/>
                <w:szCs w:val="18"/>
              </w:rPr>
              <w:t>71,2</w:t>
            </w:r>
          </w:p>
        </w:tc>
        <w:tc>
          <w:tcPr>
            <w:tcW w:w="960" w:type="dxa"/>
            <w:shd w:val="clear" w:color="auto" w:fill="auto"/>
            <w:vAlign w:val="center"/>
            <w:hideMark/>
          </w:tcPr>
          <w:p w14:paraId="4CDDA0DD" w14:textId="77777777" w:rsidR="00945A9F" w:rsidRPr="00F40F6E" w:rsidRDefault="00945A9F" w:rsidP="003F0688">
            <w:pPr>
              <w:ind w:left="-57" w:right="-57"/>
              <w:jc w:val="center"/>
              <w:rPr>
                <w:color w:val="000000"/>
                <w:sz w:val="18"/>
                <w:szCs w:val="18"/>
              </w:rPr>
            </w:pPr>
            <w:r w:rsidRPr="00F40F6E">
              <w:rPr>
                <w:color w:val="000000"/>
                <w:sz w:val="18"/>
                <w:szCs w:val="18"/>
              </w:rPr>
              <w:t>73,7</w:t>
            </w:r>
          </w:p>
        </w:tc>
        <w:tc>
          <w:tcPr>
            <w:tcW w:w="883" w:type="dxa"/>
            <w:shd w:val="clear" w:color="auto" w:fill="auto"/>
            <w:vAlign w:val="center"/>
            <w:hideMark/>
          </w:tcPr>
          <w:p w14:paraId="6D711653" w14:textId="77777777" w:rsidR="00945A9F" w:rsidRPr="00F40F6E" w:rsidRDefault="00945A9F" w:rsidP="003F0688">
            <w:pPr>
              <w:ind w:left="-57" w:right="-57"/>
              <w:jc w:val="center"/>
              <w:rPr>
                <w:color w:val="000000"/>
                <w:sz w:val="18"/>
                <w:szCs w:val="18"/>
              </w:rPr>
            </w:pPr>
            <w:r w:rsidRPr="00F40F6E">
              <w:rPr>
                <w:color w:val="000000"/>
                <w:sz w:val="18"/>
                <w:szCs w:val="18"/>
              </w:rPr>
              <w:t>76,1</w:t>
            </w:r>
          </w:p>
        </w:tc>
        <w:tc>
          <w:tcPr>
            <w:tcW w:w="851" w:type="dxa"/>
            <w:shd w:val="clear" w:color="auto" w:fill="auto"/>
            <w:vAlign w:val="center"/>
            <w:hideMark/>
          </w:tcPr>
          <w:p w14:paraId="26725867" w14:textId="77777777" w:rsidR="00945A9F" w:rsidRPr="00F40F6E" w:rsidRDefault="00945A9F" w:rsidP="003F0688">
            <w:pPr>
              <w:ind w:left="-57" w:right="-57"/>
              <w:jc w:val="center"/>
              <w:rPr>
                <w:color w:val="000000"/>
                <w:sz w:val="18"/>
                <w:szCs w:val="18"/>
              </w:rPr>
            </w:pPr>
            <w:r w:rsidRPr="00F40F6E">
              <w:rPr>
                <w:color w:val="000000"/>
                <w:sz w:val="18"/>
                <w:szCs w:val="18"/>
              </w:rPr>
              <w:t>88,2</w:t>
            </w:r>
          </w:p>
        </w:tc>
        <w:tc>
          <w:tcPr>
            <w:tcW w:w="732" w:type="dxa"/>
            <w:shd w:val="clear" w:color="auto" w:fill="auto"/>
            <w:noWrap/>
            <w:vAlign w:val="center"/>
            <w:hideMark/>
          </w:tcPr>
          <w:p w14:paraId="0BB630C7" w14:textId="77777777" w:rsidR="00945A9F" w:rsidRPr="00F40F6E" w:rsidRDefault="00945A9F" w:rsidP="003F0688">
            <w:pPr>
              <w:ind w:left="-57" w:right="-57"/>
              <w:jc w:val="center"/>
              <w:rPr>
                <w:color w:val="000000"/>
                <w:sz w:val="18"/>
                <w:szCs w:val="18"/>
              </w:rPr>
            </w:pPr>
            <w:r w:rsidRPr="00F40F6E">
              <w:rPr>
                <w:color w:val="000000"/>
                <w:sz w:val="18"/>
                <w:szCs w:val="18"/>
              </w:rPr>
              <w:t>134</w:t>
            </w:r>
          </w:p>
        </w:tc>
        <w:tc>
          <w:tcPr>
            <w:tcW w:w="685" w:type="dxa"/>
            <w:shd w:val="clear" w:color="auto" w:fill="auto"/>
            <w:noWrap/>
            <w:vAlign w:val="center"/>
            <w:hideMark/>
          </w:tcPr>
          <w:p w14:paraId="6779EF19" w14:textId="77777777" w:rsidR="00945A9F" w:rsidRPr="00F40F6E" w:rsidRDefault="00945A9F" w:rsidP="003F0688">
            <w:pPr>
              <w:ind w:left="-57" w:right="-57"/>
              <w:jc w:val="center"/>
              <w:rPr>
                <w:color w:val="000000"/>
                <w:sz w:val="18"/>
                <w:szCs w:val="18"/>
              </w:rPr>
            </w:pPr>
            <w:r w:rsidRPr="00F40F6E">
              <w:rPr>
                <w:color w:val="000000"/>
                <w:sz w:val="18"/>
                <w:szCs w:val="18"/>
              </w:rPr>
              <w:t>156</w:t>
            </w:r>
          </w:p>
        </w:tc>
      </w:tr>
      <w:tr w:rsidR="00945A9F" w:rsidRPr="00F40F6E" w14:paraId="6032221F" w14:textId="77777777" w:rsidTr="00C1272C">
        <w:trPr>
          <w:cantSplit/>
          <w:trHeight w:val="20"/>
        </w:trPr>
        <w:tc>
          <w:tcPr>
            <w:tcW w:w="531" w:type="dxa"/>
            <w:shd w:val="clear" w:color="000000" w:fill="DDEBF7"/>
            <w:noWrap/>
            <w:vAlign w:val="center"/>
            <w:hideMark/>
          </w:tcPr>
          <w:p w14:paraId="7F892547"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B680E67" w14:textId="77777777" w:rsidR="00945A9F" w:rsidRPr="00F40F6E" w:rsidRDefault="00945A9F" w:rsidP="003F0688">
            <w:pPr>
              <w:ind w:left="-57" w:right="-57"/>
              <w:rPr>
                <w:bCs/>
                <w:color w:val="000000"/>
                <w:sz w:val="18"/>
                <w:szCs w:val="18"/>
              </w:rPr>
            </w:pPr>
            <w:r w:rsidRPr="00F40F6E">
              <w:rPr>
                <w:bCs/>
                <w:color w:val="000000"/>
                <w:sz w:val="18"/>
                <w:szCs w:val="18"/>
              </w:rPr>
              <w:t>Сельское хозяйство</w:t>
            </w:r>
          </w:p>
        </w:tc>
        <w:tc>
          <w:tcPr>
            <w:tcW w:w="998" w:type="dxa"/>
            <w:shd w:val="clear" w:color="000000" w:fill="DDEBF7"/>
            <w:noWrap/>
            <w:vAlign w:val="center"/>
            <w:hideMark/>
          </w:tcPr>
          <w:p w14:paraId="71FD57C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F1CC59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2DD4B4C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428135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207B547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36641AD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96794F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5CB555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495197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16FE823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CD609E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A46331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7223BDB8"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40E9D657" w14:textId="77777777" w:rsidTr="00C1272C">
        <w:trPr>
          <w:cantSplit/>
          <w:trHeight w:val="20"/>
        </w:trPr>
        <w:tc>
          <w:tcPr>
            <w:tcW w:w="531" w:type="dxa"/>
            <w:shd w:val="clear" w:color="auto" w:fill="auto"/>
            <w:noWrap/>
            <w:vAlign w:val="center"/>
            <w:hideMark/>
          </w:tcPr>
          <w:p w14:paraId="7E53D6D9" w14:textId="77777777" w:rsidR="00945A9F" w:rsidRPr="00F40F6E" w:rsidRDefault="00945A9F" w:rsidP="003F0688">
            <w:pPr>
              <w:ind w:left="-57" w:right="-57"/>
              <w:jc w:val="center"/>
              <w:rPr>
                <w:color w:val="000000"/>
                <w:sz w:val="18"/>
                <w:szCs w:val="18"/>
              </w:rPr>
            </w:pPr>
            <w:r w:rsidRPr="00F40F6E">
              <w:rPr>
                <w:color w:val="000000"/>
                <w:sz w:val="18"/>
                <w:szCs w:val="18"/>
              </w:rPr>
              <w:lastRenderedPageBreak/>
              <w:t>11</w:t>
            </w:r>
          </w:p>
        </w:tc>
        <w:tc>
          <w:tcPr>
            <w:tcW w:w="2588" w:type="dxa"/>
            <w:shd w:val="clear" w:color="auto" w:fill="auto"/>
            <w:vAlign w:val="center"/>
            <w:hideMark/>
          </w:tcPr>
          <w:p w14:paraId="71664FFF" w14:textId="77777777" w:rsidR="00945A9F" w:rsidRPr="00F40F6E" w:rsidRDefault="00945A9F" w:rsidP="003F0688">
            <w:pPr>
              <w:ind w:left="-57" w:right="-57"/>
              <w:rPr>
                <w:color w:val="000000"/>
                <w:sz w:val="18"/>
                <w:szCs w:val="18"/>
              </w:rPr>
            </w:pPr>
            <w:r w:rsidRPr="00F40F6E">
              <w:rPr>
                <w:color w:val="000000"/>
                <w:sz w:val="18"/>
                <w:szCs w:val="18"/>
              </w:rPr>
              <w:t>Продукция сельского хозяйства</w:t>
            </w:r>
          </w:p>
        </w:tc>
        <w:tc>
          <w:tcPr>
            <w:tcW w:w="998" w:type="dxa"/>
            <w:shd w:val="clear" w:color="auto" w:fill="auto"/>
            <w:vAlign w:val="center"/>
            <w:hideMark/>
          </w:tcPr>
          <w:p w14:paraId="7D17CB91"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14E9631A" w14:textId="77777777" w:rsidR="00945A9F" w:rsidRPr="00F40F6E" w:rsidRDefault="00945A9F" w:rsidP="003F0688">
            <w:pPr>
              <w:ind w:left="-57" w:right="-57"/>
              <w:jc w:val="center"/>
              <w:rPr>
                <w:color w:val="000000"/>
                <w:sz w:val="18"/>
                <w:szCs w:val="18"/>
              </w:rPr>
            </w:pPr>
            <w:r w:rsidRPr="00F40F6E">
              <w:rPr>
                <w:color w:val="000000"/>
                <w:sz w:val="18"/>
                <w:szCs w:val="18"/>
              </w:rPr>
              <w:t>1 712,0</w:t>
            </w:r>
          </w:p>
        </w:tc>
        <w:tc>
          <w:tcPr>
            <w:tcW w:w="1008" w:type="dxa"/>
            <w:shd w:val="clear" w:color="auto" w:fill="auto"/>
            <w:vAlign w:val="center"/>
            <w:hideMark/>
          </w:tcPr>
          <w:p w14:paraId="588BA5CD" w14:textId="77777777" w:rsidR="00945A9F" w:rsidRPr="00F40F6E" w:rsidRDefault="00945A9F" w:rsidP="003F0688">
            <w:pPr>
              <w:ind w:left="-57" w:right="-57"/>
              <w:jc w:val="center"/>
              <w:rPr>
                <w:color w:val="000000"/>
                <w:sz w:val="18"/>
                <w:szCs w:val="18"/>
              </w:rPr>
            </w:pPr>
            <w:r w:rsidRPr="00F40F6E">
              <w:rPr>
                <w:color w:val="000000"/>
                <w:sz w:val="18"/>
                <w:szCs w:val="18"/>
              </w:rPr>
              <w:t>1 822,9</w:t>
            </w:r>
          </w:p>
        </w:tc>
        <w:tc>
          <w:tcPr>
            <w:tcW w:w="960" w:type="dxa"/>
            <w:shd w:val="clear" w:color="auto" w:fill="auto"/>
            <w:vAlign w:val="center"/>
            <w:hideMark/>
          </w:tcPr>
          <w:p w14:paraId="00647CA6" w14:textId="77777777" w:rsidR="00945A9F" w:rsidRPr="00F40F6E" w:rsidRDefault="00945A9F" w:rsidP="003F0688">
            <w:pPr>
              <w:ind w:left="-57" w:right="-57"/>
              <w:jc w:val="center"/>
              <w:rPr>
                <w:color w:val="000000"/>
                <w:sz w:val="18"/>
                <w:szCs w:val="18"/>
              </w:rPr>
            </w:pPr>
            <w:r w:rsidRPr="00F40F6E">
              <w:rPr>
                <w:color w:val="000000"/>
                <w:sz w:val="18"/>
                <w:szCs w:val="18"/>
              </w:rPr>
              <w:t>1 966,9</w:t>
            </w:r>
          </w:p>
        </w:tc>
        <w:tc>
          <w:tcPr>
            <w:tcW w:w="893" w:type="dxa"/>
            <w:shd w:val="clear" w:color="auto" w:fill="auto"/>
            <w:vAlign w:val="center"/>
            <w:hideMark/>
          </w:tcPr>
          <w:p w14:paraId="2A0E913F" w14:textId="77777777" w:rsidR="00945A9F" w:rsidRPr="00F40F6E" w:rsidRDefault="00945A9F" w:rsidP="003F0688">
            <w:pPr>
              <w:ind w:left="-57" w:right="-57"/>
              <w:jc w:val="center"/>
              <w:rPr>
                <w:color w:val="000000"/>
                <w:sz w:val="18"/>
                <w:szCs w:val="18"/>
              </w:rPr>
            </w:pPr>
            <w:r w:rsidRPr="00F40F6E">
              <w:rPr>
                <w:color w:val="000000"/>
                <w:sz w:val="18"/>
                <w:szCs w:val="18"/>
              </w:rPr>
              <w:t>2 068,5</w:t>
            </w:r>
          </w:p>
        </w:tc>
        <w:tc>
          <w:tcPr>
            <w:tcW w:w="915" w:type="dxa"/>
            <w:shd w:val="clear" w:color="auto" w:fill="auto"/>
            <w:vAlign w:val="center"/>
            <w:hideMark/>
          </w:tcPr>
          <w:p w14:paraId="0BE6E66C" w14:textId="77777777" w:rsidR="00945A9F" w:rsidRPr="00F40F6E" w:rsidRDefault="00945A9F" w:rsidP="003F0688">
            <w:pPr>
              <w:ind w:left="-57" w:right="-57"/>
              <w:jc w:val="center"/>
              <w:rPr>
                <w:color w:val="000000"/>
                <w:sz w:val="18"/>
                <w:szCs w:val="18"/>
              </w:rPr>
            </w:pPr>
            <w:r w:rsidRPr="00F40F6E">
              <w:rPr>
                <w:color w:val="000000"/>
                <w:sz w:val="18"/>
                <w:szCs w:val="18"/>
              </w:rPr>
              <w:t>2 248,4</w:t>
            </w:r>
          </w:p>
        </w:tc>
        <w:tc>
          <w:tcPr>
            <w:tcW w:w="960" w:type="dxa"/>
            <w:shd w:val="clear" w:color="auto" w:fill="auto"/>
            <w:vAlign w:val="center"/>
            <w:hideMark/>
          </w:tcPr>
          <w:p w14:paraId="34227881" w14:textId="77777777" w:rsidR="00945A9F" w:rsidRPr="00F40F6E" w:rsidRDefault="00945A9F" w:rsidP="003F0688">
            <w:pPr>
              <w:ind w:left="-57" w:right="-57"/>
              <w:jc w:val="center"/>
              <w:rPr>
                <w:color w:val="000000"/>
                <w:sz w:val="18"/>
                <w:szCs w:val="18"/>
              </w:rPr>
            </w:pPr>
            <w:r w:rsidRPr="00F40F6E">
              <w:rPr>
                <w:color w:val="000000"/>
                <w:sz w:val="18"/>
                <w:szCs w:val="18"/>
              </w:rPr>
              <w:t>2 359,3</w:t>
            </w:r>
          </w:p>
        </w:tc>
        <w:tc>
          <w:tcPr>
            <w:tcW w:w="960" w:type="dxa"/>
            <w:shd w:val="clear" w:color="auto" w:fill="auto"/>
            <w:vAlign w:val="center"/>
            <w:hideMark/>
          </w:tcPr>
          <w:p w14:paraId="2975BA57" w14:textId="77777777" w:rsidR="00945A9F" w:rsidRPr="00F40F6E" w:rsidRDefault="00945A9F" w:rsidP="003F0688">
            <w:pPr>
              <w:ind w:left="-57" w:right="-57"/>
              <w:jc w:val="center"/>
              <w:rPr>
                <w:color w:val="000000"/>
                <w:sz w:val="18"/>
                <w:szCs w:val="18"/>
              </w:rPr>
            </w:pPr>
            <w:r w:rsidRPr="00F40F6E">
              <w:rPr>
                <w:color w:val="000000"/>
                <w:sz w:val="18"/>
                <w:szCs w:val="18"/>
              </w:rPr>
              <w:t>2 499,5</w:t>
            </w:r>
          </w:p>
        </w:tc>
        <w:tc>
          <w:tcPr>
            <w:tcW w:w="960" w:type="dxa"/>
            <w:shd w:val="clear" w:color="auto" w:fill="auto"/>
            <w:vAlign w:val="center"/>
            <w:hideMark/>
          </w:tcPr>
          <w:p w14:paraId="247A6E67" w14:textId="77777777" w:rsidR="00945A9F" w:rsidRPr="00F40F6E" w:rsidRDefault="00945A9F" w:rsidP="003F0688">
            <w:pPr>
              <w:ind w:left="-57" w:right="-57"/>
              <w:jc w:val="center"/>
              <w:rPr>
                <w:color w:val="000000"/>
                <w:sz w:val="18"/>
                <w:szCs w:val="18"/>
              </w:rPr>
            </w:pPr>
            <w:r w:rsidRPr="00F40F6E">
              <w:rPr>
                <w:color w:val="000000"/>
                <w:sz w:val="18"/>
                <w:szCs w:val="18"/>
              </w:rPr>
              <w:t>2 635,3</w:t>
            </w:r>
          </w:p>
        </w:tc>
        <w:tc>
          <w:tcPr>
            <w:tcW w:w="883" w:type="dxa"/>
            <w:shd w:val="clear" w:color="auto" w:fill="auto"/>
            <w:vAlign w:val="center"/>
            <w:hideMark/>
          </w:tcPr>
          <w:p w14:paraId="07EA343F" w14:textId="77777777" w:rsidR="00945A9F" w:rsidRPr="00F40F6E" w:rsidRDefault="00945A9F" w:rsidP="003F0688">
            <w:pPr>
              <w:ind w:left="-57" w:right="-57"/>
              <w:jc w:val="center"/>
              <w:rPr>
                <w:color w:val="000000"/>
                <w:sz w:val="18"/>
                <w:szCs w:val="18"/>
              </w:rPr>
            </w:pPr>
            <w:r w:rsidRPr="00F40F6E">
              <w:rPr>
                <w:color w:val="000000"/>
                <w:sz w:val="18"/>
                <w:szCs w:val="18"/>
              </w:rPr>
              <w:t>2 770,6</w:t>
            </w:r>
          </w:p>
        </w:tc>
        <w:tc>
          <w:tcPr>
            <w:tcW w:w="851" w:type="dxa"/>
            <w:shd w:val="clear" w:color="auto" w:fill="auto"/>
            <w:vAlign w:val="center"/>
            <w:hideMark/>
          </w:tcPr>
          <w:p w14:paraId="3EE30BA9" w14:textId="77777777" w:rsidR="00945A9F" w:rsidRPr="00F40F6E" w:rsidRDefault="00945A9F" w:rsidP="003F0688">
            <w:pPr>
              <w:ind w:left="-57" w:right="-57"/>
              <w:jc w:val="center"/>
              <w:rPr>
                <w:color w:val="000000"/>
                <w:sz w:val="18"/>
                <w:szCs w:val="18"/>
              </w:rPr>
            </w:pPr>
            <w:r w:rsidRPr="00F40F6E">
              <w:rPr>
                <w:color w:val="000000"/>
                <w:sz w:val="18"/>
                <w:szCs w:val="18"/>
              </w:rPr>
              <w:t>3 449,5</w:t>
            </w:r>
          </w:p>
        </w:tc>
        <w:tc>
          <w:tcPr>
            <w:tcW w:w="732" w:type="dxa"/>
            <w:shd w:val="clear" w:color="auto" w:fill="auto"/>
            <w:noWrap/>
            <w:vAlign w:val="center"/>
            <w:hideMark/>
          </w:tcPr>
          <w:p w14:paraId="274323C5" w14:textId="77777777" w:rsidR="00945A9F" w:rsidRPr="00F40F6E" w:rsidRDefault="00945A9F" w:rsidP="003F0688">
            <w:pPr>
              <w:ind w:left="-57" w:right="-57"/>
              <w:jc w:val="center"/>
              <w:rPr>
                <w:color w:val="000000"/>
                <w:sz w:val="18"/>
                <w:szCs w:val="18"/>
              </w:rPr>
            </w:pPr>
            <w:r w:rsidRPr="00F40F6E">
              <w:rPr>
                <w:color w:val="000000"/>
                <w:sz w:val="18"/>
                <w:szCs w:val="18"/>
              </w:rPr>
              <w:t>162</w:t>
            </w:r>
          </w:p>
        </w:tc>
        <w:tc>
          <w:tcPr>
            <w:tcW w:w="685" w:type="dxa"/>
            <w:shd w:val="clear" w:color="auto" w:fill="auto"/>
            <w:noWrap/>
            <w:vAlign w:val="center"/>
            <w:hideMark/>
          </w:tcPr>
          <w:p w14:paraId="55BFFA15" w14:textId="77777777" w:rsidR="00945A9F" w:rsidRPr="00F40F6E" w:rsidRDefault="00945A9F" w:rsidP="003F0688">
            <w:pPr>
              <w:ind w:left="-57" w:right="-57"/>
              <w:jc w:val="center"/>
              <w:rPr>
                <w:color w:val="000000"/>
                <w:sz w:val="18"/>
                <w:szCs w:val="18"/>
              </w:rPr>
            </w:pPr>
            <w:r w:rsidRPr="00F40F6E">
              <w:rPr>
                <w:color w:val="000000"/>
                <w:sz w:val="18"/>
                <w:szCs w:val="18"/>
              </w:rPr>
              <w:t>в 2 раза</w:t>
            </w:r>
          </w:p>
        </w:tc>
      </w:tr>
      <w:tr w:rsidR="00945A9F" w:rsidRPr="00F40F6E" w14:paraId="16741BCD" w14:textId="77777777" w:rsidTr="00C1272C">
        <w:trPr>
          <w:cantSplit/>
          <w:trHeight w:val="20"/>
        </w:trPr>
        <w:tc>
          <w:tcPr>
            <w:tcW w:w="531" w:type="dxa"/>
            <w:shd w:val="clear" w:color="000000" w:fill="DDEBF7"/>
            <w:noWrap/>
            <w:vAlign w:val="center"/>
            <w:hideMark/>
          </w:tcPr>
          <w:p w14:paraId="65D091DC"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D787EFD" w14:textId="77777777" w:rsidR="00945A9F" w:rsidRPr="00F40F6E" w:rsidRDefault="00945A9F" w:rsidP="003F0688">
            <w:pPr>
              <w:ind w:left="-57" w:right="-57"/>
              <w:rPr>
                <w:bCs/>
                <w:color w:val="000000"/>
                <w:sz w:val="18"/>
                <w:szCs w:val="18"/>
              </w:rPr>
            </w:pPr>
            <w:r w:rsidRPr="00F40F6E">
              <w:rPr>
                <w:bCs/>
                <w:color w:val="000000"/>
                <w:sz w:val="18"/>
                <w:szCs w:val="18"/>
              </w:rPr>
              <w:t>Строительство</w:t>
            </w:r>
          </w:p>
        </w:tc>
        <w:tc>
          <w:tcPr>
            <w:tcW w:w="998" w:type="dxa"/>
            <w:shd w:val="clear" w:color="000000" w:fill="DDEBF7"/>
            <w:noWrap/>
            <w:vAlign w:val="center"/>
            <w:hideMark/>
          </w:tcPr>
          <w:p w14:paraId="62AC701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C5648A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652DFE0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076C70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7BD4C4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142319C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19FC72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A8B67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86C675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1C46CD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4790227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F87D99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19B3814D"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16E09513" w14:textId="77777777" w:rsidTr="00C1272C">
        <w:trPr>
          <w:cantSplit/>
          <w:trHeight w:val="20"/>
        </w:trPr>
        <w:tc>
          <w:tcPr>
            <w:tcW w:w="531" w:type="dxa"/>
            <w:shd w:val="clear" w:color="auto" w:fill="auto"/>
            <w:noWrap/>
            <w:vAlign w:val="center"/>
            <w:hideMark/>
          </w:tcPr>
          <w:p w14:paraId="7F5B3D1E"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2588" w:type="dxa"/>
            <w:shd w:val="clear" w:color="auto" w:fill="auto"/>
            <w:vAlign w:val="center"/>
            <w:hideMark/>
          </w:tcPr>
          <w:p w14:paraId="6A44AA32" w14:textId="77777777" w:rsidR="00945A9F" w:rsidRPr="00F40F6E" w:rsidRDefault="00945A9F" w:rsidP="003F0688">
            <w:pPr>
              <w:ind w:left="-57" w:right="-57"/>
              <w:rPr>
                <w:color w:val="000000"/>
                <w:sz w:val="18"/>
                <w:szCs w:val="18"/>
              </w:rPr>
            </w:pPr>
            <w:r w:rsidRPr="00F40F6E">
              <w:rPr>
                <w:color w:val="000000"/>
                <w:sz w:val="18"/>
                <w:szCs w:val="18"/>
              </w:rPr>
              <w:t>Объем работ, выполненных по виду экономической деятельности "Строительство"</w:t>
            </w:r>
          </w:p>
        </w:tc>
        <w:tc>
          <w:tcPr>
            <w:tcW w:w="998" w:type="dxa"/>
            <w:shd w:val="clear" w:color="auto" w:fill="auto"/>
            <w:vAlign w:val="center"/>
            <w:hideMark/>
          </w:tcPr>
          <w:p w14:paraId="67423B92"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72F43018" w14:textId="77777777" w:rsidR="00945A9F" w:rsidRPr="00F40F6E" w:rsidRDefault="00945A9F" w:rsidP="003F0688">
            <w:pPr>
              <w:ind w:left="-57" w:right="-57"/>
              <w:jc w:val="center"/>
              <w:rPr>
                <w:color w:val="000000"/>
                <w:sz w:val="18"/>
                <w:szCs w:val="18"/>
              </w:rPr>
            </w:pPr>
            <w:r w:rsidRPr="00F40F6E">
              <w:rPr>
                <w:color w:val="000000"/>
                <w:sz w:val="18"/>
                <w:szCs w:val="18"/>
              </w:rPr>
              <w:t>1 588,6</w:t>
            </w:r>
          </w:p>
        </w:tc>
        <w:tc>
          <w:tcPr>
            <w:tcW w:w="1008" w:type="dxa"/>
            <w:shd w:val="clear" w:color="auto" w:fill="auto"/>
            <w:vAlign w:val="center"/>
            <w:hideMark/>
          </w:tcPr>
          <w:p w14:paraId="1CE603AE" w14:textId="77777777" w:rsidR="00945A9F" w:rsidRPr="00F40F6E" w:rsidRDefault="00945A9F" w:rsidP="003F0688">
            <w:pPr>
              <w:ind w:left="-57" w:right="-57"/>
              <w:jc w:val="center"/>
              <w:rPr>
                <w:color w:val="000000"/>
                <w:sz w:val="18"/>
                <w:szCs w:val="18"/>
              </w:rPr>
            </w:pPr>
            <w:r w:rsidRPr="00F40F6E">
              <w:rPr>
                <w:color w:val="000000"/>
                <w:sz w:val="18"/>
                <w:szCs w:val="18"/>
              </w:rPr>
              <w:t>1 687,1</w:t>
            </w:r>
          </w:p>
        </w:tc>
        <w:tc>
          <w:tcPr>
            <w:tcW w:w="960" w:type="dxa"/>
            <w:shd w:val="clear" w:color="auto" w:fill="auto"/>
            <w:vAlign w:val="center"/>
            <w:hideMark/>
          </w:tcPr>
          <w:p w14:paraId="3F27E089" w14:textId="77777777" w:rsidR="00945A9F" w:rsidRPr="00F40F6E" w:rsidRDefault="00945A9F" w:rsidP="003F0688">
            <w:pPr>
              <w:ind w:left="-57" w:right="-57"/>
              <w:jc w:val="center"/>
              <w:rPr>
                <w:color w:val="000000"/>
                <w:sz w:val="18"/>
                <w:szCs w:val="18"/>
              </w:rPr>
            </w:pPr>
            <w:r w:rsidRPr="00F40F6E">
              <w:rPr>
                <w:color w:val="000000"/>
                <w:sz w:val="18"/>
                <w:szCs w:val="18"/>
              </w:rPr>
              <w:t>1 801,6</w:t>
            </w:r>
          </w:p>
        </w:tc>
        <w:tc>
          <w:tcPr>
            <w:tcW w:w="893" w:type="dxa"/>
            <w:shd w:val="clear" w:color="auto" w:fill="auto"/>
            <w:vAlign w:val="center"/>
            <w:hideMark/>
          </w:tcPr>
          <w:p w14:paraId="77DDB5B1" w14:textId="77777777" w:rsidR="00945A9F" w:rsidRPr="00F40F6E" w:rsidRDefault="00945A9F" w:rsidP="003F0688">
            <w:pPr>
              <w:ind w:left="-57" w:right="-57"/>
              <w:jc w:val="center"/>
              <w:rPr>
                <w:color w:val="000000"/>
                <w:sz w:val="18"/>
                <w:szCs w:val="18"/>
              </w:rPr>
            </w:pPr>
            <w:r w:rsidRPr="00F40F6E">
              <w:rPr>
                <w:color w:val="000000"/>
                <w:sz w:val="18"/>
                <w:szCs w:val="18"/>
              </w:rPr>
              <w:t>1 925,8</w:t>
            </w:r>
          </w:p>
        </w:tc>
        <w:tc>
          <w:tcPr>
            <w:tcW w:w="915" w:type="dxa"/>
            <w:shd w:val="clear" w:color="auto" w:fill="auto"/>
            <w:vAlign w:val="center"/>
            <w:hideMark/>
          </w:tcPr>
          <w:p w14:paraId="0F9043E9" w14:textId="77777777" w:rsidR="00945A9F" w:rsidRPr="00F40F6E" w:rsidRDefault="00945A9F" w:rsidP="003F0688">
            <w:pPr>
              <w:ind w:left="-57" w:right="-57"/>
              <w:jc w:val="center"/>
              <w:rPr>
                <w:color w:val="000000"/>
                <w:sz w:val="18"/>
                <w:szCs w:val="18"/>
              </w:rPr>
            </w:pPr>
            <w:r w:rsidRPr="00F40F6E">
              <w:rPr>
                <w:color w:val="000000"/>
                <w:sz w:val="18"/>
                <w:szCs w:val="18"/>
              </w:rPr>
              <w:t>1 670,6</w:t>
            </w:r>
          </w:p>
        </w:tc>
        <w:tc>
          <w:tcPr>
            <w:tcW w:w="960" w:type="dxa"/>
            <w:shd w:val="clear" w:color="auto" w:fill="auto"/>
            <w:vAlign w:val="center"/>
            <w:hideMark/>
          </w:tcPr>
          <w:p w14:paraId="2C89F7D2" w14:textId="77777777" w:rsidR="00945A9F" w:rsidRPr="00F40F6E" w:rsidRDefault="00945A9F" w:rsidP="003F0688">
            <w:pPr>
              <w:ind w:left="-57" w:right="-57"/>
              <w:jc w:val="center"/>
              <w:rPr>
                <w:color w:val="000000"/>
                <w:sz w:val="18"/>
                <w:szCs w:val="18"/>
              </w:rPr>
            </w:pPr>
            <w:r w:rsidRPr="00F40F6E">
              <w:rPr>
                <w:color w:val="000000"/>
                <w:sz w:val="18"/>
                <w:szCs w:val="18"/>
              </w:rPr>
              <w:t>1 697,8</w:t>
            </w:r>
          </w:p>
        </w:tc>
        <w:tc>
          <w:tcPr>
            <w:tcW w:w="960" w:type="dxa"/>
            <w:shd w:val="clear" w:color="auto" w:fill="auto"/>
            <w:vAlign w:val="center"/>
            <w:hideMark/>
          </w:tcPr>
          <w:p w14:paraId="43F4F347" w14:textId="77777777" w:rsidR="00945A9F" w:rsidRPr="00F40F6E" w:rsidRDefault="00945A9F" w:rsidP="003F0688">
            <w:pPr>
              <w:ind w:left="-57" w:right="-57"/>
              <w:jc w:val="center"/>
              <w:rPr>
                <w:color w:val="000000"/>
                <w:sz w:val="18"/>
                <w:szCs w:val="18"/>
              </w:rPr>
            </w:pPr>
            <w:r w:rsidRPr="00F40F6E">
              <w:rPr>
                <w:color w:val="000000"/>
                <w:sz w:val="18"/>
                <w:szCs w:val="18"/>
              </w:rPr>
              <w:t>1 729,9</w:t>
            </w:r>
          </w:p>
        </w:tc>
        <w:tc>
          <w:tcPr>
            <w:tcW w:w="960" w:type="dxa"/>
            <w:shd w:val="clear" w:color="auto" w:fill="auto"/>
            <w:vAlign w:val="center"/>
            <w:hideMark/>
          </w:tcPr>
          <w:p w14:paraId="2725C948" w14:textId="77777777" w:rsidR="00945A9F" w:rsidRPr="00F40F6E" w:rsidRDefault="00945A9F" w:rsidP="003F0688">
            <w:pPr>
              <w:ind w:left="-57" w:right="-57"/>
              <w:jc w:val="center"/>
              <w:rPr>
                <w:color w:val="000000"/>
                <w:sz w:val="18"/>
                <w:szCs w:val="18"/>
              </w:rPr>
            </w:pPr>
            <w:r w:rsidRPr="00F40F6E">
              <w:rPr>
                <w:color w:val="000000"/>
                <w:sz w:val="18"/>
                <w:szCs w:val="18"/>
              </w:rPr>
              <w:t>1 716,1</w:t>
            </w:r>
          </w:p>
        </w:tc>
        <w:tc>
          <w:tcPr>
            <w:tcW w:w="883" w:type="dxa"/>
            <w:shd w:val="clear" w:color="auto" w:fill="auto"/>
            <w:vAlign w:val="center"/>
            <w:hideMark/>
          </w:tcPr>
          <w:p w14:paraId="6FA78481" w14:textId="77777777" w:rsidR="00945A9F" w:rsidRPr="00F40F6E" w:rsidRDefault="00945A9F" w:rsidP="003F0688">
            <w:pPr>
              <w:ind w:left="-57" w:right="-57"/>
              <w:jc w:val="center"/>
              <w:rPr>
                <w:color w:val="000000"/>
                <w:sz w:val="18"/>
                <w:szCs w:val="18"/>
              </w:rPr>
            </w:pPr>
            <w:r w:rsidRPr="00F40F6E">
              <w:rPr>
                <w:color w:val="000000"/>
                <w:sz w:val="18"/>
                <w:szCs w:val="18"/>
              </w:rPr>
              <w:t>1 743,2</w:t>
            </w:r>
          </w:p>
        </w:tc>
        <w:tc>
          <w:tcPr>
            <w:tcW w:w="851" w:type="dxa"/>
            <w:shd w:val="clear" w:color="auto" w:fill="auto"/>
            <w:vAlign w:val="center"/>
            <w:hideMark/>
          </w:tcPr>
          <w:p w14:paraId="08932F4B" w14:textId="77777777" w:rsidR="00945A9F" w:rsidRPr="00F40F6E" w:rsidRDefault="00945A9F" w:rsidP="003F0688">
            <w:pPr>
              <w:ind w:left="-57" w:right="-57"/>
              <w:jc w:val="center"/>
              <w:rPr>
                <w:color w:val="000000"/>
                <w:sz w:val="18"/>
                <w:szCs w:val="18"/>
              </w:rPr>
            </w:pPr>
            <w:r w:rsidRPr="00F40F6E">
              <w:rPr>
                <w:color w:val="000000"/>
                <w:sz w:val="18"/>
                <w:szCs w:val="18"/>
              </w:rPr>
              <w:t>1 722,5</w:t>
            </w:r>
          </w:p>
        </w:tc>
        <w:tc>
          <w:tcPr>
            <w:tcW w:w="732" w:type="dxa"/>
            <w:shd w:val="clear" w:color="auto" w:fill="auto"/>
            <w:noWrap/>
            <w:vAlign w:val="center"/>
            <w:hideMark/>
          </w:tcPr>
          <w:p w14:paraId="118A0F6A" w14:textId="77777777" w:rsidR="00945A9F" w:rsidRPr="00F40F6E" w:rsidRDefault="00945A9F" w:rsidP="003F0688">
            <w:pPr>
              <w:ind w:left="-57" w:right="-57"/>
              <w:jc w:val="center"/>
              <w:rPr>
                <w:color w:val="000000"/>
                <w:sz w:val="18"/>
                <w:szCs w:val="18"/>
              </w:rPr>
            </w:pPr>
            <w:r w:rsidRPr="00F40F6E">
              <w:rPr>
                <w:color w:val="000000"/>
                <w:sz w:val="18"/>
                <w:szCs w:val="18"/>
              </w:rPr>
              <w:t>110</w:t>
            </w:r>
          </w:p>
        </w:tc>
        <w:tc>
          <w:tcPr>
            <w:tcW w:w="685" w:type="dxa"/>
            <w:shd w:val="clear" w:color="auto" w:fill="auto"/>
            <w:noWrap/>
            <w:vAlign w:val="center"/>
            <w:hideMark/>
          </w:tcPr>
          <w:p w14:paraId="787E0DB3" w14:textId="77777777" w:rsidR="00945A9F" w:rsidRPr="00F40F6E" w:rsidRDefault="00945A9F" w:rsidP="003F0688">
            <w:pPr>
              <w:ind w:left="-57" w:right="-57"/>
              <w:jc w:val="center"/>
              <w:rPr>
                <w:color w:val="000000"/>
                <w:sz w:val="18"/>
                <w:szCs w:val="18"/>
              </w:rPr>
            </w:pPr>
            <w:r w:rsidRPr="00F40F6E">
              <w:rPr>
                <w:color w:val="000000"/>
                <w:sz w:val="18"/>
                <w:szCs w:val="18"/>
              </w:rPr>
              <w:t>108</w:t>
            </w:r>
          </w:p>
        </w:tc>
      </w:tr>
      <w:tr w:rsidR="00945A9F" w:rsidRPr="00F40F6E" w14:paraId="3B69DB32" w14:textId="77777777" w:rsidTr="00C1272C">
        <w:trPr>
          <w:cantSplit/>
          <w:trHeight w:val="20"/>
        </w:trPr>
        <w:tc>
          <w:tcPr>
            <w:tcW w:w="531" w:type="dxa"/>
            <w:shd w:val="clear" w:color="000000" w:fill="DDEBF7"/>
            <w:noWrap/>
            <w:vAlign w:val="center"/>
            <w:hideMark/>
          </w:tcPr>
          <w:p w14:paraId="40C3B5EC"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2F26E52B" w14:textId="77777777" w:rsidR="00945A9F" w:rsidRPr="00F40F6E" w:rsidRDefault="00945A9F" w:rsidP="003F0688">
            <w:pPr>
              <w:ind w:left="-57" w:right="-57"/>
              <w:rPr>
                <w:bCs/>
                <w:color w:val="000000"/>
                <w:sz w:val="18"/>
                <w:szCs w:val="18"/>
              </w:rPr>
            </w:pPr>
            <w:r w:rsidRPr="00F40F6E">
              <w:rPr>
                <w:bCs/>
                <w:color w:val="000000"/>
                <w:sz w:val="18"/>
                <w:szCs w:val="18"/>
              </w:rPr>
              <w:t>Торговля и услуги населению</w:t>
            </w:r>
          </w:p>
        </w:tc>
        <w:tc>
          <w:tcPr>
            <w:tcW w:w="998" w:type="dxa"/>
            <w:shd w:val="clear" w:color="000000" w:fill="DDEBF7"/>
            <w:noWrap/>
            <w:vAlign w:val="center"/>
            <w:hideMark/>
          </w:tcPr>
          <w:p w14:paraId="0232729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4621D9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2316C9F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C4E962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2DE2D0A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716A530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70029A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C49E98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A90599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4ECA2B1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CE4938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27FDAC3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49C59174"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4A3BF760" w14:textId="77777777" w:rsidTr="00C1272C">
        <w:trPr>
          <w:cantSplit/>
          <w:trHeight w:val="20"/>
        </w:trPr>
        <w:tc>
          <w:tcPr>
            <w:tcW w:w="531" w:type="dxa"/>
            <w:shd w:val="clear" w:color="auto" w:fill="auto"/>
            <w:noWrap/>
            <w:vAlign w:val="center"/>
            <w:hideMark/>
          </w:tcPr>
          <w:p w14:paraId="670ACEA6" w14:textId="77777777" w:rsidR="00945A9F" w:rsidRPr="00F40F6E" w:rsidRDefault="00945A9F" w:rsidP="003F0688">
            <w:pPr>
              <w:ind w:left="-57" w:right="-57"/>
              <w:jc w:val="center"/>
              <w:rPr>
                <w:color w:val="000000"/>
                <w:sz w:val="18"/>
                <w:szCs w:val="18"/>
              </w:rPr>
            </w:pPr>
            <w:r w:rsidRPr="00F40F6E">
              <w:rPr>
                <w:color w:val="000000"/>
                <w:sz w:val="18"/>
                <w:szCs w:val="18"/>
              </w:rPr>
              <w:t>13</w:t>
            </w:r>
          </w:p>
        </w:tc>
        <w:tc>
          <w:tcPr>
            <w:tcW w:w="2588" w:type="dxa"/>
            <w:shd w:val="clear" w:color="auto" w:fill="auto"/>
            <w:vAlign w:val="center"/>
            <w:hideMark/>
          </w:tcPr>
          <w:p w14:paraId="24A6AD11" w14:textId="77777777" w:rsidR="00945A9F" w:rsidRPr="00F40F6E" w:rsidRDefault="00945A9F" w:rsidP="003F0688">
            <w:pPr>
              <w:ind w:left="-57" w:right="-57"/>
              <w:rPr>
                <w:color w:val="000000"/>
                <w:sz w:val="18"/>
                <w:szCs w:val="18"/>
              </w:rPr>
            </w:pPr>
            <w:r w:rsidRPr="00F40F6E">
              <w:rPr>
                <w:color w:val="000000"/>
                <w:sz w:val="18"/>
                <w:szCs w:val="18"/>
              </w:rPr>
              <w:t>Оборот розничной торговли</w:t>
            </w:r>
          </w:p>
        </w:tc>
        <w:tc>
          <w:tcPr>
            <w:tcW w:w="998" w:type="dxa"/>
            <w:shd w:val="clear" w:color="auto" w:fill="auto"/>
            <w:vAlign w:val="center"/>
            <w:hideMark/>
          </w:tcPr>
          <w:p w14:paraId="294A3B32"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1FCDB4B9" w14:textId="77777777" w:rsidR="00945A9F" w:rsidRPr="00F40F6E" w:rsidRDefault="00945A9F" w:rsidP="003F0688">
            <w:pPr>
              <w:ind w:left="-57" w:right="-57"/>
              <w:jc w:val="center"/>
              <w:rPr>
                <w:color w:val="000000"/>
                <w:sz w:val="18"/>
                <w:szCs w:val="18"/>
              </w:rPr>
            </w:pPr>
            <w:r w:rsidRPr="00F40F6E">
              <w:rPr>
                <w:color w:val="000000"/>
                <w:sz w:val="18"/>
                <w:szCs w:val="18"/>
              </w:rPr>
              <w:t>2 276,7</w:t>
            </w:r>
          </w:p>
        </w:tc>
        <w:tc>
          <w:tcPr>
            <w:tcW w:w="1008" w:type="dxa"/>
            <w:shd w:val="clear" w:color="auto" w:fill="auto"/>
            <w:vAlign w:val="center"/>
            <w:hideMark/>
          </w:tcPr>
          <w:p w14:paraId="319AE298" w14:textId="77777777" w:rsidR="00945A9F" w:rsidRPr="00F40F6E" w:rsidRDefault="00945A9F" w:rsidP="003F0688">
            <w:pPr>
              <w:ind w:left="-57" w:right="-57"/>
              <w:jc w:val="center"/>
              <w:rPr>
                <w:color w:val="000000"/>
                <w:sz w:val="18"/>
                <w:szCs w:val="18"/>
              </w:rPr>
            </w:pPr>
            <w:r w:rsidRPr="00F40F6E">
              <w:rPr>
                <w:color w:val="000000"/>
                <w:sz w:val="18"/>
                <w:szCs w:val="18"/>
              </w:rPr>
              <w:t>2 469,6</w:t>
            </w:r>
          </w:p>
        </w:tc>
        <w:tc>
          <w:tcPr>
            <w:tcW w:w="960" w:type="dxa"/>
            <w:shd w:val="clear" w:color="auto" w:fill="auto"/>
            <w:vAlign w:val="center"/>
            <w:hideMark/>
          </w:tcPr>
          <w:p w14:paraId="1DF39C57" w14:textId="77777777" w:rsidR="00945A9F" w:rsidRPr="00F40F6E" w:rsidRDefault="00945A9F" w:rsidP="003F0688">
            <w:pPr>
              <w:ind w:left="-57" w:right="-57"/>
              <w:jc w:val="center"/>
              <w:rPr>
                <w:color w:val="000000"/>
                <w:sz w:val="18"/>
                <w:szCs w:val="18"/>
              </w:rPr>
            </w:pPr>
            <w:r w:rsidRPr="00F40F6E">
              <w:rPr>
                <w:color w:val="000000"/>
                <w:sz w:val="18"/>
                <w:szCs w:val="18"/>
              </w:rPr>
              <w:t>2 673,7</w:t>
            </w:r>
          </w:p>
        </w:tc>
        <w:tc>
          <w:tcPr>
            <w:tcW w:w="893" w:type="dxa"/>
            <w:shd w:val="clear" w:color="auto" w:fill="auto"/>
            <w:vAlign w:val="center"/>
            <w:hideMark/>
          </w:tcPr>
          <w:p w14:paraId="25C17526" w14:textId="77777777" w:rsidR="00945A9F" w:rsidRPr="00F40F6E" w:rsidRDefault="00945A9F" w:rsidP="003F0688">
            <w:pPr>
              <w:ind w:left="-57" w:right="-57"/>
              <w:jc w:val="center"/>
              <w:rPr>
                <w:color w:val="000000"/>
                <w:sz w:val="18"/>
                <w:szCs w:val="18"/>
              </w:rPr>
            </w:pPr>
            <w:r w:rsidRPr="00F40F6E">
              <w:rPr>
                <w:color w:val="000000"/>
                <w:sz w:val="18"/>
                <w:szCs w:val="18"/>
              </w:rPr>
              <w:t>2 897,4</w:t>
            </w:r>
          </w:p>
        </w:tc>
        <w:tc>
          <w:tcPr>
            <w:tcW w:w="915" w:type="dxa"/>
            <w:shd w:val="clear" w:color="auto" w:fill="auto"/>
            <w:vAlign w:val="center"/>
            <w:hideMark/>
          </w:tcPr>
          <w:p w14:paraId="09B7E77C" w14:textId="77777777" w:rsidR="00945A9F" w:rsidRPr="00F40F6E" w:rsidRDefault="00945A9F" w:rsidP="003F0688">
            <w:pPr>
              <w:ind w:left="-57" w:right="-57"/>
              <w:jc w:val="center"/>
              <w:rPr>
                <w:color w:val="000000"/>
                <w:sz w:val="18"/>
                <w:szCs w:val="18"/>
              </w:rPr>
            </w:pPr>
            <w:r w:rsidRPr="00F40F6E">
              <w:rPr>
                <w:color w:val="000000"/>
                <w:sz w:val="18"/>
                <w:szCs w:val="18"/>
              </w:rPr>
              <w:t>2 994,0</w:t>
            </w:r>
          </w:p>
        </w:tc>
        <w:tc>
          <w:tcPr>
            <w:tcW w:w="960" w:type="dxa"/>
            <w:shd w:val="clear" w:color="auto" w:fill="auto"/>
            <w:vAlign w:val="center"/>
            <w:hideMark/>
          </w:tcPr>
          <w:p w14:paraId="6F3827C2" w14:textId="77777777" w:rsidR="00945A9F" w:rsidRPr="00F40F6E" w:rsidRDefault="00945A9F" w:rsidP="003F0688">
            <w:pPr>
              <w:ind w:left="-57" w:right="-57"/>
              <w:jc w:val="center"/>
              <w:rPr>
                <w:color w:val="000000"/>
                <w:sz w:val="18"/>
                <w:szCs w:val="18"/>
              </w:rPr>
            </w:pPr>
            <w:r w:rsidRPr="00F40F6E">
              <w:rPr>
                <w:color w:val="000000"/>
                <w:sz w:val="18"/>
                <w:szCs w:val="18"/>
              </w:rPr>
              <w:t>3 110,8</w:t>
            </w:r>
          </w:p>
        </w:tc>
        <w:tc>
          <w:tcPr>
            <w:tcW w:w="960" w:type="dxa"/>
            <w:shd w:val="clear" w:color="auto" w:fill="auto"/>
            <w:vAlign w:val="center"/>
            <w:hideMark/>
          </w:tcPr>
          <w:p w14:paraId="585A21A8" w14:textId="77777777" w:rsidR="00945A9F" w:rsidRPr="00F40F6E" w:rsidRDefault="00945A9F" w:rsidP="003F0688">
            <w:pPr>
              <w:ind w:left="-57" w:right="-57"/>
              <w:jc w:val="center"/>
              <w:rPr>
                <w:color w:val="000000"/>
                <w:sz w:val="18"/>
                <w:szCs w:val="18"/>
              </w:rPr>
            </w:pPr>
            <w:r w:rsidRPr="00F40F6E">
              <w:rPr>
                <w:color w:val="000000"/>
                <w:sz w:val="18"/>
                <w:szCs w:val="18"/>
              </w:rPr>
              <w:t>3 232,1</w:t>
            </w:r>
          </w:p>
        </w:tc>
        <w:tc>
          <w:tcPr>
            <w:tcW w:w="960" w:type="dxa"/>
            <w:shd w:val="clear" w:color="auto" w:fill="auto"/>
            <w:vAlign w:val="center"/>
            <w:hideMark/>
          </w:tcPr>
          <w:p w14:paraId="14C9FE54" w14:textId="77777777" w:rsidR="00945A9F" w:rsidRPr="00F40F6E" w:rsidRDefault="00945A9F" w:rsidP="003F0688">
            <w:pPr>
              <w:ind w:left="-57" w:right="-57"/>
              <w:jc w:val="center"/>
              <w:rPr>
                <w:color w:val="000000"/>
                <w:sz w:val="18"/>
                <w:szCs w:val="18"/>
              </w:rPr>
            </w:pPr>
            <w:r w:rsidRPr="00F40F6E">
              <w:rPr>
                <w:color w:val="000000"/>
                <w:sz w:val="18"/>
                <w:szCs w:val="18"/>
              </w:rPr>
              <w:t>3 358,2</w:t>
            </w:r>
          </w:p>
        </w:tc>
        <w:tc>
          <w:tcPr>
            <w:tcW w:w="883" w:type="dxa"/>
            <w:shd w:val="clear" w:color="auto" w:fill="auto"/>
            <w:vAlign w:val="center"/>
            <w:hideMark/>
          </w:tcPr>
          <w:p w14:paraId="242E9D41" w14:textId="77777777" w:rsidR="00945A9F" w:rsidRPr="00F40F6E" w:rsidRDefault="00945A9F" w:rsidP="003F0688">
            <w:pPr>
              <w:ind w:left="-57" w:right="-57"/>
              <w:jc w:val="center"/>
              <w:rPr>
                <w:color w:val="000000"/>
                <w:sz w:val="18"/>
                <w:szCs w:val="18"/>
              </w:rPr>
            </w:pPr>
            <w:r w:rsidRPr="00F40F6E">
              <w:rPr>
                <w:color w:val="000000"/>
                <w:sz w:val="18"/>
                <w:szCs w:val="18"/>
              </w:rPr>
              <w:t>3 489,2</w:t>
            </w:r>
          </w:p>
        </w:tc>
        <w:tc>
          <w:tcPr>
            <w:tcW w:w="851" w:type="dxa"/>
            <w:shd w:val="clear" w:color="auto" w:fill="auto"/>
            <w:vAlign w:val="center"/>
            <w:hideMark/>
          </w:tcPr>
          <w:p w14:paraId="2B539E0E" w14:textId="77777777" w:rsidR="00945A9F" w:rsidRPr="00F40F6E" w:rsidRDefault="00945A9F" w:rsidP="003F0688">
            <w:pPr>
              <w:ind w:left="-57" w:right="-57"/>
              <w:jc w:val="center"/>
              <w:rPr>
                <w:color w:val="000000"/>
                <w:sz w:val="18"/>
                <w:szCs w:val="18"/>
              </w:rPr>
            </w:pPr>
            <w:r w:rsidRPr="00F40F6E">
              <w:rPr>
                <w:color w:val="000000"/>
                <w:sz w:val="18"/>
                <w:szCs w:val="18"/>
              </w:rPr>
              <w:t>4 224,7</w:t>
            </w:r>
          </w:p>
        </w:tc>
        <w:tc>
          <w:tcPr>
            <w:tcW w:w="732" w:type="dxa"/>
            <w:shd w:val="clear" w:color="auto" w:fill="auto"/>
            <w:noWrap/>
            <w:vAlign w:val="center"/>
            <w:hideMark/>
          </w:tcPr>
          <w:p w14:paraId="41E357F3" w14:textId="77777777" w:rsidR="00945A9F" w:rsidRPr="00F40F6E" w:rsidRDefault="00945A9F" w:rsidP="003F0688">
            <w:pPr>
              <w:ind w:left="-57" w:right="-57"/>
              <w:jc w:val="center"/>
              <w:rPr>
                <w:color w:val="000000"/>
                <w:sz w:val="18"/>
                <w:szCs w:val="18"/>
              </w:rPr>
            </w:pPr>
            <w:r w:rsidRPr="00F40F6E">
              <w:rPr>
                <w:color w:val="000000"/>
                <w:sz w:val="18"/>
                <w:szCs w:val="18"/>
              </w:rPr>
              <w:t>153</w:t>
            </w:r>
          </w:p>
        </w:tc>
        <w:tc>
          <w:tcPr>
            <w:tcW w:w="685" w:type="dxa"/>
            <w:shd w:val="clear" w:color="auto" w:fill="auto"/>
            <w:noWrap/>
            <w:vAlign w:val="center"/>
            <w:hideMark/>
          </w:tcPr>
          <w:p w14:paraId="49B1EF73" w14:textId="77777777" w:rsidR="00945A9F" w:rsidRPr="00F40F6E" w:rsidRDefault="00945A9F" w:rsidP="003F0688">
            <w:pPr>
              <w:ind w:left="-57" w:right="-57"/>
              <w:jc w:val="center"/>
              <w:rPr>
                <w:color w:val="000000"/>
                <w:sz w:val="18"/>
                <w:szCs w:val="18"/>
              </w:rPr>
            </w:pPr>
            <w:r w:rsidRPr="00F40F6E">
              <w:rPr>
                <w:color w:val="000000"/>
                <w:sz w:val="18"/>
                <w:szCs w:val="18"/>
              </w:rPr>
              <w:t>186</w:t>
            </w:r>
          </w:p>
        </w:tc>
      </w:tr>
      <w:tr w:rsidR="00945A9F" w:rsidRPr="00F40F6E" w14:paraId="7E94F2E2" w14:textId="77777777" w:rsidTr="00C1272C">
        <w:trPr>
          <w:cantSplit/>
          <w:trHeight w:val="20"/>
        </w:trPr>
        <w:tc>
          <w:tcPr>
            <w:tcW w:w="531" w:type="dxa"/>
            <w:shd w:val="clear" w:color="auto" w:fill="auto"/>
            <w:noWrap/>
            <w:vAlign w:val="center"/>
            <w:hideMark/>
          </w:tcPr>
          <w:p w14:paraId="798E0D97" w14:textId="77777777" w:rsidR="00945A9F" w:rsidRPr="00F40F6E" w:rsidRDefault="00945A9F" w:rsidP="003F0688">
            <w:pPr>
              <w:ind w:left="-57" w:right="-57"/>
              <w:jc w:val="center"/>
              <w:rPr>
                <w:color w:val="000000"/>
                <w:sz w:val="18"/>
                <w:szCs w:val="18"/>
              </w:rPr>
            </w:pPr>
            <w:r w:rsidRPr="00F40F6E">
              <w:rPr>
                <w:color w:val="000000"/>
                <w:sz w:val="18"/>
                <w:szCs w:val="18"/>
              </w:rPr>
              <w:t>14</w:t>
            </w:r>
          </w:p>
        </w:tc>
        <w:tc>
          <w:tcPr>
            <w:tcW w:w="2588" w:type="dxa"/>
            <w:shd w:val="clear" w:color="auto" w:fill="auto"/>
            <w:vAlign w:val="center"/>
            <w:hideMark/>
          </w:tcPr>
          <w:p w14:paraId="59AC5363" w14:textId="77777777" w:rsidR="00945A9F" w:rsidRPr="00F40F6E" w:rsidRDefault="00945A9F" w:rsidP="003F0688">
            <w:pPr>
              <w:ind w:left="-57" w:right="-57"/>
              <w:rPr>
                <w:color w:val="000000"/>
                <w:sz w:val="18"/>
                <w:szCs w:val="18"/>
              </w:rPr>
            </w:pPr>
            <w:r w:rsidRPr="00F40F6E">
              <w:rPr>
                <w:color w:val="000000"/>
                <w:sz w:val="18"/>
                <w:szCs w:val="18"/>
              </w:rPr>
              <w:t>Оборот общественного питания</w:t>
            </w:r>
          </w:p>
        </w:tc>
        <w:tc>
          <w:tcPr>
            <w:tcW w:w="998" w:type="dxa"/>
            <w:shd w:val="clear" w:color="auto" w:fill="auto"/>
            <w:vAlign w:val="center"/>
            <w:hideMark/>
          </w:tcPr>
          <w:p w14:paraId="4307EEC8"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22604520" w14:textId="77777777" w:rsidR="00945A9F" w:rsidRPr="00F40F6E" w:rsidRDefault="00945A9F" w:rsidP="003F0688">
            <w:pPr>
              <w:ind w:left="-57" w:right="-57"/>
              <w:jc w:val="center"/>
              <w:rPr>
                <w:color w:val="000000"/>
                <w:sz w:val="18"/>
                <w:szCs w:val="18"/>
              </w:rPr>
            </w:pPr>
            <w:r w:rsidRPr="00F40F6E">
              <w:rPr>
                <w:color w:val="000000"/>
                <w:sz w:val="18"/>
                <w:szCs w:val="18"/>
              </w:rPr>
              <w:t>332,5</w:t>
            </w:r>
          </w:p>
        </w:tc>
        <w:tc>
          <w:tcPr>
            <w:tcW w:w="1008" w:type="dxa"/>
            <w:shd w:val="clear" w:color="auto" w:fill="auto"/>
            <w:vAlign w:val="center"/>
            <w:hideMark/>
          </w:tcPr>
          <w:p w14:paraId="6248A7A0" w14:textId="77777777" w:rsidR="00945A9F" w:rsidRPr="00F40F6E" w:rsidRDefault="00945A9F" w:rsidP="003F0688">
            <w:pPr>
              <w:ind w:left="-57" w:right="-57"/>
              <w:jc w:val="center"/>
              <w:rPr>
                <w:color w:val="000000"/>
                <w:sz w:val="18"/>
                <w:szCs w:val="18"/>
              </w:rPr>
            </w:pPr>
            <w:r w:rsidRPr="00F40F6E">
              <w:rPr>
                <w:color w:val="000000"/>
                <w:sz w:val="18"/>
                <w:szCs w:val="18"/>
              </w:rPr>
              <w:t>350,3</w:t>
            </w:r>
          </w:p>
        </w:tc>
        <w:tc>
          <w:tcPr>
            <w:tcW w:w="960" w:type="dxa"/>
            <w:shd w:val="clear" w:color="auto" w:fill="auto"/>
            <w:vAlign w:val="center"/>
            <w:hideMark/>
          </w:tcPr>
          <w:p w14:paraId="18539E83" w14:textId="77777777" w:rsidR="00945A9F" w:rsidRPr="00F40F6E" w:rsidRDefault="00945A9F" w:rsidP="003F0688">
            <w:pPr>
              <w:ind w:left="-57" w:right="-57"/>
              <w:jc w:val="center"/>
              <w:rPr>
                <w:color w:val="000000"/>
                <w:sz w:val="18"/>
                <w:szCs w:val="18"/>
              </w:rPr>
            </w:pPr>
            <w:r w:rsidRPr="00F40F6E">
              <w:rPr>
                <w:color w:val="000000"/>
                <w:sz w:val="18"/>
                <w:szCs w:val="18"/>
              </w:rPr>
              <w:t>370,8</w:t>
            </w:r>
          </w:p>
        </w:tc>
        <w:tc>
          <w:tcPr>
            <w:tcW w:w="893" w:type="dxa"/>
            <w:shd w:val="clear" w:color="auto" w:fill="auto"/>
            <w:vAlign w:val="center"/>
            <w:hideMark/>
          </w:tcPr>
          <w:p w14:paraId="5AF4C4F4" w14:textId="77777777" w:rsidR="00945A9F" w:rsidRPr="00F40F6E" w:rsidRDefault="00945A9F" w:rsidP="003F0688">
            <w:pPr>
              <w:ind w:left="-57" w:right="-57"/>
              <w:jc w:val="center"/>
              <w:rPr>
                <w:color w:val="000000"/>
                <w:sz w:val="18"/>
                <w:szCs w:val="18"/>
              </w:rPr>
            </w:pPr>
            <w:r w:rsidRPr="00F40F6E">
              <w:rPr>
                <w:color w:val="000000"/>
                <w:sz w:val="18"/>
                <w:szCs w:val="18"/>
              </w:rPr>
              <w:t>394,5</w:t>
            </w:r>
          </w:p>
        </w:tc>
        <w:tc>
          <w:tcPr>
            <w:tcW w:w="915" w:type="dxa"/>
            <w:shd w:val="clear" w:color="auto" w:fill="auto"/>
            <w:vAlign w:val="center"/>
            <w:hideMark/>
          </w:tcPr>
          <w:p w14:paraId="7B34BBC6" w14:textId="77777777" w:rsidR="00945A9F" w:rsidRPr="00F40F6E" w:rsidRDefault="00945A9F" w:rsidP="003F0688">
            <w:pPr>
              <w:ind w:left="-57" w:right="-57"/>
              <w:jc w:val="center"/>
              <w:rPr>
                <w:color w:val="000000"/>
                <w:sz w:val="18"/>
                <w:szCs w:val="18"/>
              </w:rPr>
            </w:pPr>
            <w:r w:rsidRPr="00F40F6E">
              <w:rPr>
                <w:color w:val="000000"/>
                <w:sz w:val="18"/>
                <w:szCs w:val="18"/>
              </w:rPr>
              <w:t>410,1</w:t>
            </w:r>
          </w:p>
        </w:tc>
        <w:tc>
          <w:tcPr>
            <w:tcW w:w="960" w:type="dxa"/>
            <w:shd w:val="clear" w:color="auto" w:fill="auto"/>
            <w:vAlign w:val="center"/>
            <w:hideMark/>
          </w:tcPr>
          <w:p w14:paraId="311493CA" w14:textId="77777777" w:rsidR="00945A9F" w:rsidRPr="00F40F6E" w:rsidRDefault="00945A9F" w:rsidP="003F0688">
            <w:pPr>
              <w:ind w:left="-57" w:right="-57"/>
              <w:jc w:val="center"/>
              <w:rPr>
                <w:color w:val="000000"/>
                <w:sz w:val="18"/>
                <w:szCs w:val="18"/>
              </w:rPr>
            </w:pPr>
            <w:r w:rsidRPr="00F40F6E">
              <w:rPr>
                <w:color w:val="000000"/>
                <w:sz w:val="18"/>
                <w:szCs w:val="18"/>
              </w:rPr>
              <w:t>431,4</w:t>
            </w:r>
          </w:p>
        </w:tc>
        <w:tc>
          <w:tcPr>
            <w:tcW w:w="960" w:type="dxa"/>
            <w:shd w:val="clear" w:color="auto" w:fill="auto"/>
            <w:vAlign w:val="center"/>
            <w:hideMark/>
          </w:tcPr>
          <w:p w14:paraId="7D7685C5" w14:textId="77777777" w:rsidR="00945A9F" w:rsidRPr="00F40F6E" w:rsidRDefault="00945A9F" w:rsidP="003F0688">
            <w:pPr>
              <w:ind w:left="-57" w:right="-57"/>
              <w:jc w:val="center"/>
              <w:rPr>
                <w:color w:val="000000"/>
                <w:sz w:val="18"/>
                <w:szCs w:val="18"/>
              </w:rPr>
            </w:pPr>
            <w:r w:rsidRPr="00F40F6E">
              <w:rPr>
                <w:color w:val="000000"/>
                <w:sz w:val="18"/>
                <w:szCs w:val="18"/>
              </w:rPr>
              <w:t>451,9</w:t>
            </w:r>
          </w:p>
        </w:tc>
        <w:tc>
          <w:tcPr>
            <w:tcW w:w="960" w:type="dxa"/>
            <w:shd w:val="clear" w:color="auto" w:fill="auto"/>
            <w:vAlign w:val="center"/>
            <w:hideMark/>
          </w:tcPr>
          <w:p w14:paraId="46F6CB28" w14:textId="77777777" w:rsidR="00945A9F" w:rsidRPr="00F40F6E" w:rsidRDefault="00945A9F" w:rsidP="003F0688">
            <w:pPr>
              <w:ind w:left="-57" w:right="-57"/>
              <w:jc w:val="center"/>
              <w:rPr>
                <w:color w:val="000000"/>
                <w:sz w:val="18"/>
                <w:szCs w:val="18"/>
              </w:rPr>
            </w:pPr>
            <w:r w:rsidRPr="00F40F6E">
              <w:rPr>
                <w:color w:val="000000"/>
                <w:sz w:val="18"/>
                <w:szCs w:val="18"/>
              </w:rPr>
              <w:t>471,4</w:t>
            </w:r>
          </w:p>
        </w:tc>
        <w:tc>
          <w:tcPr>
            <w:tcW w:w="883" w:type="dxa"/>
            <w:shd w:val="clear" w:color="auto" w:fill="auto"/>
            <w:vAlign w:val="center"/>
            <w:hideMark/>
          </w:tcPr>
          <w:p w14:paraId="04DC894A" w14:textId="77777777" w:rsidR="00945A9F" w:rsidRPr="00F40F6E" w:rsidRDefault="00945A9F" w:rsidP="003F0688">
            <w:pPr>
              <w:ind w:left="-57" w:right="-57"/>
              <w:jc w:val="center"/>
              <w:rPr>
                <w:color w:val="000000"/>
                <w:sz w:val="18"/>
                <w:szCs w:val="18"/>
              </w:rPr>
            </w:pPr>
            <w:r w:rsidRPr="00F40F6E">
              <w:rPr>
                <w:color w:val="000000"/>
                <w:sz w:val="18"/>
                <w:szCs w:val="18"/>
              </w:rPr>
              <w:t>490,6</w:t>
            </w:r>
          </w:p>
        </w:tc>
        <w:tc>
          <w:tcPr>
            <w:tcW w:w="851" w:type="dxa"/>
            <w:shd w:val="clear" w:color="auto" w:fill="auto"/>
            <w:vAlign w:val="center"/>
            <w:hideMark/>
          </w:tcPr>
          <w:p w14:paraId="1B8B8180" w14:textId="77777777" w:rsidR="00945A9F" w:rsidRPr="00F40F6E" w:rsidRDefault="00945A9F" w:rsidP="003F0688">
            <w:pPr>
              <w:ind w:left="-57" w:right="-57"/>
              <w:jc w:val="center"/>
              <w:rPr>
                <w:color w:val="000000"/>
                <w:sz w:val="18"/>
                <w:szCs w:val="18"/>
              </w:rPr>
            </w:pPr>
            <w:r w:rsidRPr="00F40F6E">
              <w:rPr>
                <w:color w:val="000000"/>
                <w:sz w:val="18"/>
                <w:szCs w:val="18"/>
              </w:rPr>
              <w:t>590,6</w:t>
            </w:r>
          </w:p>
        </w:tc>
        <w:tc>
          <w:tcPr>
            <w:tcW w:w="732" w:type="dxa"/>
            <w:shd w:val="clear" w:color="auto" w:fill="auto"/>
            <w:noWrap/>
            <w:vAlign w:val="center"/>
            <w:hideMark/>
          </w:tcPr>
          <w:p w14:paraId="51F3C605" w14:textId="77777777" w:rsidR="00945A9F" w:rsidRPr="00F40F6E" w:rsidRDefault="00945A9F" w:rsidP="003F0688">
            <w:pPr>
              <w:ind w:left="-57" w:right="-57"/>
              <w:jc w:val="center"/>
              <w:rPr>
                <w:color w:val="000000"/>
                <w:sz w:val="18"/>
                <w:szCs w:val="18"/>
              </w:rPr>
            </w:pPr>
            <w:r w:rsidRPr="00F40F6E">
              <w:rPr>
                <w:color w:val="000000"/>
                <w:sz w:val="18"/>
                <w:szCs w:val="18"/>
              </w:rPr>
              <w:t>148</w:t>
            </w:r>
          </w:p>
        </w:tc>
        <w:tc>
          <w:tcPr>
            <w:tcW w:w="685" w:type="dxa"/>
            <w:shd w:val="clear" w:color="auto" w:fill="auto"/>
            <w:noWrap/>
            <w:vAlign w:val="center"/>
            <w:hideMark/>
          </w:tcPr>
          <w:p w14:paraId="10008257" w14:textId="77777777" w:rsidR="00945A9F" w:rsidRPr="00F40F6E" w:rsidRDefault="00945A9F" w:rsidP="003F0688">
            <w:pPr>
              <w:ind w:left="-57" w:right="-57"/>
              <w:jc w:val="center"/>
              <w:rPr>
                <w:color w:val="000000"/>
                <w:sz w:val="18"/>
                <w:szCs w:val="18"/>
              </w:rPr>
            </w:pPr>
            <w:r w:rsidRPr="00F40F6E">
              <w:rPr>
                <w:color w:val="000000"/>
                <w:sz w:val="18"/>
                <w:szCs w:val="18"/>
              </w:rPr>
              <w:t>178</w:t>
            </w:r>
          </w:p>
        </w:tc>
      </w:tr>
      <w:tr w:rsidR="00945A9F" w:rsidRPr="00F40F6E" w14:paraId="1494A96F" w14:textId="77777777" w:rsidTr="00C1272C">
        <w:trPr>
          <w:cantSplit/>
          <w:trHeight w:val="20"/>
        </w:trPr>
        <w:tc>
          <w:tcPr>
            <w:tcW w:w="531" w:type="dxa"/>
            <w:shd w:val="clear" w:color="auto" w:fill="auto"/>
            <w:noWrap/>
            <w:vAlign w:val="center"/>
            <w:hideMark/>
          </w:tcPr>
          <w:p w14:paraId="3336B98B" w14:textId="77777777" w:rsidR="00945A9F" w:rsidRPr="00F40F6E" w:rsidRDefault="00945A9F" w:rsidP="003F0688">
            <w:pPr>
              <w:ind w:left="-57" w:right="-57"/>
              <w:jc w:val="center"/>
              <w:rPr>
                <w:color w:val="000000"/>
                <w:sz w:val="18"/>
                <w:szCs w:val="18"/>
              </w:rPr>
            </w:pPr>
            <w:r w:rsidRPr="00F40F6E">
              <w:rPr>
                <w:color w:val="000000"/>
                <w:sz w:val="18"/>
                <w:szCs w:val="18"/>
              </w:rPr>
              <w:t>15</w:t>
            </w:r>
          </w:p>
        </w:tc>
        <w:tc>
          <w:tcPr>
            <w:tcW w:w="2588" w:type="dxa"/>
            <w:shd w:val="clear" w:color="auto" w:fill="auto"/>
            <w:vAlign w:val="center"/>
            <w:hideMark/>
          </w:tcPr>
          <w:p w14:paraId="5578E3A2" w14:textId="77777777" w:rsidR="00945A9F" w:rsidRPr="00F40F6E" w:rsidRDefault="00945A9F" w:rsidP="003F0688">
            <w:pPr>
              <w:ind w:left="-57" w:right="-57"/>
              <w:rPr>
                <w:color w:val="000000"/>
                <w:sz w:val="18"/>
                <w:szCs w:val="18"/>
              </w:rPr>
            </w:pPr>
            <w:r w:rsidRPr="00F40F6E">
              <w:rPr>
                <w:color w:val="000000"/>
                <w:sz w:val="18"/>
                <w:szCs w:val="18"/>
              </w:rPr>
              <w:t>Объем платных услуг населению</w:t>
            </w:r>
          </w:p>
        </w:tc>
        <w:tc>
          <w:tcPr>
            <w:tcW w:w="998" w:type="dxa"/>
            <w:shd w:val="clear" w:color="auto" w:fill="auto"/>
            <w:vAlign w:val="center"/>
            <w:hideMark/>
          </w:tcPr>
          <w:p w14:paraId="19C1AB66"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35D930F6" w14:textId="77777777" w:rsidR="00945A9F" w:rsidRPr="00F40F6E" w:rsidRDefault="00945A9F" w:rsidP="003F0688">
            <w:pPr>
              <w:ind w:left="-57" w:right="-57"/>
              <w:jc w:val="center"/>
              <w:rPr>
                <w:color w:val="000000"/>
                <w:sz w:val="18"/>
                <w:szCs w:val="18"/>
              </w:rPr>
            </w:pPr>
            <w:r w:rsidRPr="00F40F6E">
              <w:rPr>
                <w:color w:val="000000"/>
                <w:sz w:val="18"/>
                <w:szCs w:val="18"/>
              </w:rPr>
              <w:t>362,6</w:t>
            </w:r>
          </w:p>
        </w:tc>
        <w:tc>
          <w:tcPr>
            <w:tcW w:w="1008" w:type="dxa"/>
            <w:shd w:val="clear" w:color="auto" w:fill="auto"/>
            <w:vAlign w:val="center"/>
            <w:hideMark/>
          </w:tcPr>
          <w:p w14:paraId="68381D17" w14:textId="77777777" w:rsidR="00945A9F" w:rsidRPr="00F40F6E" w:rsidRDefault="00945A9F" w:rsidP="003F0688">
            <w:pPr>
              <w:ind w:left="-57" w:right="-57"/>
              <w:jc w:val="center"/>
              <w:rPr>
                <w:color w:val="000000"/>
                <w:sz w:val="18"/>
                <w:szCs w:val="18"/>
              </w:rPr>
            </w:pPr>
            <w:r w:rsidRPr="00F40F6E">
              <w:rPr>
                <w:color w:val="000000"/>
                <w:sz w:val="18"/>
                <w:szCs w:val="18"/>
              </w:rPr>
              <w:t>374,2</w:t>
            </w:r>
          </w:p>
        </w:tc>
        <w:tc>
          <w:tcPr>
            <w:tcW w:w="960" w:type="dxa"/>
            <w:shd w:val="clear" w:color="auto" w:fill="auto"/>
            <w:vAlign w:val="center"/>
            <w:hideMark/>
          </w:tcPr>
          <w:p w14:paraId="4BC0DF62" w14:textId="77777777" w:rsidR="00945A9F" w:rsidRPr="00F40F6E" w:rsidRDefault="00945A9F" w:rsidP="003F0688">
            <w:pPr>
              <w:ind w:left="-57" w:right="-57"/>
              <w:jc w:val="center"/>
              <w:rPr>
                <w:color w:val="000000"/>
                <w:sz w:val="18"/>
                <w:szCs w:val="18"/>
              </w:rPr>
            </w:pPr>
            <w:r w:rsidRPr="00F40F6E">
              <w:rPr>
                <w:color w:val="000000"/>
                <w:sz w:val="18"/>
                <w:szCs w:val="18"/>
              </w:rPr>
              <w:t>392,6</w:t>
            </w:r>
          </w:p>
        </w:tc>
        <w:tc>
          <w:tcPr>
            <w:tcW w:w="893" w:type="dxa"/>
            <w:shd w:val="clear" w:color="auto" w:fill="auto"/>
            <w:vAlign w:val="center"/>
            <w:hideMark/>
          </w:tcPr>
          <w:p w14:paraId="41469F3F" w14:textId="77777777" w:rsidR="00945A9F" w:rsidRPr="00F40F6E" w:rsidRDefault="00945A9F" w:rsidP="003F0688">
            <w:pPr>
              <w:ind w:left="-57" w:right="-57"/>
              <w:jc w:val="center"/>
              <w:rPr>
                <w:color w:val="000000"/>
                <w:sz w:val="18"/>
                <w:szCs w:val="18"/>
              </w:rPr>
            </w:pPr>
            <w:r w:rsidRPr="00F40F6E">
              <w:rPr>
                <w:color w:val="000000"/>
                <w:sz w:val="18"/>
                <w:szCs w:val="18"/>
              </w:rPr>
              <w:t>411,9</w:t>
            </w:r>
          </w:p>
        </w:tc>
        <w:tc>
          <w:tcPr>
            <w:tcW w:w="915" w:type="dxa"/>
            <w:shd w:val="clear" w:color="auto" w:fill="auto"/>
            <w:vAlign w:val="center"/>
            <w:hideMark/>
          </w:tcPr>
          <w:p w14:paraId="4D581C43" w14:textId="77777777" w:rsidR="00945A9F" w:rsidRPr="00F40F6E" w:rsidRDefault="00945A9F" w:rsidP="003F0688">
            <w:pPr>
              <w:ind w:left="-57" w:right="-57"/>
              <w:jc w:val="center"/>
              <w:rPr>
                <w:color w:val="000000"/>
                <w:sz w:val="18"/>
                <w:szCs w:val="18"/>
              </w:rPr>
            </w:pPr>
            <w:r w:rsidRPr="00F40F6E">
              <w:rPr>
                <w:color w:val="000000"/>
                <w:sz w:val="18"/>
                <w:szCs w:val="18"/>
              </w:rPr>
              <w:t>410,6</w:t>
            </w:r>
          </w:p>
        </w:tc>
        <w:tc>
          <w:tcPr>
            <w:tcW w:w="960" w:type="dxa"/>
            <w:shd w:val="clear" w:color="auto" w:fill="auto"/>
            <w:vAlign w:val="center"/>
            <w:hideMark/>
          </w:tcPr>
          <w:p w14:paraId="48411127" w14:textId="77777777" w:rsidR="00945A9F" w:rsidRPr="00F40F6E" w:rsidRDefault="00945A9F" w:rsidP="003F0688">
            <w:pPr>
              <w:ind w:left="-57" w:right="-57"/>
              <w:jc w:val="center"/>
              <w:rPr>
                <w:color w:val="000000"/>
                <w:sz w:val="18"/>
                <w:szCs w:val="18"/>
              </w:rPr>
            </w:pPr>
            <w:r w:rsidRPr="00F40F6E">
              <w:rPr>
                <w:color w:val="000000"/>
                <w:sz w:val="18"/>
                <w:szCs w:val="18"/>
              </w:rPr>
              <w:t>428,4</w:t>
            </w:r>
          </w:p>
        </w:tc>
        <w:tc>
          <w:tcPr>
            <w:tcW w:w="960" w:type="dxa"/>
            <w:shd w:val="clear" w:color="auto" w:fill="auto"/>
            <w:vAlign w:val="center"/>
            <w:hideMark/>
          </w:tcPr>
          <w:p w14:paraId="033BE4B5" w14:textId="77777777" w:rsidR="00945A9F" w:rsidRPr="00F40F6E" w:rsidRDefault="00945A9F" w:rsidP="003F0688">
            <w:pPr>
              <w:ind w:left="-57" w:right="-57"/>
              <w:jc w:val="center"/>
              <w:rPr>
                <w:color w:val="000000"/>
                <w:sz w:val="18"/>
                <w:szCs w:val="18"/>
              </w:rPr>
            </w:pPr>
            <w:r w:rsidRPr="00F40F6E">
              <w:rPr>
                <w:color w:val="000000"/>
                <w:sz w:val="18"/>
                <w:szCs w:val="18"/>
              </w:rPr>
              <w:t>443,2</w:t>
            </w:r>
          </w:p>
        </w:tc>
        <w:tc>
          <w:tcPr>
            <w:tcW w:w="960" w:type="dxa"/>
            <w:shd w:val="clear" w:color="auto" w:fill="auto"/>
            <w:vAlign w:val="center"/>
            <w:hideMark/>
          </w:tcPr>
          <w:p w14:paraId="2BC19792" w14:textId="77777777" w:rsidR="00945A9F" w:rsidRPr="00F40F6E" w:rsidRDefault="00945A9F" w:rsidP="003F0688">
            <w:pPr>
              <w:ind w:left="-57" w:right="-57"/>
              <w:jc w:val="center"/>
              <w:rPr>
                <w:color w:val="000000"/>
                <w:sz w:val="18"/>
                <w:szCs w:val="18"/>
              </w:rPr>
            </w:pPr>
            <w:r w:rsidRPr="00F40F6E">
              <w:rPr>
                <w:color w:val="000000"/>
                <w:sz w:val="18"/>
                <w:szCs w:val="18"/>
              </w:rPr>
              <w:t>456,0</w:t>
            </w:r>
          </w:p>
        </w:tc>
        <w:tc>
          <w:tcPr>
            <w:tcW w:w="883" w:type="dxa"/>
            <w:shd w:val="clear" w:color="auto" w:fill="auto"/>
            <w:vAlign w:val="center"/>
            <w:hideMark/>
          </w:tcPr>
          <w:p w14:paraId="3CE08F23" w14:textId="77777777" w:rsidR="00945A9F" w:rsidRPr="00F40F6E" w:rsidRDefault="00945A9F" w:rsidP="003F0688">
            <w:pPr>
              <w:ind w:left="-57" w:right="-57"/>
              <w:jc w:val="center"/>
              <w:rPr>
                <w:color w:val="000000"/>
                <w:sz w:val="18"/>
                <w:szCs w:val="18"/>
              </w:rPr>
            </w:pPr>
            <w:r w:rsidRPr="00F40F6E">
              <w:rPr>
                <w:color w:val="000000"/>
                <w:sz w:val="18"/>
                <w:szCs w:val="18"/>
              </w:rPr>
              <w:t>468,6</w:t>
            </w:r>
          </w:p>
        </w:tc>
        <w:tc>
          <w:tcPr>
            <w:tcW w:w="851" w:type="dxa"/>
            <w:shd w:val="clear" w:color="auto" w:fill="auto"/>
            <w:vAlign w:val="center"/>
            <w:hideMark/>
          </w:tcPr>
          <w:p w14:paraId="0DE00D0E" w14:textId="77777777" w:rsidR="00945A9F" w:rsidRPr="00F40F6E" w:rsidRDefault="00945A9F" w:rsidP="003F0688">
            <w:pPr>
              <w:ind w:left="-57" w:right="-57"/>
              <w:jc w:val="center"/>
              <w:rPr>
                <w:color w:val="000000"/>
                <w:sz w:val="18"/>
                <w:szCs w:val="18"/>
              </w:rPr>
            </w:pPr>
            <w:r w:rsidRPr="00F40F6E">
              <w:rPr>
                <w:color w:val="000000"/>
                <w:sz w:val="18"/>
                <w:szCs w:val="18"/>
              </w:rPr>
              <w:t>531,8</w:t>
            </w:r>
          </w:p>
        </w:tc>
        <w:tc>
          <w:tcPr>
            <w:tcW w:w="732" w:type="dxa"/>
            <w:shd w:val="clear" w:color="auto" w:fill="auto"/>
            <w:noWrap/>
            <w:vAlign w:val="center"/>
            <w:hideMark/>
          </w:tcPr>
          <w:p w14:paraId="676195AB" w14:textId="77777777" w:rsidR="00945A9F" w:rsidRPr="00F40F6E" w:rsidRDefault="00945A9F" w:rsidP="003F0688">
            <w:pPr>
              <w:ind w:left="-57" w:right="-57"/>
              <w:jc w:val="center"/>
              <w:rPr>
                <w:color w:val="000000"/>
                <w:sz w:val="18"/>
                <w:szCs w:val="18"/>
              </w:rPr>
            </w:pPr>
            <w:r w:rsidRPr="00F40F6E">
              <w:rPr>
                <w:color w:val="000000"/>
                <w:sz w:val="18"/>
                <w:szCs w:val="18"/>
              </w:rPr>
              <w:t>129</w:t>
            </w:r>
          </w:p>
        </w:tc>
        <w:tc>
          <w:tcPr>
            <w:tcW w:w="685" w:type="dxa"/>
            <w:shd w:val="clear" w:color="auto" w:fill="auto"/>
            <w:noWrap/>
            <w:vAlign w:val="center"/>
            <w:hideMark/>
          </w:tcPr>
          <w:p w14:paraId="25B7BB2E" w14:textId="77777777" w:rsidR="00945A9F" w:rsidRPr="00F40F6E" w:rsidRDefault="00945A9F" w:rsidP="003F0688">
            <w:pPr>
              <w:ind w:left="-57" w:right="-57"/>
              <w:jc w:val="center"/>
              <w:rPr>
                <w:color w:val="000000"/>
                <w:sz w:val="18"/>
                <w:szCs w:val="18"/>
              </w:rPr>
            </w:pPr>
            <w:r w:rsidRPr="00F40F6E">
              <w:rPr>
                <w:color w:val="000000"/>
                <w:sz w:val="18"/>
                <w:szCs w:val="18"/>
              </w:rPr>
              <w:t>147</w:t>
            </w:r>
          </w:p>
        </w:tc>
      </w:tr>
      <w:tr w:rsidR="00945A9F" w:rsidRPr="00F40F6E" w14:paraId="079C761C" w14:textId="77777777" w:rsidTr="00C1272C">
        <w:trPr>
          <w:cantSplit/>
          <w:trHeight w:val="20"/>
        </w:trPr>
        <w:tc>
          <w:tcPr>
            <w:tcW w:w="531" w:type="dxa"/>
            <w:shd w:val="clear" w:color="000000" w:fill="DDEBF7"/>
            <w:noWrap/>
            <w:vAlign w:val="center"/>
            <w:hideMark/>
          </w:tcPr>
          <w:p w14:paraId="2634B302"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EC42998" w14:textId="77777777" w:rsidR="00945A9F" w:rsidRPr="00F40F6E" w:rsidRDefault="00945A9F" w:rsidP="003F0688">
            <w:pPr>
              <w:ind w:left="-57" w:right="-57"/>
              <w:rPr>
                <w:bCs/>
                <w:color w:val="000000"/>
                <w:sz w:val="18"/>
                <w:szCs w:val="18"/>
              </w:rPr>
            </w:pPr>
            <w:r w:rsidRPr="00F40F6E">
              <w:rPr>
                <w:bCs/>
                <w:color w:val="000000"/>
                <w:sz w:val="18"/>
                <w:szCs w:val="18"/>
              </w:rPr>
              <w:t>Труд и занятость</w:t>
            </w:r>
          </w:p>
        </w:tc>
        <w:tc>
          <w:tcPr>
            <w:tcW w:w="998" w:type="dxa"/>
            <w:shd w:val="clear" w:color="000000" w:fill="DDEBF7"/>
            <w:noWrap/>
            <w:vAlign w:val="center"/>
            <w:hideMark/>
          </w:tcPr>
          <w:p w14:paraId="567C8C3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31B74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4F51CCA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026428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26D2DD3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27CFB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FC9D8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D8F5F9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052B49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4FE5E58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41A4725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5CC37A2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5232F2E1"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0D8CC386" w14:textId="77777777" w:rsidTr="00C1272C">
        <w:trPr>
          <w:cantSplit/>
          <w:trHeight w:val="20"/>
        </w:trPr>
        <w:tc>
          <w:tcPr>
            <w:tcW w:w="531" w:type="dxa"/>
            <w:shd w:val="clear" w:color="auto" w:fill="auto"/>
            <w:noWrap/>
            <w:vAlign w:val="center"/>
            <w:hideMark/>
          </w:tcPr>
          <w:p w14:paraId="186BD7E2" w14:textId="77777777" w:rsidR="00945A9F" w:rsidRPr="00F40F6E" w:rsidRDefault="00945A9F" w:rsidP="003F0688">
            <w:pPr>
              <w:ind w:left="-57" w:right="-57"/>
              <w:jc w:val="center"/>
              <w:rPr>
                <w:color w:val="000000"/>
                <w:sz w:val="18"/>
                <w:szCs w:val="18"/>
              </w:rPr>
            </w:pPr>
            <w:r w:rsidRPr="00F40F6E">
              <w:rPr>
                <w:color w:val="000000"/>
                <w:sz w:val="18"/>
                <w:szCs w:val="18"/>
              </w:rPr>
              <w:t>16</w:t>
            </w:r>
          </w:p>
        </w:tc>
        <w:tc>
          <w:tcPr>
            <w:tcW w:w="2588" w:type="dxa"/>
            <w:shd w:val="clear" w:color="auto" w:fill="auto"/>
            <w:vAlign w:val="center"/>
            <w:hideMark/>
          </w:tcPr>
          <w:p w14:paraId="7C45A60E" w14:textId="77777777" w:rsidR="00945A9F" w:rsidRPr="00F40F6E" w:rsidRDefault="00945A9F" w:rsidP="003F0688">
            <w:pPr>
              <w:ind w:left="-57" w:right="-57"/>
              <w:rPr>
                <w:color w:val="000000"/>
                <w:sz w:val="18"/>
                <w:szCs w:val="18"/>
              </w:rPr>
            </w:pPr>
            <w:r w:rsidRPr="00F40F6E">
              <w:rPr>
                <w:color w:val="000000"/>
                <w:sz w:val="18"/>
                <w:szCs w:val="18"/>
              </w:rPr>
              <w:t>Среднесписочная численность работников организаций (по организациям, не относящимся к субъектам МП)</w:t>
            </w:r>
          </w:p>
        </w:tc>
        <w:tc>
          <w:tcPr>
            <w:tcW w:w="998" w:type="dxa"/>
            <w:shd w:val="clear" w:color="auto" w:fill="auto"/>
            <w:vAlign w:val="center"/>
            <w:hideMark/>
          </w:tcPr>
          <w:p w14:paraId="170066B1"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057054AB" w14:textId="77777777" w:rsidR="00945A9F" w:rsidRPr="00F40F6E" w:rsidRDefault="00945A9F" w:rsidP="003F0688">
            <w:pPr>
              <w:ind w:left="-57" w:right="-57"/>
              <w:jc w:val="center"/>
              <w:rPr>
                <w:color w:val="000000"/>
                <w:sz w:val="18"/>
                <w:szCs w:val="18"/>
              </w:rPr>
            </w:pPr>
            <w:r w:rsidRPr="00F40F6E">
              <w:rPr>
                <w:color w:val="000000"/>
                <w:sz w:val="18"/>
                <w:szCs w:val="18"/>
              </w:rPr>
              <w:t>17,76</w:t>
            </w:r>
          </w:p>
        </w:tc>
        <w:tc>
          <w:tcPr>
            <w:tcW w:w="1008" w:type="dxa"/>
            <w:shd w:val="clear" w:color="auto" w:fill="auto"/>
            <w:vAlign w:val="center"/>
            <w:hideMark/>
          </w:tcPr>
          <w:p w14:paraId="416CD8B9" w14:textId="77777777" w:rsidR="00945A9F" w:rsidRPr="00F40F6E" w:rsidRDefault="00945A9F" w:rsidP="003F0688">
            <w:pPr>
              <w:ind w:left="-57" w:right="-57"/>
              <w:jc w:val="center"/>
              <w:rPr>
                <w:color w:val="000000"/>
                <w:sz w:val="18"/>
                <w:szCs w:val="18"/>
              </w:rPr>
            </w:pPr>
            <w:r w:rsidRPr="00F40F6E">
              <w:rPr>
                <w:color w:val="000000"/>
                <w:sz w:val="18"/>
                <w:szCs w:val="18"/>
              </w:rPr>
              <w:t>17,70</w:t>
            </w:r>
          </w:p>
        </w:tc>
        <w:tc>
          <w:tcPr>
            <w:tcW w:w="960" w:type="dxa"/>
            <w:shd w:val="clear" w:color="auto" w:fill="auto"/>
            <w:vAlign w:val="center"/>
            <w:hideMark/>
          </w:tcPr>
          <w:p w14:paraId="07C2F851" w14:textId="77777777" w:rsidR="00945A9F" w:rsidRPr="00F40F6E" w:rsidRDefault="00945A9F" w:rsidP="003F0688">
            <w:pPr>
              <w:ind w:left="-57" w:right="-57"/>
              <w:jc w:val="center"/>
              <w:rPr>
                <w:color w:val="000000"/>
                <w:sz w:val="18"/>
                <w:szCs w:val="18"/>
              </w:rPr>
            </w:pPr>
            <w:r w:rsidRPr="00F40F6E">
              <w:rPr>
                <w:color w:val="000000"/>
                <w:sz w:val="18"/>
                <w:szCs w:val="18"/>
              </w:rPr>
              <w:t>17,78</w:t>
            </w:r>
          </w:p>
        </w:tc>
        <w:tc>
          <w:tcPr>
            <w:tcW w:w="893" w:type="dxa"/>
            <w:shd w:val="clear" w:color="auto" w:fill="auto"/>
            <w:vAlign w:val="center"/>
            <w:hideMark/>
          </w:tcPr>
          <w:p w14:paraId="5DBCFD5C" w14:textId="77777777" w:rsidR="00945A9F" w:rsidRPr="00F40F6E" w:rsidRDefault="00945A9F" w:rsidP="003F0688">
            <w:pPr>
              <w:ind w:left="-57" w:right="-57"/>
              <w:jc w:val="center"/>
              <w:rPr>
                <w:color w:val="000000"/>
                <w:sz w:val="18"/>
                <w:szCs w:val="18"/>
              </w:rPr>
            </w:pPr>
            <w:r w:rsidRPr="00F40F6E">
              <w:rPr>
                <w:color w:val="000000"/>
                <w:sz w:val="18"/>
                <w:szCs w:val="18"/>
              </w:rPr>
              <w:t>17,79</w:t>
            </w:r>
          </w:p>
        </w:tc>
        <w:tc>
          <w:tcPr>
            <w:tcW w:w="915" w:type="dxa"/>
            <w:shd w:val="clear" w:color="auto" w:fill="auto"/>
            <w:vAlign w:val="center"/>
            <w:hideMark/>
          </w:tcPr>
          <w:p w14:paraId="3650ACA1" w14:textId="77777777" w:rsidR="00945A9F" w:rsidRPr="00F40F6E" w:rsidRDefault="00945A9F" w:rsidP="003F0688">
            <w:pPr>
              <w:ind w:left="-57" w:right="-57"/>
              <w:jc w:val="center"/>
              <w:rPr>
                <w:color w:val="000000"/>
                <w:sz w:val="18"/>
                <w:szCs w:val="18"/>
              </w:rPr>
            </w:pPr>
            <w:r w:rsidRPr="00F40F6E">
              <w:rPr>
                <w:color w:val="000000"/>
                <w:sz w:val="18"/>
                <w:szCs w:val="18"/>
              </w:rPr>
              <w:t>17,81</w:t>
            </w:r>
          </w:p>
        </w:tc>
        <w:tc>
          <w:tcPr>
            <w:tcW w:w="960" w:type="dxa"/>
            <w:shd w:val="clear" w:color="auto" w:fill="auto"/>
            <w:vAlign w:val="center"/>
            <w:hideMark/>
          </w:tcPr>
          <w:p w14:paraId="4FFB8024" w14:textId="77777777" w:rsidR="00945A9F" w:rsidRPr="00F40F6E" w:rsidRDefault="00945A9F" w:rsidP="003F0688">
            <w:pPr>
              <w:ind w:left="-57" w:right="-57"/>
              <w:jc w:val="center"/>
              <w:rPr>
                <w:color w:val="000000"/>
                <w:sz w:val="18"/>
                <w:szCs w:val="18"/>
              </w:rPr>
            </w:pPr>
            <w:r w:rsidRPr="00F40F6E">
              <w:rPr>
                <w:color w:val="000000"/>
                <w:sz w:val="18"/>
                <w:szCs w:val="18"/>
              </w:rPr>
              <w:t>17,80</w:t>
            </w:r>
          </w:p>
        </w:tc>
        <w:tc>
          <w:tcPr>
            <w:tcW w:w="960" w:type="dxa"/>
            <w:shd w:val="clear" w:color="auto" w:fill="auto"/>
            <w:vAlign w:val="center"/>
            <w:hideMark/>
          </w:tcPr>
          <w:p w14:paraId="7E6FD53E" w14:textId="77777777" w:rsidR="00945A9F" w:rsidRPr="00F40F6E" w:rsidRDefault="00945A9F" w:rsidP="003F0688">
            <w:pPr>
              <w:ind w:left="-57" w:right="-57"/>
              <w:jc w:val="center"/>
              <w:rPr>
                <w:color w:val="000000"/>
                <w:sz w:val="18"/>
                <w:szCs w:val="18"/>
              </w:rPr>
            </w:pPr>
            <w:r w:rsidRPr="00F40F6E">
              <w:rPr>
                <w:color w:val="000000"/>
                <w:sz w:val="18"/>
                <w:szCs w:val="18"/>
              </w:rPr>
              <w:t>17,84</w:t>
            </w:r>
          </w:p>
        </w:tc>
        <w:tc>
          <w:tcPr>
            <w:tcW w:w="960" w:type="dxa"/>
            <w:shd w:val="clear" w:color="auto" w:fill="auto"/>
            <w:vAlign w:val="center"/>
            <w:hideMark/>
          </w:tcPr>
          <w:p w14:paraId="2354A882" w14:textId="77777777" w:rsidR="00945A9F" w:rsidRPr="00F40F6E" w:rsidRDefault="00945A9F" w:rsidP="003F0688">
            <w:pPr>
              <w:ind w:left="-57" w:right="-57"/>
              <w:jc w:val="center"/>
              <w:rPr>
                <w:color w:val="000000"/>
                <w:sz w:val="18"/>
                <w:szCs w:val="18"/>
              </w:rPr>
            </w:pPr>
            <w:r w:rsidRPr="00F40F6E">
              <w:rPr>
                <w:color w:val="000000"/>
                <w:sz w:val="18"/>
                <w:szCs w:val="18"/>
              </w:rPr>
              <w:t>17,90</w:t>
            </w:r>
          </w:p>
        </w:tc>
        <w:tc>
          <w:tcPr>
            <w:tcW w:w="883" w:type="dxa"/>
            <w:shd w:val="clear" w:color="auto" w:fill="auto"/>
            <w:vAlign w:val="center"/>
            <w:hideMark/>
          </w:tcPr>
          <w:p w14:paraId="01D135CF" w14:textId="77777777" w:rsidR="00945A9F" w:rsidRPr="00F40F6E" w:rsidRDefault="00945A9F" w:rsidP="003F0688">
            <w:pPr>
              <w:ind w:left="-57" w:right="-57"/>
              <w:jc w:val="center"/>
              <w:rPr>
                <w:color w:val="000000"/>
                <w:sz w:val="18"/>
                <w:szCs w:val="18"/>
              </w:rPr>
            </w:pPr>
            <w:r w:rsidRPr="00F40F6E">
              <w:rPr>
                <w:color w:val="000000"/>
                <w:sz w:val="18"/>
                <w:szCs w:val="18"/>
              </w:rPr>
              <w:t>17,97</w:t>
            </w:r>
          </w:p>
        </w:tc>
        <w:tc>
          <w:tcPr>
            <w:tcW w:w="851" w:type="dxa"/>
            <w:shd w:val="clear" w:color="auto" w:fill="auto"/>
            <w:vAlign w:val="center"/>
            <w:hideMark/>
          </w:tcPr>
          <w:p w14:paraId="5209EA9D" w14:textId="77777777" w:rsidR="00945A9F" w:rsidRPr="00F40F6E" w:rsidRDefault="00945A9F" w:rsidP="003F0688">
            <w:pPr>
              <w:ind w:left="-57" w:right="-57"/>
              <w:jc w:val="center"/>
              <w:rPr>
                <w:color w:val="000000"/>
                <w:sz w:val="18"/>
                <w:szCs w:val="18"/>
              </w:rPr>
            </w:pPr>
            <w:r w:rsidRPr="00F40F6E">
              <w:rPr>
                <w:color w:val="000000"/>
                <w:sz w:val="18"/>
                <w:szCs w:val="18"/>
              </w:rPr>
              <w:t>17,06</w:t>
            </w:r>
          </w:p>
        </w:tc>
        <w:tc>
          <w:tcPr>
            <w:tcW w:w="732" w:type="dxa"/>
            <w:shd w:val="clear" w:color="auto" w:fill="auto"/>
            <w:noWrap/>
            <w:vAlign w:val="center"/>
            <w:hideMark/>
          </w:tcPr>
          <w:p w14:paraId="617A6D84" w14:textId="77777777" w:rsidR="00945A9F" w:rsidRPr="00F40F6E" w:rsidRDefault="00945A9F" w:rsidP="003F0688">
            <w:pPr>
              <w:ind w:left="-57" w:right="-57"/>
              <w:jc w:val="center"/>
              <w:rPr>
                <w:color w:val="000000"/>
                <w:sz w:val="18"/>
                <w:szCs w:val="18"/>
              </w:rPr>
            </w:pPr>
            <w:r w:rsidRPr="00F40F6E">
              <w:rPr>
                <w:color w:val="000000"/>
                <w:sz w:val="18"/>
                <w:szCs w:val="18"/>
              </w:rPr>
              <w:t>101</w:t>
            </w:r>
          </w:p>
        </w:tc>
        <w:tc>
          <w:tcPr>
            <w:tcW w:w="685" w:type="dxa"/>
            <w:shd w:val="clear" w:color="auto" w:fill="auto"/>
            <w:noWrap/>
            <w:vAlign w:val="center"/>
            <w:hideMark/>
          </w:tcPr>
          <w:p w14:paraId="30C841B0" w14:textId="77777777" w:rsidR="00945A9F" w:rsidRPr="00F40F6E" w:rsidRDefault="00945A9F" w:rsidP="003F0688">
            <w:pPr>
              <w:ind w:left="-57" w:right="-57"/>
              <w:jc w:val="center"/>
              <w:rPr>
                <w:color w:val="000000"/>
                <w:sz w:val="18"/>
                <w:szCs w:val="18"/>
              </w:rPr>
            </w:pPr>
            <w:r w:rsidRPr="00F40F6E">
              <w:rPr>
                <w:color w:val="000000"/>
                <w:sz w:val="18"/>
                <w:szCs w:val="18"/>
              </w:rPr>
              <w:t>96</w:t>
            </w:r>
          </w:p>
        </w:tc>
      </w:tr>
      <w:tr w:rsidR="00945A9F" w:rsidRPr="00F40F6E" w14:paraId="4668E834" w14:textId="77777777" w:rsidTr="00C1272C">
        <w:trPr>
          <w:cantSplit/>
          <w:trHeight w:val="20"/>
        </w:trPr>
        <w:tc>
          <w:tcPr>
            <w:tcW w:w="531" w:type="dxa"/>
            <w:shd w:val="clear" w:color="auto" w:fill="auto"/>
            <w:noWrap/>
            <w:vAlign w:val="center"/>
            <w:hideMark/>
          </w:tcPr>
          <w:p w14:paraId="6C35A333" w14:textId="77777777" w:rsidR="00945A9F" w:rsidRPr="00F40F6E" w:rsidRDefault="00945A9F" w:rsidP="003F0688">
            <w:pPr>
              <w:ind w:left="-57" w:right="-57"/>
              <w:jc w:val="center"/>
              <w:rPr>
                <w:color w:val="000000"/>
                <w:sz w:val="18"/>
                <w:szCs w:val="18"/>
              </w:rPr>
            </w:pPr>
            <w:r w:rsidRPr="00F40F6E">
              <w:rPr>
                <w:color w:val="000000"/>
                <w:sz w:val="18"/>
                <w:szCs w:val="18"/>
              </w:rPr>
              <w:t>17</w:t>
            </w:r>
          </w:p>
        </w:tc>
        <w:tc>
          <w:tcPr>
            <w:tcW w:w="2588" w:type="dxa"/>
            <w:shd w:val="clear" w:color="auto" w:fill="auto"/>
            <w:vAlign w:val="center"/>
            <w:hideMark/>
          </w:tcPr>
          <w:p w14:paraId="60C2CC38" w14:textId="77777777" w:rsidR="00945A9F" w:rsidRPr="00F40F6E" w:rsidRDefault="00945A9F" w:rsidP="003F0688">
            <w:pPr>
              <w:ind w:left="-57" w:right="-57"/>
              <w:rPr>
                <w:color w:val="000000"/>
                <w:sz w:val="18"/>
                <w:szCs w:val="18"/>
              </w:rPr>
            </w:pPr>
            <w:r w:rsidRPr="00F40F6E">
              <w:rPr>
                <w:color w:val="000000"/>
                <w:sz w:val="18"/>
                <w:szCs w:val="18"/>
              </w:rPr>
              <w:t>Численность занятого населения в экономике сельских поселений района на конец года всего</w:t>
            </w:r>
          </w:p>
        </w:tc>
        <w:tc>
          <w:tcPr>
            <w:tcW w:w="998" w:type="dxa"/>
            <w:shd w:val="clear" w:color="auto" w:fill="auto"/>
            <w:vAlign w:val="center"/>
            <w:hideMark/>
          </w:tcPr>
          <w:p w14:paraId="2C216161"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17A18255" w14:textId="77777777" w:rsidR="00945A9F" w:rsidRPr="00F40F6E" w:rsidRDefault="00945A9F" w:rsidP="003F0688">
            <w:pPr>
              <w:ind w:left="-57" w:right="-57"/>
              <w:jc w:val="center"/>
              <w:rPr>
                <w:color w:val="000000"/>
                <w:sz w:val="18"/>
                <w:szCs w:val="18"/>
              </w:rPr>
            </w:pPr>
            <w:r w:rsidRPr="00F40F6E">
              <w:rPr>
                <w:color w:val="000000"/>
                <w:sz w:val="18"/>
                <w:szCs w:val="18"/>
              </w:rPr>
              <w:t>7,53</w:t>
            </w:r>
          </w:p>
        </w:tc>
        <w:tc>
          <w:tcPr>
            <w:tcW w:w="1008" w:type="dxa"/>
            <w:shd w:val="clear" w:color="auto" w:fill="auto"/>
            <w:vAlign w:val="center"/>
            <w:hideMark/>
          </w:tcPr>
          <w:p w14:paraId="2A11C448" w14:textId="77777777" w:rsidR="00945A9F" w:rsidRPr="00F40F6E" w:rsidRDefault="00945A9F" w:rsidP="003F0688">
            <w:pPr>
              <w:ind w:left="-57" w:right="-57"/>
              <w:jc w:val="center"/>
              <w:rPr>
                <w:color w:val="000000"/>
                <w:sz w:val="18"/>
                <w:szCs w:val="18"/>
              </w:rPr>
            </w:pPr>
            <w:r w:rsidRPr="00F40F6E">
              <w:rPr>
                <w:color w:val="000000"/>
                <w:sz w:val="18"/>
                <w:szCs w:val="18"/>
              </w:rPr>
              <w:t>7,54</w:t>
            </w:r>
          </w:p>
        </w:tc>
        <w:tc>
          <w:tcPr>
            <w:tcW w:w="960" w:type="dxa"/>
            <w:shd w:val="clear" w:color="auto" w:fill="auto"/>
            <w:vAlign w:val="center"/>
            <w:hideMark/>
          </w:tcPr>
          <w:p w14:paraId="06A3C9FD" w14:textId="77777777" w:rsidR="00945A9F" w:rsidRPr="00F40F6E" w:rsidRDefault="00945A9F" w:rsidP="003F0688">
            <w:pPr>
              <w:ind w:left="-57" w:right="-57"/>
              <w:jc w:val="center"/>
              <w:rPr>
                <w:color w:val="000000"/>
                <w:sz w:val="18"/>
                <w:szCs w:val="18"/>
              </w:rPr>
            </w:pPr>
            <w:r w:rsidRPr="00F40F6E">
              <w:rPr>
                <w:color w:val="000000"/>
                <w:sz w:val="18"/>
                <w:szCs w:val="18"/>
              </w:rPr>
              <w:t>7,56</w:t>
            </w:r>
          </w:p>
        </w:tc>
        <w:tc>
          <w:tcPr>
            <w:tcW w:w="893" w:type="dxa"/>
            <w:shd w:val="clear" w:color="auto" w:fill="auto"/>
            <w:vAlign w:val="center"/>
            <w:hideMark/>
          </w:tcPr>
          <w:p w14:paraId="54889B7E" w14:textId="77777777" w:rsidR="00945A9F" w:rsidRPr="00F40F6E" w:rsidRDefault="00945A9F" w:rsidP="003F0688">
            <w:pPr>
              <w:ind w:left="-57" w:right="-57"/>
              <w:jc w:val="center"/>
              <w:rPr>
                <w:color w:val="000000"/>
                <w:sz w:val="18"/>
                <w:szCs w:val="18"/>
              </w:rPr>
            </w:pPr>
            <w:r w:rsidRPr="00F40F6E">
              <w:rPr>
                <w:color w:val="000000"/>
                <w:sz w:val="18"/>
                <w:szCs w:val="18"/>
              </w:rPr>
              <w:t>7,56</w:t>
            </w:r>
          </w:p>
        </w:tc>
        <w:tc>
          <w:tcPr>
            <w:tcW w:w="915" w:type="dxa"/>
            <w:shd w:val="clear" w:color="auto" w:fill="auto"/>
            <w:vAlign w:val="center"/>
            <w:hideMark/>
          </w:tcPr>
          <w:p w14:paraId="17C20D8A" w14:textId="77777777" w:rsidR="00945A9F" w:rsidRPr="00F40F6E" w:rsidRDefault="00945A9F" w:rsidP="003F0688">
            <w:pPr>
              <w:ind w:left="-57" w:right="-57"/>
              <w:jc w:val="center"/>
              <w:rPr>
                <w:color w:val="000000"/>
                <w:sz w:val="18"/>
                <w:szCs w:val="18"/>
              </w:rPr>
            </w:pPr>
            <w:r w:rsidRPr="00F40F6E">
              <w:rPr>
                <w:color w:val="000000"/>
                <w:sz w:val="18"/>
                <w:szCs w:val="18"/>
              </w:rPr>
              <w:t>7,64</w:t>
            </w:r>
          </w:p>
        </w:tc>
        <w:tc>
          <w:tcPr>
            <w:tcW w:w="960" w:type="dxa"/>
            <w:shd w:val="clear" w:color="auto" w:fill="auto"/>
            <w:vAlign w:val="center"/>
            <w:hideMark/>
          </w:tcPr>
          <w:p w14:paraId="0A8E15AB" w14:textId="77777777" w:rsidR="00945A9F" w:rsidRPr="00F40F6E" w:rsidRDefault="00945A9F" w:rsidP="003F0688">
            <w:pPr>
              <w:ind w:left="-57" w:right="-57"/>
              <w:jc w:val="center"/>
              <w:rPr>
                <w:color w:val="000000"/>
                <w:sz w:val="18"/>
                <w:szCs w:val="18"/>
              </w:rPr>
            </w:pPr>
            <w:r w:rsidRPr="00F40F6E">
              <w:rPr>
                <w:color w:val="000000"/>
                <w:sz w:val="18"/>
                <w:szCs w:val="18"/>
              </w:rPr>
              <w:t>7,66</w:t>
            </w:r>
          </w:p>
        </w:tc>
        <w:tc>
          <w:tcPr>
            <w:tcW w:w="960" w:type="dxa"/>
            <w:shd w:val="clear" w:color="auto" w:fill="auto"/>
            <w:vAlign w:val="center"/>
            <w:hideMark/>
          </w:tcPr>
          <w:p w14:paraId="07E1ECE2" w14:textId="77777777" w:rsidR="00945A9F" w:rsidRPr="00F40F6E" w:rsidRDefault="00945A9F" w:rsidP="003F0688">
            <w:pPr>
              <w:ind w:left="-57" w:right="-57"/>
              <w:jc w:val="center"/>
              <w:rPr>
                <w:color w:val="000000"/>
                <w:sz w:val="18"/>
                <w:szCs w:val="18"/>
              </w:rPr>
            </w:pPr>
            <w:r w:rsidRPr="00F40F6E">
              <w:rPr>
                <w:color w:val="000000"/>
                <w:sz w:val="18"/>
                <w:szCs w:val="18"/>
              </w:rPr>
              <w:t>7,67</w:t>
            </w:r>
          </w:p>
        </w:tc>
        <w:tc>
          <w:tcPr>
            <w:tcW w:w="960" w:type="dxa"/>
            <w:shd w:val="clear" w:color="auto" w:fill="auto"/>
            <w:vAlign w:val="center"/>
            <w:hideMark/>
          </w:tcPr>
          <w:p w14:paraId="01495094" w14:textId="77777777" w:rsidR="00945A9F" w:rsidRPr="00F40F6E" w:rsidRDefault="00945A9F" w:rsidP="003F0688">
            <w:pPr>
              <w:ind w:left="-57" w:right="-57"/>
              <w:jc w:val="center"/>
              <w:rPr>
                <w:color w:val="000000"/>
                <w:sz w:val="18"/>
                <w:szCs w:val="18"/>
              </w:rPr>
            </w:pPr>
            <w:r w:rsidRPr="00F40F6E">
              <w:rPr>
                <w:color w:val="000000"/>
                <w:sz w:val="18"/>
                <w:szCs w:val="18"/>
              </w:rPr>
              <w:t>7,69</w:t>
            </w:r>
          </w:p>
        </w:tc>
        <w:tc>
          <w:tcPr>
            <w:tcW w:w="883" w:type="dxa"/>
            <w:shd w:val="clear" w:color="auto" w:fill="auto"/>
            <w:vAlign w:val="center"/>
            <w:hideMark/>
          </w:tcPr>
          <w:p w14:paraId="74A4F343" w14:textId="77777777" w:rsidR="00945A9F" w:rsidRPr="00F40F6E" w:rsidRDefault="00945A9F" w:rsidP="003F0688">
            <w:pPr>
              <w:ind w:left="-57" w:right="-57"/>
              <w:jc w:val="center"/>
              <w:rPr>
                <w:color w:val="000000"/>
                <w:sz w:val="18"/>
                <w:szCs w:val="18"/>
              </w:rPr>
            </w:pPr>
            <w:r w:rsidRPr="00F40F6E">
              <w:rPr>
                <w:color w:val="000000"/>
                <w:sz w:val="18"/>
                <w:szCs w:val="18"/>
              </w:rPr>
              <w:t>7,70</w:t>
            </w:r>
          </w:p>
        </w:tc>
        <w:tc>
          <w:tcPr>
            <w:tcW w:w="851" w:type="dxa"/>
            <w:shd w:val="clear" w:color="auto" w:fill="auto"/>
            <w:vAlign w:val="center"/>
            <w:hideMark/>
          </w:tcPr>
          <w:p w14:paraId="771545B4" w14:textId="77777777" w:rsidR="00945A9F" w:rsidRPr="00F40F6E" w:rsidRDefault="00945A9F" w:rsidP="003F0688">
            <w:pPr>
              <w:ind w:left="-57" w:right="-57"/>
              <w:jc w:val="center"/>
              <w:rPr>
                <w:color w:val="000000"/>
                <w:sz w:val="18"/>
                <w:szCs w:val="18"/>
              </w:rPr>
            </w:pPr>
            <w:r w:rsidRPr="00F40F6E">
              <w:rPr>
                <w:color w:val="000000"/>
                <w:sz w:val="18"/>
                <w:szCs w:val="18"/>
              </w:rPr>
              <w:t>7,78</w:t>
            </w:r>
          </w:p>
        </w:tc>
        <w:tc>
          <w:tcPr>
            <w:tcW w:w="732" w:type="dxa"/>
            <w:shd w:val="clear" w:color="auto" w:fill="auto"/>
            <w:noWrap/>
            <w:vAlign w:val="center"/>
            <w:hideMark/>
          </w:tcPr>
          <w:p w14:paraId="061FF338"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685" w:type="dxa"/>
            <w:shd w:val="clear" w:color="auto" w:fill="auto"/>
            <w:noWrap/>
            <w:vAlign w:val="center"/>
            <w:hideMark/>
          </w:tcPr>
          <w:p w14:paraId="12C26351"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34A0CA4D" w14:textId="77777777" w:rsidTr="00C1272C">
        <w:trPr>
          <w:cantSplit/>
          <w:trHeight w:val="20"/>
        </w:trPr>
        <w:tc>
          <w:tcPr>
            <w:tcW w:w="531" w:type="dxa"/>
            <w:shd w:val="clear" w:color="auto" w:fill="auto"/>
            <w:noWrap/>
            <w:vAlign w:val="center"/>
            <w:hideMark/>
          </w:tcPr>
          <w:p w14:paraId="41A0DB32" w14:textId="77777777" w:rsidR="00945A9F" w:rsidRPr="00F40F6E" w:rsidRDefault="00945A9F" w:rsidP="003F0688">
            <w:pPr>
              <w:ind w:left="-57" w:right="-57"/>
              <w:jc w:val="center"/>
              <w:rPr>
                <w:color w:val="000000"/>
                <w:sz w:val="18"/>
                <w:szCs w:val="18"/>
              </w:rPr>
            </w:pPr>
            <w:r w:rsidRPr="00F40F6E">
              <w:rPr>
                <w:color w:val="000000"/>
                <w:sz w:val="18"/>
                <w:szCs w:val="18"/>
              </w:rPr>
              <w:t>18</w:t>
            </w:r>
          </w:p>
        </w:tc>
        <w:tc>
          <w:tcPr>
            <w:tcW w:w="2588" w:type="dxa"/>
            <w:shd w:val="clear" w:color="auto" w:fill="auto"/>
            <w:vAlign w:val="center"/>
            <w:hideMark/>
          </w:tcPr>
          <w:p w14:paraId="5305F1DE" w14:textId="77777777" w:rsidR="00945A9F" w:rsidRPr="00F40F6E" w:rsidRDefault="00945A9F" w:rsidP="003F0688">
            <w:pPr>
              <w:ind w:left="-57" w:right="-57"/>
              <w:rPr>
                <w:color w:val="000000"/>
                <w:sz w:val="18"/>
                <w:szCs w:val="18"/>
              </w:rPr>
            </w:pPr>
            <w:r w:rsidRPr="00F40F6E">
              <w:rPr>
                <w:color w:val="000000"/>
                <w:sz w:val="18"/>
                <w:szCs w:val="18"/>
              </w:rPr>
              <w:t>Численность безработных, зарегистрированных в</w:t>
            </w:r>
            <w:r w:rsidR="0061040C" w:rsidRPr="00F40F6E">
              <w:rPr>
                <w:color w:val="000000"/>
                <w:sz w:val="18"/>
                <w:szCs w:val="18"/>
              </w:rPr>
              <w:t xml:space="preserve"> </w:t>
            </w:r>
            <w:r w:rsidRPr="00F40F6E">
              <w:rPr>
                <w:color w:val="000000"/>
                <w:sz w:val="18"/>
                <w:szCs w:val="18"/>
              </w:rPr>
              <w:t>государственных учреждениях службы занятости населения (на конец года)</w:t>
            </w:r>
          </w:p>
        </w:tc>
        <w:tc>
          <w:tcPr>
            <w:tcW w:w="998" w:type="dxa"/>
            <w:shd w:val="clear" w:color="auto" w:fill="auto"/>
            <w:vAlign w:val="center"/>
            <w:hideMark/>
          </w:tcPr>
          <w:p w14:paraId="261CB049"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35A3A3CE" w14:textId="77777777" w:rsidR="00945A9F" w:rsidRPr="00F40F6E" w:rsidRDefault="00945A9F" w:rsidP="003F0688">
            <w:pPr>
              <w:ind w:left="-57" w:right="-57"/>
              <w:jc w:val="center"/>
              <w:rPr>
                <w:color w:val="000000"/>
                <w:sz w:val="18"/>
                <w:szCs w:val="18"/>
              </w:rPr>
            </w:pPr>
            <w:r w:rsidRPr="00F40F6E">
              <w:rPr>
                <w:color w:val="000000"/>
                <w:sz w:val="18"/>
                <w:szCs w:val="18"/>
              </w:rPr>
              <w:t>0,19</w:t>
            </w:r>
          </w:p>
        </w:tc>
        <w:tc>
          <w:tcPr>
            <w:tcW w:w="1008" w:type="dxa"/>
            <w:shd w:val="clear" w:color="auto" w:fill="auto"/>
            <w:vAlign w:val="center"/>
            <w:hideMark/>
          </w:tcPr>
          <w:p w14:paraId="61CFF405" w14:textId="77777777" w:rsidR="00945A9F" w:rsidRPr="00F40F6E" w:rsidRDefault="00945A9F" w:rsidP="003F0688">
            <w:pPr>
              <w:ind w:left="-57" w:right="-57"/>
              <w:jc w:val="center"/>
              <w:rPr>
                <w:color w:val="000000"/>
                <w:sz w:val="18"/>
                <w:szCs w:val="18"/>
              </w:rPr>
            </w:pPr>
            <w:r w:rsidRPr="00F40F6E">
              <w:rPr>
                <w:color w:val="000000"/>
                <w:sz w:val="18"/>
                <w:szCs w:val="18"/>
              </w:rPr>
              <w:t>0,21</w:t>
            </w:r>
          </w:p>
        </w:tc>
        <w:tc>
          <w:tcPr>
            <w:tcW w:w="960" w:type="dxa"/>
            <w:shd w:val="clear" w:color="auto" w:fill="auto"/>
            <w:vAlign w:val="center"/>
            <w:hideMark/>
          </w:tcPr>
          <w:p w14:paraId="01D14A06" w14:textId="77777777" w:rsidR="00945A9F" w:rsidRPr="00F40F6E" w:rsidRDefault="00945A9F" w:rsidP="003F0688">
            <w:pPr>
              <w:ind w:left="-57" w:right="-57"/>
              <w:jc w:val="center"/>
              <w:rPr>
                <w:color w:val="000000"/>
                <w:sz w:val="18"/>
                <w:szCs w:val="18"/>
              </w:rPr>
            </w:pPr>
            <w:r w:rsidRPr="00F40F6E">
              <w:rPr>
                <w:color w:val="000000"/>
                <w:sz w:val="18"/>
                <w:szCs w:val="18"/>
              </w:rPr>
              <w:t>0,22</w:t>
            </w:r>
          </w:p>
        </w:tc>
        <w:tc>
          <w:tcPr>
            <w:tcW w:w="893" w:type="dxa"/>
            <w:shd w:val="clear" w:color="auto" w:fill="auto"/>
            <w:vAlign w:val="center"/>
            <w:hideMark/>
          </w:tcPr>
          <w:p w14:paraId="5511725D" w14:textId="77777777" w:rsidR="00945A9F" w:rsidRPr="00F40F6E" w:rsidRDefault="00945A9F" w:rsidP="003F0688">
            <w:pPr>
              <w:ind w:left="-57" w:right="-57"/>
              <w:jc w:val="center"/>
              <w:rPr>
                <w:color w:val="000000"/>
                <w:sz w:val="18"/>
                <w:szCs w:val="18"/>
              </w:rPr>
            </w:pPr>
            <w:r w:rsidRPr="00F40F6E">
              <w:rPr>
                <w:color w:val="000000"/>
                <w:sz w:val="18"/>
                <w:szCs w:val="18"/>
              </w:rPr>
              <w:t>0,23</w:t>
            </w:r>
          </w:p>
        </w:tc>
        <w:tc>
          <w:tcPr>
            <w:tcW w:w="915" w:type="dxa"/>
            <w:shd w:val="clear" w:color="auto" w:fill="auto"/>
            <w:vAlign w:val="center"/>
            <w:hideMark/>
          </w:tcPr>
          <w:p w14:paraId="195D3DBF" w14:textId="77777777" w:rsidR="00945A9F" w:rsidRPr="00F40F6E" w:rsidRDefault="00945A9F" w:rsidP="003F0688">
            <w:pPr>
              <w:ind w:left="-57" w:right="-57"/>
              <w:jc w:val="center"/>
              <w:rPr>
                <w:color w:val="000000"/>
                <w:sz w:val="18"/>
                <w:szCs w:val="18"/>
              </w:rPr>
            </w:pPr>
            <w:r w:rsidRPr="00F40F6E">
              <w:rPr>
                <w:color w:val="000000"/>
                <w:sz w:val="18"/>
                <w:szCs w:val="18"/>
              </w:rPr>
              <w:t>0,22</w:t>
            </w:r>
          </w:p>
        </w:tc>
        <w:tc>
          <w:tcPr>
            <w:tcW w:w="960" w:type="dxa"/>
            <w:shd w:val="clear" w:color="auto" w:fill="auto"/>
            <w:vAlign w:val="center"/>
            <w:hideMark/>
          </w:tcPr>
          <w:p w14:paraId="29167858" w14:textId="77777777" w:rsidR="00945A9F" w:rsidRPr="00F40F6E" w:rsidRDefault="00945A9F" w:rsidP="003F0688">
            <w:pPr>
              <w:ind w:left="-57" w:right="-57"/>
              <w:jc w:val="center"/>
              <w:rPr>
                <w:color w:val="000000"/>
                <w:sz w:val="18"/>
                <w:szCs w:val="18"/>
              </w:rPr>
            </w:pPr>
            <w:r w:rsidRPr="00F40F6E">
              <w:rPr>
                <w:color w:val="000000"/>
                <w:sz w:val="18"/>
                <w:szCs w:val="18"/>
              </w:rPr>
              <w:t>0,22</w:t>
            </w:r>
          </w:p>
        </w:tc>
        <w:tc>
          <w:tcPr>
            <w:tcW w:w="960" w:type="dxa"/>
            <w:shd w:val="clear" w:color="auto" w:fill="auto"/>
            <w:vAlign w:val="center"/>
            <w:hideMark/>
          </w:tcPr>
          <w:p w14:paraId="5E138509" w14:textId="77777777" w:rsidR="00945A9F" w:rsidRPr="00F40F6E" w:rsidRDefault="00945A9F" w:rsidP="003F0688">
            <w:pPr>
              <w:ind w:left="-57" w:right="-57"/>
              <w:jc w:val="center"/>
              <w:rPr>
                <w:color w:val="000000"/>
                <w:sz w:val="18"/>
                <w:szCs w:val="18"/>
              </w:rPr>
            </w:pPr>
            <w:r w:rsidRPr="00F40F6E">
              <w:rPr>
                <w:color w:val="000000"/>
                <w:sz w:val="18"/>
                <w:szCs w:val="18"/>
              </w:rPr>
              <w:t>0,23</w:t>
            </w:r>
          </w:p>
        </w:tc>
        <w:tc>
          <w:tcPr>
            <w:tcW w:w="960" w:type="dxa"/>
            <w:shd w:val="clear" w:color="auto" w:fill="auto"/>
            <w:vAlign w:val="center"/>
            <w:hideMark/>
          </w:tcPr>
          <w:p w14:paraId="2DE38589" w14:textId="77777777" w:rsidR="00945A9F" w:rsidRPr="00F40F6E" w:rsidRDefault="00945A9F" w:rsidP="003F0688">
            <w:pPr>
              <w:ind w:left="-57" w:right="-57"/>
              <w:jc w:val="center"/>
              <w:rPr>
                <w:color w:val="000000"/>
                <w:sz w:val="18"/>
                <w:szCs w:val="18"/>
              </w:rPr>
            </w:pPr>
            <w:r w:rsidRPr="00F40F6E">
              <w:rPr>
                <w:color w:val="000000"/>
                <w:sz w:val="18"/>
                <w:szCs w:val="18"/>
              </w:rPr>
              <w:t>0,24</w:t>
            </w:r>
          </w:p>
        </w:tc>
        <w:tc>
          <w:tcPr>
            <w:tcW w:w="883" w:type="dxa"/>
            <w:shd w:val="clear" w:color="auto" w:fill="auto"/>
            <w:vAlign w:val="center"/>
            <w:hideMark/>
          </w:tcPr>
          <w:p w14:paraId="0C869564" w14:textId="77777777" w:rsidR="00945A9F" w:rsidRPr="00F40F6E" w:rsidRDefault="00945A9F" w:rsidP="003F0688">
            <w:pPr>
              <w:ind w:left="-57" w:right="-57"/>
              <w:jc w:val="center"/>
              <w:rPr>
                <w:color w:val="000000"/>
                <w:sz w:val="18"/>
                <w:szCs w:val="18"/>
              </w:rPr>
            </w:pPr>
            <w:r w:rsidRPr="00F40F6E">
              <w:rPr>
                <w:color w:val="000000"/>
                <w:sz w:val="18"/>
                <w:szCs w:val="18"/>
              </w:rPr>
              <w:t>0,24</w:t>
            </w:r>
          </w:p>
        </w:tc>
        <w:tc>
          <w:tcPr>
            <w:tcW w:w="851" w:type="dxa"/>
            <w:shd w:val="clear" w:color="auto" w:fill="auto"/>
            <w:vAlign w:val="center"/>
            <w:hideMark/>
          </w:tcPr>
          <w:p w14:paraId="221DCEC8" w14:textId="77777777" w:rsidR="00945A9F" w:rsidRPr="00F40F6E" w:rsidRDefault="00945A9F" w:rsidP="003F0688">
            <w:pPr>
              <w:ind w:left="-57" w:right="-57"/>
              <w:jc w:val="center"/>
              <w:rPr>
                <w:color w:val="000000"/>
                <w:sz w:val="18"/>
                <w:szCs w:val="18"/>
              </w:rPr>
            </w:pPr>
            <w:r w:rsidRPr="00F40F6E">
              <w:rPr>
                <w:color w:val="000000"/>
                <w:sz w:val="18"/>
                <w:szCs w:val="18"/>
              </w:rPr>
              <w:t>0,26</w:t>
            </w:r>
          </w:p>
        </w:tc>
        <w:tc>
          <w:tcPr>
            <w:tcW w:w="732" w:type="dxa"/>
            <w:shd w:val="clear" w:color="auto" w:fill="auto"/>
            <w:noWrap/>
            <w:vAlign w:val="center"/>
            <w:hideMark/>
          </w:tcPr>
          <w:p w14:paraId="6C92A3FF" w14:textId="77777777" w:rsidR="00945A9F" w:rsidRPr="00F40F6E" w:rsidRDefault="00945A9F" w:rsidP="003F0688">
            <w:pPr>
              <w:ind w:left="-57" w:right="-57"/>
              <w:jc w:val="center"/>
              <w:rPr>
                <w:color w:val="000000"/>
                <w:sz w:val="18"/>
                <w:szCs w:val="18"/>
              </w:rPr>
            </w:pPr>
            <w:r w:rsidRPr="00F40F6E">
              <w:rPr>
                <w:color w:val="000000"/>
                <w:sz w:val="18"/>
                <w:szCs w:val="18"/>
              </w:rPr>
              <w:t>123</w:t>
            </w:r>
          </w:p>
        </w:tc>
        <w:tc>
          <w:tcPr>
            <w:tcW w:w="685" w:type="dxa"/>
            <w:shd w:val="clear" w:color="auto" w:fill="auto"/>
            <w:noWrap/>
            <w:vAlign w:val="center"/>
            <w:hideMark/>
          </w:tcPr>
          <w:p w14:paraId="50AA6991" w14:textId="77777777" w:rsidR="00945A9F" w:rsidRPr="00F40F6E" w:rsidRDefault="00945A9F" w:rsidP="003F0688">
            <w:pPr>
              <w:ind w:left="-57" w:right="-57"/>
              <w:jc w:val="center"/>
              <w:rPr>
                <w:color w:val="000000"/>
                <w:sz w:val="18"/>
                <w:szCs w:val="18"/>
              </w:rPr>
            </w:pPr>
            <w:r w:rsidRPr="00F40F6E">
              <w:rPr>
                <w:color w:val="000000"/>
                <w:sz w:val="18"/>
                <w:szCs w:val="18"/>
              </w:rPr>
              <w:t>133</w:t>
            </w:r>
          </w:p>
        </w:tc>
      </w:tr>
      <w:tr w:rsidR="00945A9F" w:rsidRPr="00F40F6E" w14:paraId="19D85BF6" w14:textId="77777777" w:rsidTr="00C1272C">
        <w:trPr>
          <w:cantSplit/>
          <w:trHeight w:val="20"/>
        </w:trPr>
        <w:tc>
          <w:tcPr>
            <w:tcW w:w="531" w:type="dxa"/>
            <w:shd w:val="clear" w:color="000000" w:fill="DDEBF7"/>
            <w:noWrap/>
            <w:vAlign w:val="center"/>
            <w:hideMark/>
          </w:tcPr>
          <w:p w14:paraId="177DB1A9"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C155106" w14:textId="77777777" w:rsidR="00945A9F" w:rsidRPr="00F40F6E" w:rsidRDefault="00945A9F" w:rsidP="003F0688">
            <w:pPr>
              <w:ind w:left="-57" w:right="-57"/>
              <w:rPr>
                <w:bCs/>
                <w:color w:val="000000"/>
                <w:sz w:val="18"/>
                <w:szCs w:val="18"/>
              </w:rPr>
            </w:pPr>
            <w:r w:rsidRPr="00F40F6E">
              <w:rPr>
                <w:bCs/>
                <w:color w:val="000000"/>
                <w:sz w:val="18"/>
                <w:szCs w:val="18"/>
              </w:rPr>
              <w:t>Малый бизнес</w:t>
            </w:r>
          </w:p>
        </w:tc>
        <w:tc>
          <w:tcPr>
            <w:tcW w:w="998" w:type="dxa"/>
            <w:shd w:val="clear" w:color="000000" w:fill="DDEBF7"/>
            <w:noWrap/>
            <w:vAlign w:val="center"/>
            <w:hideMark/>
          </w:tcPr>
          <w:p w14:paraId="68D2289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16C521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13972F4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9FC88B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816700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6FD3E32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EBE349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1F58F8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48F163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1054FBD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274E9DE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0E0D951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3A1D8732"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0E2225C" w14:textId="77777777" w:rsidTr="00C1272C">
        <w:trPr>
          <w:cantSplit/>
          <w:trHeight w:val="20"/>
        </w:trPr>
        <w:tc>
          <w:tcPr>
            <w:tcW w:w="531" w:type="dxa"/>
            <w:shd w:val="clear" w:color="auto" w:fill="auto"/>
            <w:noWrap/>
            <w:vAlign w:val="center"/>
            <w:hideMark/>
          </w:tcPr>
          <w:p w14:paraId="1C4CBB32" w14:textId="77777777" w:rsidR="00945A9F" w:rsidRPr="00F40F6E" w:rsidRDefault="00945A9F" w:rsidP="003F0688">
            <w:pPr>
              <w:ind w:left="-57" w:right="-57"/>
              <w:jc w:val="center"/>
              <w:rPr>
                <w:color w:val="000000"/>
                <w:sz w:val="18"/>
                <w:szCs w:val="18"/>
              </w:rPr>
            </w:pPr>
            <w:r w:rsidRPr="00F40F6E">
              <w:rPr>
                <w:color w:val="000000"/>
                <w:sz w:val="18"/>
                <w:szCs w:val="18"/>
              </w:rPr>
              <w:t>19</w:t>
            </w:r>
          </w:p>
        </w:tc>
        <w:tc>
          <w:tcPr>
            <w:tcW w:w="2588" w:type="dxa"/>
            <w:shd w:val="clear" w:color="auto" w:fill="auto"/>
            <w:vAlign w:val="center"/>
            <w:hideMark/>
          </w:tcPr>
          <w:p w14:paraId="46B623F0" w14:textId="77777777" w:rsidR="00945A9F" w:rsidRPr="00F40F6E" w:rsidRDefault="00945A9F" w:rsidP="003F0688">
            <w:pPr>
              <w:ind w:left="-57" w:right="-57"/>
              <w:rPr>
                <w:color w:val="000000"/>
                <w:sz w:val="18"/>
                <w:szCs w:val="18"/>
              </w:rPr>
            </w:pPr>
            <w:r w:rsidRPr="00F40F6E">
              <w:rPr>
                <w:color w:val="000000"/>
                <w:sz w:val="18"/>
                <w:szCs w:val="18"/>
              </w:rPr>
              <w:t xml:space="preserve">Число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(на конец года)</w:t>
            </w:r>
          </w:p>
        </w:tc>
        <w:tc>
          <w:tcPr>
            <w:tcW w:w="998" w:type="dxa"/>
            <w:shd w:val="clear" w:color="auto" w:fill="auto"/>
            <w:vAlign w:val="center"/>
            <w:hideMark/>
          </w:tcPr>
          <w:p w14:paraId="548D7F8F"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536374D4" w14:textId="77777777" w:rsidR="00945A9F" w:rsidRPr="00F40F6E" w:rsidRDefault="00945A9F" w:rsidP="003F0688">
            <w:pPr>
              <w:ind w:left="-57" w:right="-57"/>
              <w:jc w:val="center"/>
              <w:rPr>
                <w:color w:val="000000"/>
                <w:sz w:val="18"/>
                <w:szCs w:val="18"/>
              </w:rPr>
            </w:pPr>
            <w:r w:rsidRPr="00F40F6E">
              <w:rPr>
                <w:color w:val="000000"/>
                <w:sz w:val="18"/>
                <w:szCs w:val="18"/>
              </w:rPr>
              <w:t>103</w:t>
            </w:r>
          </w:p>
        </w:tc>
        <w:tc>
          <w:tcPr>
            <w:tcW w:w="1008" w:type="dxa"/>
            <w:shd w:val="clear" w:color="auto" w:fill="auto"/>
            <w:vAlign w:val="center"/>
            <w:hideMark/>
          </w:tcPr>
          <w:p w14:paraId="2985C7BA" w14:textId="77777777" w:rsidR="00945A9F" w:rsidRPr="00F40F6E" w:rsidRDefault="00945A9F" w:rsidP="003F0688">
            <w:pPr>
              <w:ind w:left="-57" w:right="-57"/>
              <w:jc w:val="center"/>
              <w:rPr>
                <w:color w:val="000000"/>
                <w:sz w:val="18"/>
                <w:szCs w:val="18"/>
              </w:rPr>
            </w:pPr>
            <w:r w:rsidRPr="00F40F6E">
              <w:rPr>
                <w:color w:val="000000"/>
                <w:sz w:val="18"/>
                <w:szCs w:val="18"/>
              </w:rPr>
              <w:t>104</w:t>
            </w:r>
          </w:p>
        </w:tc>
        <w:tc>
          <w:tcPr>
            <w:tcW w:w="960" w:type="dxa"/>
            <w:shd w:val="clear" w:color="auto" w:fill="auto"/>
            <w:vAlign w:val="center"/>
            <w:hideMark/>
          </w:tcPr>
          <w:p w14:paraId="0C4BF4D4" w14:textId="77777777" w:rsidR="00945A9F" w:rsidRPr="00F40F6E" w:rsidRDefault="00945A9F" w:rsidP="003F0688">
            <w:pPr>
              <w:ind w:left="-57" w:right="-57"/>
              <w:jc w:val="center"/>
              <w:rPr>
                <w:color w:val="000000"/>
                <w:sz w:val="18"/>
                <w:szCs w:val="18"/>
              </w:rPr>
            </w:pPr>
            <w:r w:rsidRPr="00F40F6E">
              <w:rPr>
                <w:color w:val="000000"/>
                <w:sz w:val="18"/>
                <w:szCs w:val="18"/>
              </w:rPr>
              <w:t>106</w:t>
            </w:r>
          </w:p>
        </w:tc>
        <w:tc>
          <w:tcPr>
            <w:tcW w:w="893" w:type="dxa"/>
            <w:shd w:val="clear" w:color="auto" w:fill="auto"/>
            <w:vAlign w:val="center"/>
            <w:hideMark/>
          </w:tcPr>
          <w:p w14:paraId="58FC1CB7" w14:textId="77777777" w:rsidR="00945A9F" w:rsidRPr="00F40F6E" w:rsidRDefault="00945A9F" w:rsidP="003F0688">
            <w:pPr>
              <w:ind w:left="-57" w:right="-57"/>
              <w:jc w:val="center"/>
              <w:rPr>
                <w:color w:val="000000"/>
                <w:sz w:val="18"/>
                <w:szCs w:val="18"/>
              </w:rPr>
            </w:pPr>
            <w:r w:rsidRPr="00F40F6E">
              <w:rPr>
                <w:color w:val="000000"/>
                <w:sz w:val="18"/>
                <w:szCs w:val="18"/>
              </w:rPr>
              <w:t>109</w:t>
            </w:r>
          </w:p>
        </w:tc>
        <w:tc>
          <w:tcPr>
            <w:tcW w:w="915" w:type="dxa"/>
            <w:shd w:val="clear" w:color="auto" w:fill="auto"/>
            <w:vAlign w:val="center"/>
            <w:hideMark/>
          </w:tcPr>
          <w:p w14:paraId="5AE67F0E" w14:textId="77777777" w:rsidR="00945A9F" w:rsidRPr="00F40F6E" w:rsidRDefault="00945A9F" w:rsidP="003F0688">
            <w:pPr>
              <w:ind w:left="-57" w:right="-57"/>
              <w:jc w:val="center"/>
              <w:rPr>
                <w:color w:val="000000"/>
                <w:sz w:val="18"/>
                <w:szCs w:val="18"/>
              </w:rPr>
            </w:pPr>
            <w:r w:rsidRPr="00F40F6E">
              <w:rPr>
                <w:color w:val="000000"/>
                <w:sz w:val="18"/>
                <w:szCs w:val="18"/>
              </w:rPr>
              <w:t>109</w:t>
            </w:r>
          </w:p>
        </w:tc>
        <w:tc>
          <w:tcPr>
            <w:tcW w:w="960" w:type="dxa"/>
            <w:shd w:val="clear" w:color="auto" w:fill="auto"/>
            <w:vAlign w:val="center"/>
            <w:hideMark/>
          </w:tcPr>
          <w:p w14:paraId="57A52F79"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771B2AAB"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6840C9AB"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883" w:type="dxa"/>
            <w:shd w:val="clear" w:color="auto" w:fill="auto"/>
            <w:vAlign w:val="center"/>
            <w:hideMark/>
          </w:tcPr>
          <w:p w14:paraId="1885A686"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851" w:type="dxa"/>
            <w:shd w:val="clear" w:color="auto" w:fill="auto"/>
            <w:vAlign w:val="center"/>
            <w:hideMark/>
          </w:tcPr>
          <w:p w14:paraId="5A5230C1" w14:textId="77777777" w:rsidR="00945A9F" w:rsidRPr="00F40F6E" w:rsidRDefault="00945A9F" w:rsidP="003F0688">
            <w:pPr>
              <w:ind w:left="-57" w:right="-57"/>
              <w:jc w:val="center"/>
              <w:rPr>
                <w:color w:val="000000"/>
                <w:sz w:val="18"/>
                <w:szCs w:val="18"/>
              </w:rPr>
            </w:pPr>
            <w:r w:rsidRPr="00F40F6E">
              <w:rPr>
                <w:color w:val="000000"/>
                <w:sz w:val="18"/>
                <w:szCs w:val="18"/>
              </w:rPr>
              <w:t>129</w:t>
            </w:r>
          </w:p>
        </w:tc>
        <w:tc>
          <w:tcPr>
            <w:tcW w:w="732" w:type="dxa"/>
            <w:shd w:val="clear" w:color="auto" w:fill="auto"/>
            <w:noWrap/>
            <w:vAlign w:val="center"/>
            <w:hideMark/>
          </w:tcPr>
          <w:p w14:paraId="1E25404B" w14:textId="77777777" w:rsidR="00945A9F" w:rsidRPr="00F40F6E" w:rsidRDefault="00945A9F" w:rsidP="003F0688">
            <w:pPr>
              <w:ind w:left="-57" w:right="-57"/>
              <w:jc w:val="center"/>
              <w:rPr>
                <w:color w:val="000000"/>
                <w:sz w:val="18"/>
                <w:szCs w:val="18"/>
              </w:rPr>
            </w:pPr>
            <w:r w:rsidRPr="00F40F6E">
              <w:rPr>
                <w:color w:val="000000"/>
                <w:sz w:val="18"/>
                <w:szCs w:val="18"/>
              </w:rPr>
              <w:t>114</w:t>
            </w:r>
          </w:p>
        </w:tc>
        <w:tc>
          <w:tcPr>
            <w:tcW w:w="685" w:type="dxa"/>
            <w:shd w:val="clear" w:color="auto" w:fill="auto"/>
            <w:noWrap/>
            <w:vAlign w:val="center"/>
            <w:hideMark/>
          </w:tcPr>
          <w:p w14:paraId="16205178" w14:textId="77777777" w:rsidR="00945A9F" w:rsidRPr="00F40F6E" w:rsidRDefault="00945A9F" w:rsidP="003F0688">
            <w:pPr>
              <w:ind w:left="-57" w:right="-57"/>
              <w:jc w:val="center"/>
              <w:rPr>
                <w:color w:val="000000"/>
                <w:sz w:val="18"/>
                <w:szCs w:val="18"/>
              </w:rPr>
            </w:pPr>
            <w:r w:rsidRPr="00F40F6E">
              <w:rPr>
                <w:color w:val="000000"/>
                <w:sz w:val="18"/>
                <w:szCs w:val="18"/>
              </w:rPr>
              <w:t>125</w:t>
            </w:r>
          </w:p>
        </w:tc>
      </w:tr>
      <w:tr w:rsidR="00945A9F" w:rsidRPr="00F40F6E" w14:paraId="26112BB7" w14:textId="77777777" w:rsidTr="00C1272C">
        <w:trPr>
          <w:cantSplit/>
          <w:trHeight w:val="20"/>
        </w:trPr>
        <w:tc>
          <w:tcPr>
            <w:tcW w:w="531" w:type="dxa"/>
            <w:shd w:val="clear" w:color="auto" w:fill="auto"/>
            <w:noWrap/>
            <w:vAlign w:val="center"/>
            <w:hideMark/>
          </w:tcPr>
          <w:p w14:paraId="2E4D2559" w14:textId="77777777" w:rsidR="00945A9F" w:rsidRPr="00F40F6E" w:rsidRDefault="00945A9F" w:rsidP="003F0688">
            <w:pPr>
              <w:ind w:left="-57" w:right="-57"/>
              <w:jc w:val="center"/>
              <w:rPr>
                <w:color w:val="000000"/>
                <w:sz w:val="18"/>
                <w:szCs w:val="18"/>
              </w:rPr>
            </w:pPr>
            <w:r w:rsidRPr="00F40F6E">
              <w:rPr>
                <w:color w:val="000000"/>
                <w:sz w:val="18"/>
                <w:szCs w:val="18"/>
              </w:rPr>
              <w:t>20</w:t>
            </w:r>
          </w:p>
        </w:tc>
        <w:tc>
          <w:tcPr>
            <w:tcW w:w="2588" w:type="dxa"/>
            <w:shd w:val="clear" w:color="auto" w:fill="auto"/>
            <w:vAlign w:val="center"/>
            <w:hideMark/>
          </w:tcPr>
          <w:p w14:paraId="609E9FF8" w14:textId="77777777" w:rsidR="00945A9F" w:rsidRPr="00F40F6E" w:rsidRDefault="00945A9F" w:rsidP="003F0688">
            <w:pPr>
              <w:ind w:left="-57" w:right="-57"/>
              <w:rPr>
                <w:color w:val="000000"/>
                <w:sz w:val="18"/>
                <w:szCs w:val="18"/>
              </w:rPr>
            </w:pPr>
            <w:r w:rsidRPr="00F40F6E">
              <w:rPr>
                <w:color w:val="000000"/>
                <w:sz w:val="18"/>
                <w:szCs w:val="18"/>
              </w:rPr>
              <w:t xml:space="preserve">Среднесписочная численность работников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(без внешних совместителей)</w:t>
            </w:r>
          </w:p>
        </w:tc>
        <w:tc>
          <w:tcPr>
            <w:tcW w:w="998" w:type="dxa"/>
            <w:shd w:val="clear" w:color="auto" w:fill="auto"/>
            <w:vAlign w:val="center"/>
            <w:hideMark/>
          </w:tcPr>
          <w:p w14:paraId="406BE8BA"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06CBF62D"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1008" w:type="dxa"/>
            <w:shd w:val="clear" w:color="auto" w:fill="auto"/>
            <w:vAlign w:val="center"/>
            <w:hideMark/>
          </w:tcPr>
          <w:p w14:paraId="59AFBE37"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960" w:type="dxa"/>
            <w:shd w:val="clear" w:color="auto" w:fill="auto"/>
            <w:vAlign w:val="center"/>
            <w:hideMark/>
          </w:tcPr>
          <w:p w14:paraId="462121B7"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893" w:type="dxa"/>
            <w:shd w:val="clear" w:color="auto" w:fill="auto"/>
            <w:vAlign w:val="center"/>
            <w:hideMark/>
          </w:tcPr>
          <w:p w14:paraId="00174C3D"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915" w:type="dxa"/>
            <w:shd w:val="clear" w:color="auto" w:fill="auto"/>
            <w:vAlign w:val="center"/>
            <w:hideMark/>
          </w:tcPr>
          <w:p w14:paraId="18D48313"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960" w:type="dxa"/>
            <w:shd w:val="clear" w:color="auto" w:fill="auto"/>
            <w:vAlign w:val="center"/>
            <w:hideMark/>
          </w:tcPr>
          <w:p w14:paraId="2BB52B40"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6048F1FC" w14:textId="77777777" w:rsidR="00945A9F" w:rsidRPr="00F40F6E" w:rsidRDefault="00945A9F" w:rsidP="003F0688">
            <w:pPr>
              <w:ind w:left="-57" w:right="-57"/>
              <w:jc w:val="center"/>
              <w:rPr>
                <w:color w:val="000000"/>
                <w:sz w:val="18"/>
                <w:szCs w:val="18"/>
              </w:rPr>
            </w:pPr>
            <w:r w:rsidRPr="00F40F6E">
              <w:rPr>
                <w:color w:val="000000"/>
                <w:sz w:val="18"/>
                <w:szCs w:val="18"/>
              </w:rPr>
              <w:t>1,13</w:t>
            </w:r>
          </w:p>
        </w:tc>
        <w:tc>
          <w:tcPr>
            <w:tcW w:w="960" w:type="dxa"/>
            <w:shd w:val="clear" w:color="auto" w:fill="auto"/>
            <w:vAlign w:val="center"/>
            <w:hideMark/>
          </w:tcPr>
          <w:p w14:paraId="69783FF7" w14:textId="77777777" w:rsidR="00945A9F" w:rsidRPr="00F40F6E" w:rsidRDefault="00945A9F" w:rsidP="003F0688">
            <w:pPr>
              <w:ind w:left="-57" w:right="-57"/>
              <w:jc w:val="center"/>
              <w:rPr>
                <w:color w:val="000000"/>
                <w:sz w:val="18"/>
                <w:szCs w:val="18"/>
              </w:rPr>
            </w:pPr>
            <w:r w:rsidRPr="00F40F6E">
              <w:rPr>
                <w:color w:val="000000"/>
                <w:sz w:val="18"/>
                <w:szCs w:val="18"/>
              </w:rPr>
              <w:t>1,14</w:t>
            </w:r>
          </w:p>
        </w:tc>
        <w:tc>
          <w:tcPr>
            <w:tcW w:w="883" w:type="dxa"/>
            <w:shd w:val="clear" w:color="auto" w:fill="auto"/>
            <w:vAlign w:val="center"/>
            <w:hideMark/>
          </w:tcPr>
          <w:p w14:paraId="453AC464" w14:textId="77777777" w:rsidR="00945A9F" w:rsidRPr="00F40F6E" w:rsidRDefault="00945A9F" w:rsidP="003F0688">
            <w:pPr>
              <w:ind w:left="-57" w:right="-57"/>
              <w:jc w:val="center"/>
              <w:rPr>
                <w:color w:val="000000"/>
                <w:sz w:val="18"/>
                <w:szCs w:val="18"/>
              </w:rPr>
            </w:pPr>
            <w:r w:rsidRPr="00F40F6E">
              <w:rPr>
                <w:color w:val="000000"/>
                <w:sz w:val="18"/>
                <w:szCs w:val="18"/>
              </w:rPr>
              <w:t>1,14</w:t>
            </w:r>
          </w:p>
        </w:tc>
        <w:tc>
          <w:tcPr>
            <w:tcW w:w="851" w:type="dxa"/>
            <w:shd w:val="clear" w:color="auto" w:fill="auto"/>
            <w:vAlign w:val="center"/>
            <w:hideMark/>
          </w:tcPr>
          <w:p w14:paraId="7A8D0C1D" w14:textId="77777777" w:rsidR="00945A9F" w:rsidRPr="00F40F6E" w:rsidRDefault="00945A9F" w:rsidP="003F0688">
            <w:pPr>
              <w:ind w:left="-57" w:right="-57"/>
              <w:jc w:val="center"/>
              <w:rPr>
                <w:color w:val="000000"/>
                <w:sz w:val="18"/>
                <w:szCs w:val="18"/>
              </w:rPr>
            </w:pPr>
            <w:r w:rsidRPr="00F40F6E">
              <w:rPr>
                <w:color w:val="000000"/>
                <w:sz w:val="18"/>
                <w:szCs w:val="18"/>
              </w:rPr>
              <w:t>1,16</w:t>
            </w:r>
          </w:p>
        </w:tc>
        <w:tc>
          <w:tcPr>
            <w:tcW w:w="732" w:type="dxa"/>
            <w:shd w:val="clear" w:color="auto" w:fill="auto"/>
            <w:noWrap/>
            <w:vAlign w:val="center"/>
            <w:hideMark/>
          </w:tcPr>
          <w:p w14:paraId="1016A1EF"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685" w:type="dxa"/>
            <w:shd w:val="clear" w:color="auto" w:fill="auto"/>
            <w:noWrap/>
            <w:vAlign w:val="center"/>
            <w:hideMark/>
          </w:tcPr>
          <w:p w14:paraId="4F4F08CB"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3F84B625" w14:textId="77777777" w:rsidTr="00C1272C">
        <w:trPr>
          <w:cantSplit/>
          <w:trHeight w:val="20"/>
        </w:trPr>
        <w:tc>
          <w:tcPr>
            <w:tcW w:w="531" w:type="dxa"/>
            <w:shd w:val="clear" w:color="000000" w:fill="DDEBF7"/>
            <w:noWrap/>
            <w:vAlign w:val="center"/>
            <w:hideMark/>
          </w:tcPr>
          <w:p w14:paraId="7BC6C865"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1402BE62" w14:textId="77777777" w:rsidR="00945A9F" w:rsidRPr="00F40F6E" w:rsidRDefault="00945A9F" w:rsidP="003F0688">
            <w:pPr>
              <w:ind w:left="-57" w:right="-57"/>
              <w:rPr>
                <w:bCs/>
                <w:color w:val="000000"/>
                <w:sz w:val="18"/>
                <w:szCs w:val="18"/>
              </w:rPr>
            </w:pPr>
            <w:r w:rsidRPr="00F40F6E">
              <w:rPr>
                <w:bCs/>
                <w:color w:val="000000"/>
                <w:sz w:val="18"/>
                <w:szCs w:val="18"/>
              </w:rPr>
              <w:t>Уровень жизни</w:t>
            </w:r>
          </w:p>
        </w:tc>
        <w:tc>
          <w:tcPr>
            <w:tcW w:w="998" w:type="dxa"/>
            <w:shd w:val="clear" w:color="000000" w:fill="DDEBF7"/>
            <w:noWrap/>
            <w:vAlign w:val="center"/>
            <w:hideMark/>
          </w:tcPr>
          <w:p w14:paraId="484E7A7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5BCD7F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8B4C83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A71980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2E251A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7F628E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30DAF0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F00AE4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82ADAF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F1F52A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2FB1D1F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53D0C4A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0B14FEEE"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39F5F0B8" w14:textId="77777777" w:rsidTr="00C1272C">
        <w:trPr>
          <w:cantSplit/>
          <w:trHeight w:val="20"/>
        </w:trPr>
        <w:tc>
          <w:tcPr>
            <w:tcW w:w="531" w:type="dxa"/>
            <w:shd w:val="clear" w:color="auto" w:fill="auto"/>
            <w:noWrap/>
            <w:vAlign w:val="center"/>
            <w:hideMark/>
          </w:tcPr>
          <w:p w14:paraId="614C806E" w14:textId="77777777" w:rsidR="00945A9F" w:rsidRPr="00F40F6E" w:rsidRDefault="00945A9F" w:rsidP="003F0688">
            <w:pPr>
              <w:ind w:left="-57" w:right="-57"/>
              <w:jc w:val="center"/>
              <w:rPr>
                <w:color w:val="000000"/>
                <w:sz w:val="18"/>
                <w:szCs w:val="18"/>
              </w:rPr>
            </w:pPr>
            <w:r w:rsidRPr="00F40F6E">
              <w:rPr>
                <w:color w:val="000000"/>
                <w:sz w:val="18"/>
                <w:szCs w:val="18"/>
              </w:rPr>
              <w:lastRenderedPageBreak/>
              <w:t>21</w:t>
            </w:r>
          </w:p>
        </w:tc>
        <w:tc>
          <w:tcPr>
            <w:tcW w:w="2588" w:type="dxa"/>
            <w:shd w:val="clear" w:color="auto" w:fill="auto"/>
            <w:vAlign w:val="center"/>
            <w:hideMark/>
          </w:tcPr>
          <w:p w14:paraId="4EE7F7BE" w14:textId="77777777" w:rsidR="00945A9F" w:rsidRPr="00F40F6E" w:rsidRDefault="00945A9F" w:rsidP="003F0688">
            <w:pPr>
              <w:ind w:left="-57" w:right="-57"/>
              <w:rPr>
                <w:color w:val="000000"/>
                <w:sz w:val="18"/>
                <w:szCs w:val="18"/>
              </w:rPr>
            </w:pPr>
            <w:r w:rsidRPr="00F40F6E">
              <w:rPr>
                <w:color w:val="000000"/>
                <w:sz w:val="18"/>
                <w:szCs w:val="18"/>
              </w:rPr>
              <w:t>Среднемесячная номинальная начисленная заработная плата работников крупных и средних предприятий и некоммерческих организаций</w:t>
            </w:r>
          </w:p>
        </w:tc>
        <w:tc>
          <w:tcPr>
            <w:tcW w:w="998" w:type="dxa"/>
            <w:shd w:val="clear" w:color="auto" w:fill="auto"/>
            <w:vAlign w:val="center"/>
            <w:hideMark/>
          </w:tcPr>
          <w:p w14:paraId="34181090" w14:textId="77777777" w:rsidR="00945A9F" w:rsidRPr="00F40F6E" w:rsidRDefault="00945A9F" w:rsidP="003F0688">
            <w:pPr>
              <w:ind w:left="-57" w:right="-57"/>
              <w:jc w:val="center"/>
              <w:rPr>
                <w:color w:val="000000"/>
                <w:sz w:val="18"/>
                <w:szCs w:val="18"/>
              </w:rPr>
            </w:pPr>
            <w:r w:rsidRPr="00F40F6E">
              <w:rPr>
                <w:color w:val="000000"/>
                <w:sz w:val="18"/>
                <w:szCs w:val="18"/>
              </w:rPr>
              <w:t>руб.</w:t>
            </w:r>
          </w:p>
        </w:tc>
        <w:tc>
          <w:tcPr>
            <w:tcW w:w="960" w:type="dxa"/>
            <w:shd w:val="clear" w:color="auto" w:fill="auto"/>
            <w:vAlign w:val="center"/>
            <w:hideMark/>
          </w:tcPr>
          <w:p w14:paraId="1A40244E" w14:textId="77777777" w:rsidR="00945A9F" w:rsidRPr="00F40F6E" w:rsidRDefault="00945A9F" w:rsidP="003F0688">
            <w:pPr>
              <w:ind w:left="-57" w:right="-57"/>
              <w:jc w:val="center"/>
              <w:rPr>
                <w:color w:val="000000"/>
                <w:sz w:val="18"/>
                <w:szCs w:val="18"/>
              </w:rPr>
            </w:pPr>
            <w:r w:rsidRPr="00F40F6E">
              <w:rPr>
                <w:color w:val="000000"/>
                <w:sz w:val="18"/>
                <w:szCs w:val="18"/>
              </w:rPr>
              <w:t>75 869</w:t>
            </w:r>
          </w:p>
        </w:tc>
        <w:tc>
          <w:tcPr>
            <w:tcW w:w="1008" w:type="dxa"/>
            <w:shd w:val="clear" w:color="auto" w:fill="auto"/>
            <w:vAlign w:val="center"/>
            <w:hideMark/>
          </w:tcPr>
          <w:p w14:paraId="29BD7C75" w14:textId="77777777" w:rsidR="00945A9F" w:rsidRPr="00F40F6E" w:rsidRDefault="00945A9F" w:rsidP="003F0688">
            <w:pPr>
              <w:ind w:left="-57" w:right="-57"/>
              <w:jc w:val="center"/>
              <w:rPr>
                <w:color w:val="000000"/>
                <w:sz w:val="18"/>
                <w:szCs w:val="18"/>
              </w:rPr>
            </w:pPr>
            <w:r w:rsidRPr="00F40F6E">
              <w:rPr>
                <w:color w:val="000000"/>
                <w:sz w:val="18"/>
                <w:szCs w:val="18"/>
              </w:rPr>
              <w:t>78 943</w:t>
            </w:r>
          </w:p>
        </w:tc>
        <w:tc>
          <w:tcPr>
            <w:tcW w:w="960" w:type="dxa"/>
            <w:shd w:val="clear" w:color="auto" w:fill="auto"/>
            <w:vAlign w:val="center"/>
            <w:hideMark/>
          </w:tcPr>
          <w:p w14:paraId="655C7037" w14:textId="77777777" w:rsidR="00945A9F" w:rsidRPr="00F40F6E" w:rsidRDefault="00945A9F" w:rsidP="003F0688">
            <w:pPr>
              <w:ind w:left="-57" w:right="-57"/>
              <w:jc w:val="center"/>
              <w:rPr>
                <w:color w:val="000000"/>
                <w:sz w:val="18"/>
                <w:szCs w:val="18"/>
              </w:rPr>
            </w:pPr>
            <w:r w:rsidRPr="00F40F6E">
              <w:rPr>
                <w:color w:val="000000"/>
                <w:sz w:val="18"/>
                <w:szCs w:val="18"/>
              </w:rPr>
              <w:t>81 525</w:t>
            </w:r>
          </w:p>
        </w:tc>
        <w:tc>
          <w:tcPr>
            <w:tcW w:w="893" w:type="dxa"/>
            <w:shd w:val="clear" w:color="auto" w:fill="auto"/>
            <w:vAlign w:val="center"/>
            <w:hideMark/>
          </w:tcPr>
          <w:p w14:paraId="2649D469" w14:textId="77777777" w:rsidR="00945A9F" w:rsidRPr="00F40F6E" w:rsidRDefault="00945A9F" w:rsidP="003F0688">
            <w:pPr>
              <w:ind w:left="-57" w:right="-57"/>
              <w:jc w:val="center"/>
              <w:rPr>
                <w:color w:val="000000"/>
                <w:sz w:val="18"/>
                <w:szCs w:val="18"/>
              </w:rPr>
            </w:pPr>
            <w:r w:rsidRPr="00F40F6E">
              <w:rPr>
                <w:color w:val="000000"/>
                <w:sz w:val="18"/>
                <w:szCs w:val="18"/>
              </w:rPr>
              <w:t>84 272</w:t>
            </w:r>
          </w:p>
        </w:tc>
        <w:tc>
          <w:tcPr>
            <w:tcW w:w="915" w:type="dxa"/>
            <w:shd w:val="clear" w:color="auto" w:fill="auto"/>
            <w:vAlign w:val="center"/>
            <w:hideMark/>
          </w:tcPr>
          <w:p w14:paraId="79667F3B" w14:textId="77777777" w:rsidR="00945A9F" w:rsidRPr="00F40F6E" w:rsidRDefault="00945A9F" w:rsidP="003F0688">
            <w:pPr>
              <w:ind w:left="-57" w:right="-57"/>
              <w:jc w:val="center"/>
              <w:rPr>
                <w:color w:val="000000"/>
                <w:sz w:val="18"/>
                <w:szCs w:val="18"/>
              </w:rPr>
            </w:pPr>
            <w:r w:rsidRPr="00F40F6E">
              <w:rPr>
                <w:color w:val="000000"/>
                <w:sz w:val="18"/>
                <w:szCs w:val="18"/>
              </w:rPr>
              <w:t>89 166</w:t>
            </w:r>
          </w:p>
        </w:tc>
        <w:tc>
          <w:tcPr>
            <w:tcW w:w="960" w:type="dxa"/>
            <w:shd w:val="clear" w:color="auto" w:fill="auto"/>
            <w:vAlign w:val="center"/>
            <w:hideMark/>
          </w:tcPr>
          <w:p w14:paraId="6C2BF863" w14:textId="77777777" w:rsidR="00945A9F" w:rsidRPr="00F40F6E" w:rsidRDefault="00945A9F" w:rsidP="003F0688">
            <w:pPr>
              <w:ind w:left="-57" w:right="-57"/>
              <w:jc w:val="center"/>
              <w:rPr>
                <w:color w:val="000000"/>
                <w:sz w:val="18"/>
                <w:szCs w:val="18"/>
              </w:rPr>
            </w:pPr>
            <w:r w:rsidRPr="00F40F6E">
              <w:rPr>
                <w:color w:val="000000"/>
                <w:sz w:val="18"/>
                <w:szCs w:val="18"/>
              </w:rPr>
              <w:t>96 519</w:t>
            </w:r>
          </w:p>
        </w:tc>
        <w:tc>
          <w:tcPr>
            <w:tcW w:w="960" w:type="dxa"/>
            <w:shd w:val="clear" w:color="auto" w:fill="auto"/>
            <w:vAlign w:val="center"/>
            <w:hideMark/>
          </w:tcPr>
          <w:p w14:paraId="6DE4D4D7" w14:textId="77777777" w:rsidR="00945A9F" w:rsidRPr="00F40F6E" w:rsidRDefault="00945A9F" w:rsidP="003F0688">
            <w:pPr>
              <w:ind w:left="-57" w:right="-57"/>
              <w:jc w:val="center"/>
              <w:rPr>
                <w:color w:val="000000"/>
                <w:sz w:val="18"/>
                <w:szCs w:val="18"/>
              </w:rPr>
            </w:pPr>
            <w:r w:rsidRPr="00F40F6E">
              <w:rPr>
                <w:color w:val="000000"/>
                <w:sz w:val="18"/>
                <w:szCs w:val="18"/>
              </w:rPr>
              <w:t>105 413</w:t>
            </w:r>
          </w:p>
        </w:tc>
        <w:tc>
          <w:tcPr>
            <w:tcW w:w="960" w:type="dxa"/>
            <w:shd w:val="clear" w:color="auto" w:fill="auto"/>
            <w:vAlign w:val="center"/>
            <w:hideMark/>
          </w:tcPr>
          <w:p w14:paraId="7EC62514" w14:textId="77777777" w:rsidR="00945A9F" w:rsidRPr="00F40F6E" w:rsidRDefault="00945A9F" w:rsidP="003F0688">
            <w:pPr>
              <w:ind w:left="-57" w:right="-57"/>
              <w:jc w:val="center"/>
              <w:rPr>
                <w:color w:val="000000"/>
                <w:sz w:val="18"/>
                <w:szCs w:val="18"/>
              </w:rPr>
            </w:pPr>
            <w:r w:rsidRPr="00F40F6E">
              <w:rPr>
                <w:color w:val="000000"/>
                <w:sz w:val="18"/>
                <w:szCs w:val="18"/>
              </w:rPr>
              <w:t>113 985</w:t>
            </w:r>
          </w:p>
        </w:tc>
        <w:tc>
          <w:tcPr>
            <w:tcW w:w="883" w:type="dxa"/>
            <w:shd w:val="clear" w:color="auto" w:fill="auto"/>
            <w:vAlign w:val="center"/>
            <w:hideMark/>
          </w:tcPr>
          <w:p w14:paraId="12895C8A" w14:textId="77777777" w:rsidR="00945A9F" w:rsidRPr="00F40F6E" w:rsidRDefault="00945A9F" w:rsidP="003F0688">
            <w:pPr>
              <w:ind w:left="-57" w:right="-57"/>
              <w:jc w:val="center"/>
              <w:rPr>
                <w:color w:val="000000"/>
                <w:sz w:val="18"/>
                <w:szCs w:val="18"/>
              </w:rPr>
            </w:pPr>
            <w:r w:rsidRPr="00F40F6E">
              <w:rPr>
                <w:color w:val="000000"/>
                <w:sz w:val="18"/>
                <w:szCs w:val="18"/>
              </w:rPr>
              <w:t>118 862</w:t>
            </w:r>
          </w:p>
        </w:tc>
        <w:tc>
          <w:tcPr>
            <w:tcW w:w="851" w:type="dxa"/>
            <w:shd w:val="clear" w:color="auto" w:fill="auto"/>
            <w:vAlign w:val="center"/>
            <w:hideMark/>
          </w:tcPr>
          <w:p w14:paraId="3AAFDFBE" w14:textId="77777777" w:rsidR="00945A9F" w:rsidRPr="00F40F6E" w:rsidRDefault="00945A9F" w:rsidP="003F0688">
            <w:pPr>
              <w:ind w:left="-57" w:right="-57"/>
              <w:jc w:val="center"/>
              <w:rPr>
                <w:color w:val="000000"/>
                <w:sz w:val="18"/>
                <w:szCs w:val="18"/>
              </w:rPr>
            </w:pPr>
            <w:r w:rsidRPr="00F40F6E">
              <w:rPr>
                <w:color w:val="000000"/>
                <w:sz w:val="18"/>
                <w:szCs w:val="18"/>
              </w:rPr>
              <w:t>154 186</w:t>
            </w:r>
          </w:p>
        </w:tc>
        <w:tc>
          <w:tcPr>
            <w:tcW w:w="732" w:type="dxa"/>
            <w:shd w:val="clear" w:color="auto" w:fill="auto"/>
            <w:noWrap/>
            <w:vAlign w:val="center"/>
            <w:hideMark/>
          </w:tcPr>
          <w:p w14:paraId="08274C0D" w14:textId="77777777" w:rsidR="00945A9F" w:rsidRPr="00F40F6E" w:rsidRDefault="00945A9F" w:rsidP="003F0688">
            <w:pPr>
              <w:ind w:left="-57" w:right="-57"/>
              <w:jc w:val="center"/>
              <w:rPr>
                <w:color w:val="000000"/>
                <w:sz w:val="18"/>
                <w:szCs w:val="18"/>
              </w:rPr>
            </w:pPr>
            <w:r w:rsidRPr="00F40F6E">
              <w:rPr>
                <w:color w:val="000000"/>
                <w:sz w:val="18"/>
                <w:szCs w:val="18"/>
              </w:rPr>
              <w:t>157</w:t>
            </w:r>
          </w:p>
        </w:tc>
        <w:tc>
          <w:tcPr>
            <w:tcW w:w="685" w:type="dxa"/>
            <w:shd w:val="clear" w:color="auto" w:fill="auto"/>
            <w:noWrap/>
            <w:vAlign w:val="center"/>
            <w:hideMark/>
          </w:tcPr>
          <w:p w14:paraId="669D41E6" w14:textId="77777777" w:rsidR="00945A9F" w:rsidRPr="00F40F6E" w:rsidRDefault="00945A9F" w:rsidP="003F0688">
            <w:pPr>
              <w:ind w:left="-57" w:right="-57"/>
              <w:jc w:val="center"/>
              <w:rPr>
                <w:color w:val="000000"/>
                <w:sz w:val="18"/>
                <w:szCs w:val="18"/>
              </w:rPr>
            </w:pPr>
            <w:r w:rsidRPr="00F40F6E">
              <w:rPr>
                <w:color w:val="000000"/>
                <w:sz w:val="18"/>
                <w:szCs w:val="18"/>
              </w:rPr>
              <w:t>в 2 раза</w:t>
            </w:r>
          </w:p>
        </w:tc>
      </w:tr>
      <w:tr w:rsidR="00945A9F" w:rsidRPr="00F40F6E" w14:paraId="45EA3F9E" w14:textId="77777777" w:rsidTr="00C1272C">
        <w:trPr>
          <w:cantSplit/>
          <w:trHeight w:val="20"/>
        </w:trPr>
        <w:tc>
          <w:tcPr>
            <w:tcW w:w="531" w:type="dxa"/>
            <w:shd w:val="clear" w:color="auto" w:fill="auto"/>
            <w:noWrap/>
            <w:vAlign w:val="center"/>
            <w:hideMark/>
          </w:tcPr>
          <w:p w14:paraId="2B20865B" w14:textId="77777777" w:rsidR="00945A9F" w:rsidRPr="00F40F6E" w:rsidRDefault="00945A9F" w:rsidP="003F0688">
            <w:pPr>
              <w:ind w:left="-57" w:right="-57"/>
              <w:jc w:val="center"/>
              <w:rPr>
                <w:color w:val="000000"/>
                <w:sz w:val="18"/>
                <w:szCs w:val="18"/>
              </w:rPr>
            </w:pPr>
            <w:r w:rsidRPr="00F40F6E">
              <w:rPr>
                <w:color w:val="000000"/>
                <w:sz w:val="18"/>
                <w:szCs w:val="18"/>
              </w:rPr>
              <w:t>22</w:t>
            </w:r>
          </w:p>
        </w:tc>
        <w:tc>
          <w:tcPr>
            <w:tcW w:w="2588" w:type="dxa"/>
            <w:shd w:val="clear" w:color="auto" w:fill="auto"/>
            <w:vAlign w:val="center"/>
            <w:hideMark/>
          </w:tcPr>
          <w:p w14:paraId="19CF1DCA" w14:textId="77777777" w:rsidR="00945A9F" w:rsidRPr="00F40F6E" w:rsidRDefault="00945A9F" w:rsidP="003F0688">
            <w:pPr>
              <w:ind w:left="-57" w:right="-57"/>
              <w:rPr>
                <w:color w:val="000000"/>
                <w:sz w:val="18"/>
                <w:szCs w:val="18"/>
              </w:rPr>
            </w:pPr>
            <w:r w:rsidRPr="00F40F6E">
              <w:rPr>
                <w:color w:val="000000"/>
                <w:sz w:val="18"/>
                <w:szCs w:val="18"/>
              </w:rPr>
              <w:t>Реальная располагаемая среднемесячная номинальная начисленная заработная плата работников крупных и средних предприятий и некоммерческих организаций</w:t>
            </w:r>
          </w:p>
        </w:tc>
        <w:tc>
          <w:tcPr>
            <w:tcW w:w="998" w:type="dxa"/>
            <w:shd w:val="clear" w:color="auto" w:fill="auto"/>
            <w:vAlign w:val="center"/>
            <w:hideMark/>
          </w:tcPr>
          <w:p w14:paraId="39B681DC" w14:textId="77777777" w:rsidR="00945A9F" w:rsidRPr="00F40F6E" w:rsidRDefault="00945A9F" w:rsidP="003F0688">
            <w:pPr>
              <w:ind w:left="-57" w:right="-57"/>
              <w:jc w:val="center"/>
              <w:rPr>
                <w:color w:val="000000"/>
                <w:sz w:val="18"/>
                <w:szCs w:val="18"/>
              </w:rPr>
            </w:pPr>
            <w:r w:rsidRPr="00F40F6E">
              <w:rPr>
                <w:color w:val="000000"/>
                <w:sz w:val="18"/>
                <w:szCs w:val="18"/>
              </w:rPr>
              <w:t xml:space="preserve">в % к </w:t>
            </w:r>
            <w:proofErr w:type="spellStart"/>
            <w:r w:rsidRPr="00F40F6E">
              <w:rPr>
                <w:color w:val="000000"/>
                <w:sz w:val="18"/>
                <w:szCs w:val="18"/>
              </w:rPr>
              <w:t>предыду-щему</w:t>
            </w:r>
            <w:proofErr w:type="spellEnd"/>
            <w:r w:rsidRPr="00F40F6E">
              <w:rPr>
                <w:color w:val="000000"/>
                <w:sz w:val="18"/>
                <w:szCs w:val="18"/>
              </w:rPr>
              <w:t xml:space="preserve"> году</w:t>
            </w:r>
          </w:p>
        </w:tc>
        <w:tc>
          <w:tcPr>
            <w:tcW w:w="960" w:type="dxa"/>
            <w:shd w:val="clear" w:color="auto" w:fill="auto"/>
            <w:vAlign w:val="center"/>
            <w:hideMark/>
          </w:tcPr>
          <w:p w14:paraId="29A0A698" w14:textId="77777777" w:rsidR="00945A9F" w:rsidRPr="00F40F6E" w:rsidRDefault="00945A9F" w:rsidP="003F0688">
            <w:pPr>
              <w:ind w:left="-57" w:right="-57"/>
              <w:jc w:val="center"/>
              <w:rPr>
                <w:color w:val="000000"/>
                <w:sz w:val="18"/>
                <w:szCs w:val="18"/>
              </w:rPr>
            </w:pPr>
            <w:r w:rsidRPr="00F40F6E">
              <w:rPr>
                <w:color w:val="000000"/>
                <w:sz w:val="18"/>
                <w:szCs w:val="18"/>
              </w:rPr>
              <w:t>106,0</w:t>
            </w:r>
          </w:p>
        </w:tc>
        <w:tc>
          <w:tcPr>
            <w:tcW w:w="1008" w:type="dxa"/>
            <w:shd w:val="clear" w:color="auto" w:fill="auto"/>
            <w:vAlign w:val="center"/>
            <w:hideMark/>
          </w:tcPr>
          <w:p w14:paraId="1323EE9C" w14:textId="77777777" w:rsidR="00945A9F" w:rsidRPr="00F40F6E" w:rsidRDefault="00945A9F" w:rsidP="003F0688">
            <w:pPr>
              <w:ind w:left="-57" w:right="-57"/>
              <w:jc w:val="center"/>
              <w:rPr>
                <w:color w:val="000000"/>
                <w:sz w:val="18"/>
                <w:szCs w:val="18"/>
              </w:rPr>
            </w:pPr>
            <w:r w:rsidRPr="00F40F6E">
              <w:rPr>
                <w:color w:val="000000"/>
                <w:sz w:val="18"/>
                <w:szCs w:val="18"/>
              </w:rPr>
              <w:t>100,7</w:t>
            </w:r>
          </w:p>
        </w:tc>
        <w:tc>
          <w:tcPr>
            <w:tcW w:w="960" w:type="dxa"/>
            <w:shd w:val="clear" w:color="auto" w:fill="auto"/>
            <w:vAlign w:val="center"/>
            <w:hideMark/>
          </w:tcPr>
          <w:p w14:paraId="6485A4E5" w14:textId="77777777" w:rsidR="00945A9F" w:rsidRPr="00F40F6E" w:rsidRDefault="00945A9F" w:rsidP="003F0688">
            <w:pPr>
              <w:ind w:left="-57" w:right="-57"/>
              <w:jc w:val="center"/>
              <w:rPr>
                <w:color w:val="000000"/>
                <w:sz w:val="18"/>
                <w:szCs w:val="18"/>
              </w:rPr>
            </w:pPr>
            <w:r w:rsidRPr="00F40F6E">
              <w:rPr>
                <w:color w:val="000000"/>
                <w:sz w:val="18"/>
                <w:szCs w:val="18"/>
              </w:rPr>
              <w:t>99,7</w:t>
            </w:r>
          </w:p>
        </w:tc>
        <w:tc>
          <w:tcPr>
            <w:tcW w:w="893" w:type="dxa"/>
            <w:shd w:val="clear" w:color="auto" w:fill="auto"/>
            <w:vAlign w:val="center"/>
            <w:hideMark/>
          </w:tcPr>
          <w:p w14:paraId="7613D74E" w14:textId="77777777" w:rsidR="00945A9F" w:rsidRPr="00F40F6E" w:rsidRDefault="00945A9F" w:rsidP="003F0688">
            <w:pPr>
              <w:ind w:left="-57" w:right="-57"/>
              <w:jc w:val="center"/>
              <w:rPr>
                <w:color w:val="000000"/>
                <w:sz w:val="18"/>
                <w:szCs w:val="18"/>
              </w:rPr>
            </w:pPr>
            <w:r w:rsidRPr="00F40F6E">
              <w:rPr>
                <w:color w:val="000000"/>
                <w:sz w:val="18"/>
                <w:szCs w:val="18"/>
              </w:rPr>
              <w:t>99,7</w:t>
            </w:r>
          </w:p>
        </w:tc>
        <w:tc>
          <w:tcPr>
            <w:tcW w:w="915" w:type="dxa"/>
            <w:shd w:val="clear" w:color="auto" w:fill="auto"/>
            <w:vAlign w:val="center"/>
            <w:hideMark/>
          </w:tcPr>
          <w:p w14:paraId="7237BDAC" w14:textId="77777777" w:rsidR="00945A9F" w:rsidRPr="00F40F6E" w:rsidRDefault="00945A9F" w:rsidP="003F0688">
            <w:pPr>
              <w:ind w:left="-57" w:right="-57"/>
              <w:jc w:val="center"/>
              <w:rPr>
                <w:color w:val="000000"/>
                <w:sz w:val="18"/>
                <w:szCs w:val="18"/>
              </w:rPr>
            </w:pPr>
            <w:r w:rsidRPr="00F40F6E">
              <w:rPr>
                <w:color w:val="000000"/>
                <w:sz w:val="18"/>
                <w:szCs w:val="18"/>
              </w:rPr>
              <w:t>102,0</w:t>
            </w:r>
          </w:p>
        </w:tc>
        <w:tc>
          <w:tcPr>
            <w:tcW w:w="960" w:type="dxa"/>
            <w:shd w:val="clear" w:color="auto" w:fill="auto"/>
            <w:vAlign w:val="center"/>
            <w:hideMark/>
          </w:tcPr>
          <w:p w14:paraId="5F7476E1" w14:textId="77777777" w:rsidR="00945A9F" w:rsidRPr="00F40F6E" w:rsidRDefault="00945A9F" w:rsidP="003F0688">
            <w:pPr>
              <w:ind w:left="-57" w:right="-57"/>
              <w:jc w:val="center"/>
              <w:rPr>
                <w:color w:val="000000"/>
                <w:sz w:val="18"/>
                <w:szCs w:val="18"/>
              </w:rPr>
            </w:pPr>
            <w:r w:rsidRPr="00F40F6E">
              <w:rPr>
                <w:color w:val="000000"/>
                <w:sz w:val="18"/>
                <w:szCs w:val="18"/>
              </w:rPr>
              <w:t>104,4</w:t>
            </w:r>
          </w:p>
        </w:tc>
        <w:tc>
          <w:tcPr>
            <w:tcW w:w="960" w:type="dxa"/>
            <w:shd w:val="clear" w:color="auto" w:fill="auto"/>
            <w:vAlign w:val="center"/>
            <w:hideMark/>
          </w:tcPr>
          <w:p w14:paraId="12017846" w14:textId="77777777" w:rsidR="00945A9F" w:rsidRPr="00F40F6E" w:rsidRDefault="00945A9F" w:rsidP="003F0688">
            <w:pPr>
              <w:ind w:left="-57" w:right="-57"/>
              <w:jc w:val="center"/>
              <w:rPr>
                <w:color w:val="000000"/>
                <w:sz w:val="18"/>
                <w:szCs w:val="18"/>
              </w:rPr>
            </w:pPr>
            <w:r w:rsidRPr="00F40F6E">
              <w:rPr>
                <w:color w:val="000000"/>
                <w:sz w:val="18"/>
                <w:szCs w:val="18"/>
              </w:rPr>
              <w:t>105,3</w:t>
            </w:r>
          </w:p>
        </w:tc>
        <w:tc>
          <w:tcPr>
            <w:tcW w:w="960" w:type="dxa"/>
            <w:shd w:val="clear" w:color="auto" w:fill="auto"/>
            <w:vAlign w:val="center"/>
            <w:hideMark/>
          </w:tcPr>
          <w:p w14:paraId="5D6FC36F" w14:textId="77777777" w:rsidR="00945A9F" w:rsidRPr="00F40F6E" w:rsidRDefault="00945A9F" w:rsidP="003F0688">
            <w:pPr>
              <w:ind w:left="-57" w:right="-57"/>
              <w:jc w:val="center"/>
              <w:rPr>
                <w:color w:val="000000"/>
                <w:sz w:val="18"/>
                <w:szCs w:val="18"/>
              </w:rPr>
            </w:pPr>
            <w:r w:rsidRPr="00F40F6E">
              <w:rPr>
                <w:color w:val="000000"/>
                <w:sz w:val="18"/>
                <w:szCs w:val="18"/>
              </w:rPr>
              <w:t>104,3</w:t>
            </w:r>
          </w:p>
        </w:tc>
        <w:tc>
          <w:tcPr>
            <w:tcW w:w="883" w:type="dxa"/>
            <w:shd w:val="clear" w:color="auto" w:fill="auto"/>
            <w:vAlign w:val="center"/>
            <w:hideMark/>
          </w:tcPr>
          <w:p w14:paraId="23A96765" w14:textId="77777777" w:rsidR="00945A9F" w:rsidRPr="00F40F6E" w:rsidRDefault="00945A9F" w:rsidP="003F0688">
            <w:pPr>
              <w:ind w:left="-57" w:right="-57"/>
              <w:jc w:val="center"/>
              <w:rPr>
                <w:color w:val="000000"/>
                <w:sz w:val="18"/>
                <w:szCs w:val="18"/>
              </w:rPr>
            </w:pPr>
            <w:r w:rsidRPr="00F40F6E">
              <w:rPr>
                <w:color w:val="000000"/>
                <w:sz w:val="18"/>
                <w:szCs w:val="18"/>
              </w:rPr>
              <w:t>100,6</w:t>
            </w:r>
          </w:p>
        </w:tc>
        <w:tc>
          <w:tcPr>
            <w:tcW w:w="851" w:type="dxa"/>
            <w:shd w:val="clear" w:color="auto" w:fill="auto"/>
            <w:vAlign w:val="center"/>
            <w:hideMark/>
          </w:tcPr>
          <w:p w14:paraId="34F06103" w14:textId="77777777" w:rsidR="00945A9F" w:rsidRPr="00F40F6E" w:rsidRDefault="00945A9F" w:rsidP="003F0688">
            <w:pPr>
              <w:ind w:left="-57" w:right="-57"/>
              <w:jc w:val="center"/>
              <w:rPr>
                <w:color w:val="000000"/>
                <w:sz w:val="18"/>
                <w:szCs w:val="18"/>
              </w:rPr>
            </w:pPr>
            <w:r w:rsidRPr="00F40F6E">
              <w:rPr>
                <w:color w:val="000000"/>
                <w:sz w:val="18"/>
                <w:szCs w:val="18"/>
              </w:rPr>
              <w:t>102,2</w:t>
            </w:r>
          </w:p>
        </w:tc>
        <w:tc>
          <w:tcPr>
            <w:tcW w:w="732" w:type="dxa"/>
            <w:shd w:val="clear" w:color="auto" w:fill="auto"/>
            <w:noWrap/>
            <w:vAlign w:val="center"/>
            <w:hideMark/>
          </w:tcPr>
          <w:p w14:paraId="04C68955"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685" w:type="dxa"/>
            <w:shd w:val="clear" w:color="auto" w:fill="auto"/>
            <w:noWrap/>
            <w:vAlign w:val="center"/>
            <w:hideMark/>
          </w:tcPr>
          <w:p w14:paraId="4F8F422B" w14:textId="77777777" w:rsidR="00945A9F" w:rsidRPr="00F40F6E" w:rsidRDefault="00945A9F" w:rsidP="003F0688">
            <w:pPr>
              <w:ind w:left="-57" w:right="-57"/>
              <w:jc w:val="center"/>
              <w:rPr>
                <w:color w:val="000000"/>
                <w:sz w:val="18"/>
                <w:szCs w:val="18"/>
              </w:rPr>
            </w:pPr>
            <w:r w:rsidRPr="00F40F6E">
              <w:rPr>
                <w:color w:val="000000"/>
                <w:sz w:val="18"/>
                <w:szCs w:val="18"/>
              </w:rPr>
              <w:t>-</w:t>
            </w:r>
          </w:p>
        </w:tc>
      </w:tr>
      <w:tr w:rsidR="00945A9F" w:rsidRPr="00F40F6E" w14:paraId="038332C0" w14:textId="77777777" w:rsidTr="00C1272C">
        <w:trPr>
          <w:cantSplit/>
          <w:trHeight w:val="20"/>
        </w:trPr>
        <w:tc>
          <w:tcPr>
            <w:tcW w:w="531" w:type="dxa"/>
            <w:shd w:val="clear" w:color="000000" w:fill="DDEBF7"/>
            <w:noWrap/>
            <w:vAlign w:val="center"/>
            <w:hideMark/>
          </w:tcPr>
          <w:p w14:paraId="46975BA0"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37A2F10D" w14:textId="77777777" w:rsidR="00945A9F" w:rsidRPr="00F40F6E" w:rsidRDefault="00945A9F" w:rsidP="003F0688">
            <w:pPr>
              <w:ind w:left="-57" w:right="-57"/>
              <w:rPr>
                <w:bCs/>
                <w:color w:val="000000"/>
                <w:sz w:val="18"/>
                <w:szCs w:val="18"/>
              </w:rPr>
            </w:pPr>
            <w:r w:rsidRPr="00F40F6E">
              <w:rPr>
                <w:bCs/>
                <w:color w:val="000000"/>
                <w:sz w:val="18"/>
                <w:szCs w:val="18"/>
              </w:rPr>
              <w:t>Инфраструктура и окружающая среда</w:t>
            </w:r>
          </w:p>
        </w:tc>
        <w:tc>
          <w:tcPr>
            <w:tcW w:w="998" w:type="dxa"/>
            <w:shd w:val="clear" w:color="000000" w:fill="DDEBF7"/>
            <w:noWrap/>
            <w:vAlign w:val="center"/>
            <w:hideMark/>
          </w:tcPr>
          <w:p w14:paraId="0106571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B47DF4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F4C888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61F304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258B462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6B0FB29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442417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CD53AB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B3AF7F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50489FD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0D29E45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1B29852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22E698DE"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94F1BF6" w14:textId="77777777" w:rsidTr="00C1272C">
        <w:trPr>
          <w:cantSplit/>
          <w:trHeight w:val="20"/>
        </w:trPr>
        <w:tc>
          <w:tcPr>
            <w:tcW w:w="531" w:type="dxa"/>
            <w:shd w:val="clear" w:color="000000" w:fill="DDEBF7"/>
            <w:noWrap/>
            <w:vAlign w:val="center"/>
            <w:hideMark/>
          </w:tcPr>
          <w:p w14:paraId="5B3EA8C5"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DDD702D" w14:textId="77777777" w:rsidR="00945A9F" w:rsidRPr="00F40F6E" w:rsidRDefault="00945A9F" w:rsidP="003F0688">
            <w:pPr>
              <w:ind w:left="-57" w:right="-57"/>
              <w:rPr>
                <w:bCs/>
                <w:color w:val="000000"/>
                <w:sz w:val="18"/>
                <w:szCs w:val="18"/>
              </w:rPr>
            </w:pPr>
            <w:r w:rsidRPr="00F40F6E">
              <w:rPr>
                <w:bCs/>
                <w:color w:val="000000"/>
                <w:sz w:val="18"/>
                <w:szCs w:val="18"/>
              </w:rPr>
              <w:t>Транспорт</w:t>
            </w:r>
          </w:p>
        </w:tc>
        <w:tc>
          <w:tcPr>
            <w:tcW w:w="998" w:type="dxa"/>
            <w:shd w:val="clear" w:color="000000" w:fill="DDEBF7"/>
            <w:noWrap/>
            <w:vAlign w:val="center"/>
            <w:hideMark/>
          </w:tcPr>
          <w:p w14:paraId="0325235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2C8EAB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0E2285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F3317C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16241CA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26B701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EB6B6E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294AD3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CC6F9C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0868B0B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351290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B9F369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35FD811E"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1ACFAA2" w14:textId="77777777" w:rsidTr="00C1272C">
        <w:trPr>
          <w:cantSplit/>
          <w:trHeight w:val="20"/>
        </w:trPr>
        <w:tc>
          <w:tcPr>
            <w:tcW w:w="531" w:type="dxa"/>
            <w:shd w:val="clear" w:color="auto" w:fill="auto"/>
            <w:noWrap/>
            <w:vAlign w:val="center"/>
            <w:hideMark/>
          </w:tcPr>
          <w:p w14:paraId="4AF091D2" w14:textId="77777777" w:rsidR="00945A9F" w:rsidRPr="00F40F6E" w:rsidRDefault="00945A9F" w:rsidP="003F0688">
            <w:pPr>
              <w:ind w:left="-57" w:right="-57"/>
              <w:jc w:val="center"/>
              <w:rPr>
                <w:color w:val="000000"/>
                <w:sz w:val="18"/>
                <w:szCs w:val="18"/>
              </w:rPr>
            </w:pPr>
            <w:r w:rsidRPr="00F40F6E">
              <w:rPr>
                <w:color w:val="000000"/>
                <w:sz w:val="18"/>
                <w:szCs w:val="18"/>
              </w:rPr>
              <w:t>23</w:t>
            </w:r>
          </w:p>
        </w:tc>
        <w:tc>
          <w:tcPr>
            <w:tcW w:w="2588" w:type="dxa"/>
            <w:shd w:val="clear" w:color="auto" w:fill="auto"/>
            <w:vAlign w:val="center"/>
            <w:hideMark/>
          </w:tcPr>
          <w:p w14:paraId="0A16FCE2" w14:textId="77777777" w:rsidR="00945A9F" w:rsidRPr="00F40F6E" w:rsidRDefault="00945A9F" w:rsidP="003F0688">
            <w:pPr>
              <w:ind w:left="-57" w:right="-57"/>
              <w:rPr>
                <w:color w:val="000000"/>
                <w:sz w:val="18"/>
                <w:szCs w:val="18"/>
              </w:rPr>
            </w:pPr>
            <w:r w:rsidRPr="00F40F6E">
              <w:rPr>
                <w:color w:val="000000"/>
                <w:sz w:val="18"/>
                <w:szCs w:val="18"/>
              </w:rPr>
              <w:t>Протяженность автомобильных дорог общего пользования (местного значения)</w:t>
            </w:r>
          </w:p>
        </w:tc>
        <w:tc>
          <w:tcPr>
            <w:tcW w:w="998" w:type="dxa"/>
            <w:shd w:val="clear" w:color="auto" w:fill="auto"/>
            <w:vAlign w:val="center"/>
            <w:hideMark/>
          </w:tcPr>
          <w:p w14:paraId="2EF02A8B" w14:textId="77777777" w:rsidR="00945A9F" w:rsidRPr="00F40F6E" w:rsidRDefault="00945A9F" w:rsidP="003F0688">
            <w:pPr>
              <w:ind w:left="-57" w:right="-57"/>
              <w:jc w:val="center"/>
              <w:rPr>
                <w:color w:val="000000"/>
                <w:sz w:val="18"/>
                <w:szCs w:val="18"/>
              </w:rPr>
            </w:pPr>
            <w:r w:rsidRPr="00F40F6E">
              <w:rPr>
                <w:color w:val="000000"/>
                <w:sz w:val="18"/>
                <w:szCs w:val="18"/>
              </w:rPr>
              <w:t>км</w:t>
            </w:r>
          </w:p>
        </w:tc>
        <w:tc>
          <w:tcPr>
            <w:tcW w:w="960" w:type="dxa"/>
            <w:shd w:val="clear" w:color="auto" w:fill="auto"/>
            <w:vAlign w:val="center"/>
            <w:hideMark/>
          </w:tcPr>
          <w:p w14:paraId="4E9CD210"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1008" w:type="dxa"/>
            <w:shd w:val="clear" w:color="auto" w:fill="auto"/>
            <w:vAlign w:val="center"/>
            <w:hideMark/>
          </w:tcPr>
          <w:p w14:paraId="71339929"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60" w:type="dxa"/>
            <w:shd w:val="clear" w:color="auto" w:fill="auto"/>
            <w:vAlign w:val="center"/>
            <w:hideMark/>
          </w:tcPr>
          <w:p w14:paraId="6387A291"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893" w:type="dxa"/>
            <w:shd w:val="clear" w:color="auto" w:fill="auto"/>
            <w:vAlign w:val="center"/>
            <w:hideMark/>
          </w:tcPr>
          <w:p w14:paraId="65748B6F"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15" w:type="dxa"/>
            <w:shd w:val="clear" w:color="auto" w:fill="auto"/>
            <w:vAlign w:val="center"/>
            <w:hideMark/>
          </w:tcPr>
          <w:p w14:paraId="43161DB5"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60" w:type="dxa"/>
            <w:shd w:val="clear" w:color="auto" w:fill="auto"/>
            <w:vAlign w:val="center"/>
            <w:hideMark/>
          </w:tcPr>
          <w:p w14:paraId="427E7050"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60" w:type="dxa"/>
            <w:shd w:val="clear" w:color="auto" w:fill="auto"/>
            <w:vAlign w:val="center"/>
            <w:hideMark/>
          </w:tcPr>
          <w:p w14:paraId="07A77273"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960" w:type="dxa"/>
            <w:shd w:val="clear" w:color="auto" w:fill="auto"/>
            <w:vAlign w:val="center"/>
            <w:hideMark/>
          </w:tcPr>
          <w:p w14:paraId="3DDE60E5"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883" w:type="dxa"/>
            <w:shd w:val="clear" w:color="auto" w:fill="auto"/>
            <w:vAlign w:val="center"/>
            <w:hideMark/>
          </w:tcPr>
          <w:p w14:paraId="17381719"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851" w:type="dxa"/>
            <w:shd w:val="clear" w:color="auto" w:fill="auto"/>
            <w:vAlign w:val="center"/>
            <w:hideMark/>
          </w:tcPr>
          <w:p w14:paraId="5DDACEC1" w14:textId="77777777" w:rsidR="00945A9F" w:rsidRPr="00F40F6E" w:rsidRDefault="00945A9F" w:rsidP="003F0688">
            <w:pPr>
              <w:ind w:left="-57" w:right="-57"/>
              <w:jc w:val="center"/>
              <w:rPr>
                <w:color w:val="000000"/>
                <w:sz w:val="18"/>
                <w:szCs w:val="18"/>
              </w:rPr>
            </w:pPr>
            <w:r w:rsidRPr="00F40F6E">
              <w:rPr>
                <w:color w:val="000000"/>
                <w:sz w:val="18"/>
                <w:szCs w:val="18"/>
              </w:rPr>
              <w:t>206,2</w:t>
            </w:r>
          </w:p>
        </w:tc>
        <w:tc>
          <w:tcPr>
            <w:tcW w:w="732" w:type="dxa"/>
            <w:shd w:val="clear" w:color="auto" w:fill="auto"/>
            <w:noWrap/>
            <w:vAlign w:val="center"/>
            <w:hideMark/>
          </w:tcPr>
          <w:p w14:paraId="2E3AB68E" w14:textId="77777777" w:rsidR="00945A9F" w:rsidRPr="00F40F6E" w:rsidRDefault="00945A9F" w:rsidP="003F0688">
            <w:pPr>
              <w:ind w:left="-57" w:right="-57"/>
              <w:jc w:val="center"/>
              <w:rPr>
                <w:color w:val="000000"/>
                <w:sz w:val="18"/>
                <w:szCs w:val="18"/>
              </w:rPr>
            </w:pPr>
            <w:r w:rsidRPr="00F40F6E">
              <w:rPr>
                <w:color w:val="000000"/>
                <w:sz w:val="18"/>
                <w:szCs w:val="18"/>
              </w:rPr>
              <w:t>100</w:t>
            </w:r>
          </w:p>
        </w:tc>
        <w:tc>
          <w:tcPr>
            <w:tcW w:w="685" w:type="dxa"/>
            <w:shd w:val="clear" w:color="auto" w:fill="auto"/>
            <w:noWrap/>
            <w:vAlign w:val="center"/>
            <w:hideMark/>
          </w:tcPr>
          <w:p w14:paraId="1D7A2367" w14:textId="77777777" w:rsidR="00945A9F" w:rsidRPr="00F40F6E" w:rsidRDefault="00945A9F" w:rsidP="003F0688">
            <w:pPr>
              <w:ind w:left="-57" w:right="-57"/>
              <w:jc w:val="center"/>
              <w:rPr>
                <w:color w:val="000000"/>
                <w:sz w:val="18"/>
                <w:szCs w:val="18"/>
              </w:rPr>
            </w:pPr>
            <w:r w:rsidRPr="00F40F6E">
              <w:rPr>
                <w:color w:val="000000"/>
                <w:sz w:val="18"/>
                <w:szCs w:val="18"/>
              </w:rPr>
              <w:t>100</w:t>
            </w:r>
          </w:p>
        </w:tc>
      </w:tr>
      <w:tr w:rsidR="00945A9F" w:rsidRPr="00F40F6E" w14:paraId="229A6732" w14:textId="77777777" w:rsidTr="00C1272C">
        <w:trPr>
          <w:cantSplit/>
          <w:trHeight w:val="20"/>
        </w:trPr>
        <w:tc>
          <w:tcPr>
            <w:tcW w:w="531" w:type="dxa"/>
            <w:shd w:val="clear" w:color="auto" w:fill="auto"/>
            <w:noWrap/>
            <w:vAlign w:val="center"/>
            <w:hideMark/>
          </w:tcPr>
          <w:p w14:paraId="14181F5A"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2588" w:type="dxa"/>
            <w:shd w:val="clear" w:color="auto" w:fill="auto"/>
            <w:vAlign w:val="center"/>
            <w:hideMark/>
          </w:tcPr>
          <w:p w14:paraId="7C7774F7" w14:textId="77777777" w:rsidR="00945A9F" w:rsidRPr="00F40F6E" w:rsidRDefault="00945A9F" w:rsidP="003F0688">
            <w:pPr>
              <w:ind w:left="-57" w:right="-57"/>
              <w:rPr>
                <w:color w:val="000000"/>
                <w:sz w:val="18"/>
                <w:szCs w:val="18"/>
              </w:rPr>
            </w:pPr>
            <w:r w:rsidRPr="00F40F6E">
              <w:rPr>
                <w:color w:val="000000"/>
                <w:sz w:val="18"/>
                <w:szCs w:val="18"/>
              </w:rPr>
              <w:t>Удельный вес автомобильных дорог с твердым покрытием в общей протяженности автомобильных дорог общего пользования (местного значения)</w:t>
            </w:r>
          </w:p>
        </w:tc>
        <w:tc>
          <w:tcPr>
            <w:tcW w:w="998" w:type="dxa"/>
            <w:shd w:val="clear" w:color="auto" w:fill="auto"/>
            <w:vAlign w:val="center"/>
            <w:hideMark/>
          </w:tcPr>
          <w:p w14:paraId="0DCF2D8E"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960" w:type="dxa"/>
            <w:shd w:val="clear" w:color="auto" w:fill="auto"/>
            <w:vAlign w:val="center"/>
            <w:hideMark/>
          </w:tcPr>
          <w:p w14:paraId="601363F2"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1008" w:type="dxa"/>
            <w:shd w:val="clear" w:color="auto" w:fill="auto"/>
            <w:vAlign w:val="center"/>
            <w:hideMark/>
          </w:tcPr>
          <w:p w14:paraId="62EE2011"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60" w:type="dxa"/>
            <w:shd w:val="clear" w:color="auto" w:fill="auto"/>
            <w:vAlign w:val="center"/>
            <w:hideMark/>
          </w:tcPr>
          <w:p w14:paraId="64510E41"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893" w:type="dxa"/>
            <w:shd w:val="clear" w:color="auto" w:fill="auto"/>
            <w:vAlign w:val="center"/>
            <w:hideMark/>
          </w:tcPr>
          <w:p w14:paraId="149CCAE7"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15" w:type="dxa"/>
            <w:shd w:val="clear" w:color="auto" w:fill="auto"/>
            <w:vAlign w:val="center"/>
            <w:hideMark/>
          </w:tcPr>
          <w:p w14:paraId="5E20B9FC"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60" w:type="dxa"/>
            <w:shd w:val="clear" w:color="auto" w:fill="auto"/>
            <w:vAlign w:val="center"/>
            <w:hideMark/>
          </w:tcPr>
          <w:p w14:paraId="288BEFFC"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60" w:type="dxa"/>
            <w:shd w:val="clear" w:color="auto" w:fill="auto"/>
            <w:vAlign w:val="center"/>
            <w:hideMark/>
          </w:tcPr>
          <w:p w14:paraId="1B825E8E"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960" w:type="dxa"/>
            <w:shd w:val="clear" w:color="auto" w:fill="auto"/>
            <w:vAlign w:val="center"/>
            <w:hideMark/>
          </w:tcPr>
          <w:p w14:paraId="7372366A"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883" w:type="dxa"/>
            <w:shd w:val="clear" w:color="auto" w:fill="auto"/>
            <w:vAlign w:val="center"/>
            <w:hideMark/>
          </w:tcPr>
          <w:p w14:paraId="7F9E6F9F"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851" w:type="dxa"/>
            <w:shd w:val="clear" w:color="auto" w:fill="auto"/>
            <w:vAlign w:val="center"/>
            <w:hideMark/>
          </w:tcPr>
          <w:p w14:paraId="7C2D3559" w14:textId="77777777" w:rsidR="00945A9F" w:rsidRPr="00F40F6E" w:rsidRDefault="00945A9F" w:rsidP="003F0688">
            <w:pPr>
              <w:ind w:left="-57" w:right="-57"/>
              <w:jc w:val="center"/>
              <w:rPr>
                <w:color w:val="000000"/>
                <w:sz w:val="18"/>
                <w:szCs w:val="18"/>
              </w:rPr>
            </w:pPr>
            <w:r w:rsidRPr="00F40F6E">
              <w:rPr>
                <w:color w:val="000000"/>
                <w:sz w:val="18"/>
                <w:szCs w:val="18"/>
              </w:rPr>
              <w:t>35,8</w:t>
            </w:r>
          </w:p>
        </w:tc>
        <w:tc>
          <w:tcPr>
            <w:tcW w:w="732" w:type="dxa"/>
            <w:shd w:val="clear" w:color="auto" w:fill="auto"/>
            <w:noWrap/>
            <w:vAlign w:val="center"/>
            <w:hideMark/>
          </w:tcPr>
          <w:p w14:paraId="6D648AA5"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685" w:type="dxa"/>
            <w:shd w:val="clear" w:color="auto" w:fill="auto"/>
            <w:noWrap/>
            <w:vAlign w:val="center"/>
            <w:hideMark/>
          </w:tcPr>
          <w:p w14:paraId="4527CAC3"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945A9F" w:rsidRPr="00F40F6E" w14:paraId="72A17EDC" w14:textId="77777777" w:rsidTr="00C1272C">
        <w:trPr>
          <w:cantSplit/>
          <w:trHeight w:val="20"/>
        </w:trPr>
        <w:tc>
          <w:tcPr>
            <w:tcW w:w="531" w:type="dxa"/>
            <w:shd w:val="clear" w:color="000000" w:fill="DDEBF7"/>
            <w:noWrap/>
            <w:vAlign w:val="center"/>
            <w:hideMark/>
          </w:tcPr>
          <w:p w14:paraId="1875A02A"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738E2B2B" w14:textId="77777777" w:rsidR="00945A9F" w:rsidRPr="00F40F6E" w:rsidRDefault="00945A9F" w:rsidP="003F0688">
            <w:pPr>
              <w:ind w:left="-57" w:right="-57"/>
              <w:rPr>
                <w:bCs/>
                <w:color w:val="000000"/>
                <w:sz w:val="18"/>
                <w:szCs w:val="18"/>
              </w:rPr>
            </w:pPr>
            <w:r w:rsidRPr="00F40F6E">
              <w:rPr>
                <w:bCs/>
                <w:color w:val="000000"/>
                <w:sz w:val="18"/>
                <w:szCs w:val="18"/>
              </w:rPr>
              <w:t>Жилищный фонд</w:t>
            </w:r>
          </w:p>
        </w:tc>
        <w:tc>
          <w:tcPr>
            <w:tcW w:w="998" w:type="dxa"/>
            <w:shd w:val="clear" w:color="000000" w:fill="DDEBF7"/>
            <w:noWrap/>
            <w:vAlign w:val="center"/>
            <w:hideMark/>
          </w:tcPr>
          <w:p w14:paraId="301B0E8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908245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6866B6E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784B16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897DB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4CD624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63ED81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3F3BB1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85D8D6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80610F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5BC5B34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A7B01E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6C040E32"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BA04E61" w14:textId="77777777" w:rsidTr="00C1272C">
        <w:trPr>
          <w:cantSplit/>
          <w:trHeight w:val="20"/>
        </w:trPr>
        <w:tc>
          <w:tcPr>
            <w:tcW w:w="531" w:type="dxa"/>
            <w:shd w:val="clear" w:color="auto" w:fill="auto"/>
            <w:noWrap/>
            <w:vAlign w:val="center"/>
            <w:hideMark/>
          </w:tcPr>
          <w:p w14:paraId="388CB0F0" w14:textId="77777777" w:rsidR="00945A9F" w:rsidRPr="00F40F6E" w:rsidRDefault="00945A9F" w:rsidP="003F0688">
            <w:pPr>
              <w:ind w:left="-57" w:right="-57"/>
              <w:jc w:val="center"/>
              <w:rPr>
                <w:color w:val="000000"/>
                <w:sz w:val="18"/>
                <w:szCs w:val="18"/>
              </w:rPr>
            </w:pPr>
            <w:r w:rsidRPr="00F40F6E">
              <w:rPr>
                <w:color w:val="000000"/>
                <w:sz w:val="18"/>
                <w:szCs w:val="18"/>
              </w:rPr>
              <w:t>25</w:t>
            </w:r>
          </w:p>
        </w:tc>
        <w:tc>
          <w:tcPr>
            <w:tcW w:w="2588" w:type="dxa"/>
            <w:shd w:val="clear" w:color="auto" w:fill="auto"/>
            <w:vAlign w:val="center"/>
            <w:hideMark/>
          </w:tcPr>
          <w:p w14:paraId="086CBA23" w14:textId="77777777" w:rsidR="00945A9F" w:rsidRPr="00F40F6E" w:rsidRDefault="00945A9F" w:rsidP="003F0688">
            <w:pPr>
              <w:ind w:left="-57" w:right="-57"/>
              <w:rPr>
                <w:color w:val="000000"/>
                <w:sz w:val="18"/>
                <w:szCs w:val="18"/>
              </w:rPr>
            </w:pPr>
            <w:r w:rsidRPr="00F40F6E">
              <w:rPr>
                <w:color w:val="000000"/>
                <w:sz w:val="18"/>
                <w:szCs w:val="18"/>
              </w:rPr>
              <w:t>Общая площадь жилищного фонда</w:t>
            </w:r>
          </w:p>
        </w:tc>
        <w:tc>
          <w:tcPr>
            <w:tcW w:w="998" w:type="dxa"/>
            <w:shd w:val="clear" w:color="auto" w:fill="auto"/>
            <w:vAlign w:val="center"/>
            <w:hideMark/>
          </w:tcPr>
          <w:p w14:paraId="4E2D871D" w14:textId="77777777" w:rsidR="00945A9F" w:rsidRPr="00F40F6E" w:rsidRDefault="00945A9F" w:rsidP="003F0688">
            <w:pPr>
              <w:ind w:left="-57" w:right="-57"/>
              <w:jc w:val="center"/>
              <w:rPr>
                <w:color w:val="000000"/>
                <w:sz w:val="18"/>
                <w:szCs w:val="18"/>
              </w:rPr>
            </w:pPr>
            <w:r w:rsidRPr="00F40F6E">
              <w:rPr>
                <w:color w:val="000000"/>
                <w:sz w:val="18"/>
                <w:szCs w:val="18"/>
              </w:rPr>
              <w:t xml:space="preserve">тыс. м² общей </w:t>
            </w:r>
            <w:proofErr w:type="spellStart"/>
            <w:r w:rsidRPr="00F40F6E">
              <w:rPr>
                <w:color w:val="000000"/>
                <w:sz w:val="18"/>
                <w:szCs w:val="18"/>
              </w:rPr>
              <w:t>пло</w:t>
            </w:r>
            <w:proofErr w:type="spellEnd"/>
            <w:r w:rsidRPr="00F40F6E">
              <w:rPr>
                <w:color w:val="000000"/>
                <w:sz w:val="18"/>
                <w:szCs w:val="18"/>
              </w:rPr>
              <w:t>-щади</w:t>
            </w:r>
          </w:p>
        </w:tc>
        <w:tc>
          <w:tcPr>
            <w:tcW w:w="960" w:type="dxa"/>
            <w:shd w:val="clear" w:color="auto" w:fill="auto"/>
            <w:vAlign w:val="center"/>
            <w:hideMark/>
          </w:tcPr>
          <w:p w14:paraId="43A5386E" w14:textId="77777777" w:rsidR="00945A9F" w:rsidRPr="00F40F6E" w:rsidRDefault="00945A9F" w:rsidP="003F0688">
            <w:pPr>
              <w:ind w:left="-57" w:right="-57"/>
              <w:jc w:val="center"/>
              <w:rPr>
                <w:color w:val="000000"/>
                <w:sz w:val="18"/>
                <w:szCs w:val="18"/>
              </w:rPr>
            </w:pPr>
            <w:r w:rsidRPr="00F40F6E">
              <w:rPr>
                <w:color w:val="000000"/>
                <w:sz w:val="18"/>
                <w:szCs w:val="18"/>
              </w:rPr>
              <w:t>441,8</w:t>
            </w:r>
          </w:p>
        </w:tc>
        <w:tc>
          <w:tcPr>
            <w:tcW w:w="1008" w:type="dxa"/>
            <w:shd w:val="clear" w:color="auto" w:fill="auto"/>
            <w:vAlign w:val="center"/>
            <w:hideMark/>
          </w:tcPr>
          <w:p w14:paraId="3472A615" w14:textId="77777777" w:rsidR="00945A9F" w:rsidRPr="00F40F6E" w:rsidRDefault="00945A9F" w:rsidP="003F0688">
            <w:pPr>
              <w:ind w:left="-57" w:right="-57"/>
              <w:jc w:val="center"/>
              <w:rPr>
                <w:color w:val="000000"/>
                <w:sz w:val="18"/>
                <w:szCs w:val="18"/>
              </w:rPr>
            </w:pPr>
            <w:r w:rsidRPr="00F40F6E">
              <w:rPr>
                <w:color w:val="000000"/>
                <w:sz w:val="18"/>
                <w:szCs w:val="18"/>
              </w:rPr>
              <w:t>449,2</w:t>
            </w:r>
          </w:p>
        </w:tc>
        <w:tc>
          <w:tcPr>
            <w:tcW w:w="960" w:type="dxa"/>
            <w:shd w:val="clear" w:color="auto" w:fill="auto"/>
            <w:vAlign w:val="center"/>
            <w:hideMark/>
          </w:tcPr>
          <w:p w14:paraId="2D5A5077" w14:textId="77777777" w:rsidR="00945A9F" w:rsidRPr="00F40F6E" w:rsidRDefault="00945A9F" w:rsidP="003F0688">
            <w:pPr>
              <w:ind w:left="-57" w:right="-57"/>
              <w:jc w:val="center"/>
              <w:rPr>
                <w:color w:val="000000"/>
                <w:sz w:val="18"/>
                <w:szCs w:val="18"/>
              </w:rPr>
            </w:pPr>
            <w:r w:rsidRPr="00F40F6E">
              <w:rPr>
                <w:color w:val="000000"/>
                <w:sz w:val="18"/>
                <w:szCs w:val="18"/>
              </w:rPr>
              <w:t>456,7</w:t>
            </w:r>
          </w:p>
        </w:tc>
        <w:tc>
          <w:tcPr>
            <w:tcW w:w="893" w:type="dxa"/>
            <w:shd w:val="clear" w:color="auto" w:fill="auto"/>
            <w:vAlign w:val="center"/>
            <w:hideMark/>
          </w:tcPr>
          <w:p w14:paraId="7CCDC117" w14:textId="77777777" w:rsidR="00945A9F" w:rsidRPr="00F40F6E" w:rsidRDefault="00945A9F" w:rsidP="003F0688">
            <w:pPr>
              <w:ind w:left="-57" w:right="-57"/>
              <w:jc w:val="center"/>
              <w:rPr>
                <w:color w:val="000000"/>
                <w:sz w:val="18"/>
                <w:szCs w:val="18"/>
              </w:rPr>
            </w:pPr>
            <w:r w:rsidRPr="00F40F6E">
              <w:rPr>
                <w:color w:val="000000"/>
                <w:sz w:val="18"/>
                <w:szCs w:val="18"/>
              </w:rPr>
              <w:t>464,1</w:t>
            </w:r>
          </w:p>
        </w:tc>
        <w:tc>
          <w:tcPr>
            <w:tcW w:w="915" w:type="dxa"/>
            <w:shd w:val="clear" w:color="auto" w:fill="auto"/>
            <w:vAlign w:val="center"/>
            <w:hideMark/>
          </w:tcPr>
          <w:p w14:paraId="7C7583B7" w14:textId="77777777" w:rsidR="00945A9F" w:rsidRPr="00F40F6E" w:rsidRDefault="00945A9F" w:rsidP="003F0688">
            <w:pPr>
              <w:ind w:left="-57" w:right="-57"/>
              <w:jc w:val="center"/>
              <w:rPr>
                <w:color w:val="000000"/>
                <w:sz w:val="18"/>
                <w:szCs w:val="18"/>
              </w:rPr>
            </w:pPr>
            <w:r w:rsidRPr="00F40F6E">
              <w:rPr>
                <w:color w:val="000000"/>
                <w:sz w:val="18"/>
                <w:szCs w:val="18"/>
              </w:rPr>
              <w:t>469,4</w:t>
            </w:r>
          </w:p>
        </w:tc>
        <w:tc>
          <w:tcPr>
            <w:tcW w:w="960" w:type="dxa"/>
            <w:shd w:val="clear" w:color="auto" w:fill="auto"/>
            <w:vAlign w:val="center"/>
            <w:hideMark/>
          </w:tcPr>
          <w:p w14:paraId="434B0721" w14:textId="77777777" w:rsidR="00945A9F" w:rsidRPr="00F40F6E" w:rsidRDefault="00945A9F" w:rsidP="003F0688">
            <w:pPr>
              <w:ind w:left="-57" w:right="-57"/>
              <w:jc w:val="center"/>
              <w:rPr>
                <w:color w:val="000000"/>
                <w:sz w:val="18"/>
                <w:szCs w:val="18"/>
              </w:rPr>
            </w:pPr>
            <w:r w:rsidRPr="00F40F6E">
              <w:rPr>
                <w:color w:val="000000"/>
                <w:sz w:val="18"/>
                <w:szCs w:val="18"/>
              </w:rPr>
              <w:t>474,7</w:t>
            </w:r>
          </w:p>
        </w:tc>
        <w:tc>
          <w:tcPr>
            <w:tcW w:w="960" w:type="dxa"/>
            <w:shd w:val="clear" w:color="auto" w:fill="auto"/>
            <w:vAlign w:val="center"/>
            <w:hideMark/>
          </w:tcPr>
          <w:p w14:paraId="305D5C60" w14:textId="77777777" w:rsidR="00945A9F" w:rsidRPr="00F40F6E" w:rsidRDefault="00945A9F" w:rsidP="003F0688">
            <w:pPr>
              <w:ind w:left="-57" w:right="-57"/>
              <w:jc w:val="center"/>
              <w:rPr>
                <w:color w:val="000000"/>
                <w:sz w:val="18"/>
                <w:szCs w:val="18"/>
              </w:rPr>
            </w:pPr>
            <w:r w:rsidRPr="00F40F6E">
              <w:rPr>
                <w:color w:val="000000"/>
                <w:sz w:val="18"/>
                <w:szCs w:val="18"/>
              </w:rPr>
              <w:t>480,0</w:t>
            </w:r>
          </w:p>
        </w:tc>
        <w:tc>
          <w:tcPr>
            <w:tcW w:w="960" w:type="dxa"/>
            <w:shd w:val="clear" w:color="auto" w:fill="auto"/>
            <w:vAlign w:val="center"/>
            <w:hideMark/>
          </w:tcPr>
          <w:p w14:paraId="08AD8B1F" w14:textId="77777777" w:rsidR="00945A9F" w:rsidRPr="00F40F6E" w:rsidRDefault="00945A9F" w:rsidP="003F0688">
            <w:pPr>
              <w:ind w:left="-57" w:right="-57"/>
              <w:jc w:val="center"/>
              <w:rPr>
                <w:color w:val="000000"/>
                <w:sz w:val="18"/>
                <w:szCs w:val="18"/>
              </w:rPr>
            </w:pPr>
            <w:r w:rsidRPr="00F40F6E">
              <w:rPr>
                <w:color w:val="000000"/>
                <w:sz w:val="18"/>
                <w:szCs w:val="18"/>
              </w:rPr>
              <w:t>484,7</w:t>
            </w:r>
          </w:p>
        </w:tc>
        <w:tc>
          <w:tcPr>
            <w:tcW w:w="883" w:type="dxa"/>
            <w:shd w:val="clear" w:color="auto" w:fill="auto"/>
            <w:vAlign w:val="center"/>
            <w:hideMark/>
          </w:tcPr>
          <w:p w14:paraId="04BED93D" w14:textId="77777777" w:rsidR="00945A9F" w:rsidRPr="00F40F6E" w:rsidRDefault="00945A9F" w:rsidP="003F0688">
            <w:pPr>
              <w:ind w:left="-57" w:right="-57"/>
              <w:jc w:val="center"/>
              <w:rPr>
                <w:color w:val="000000"/>
                <w:sz w:val="18"/>
                <w:szCs w:val="18"/>
              </w:rPr>
            </w:pPr>
            <w:r w:rsidRPr="00F40F6E">
              <w:rPr>
                <w:color w:val="000000"/>
                <w:sz w:val="18"/>
                <w:szCs w:val="18"/>
              </w:rPr>
              <w:t>488,9</w:t>
            </w:r>
          </w:p>
        </w:tc>
        <w:tc>
          <w:tcPr>
            <w:tcW w:w="851" w:type="dxa"/>
            <w:shd w:val="clear" w:color="auto" w:fill="auto"/>
            <w:vAlign w:val="center"/>
            <w:hideMark/>
          </w:tcPr>
          <w:p w14:paraId="28A0BCBF" w14:textId="77777777" w:rsidR="00945A9F" w:rsidRPr="00F40F6E" w:rsidRDefault="00945A9F" w:rsidP="003F0688">
            <w:pPr>
              <w:ind w:left="-57" w:right="-57"/>
              <w:jc w:val="center"/>
              <w:rPr>
                <w:color w:val="000000"/>
                <w:sz w:val="18"/>
                <w:szCs w:val="18"/>
              </w:rPr>
            </w:pPr>
            <w:r w:rsidRPr="00F40F6E">
              <w:rPr>
                <w:color w:val="000000"/>
                <w:sz w:val="18"/>
                <w:szCs w:val="18"/>
              </w:rPr>
              <w:t>502,0</w:t>
            </w:r>
          </w:p>
        </w:tc>
        <w:tc>
          <w:tcPr>
            <w:tcW w:w="732" w:type="dxa"/>
            <w:shd w:val="clear" w:color="auto" w:fill="auto"/>
            <w:noWrap/>
            <w:vAlign w:val="center"/>
            <w:hideMark/>
          </w:tcPr>
          <w:p w14:paraId="3975BF15" w14:textId="77777777" w:rsidR="00945A9F" w:rsidRPr="00F40F6E" w:rsidRDefault="00945A9F" w:rsidP="003F0688">
            <w:pPr>
              <w:ind w:left="-57" w:right="-57"/>
              <w:jc w:val="center"/>
              <w:rPr>
                <w:color w:val="000000"/>
                <w:sz w:val="18"/>
                <w:szCs w:val="18"/>
              </w:rPr>
            </w:pPr>
            <w:r w:rsidRPr="00F40F6E">
              <w:rPr>
                <w:color w:val="000000"/>
                <w:sz w:val="18"/>
                <w:szCs w:val="18"/>
              </w:rPr>
              <w:t>111</w:t>
            </w:r>
          </w:p>
        </w:tc>
        <w:tc>
          <w:tcPr>
            <w:tcW w:w="685" w:type="dxa"/>
            <w:shd w:val="clear" w:color="auto" w:fill="auto"/>
            <w:noWrap/>
            <w:vAlign w:val="center"/>
            <w:hideMark/>
          </w:tcPr>
          <w:p w14:paraId="75305E58" w14:textId="77777777" w:rsidR="00945A9F" w:rsidRPr="00F40F6E" w:rsidRDefault="00945A9F" w:rsidP="003F0688">
            <w:pPr>
              <w:ind w:left="-57" w:right="-57"/>
              <w:jc w:val="center"/>
              <w:rPr>
                <w:color w:val="000000"/>
                <w:sz w:val="18"/>
                <w:szCs w:val="18"/>
              </w:rPr>
            </w:pPr>
            <w:r w:rsidRPr="00F40F6E">
              <w:rPr>
                <w:color w:val="000000"/>
                <w:sz w:val="18"/>
                <w:szCs w:val="18"/>
              </w:rPr>
              <w:t>114</w:t>
            </w:r>
          </w:p>
        </w:tc>
      </w:tr>
      <w:tr w:rsidR="00945A9F" w:rsidRPr="00F40F6E" w14:paraId="41BA7099" w14:textId="77777777" w:rsidTr="00C1272C">
        <w:trPr>
          <w:cantSplit/>
          <w:trHeight w:val="20"/>
        </w:trPr>
        <w:tc>
          <w:tcPr>
            <w:tcW w:w="531" w:type="dxa"/>
            <w:shd w:val="clear" w:color="auto" w:fill="auto"/>
            <w:noWrap/>
            <w:vAlign w:val="center"/>
            <w:hideMark/>
          </w:tcPr>
          <w:p w14:paraId="2FEBB52F" w14:textId="77777777" w:rsidR="00945A9F" w:rsidRPr="00F40F6E" w:rsidRDefault="00945A9F" w:rsidP="003F0688">
            <w:pPr>
              <w:ind w:left="-57" w:right="-57"/>
              <w:jc w:val="center"/>
              <w:rPr>
                <w:color w:val="000000"/>
                <w:sz w:val="18"/>
                <w:szCs w:val="18"/>
              </w:rPr>
            </w:pPr>
            <w:r w:rsidRPr="00F40F6E">
              <w:rPr>
                <w:color w:val="000000"/>
                <w:sz w:val="18"/>
                <w:szCs w:val="18"/>
              </w:rPr>
              <w:t>26</w:t>
            </w:r>
          </w:p>
        </w:tc>
        <w:tc>
          <w:tcPr>
            <w:tcW w:w="2588" w:type="dxa"/>
            <w:shd w:val="clear" w:color="auto" w:fill="auto"/>
            <w:vAlign w:val="center"/>
            <w:hideMark/>
          </w:tcPr>
          <w:p w14:paraId="00928CAB" w14:textId="77777777" w:rsidR="00945A9F" w:rsidRPr="00F40F6E" w:rsidRDefault="00945A9F" w:rsidP="003F0688">
            <w:pPr>
              <w:ind w:left="-57" w:right="-57"/>
              <w:rPr>
                <w:color w:val="000000"/>
                <w:sz w:val="18"/>
                <w:szCs w:val="18"/>
              </w:rPr>
            </w:pPr>
            <w:r w:rsidRPr="00F40F6E">
              <w:rPr>
                <w:color w:val="000000"/>
                <w:sz w:val="18"/>
                <w:szCs w:val="18"/>
              </w:rPr>
              <w:t>Ввод в действие жилых домов</w:t>
            </w:r>
          </w:p>
        </w:tc>
        <w:tc>
          <w:tcPr>
            <w:tcW w:w="998" w:type="dxa"/>
            <w:shd w:val="clear" w:color="auto" w:fill="auto"/>
            <w:vAlign w:val="center"/>
            <w:hideMark/>
          </w:tcPr>
          <w:p w14:paraId="112B1F44" w14:textId="77777777" w:rsidR="00945A9F" w:rsidRPr="00F40F6E" w:rsidRDefault="00945A9F" w:rsidP="003F0688">
            <w:pPr>
              <w:ind w:left="-57" w:right="-57"/>
              <w:jc w:val="center"/>
              <w:rPr>
                <w:color w:val="000000"/>
                <w:sz w:val="18"/>
                <w:szCs w:val="18"/>
              </w:rPr>
            </w:pPr>
            <w:r w:rsidRPr="00F40F6E">
              <w:rPr>
                <w:color w:val="000000"/>
                <w:sz w:val="18"/>
                <w:szCs w:val="18"/>
              </w:rPr>
              <w:t xml:space="preserve">тыс. м² общей </w:t>
            </w:r>
            <w:proofErr w:type="spellStart"/>
            <w:r w:rsidRPr="00F40F6E">
              <w:rPr>
                <w:color w:val="000000"/>
                <w:sz w:val="18"/>
                <w:szCs w:val="18"/>
              </w:rPr>
              <w:t>пло</w:t>
            </w:r>
            <w:proofErr w:type="spellEnd"/>
            <w:r w:rsidRPr="00F40F6E">
              <w:rPr>
                <w:color w:val="000000"/>
                <w:sz w:val="18"/>
                <w:szCs w:val="18"/>
              </w:rPr>
              <w:t>-щади</w:t>
            </w:r>
          </w:p>
        </w:tc>
        <w:tc>
          <w:tcPr>
            <w:tcW w:w="960" w:type="dxa"/>
            <w:shd w:val="clear" w:color="auto" w:fill="auto"/>
            <w:vAlign w:val="center"/>
            <w:hideMark/>
          </w:tcPr>
          <w:p w14:paraId="3E5B2E73" w14:textId="77777777" w:rsidR="00945A9F" w:rsidRPr="00F40F6E" w:rsidRDefault="00945A9F" w:rsidP="003F0688">
            <w:pPr>
              <w:ind w:left="-57" w:right="-57"/>
              <w:jc w:val="center"/>
              <w:rPr>
                <w:color w:val="000000"/>
                <w:sz w:val="18"/>
                <w:szCs w:val="18"/>
              </w:rPr>
            </w:pPr>
            <w:r w:rsidRPr="00F40F6E">
              <w:rPr>
                <w:color w:val="000000"/>
                <w:sz w:val="18"/>
                <w:szCs w:val="18"/>
              </w:rPr>
              <w:t>9,8</w:t>
            </w:r>
          </w:p>
        </w:tc>
        <w:tc>
          <w:tcPr>
            <w:tcW w:w="1008" w:type="dxa"/>
            <w:shd w:val="clear" w:color="auto" w:fill="auto"/>
            <w:vAlign w:val="center"/>
            <w:hideMark/>
          </w:tcPr>
          <w:p w14:paraId="4B11C057" w14:textId="77777777" w:rsidR="00945A9F" w:rsidRPr="00F40F6E" w:rsidRDefault="00945A9F" w:rsidP="003F0688">
            <w:pPr>
              <w:ind w:left="-57" w:right="-57"/>
              <w:jc w:val="center"/>
              <w:rPr>
                <w:color w:val="000000"/>
                <w:sz w:val="18"/>
                <w:szCs w:val="18"/>
              </w:rPr>
            </w:pPr>
            <w:r w:rsidRPr="00F40F6E">
              <w:rPr>
                <w:color w:val="000000"/>
                <w:sz w:val="18"/>
                <w:szCs w:val="18"/>
              </w:rPr>
              <w:t>9,6</w:t>
            </w:r>
          </w:p>
        </w:tc>
        <w:tc>
          <w:tcPr>
            <w:tcW w:w="960" w:type="dxa"/>
            <w:shd w:val="clear" w:color="auto" w:fill="auto"/>
            <w:vAlign w:val="center"/>
            <w:hideMark/>
          </w:tcPr>
          <w:p w14:paraId="030CA193" w14:textId="77777777" w:rsidR="00945A9F" w:rsidRPr="00F40F6E" w:rsidRDefault="00945A9F" w:rsidP="003F0688">
            <w:pPr>
              <w:ind w:left="-57" w:right="-57"/>
              <w:jc w:val="center"/>
              <w:rPr>
                <w:color w:val="000000"/>
                <w:sz w:val="18"/>
                <w:szCs w:val="18"/>
              </w:rPr>
            </w:pPr>
            <w:r w:rsidRPr="00F40F6E">
              <w:rPr>
                <w:color w:val="000000"/>
                <w:sz w:val="18"/>
                <w:szCs w:val="18"/>
              </w:rPr>
              <w:t>9,7</w:t>
            </w:r>
          </w:p>
        </w:tc>
        <w:tc>
          <w:tcPr>
            <w:tcW w:w="893" w:type="dxa"/>
            <w:shd w:val="clear" w:color="auto" w:fill="auto"/>
            <w:vAlign w:val="center"/>
            <w:hideMark/>
          </w:tcPr>
          <w:p w14:paraId="169F4152" w14:textId="77777777" w:rsidR="00945A9F" w:rsidRPr="00F40F6E" w:rsidRDefault="00945A9F" w:rsidP="003F0688">
            <w:pPr>
              <w:ind w:left="-57" w:right="-57"/>
              <w:jc w:val="center"/>
              <w:rPr>
                <w:color w:val="000000"/>
                <w:sz w:val="18"/>
                <w:szCs w:val="18"/>
              </w:rPr>
            </w:pPr>
            <w:r w:rsidRPr="00F40F6E">
              <w:rPr>
                <w:color w:val="000000"/>
                <w:sz w:val="18"/>
                <w:szCs w:val="18"/>
              </w:rPr>
              <w:t>9,7</w:t>
            </w:r>
          </w:p>
        </w:tc>
        <w:tc>
          <w:tcPr>
            <w:tcW w:w="915" w:type="dxa"/>
            <w:shd w:val="clear" w:color="auto" w:fill="auto"/>
            <w:vAlign w:val="center"/>
            <w:hideMark/>
          </w:tcPr>
          <w:p w14:paraId="7699B41D" w14:textId="77777777" w:rsidR="00945A9F" w:rsidRPr="00F40F6E" w:rsidRDefault="00945A9F" w:rsidP="003F0688">
            <w:pPr>
              <w:ind w:left="-57" w:right="-57"/>
              <w:jc w:val="center"/>
              <w:rPr>
                <w:color w:val="000000"/>
                <w:sz w:val="18"/>
                <w:szCs w:val="18"/>
              </w:rPr>
            </w:pPr>
            <w:r w:rsidRPr="00F40F6E">
              <w:rPr>
                <w:color w:val="000000"/>
                <w:sz w:val="18"/>
                <w:szCs w:val="18"/>
              </w:rPr>
              <w:t>7,4</w:t>
            </w:r>
          </w:p>
        </w:tc>
        <w:tc>
          <w:tcPr>
            <w:tcW w:w="960" w:type="dxa"/>
            <w:shd w:val="clear" w:color="auto" w:fill="auto"/>
            <w:vAlign w:val="center"/>
            <w:hideMark/>
          </w:tcPr>
          <w:p w14:paraId="019FBEC4" w14:textId="77777777" w:rsidR="00945A9F" w:rsidRPr="00F40F6E" w:rsidRDefault="00945A9F" w:rsidP="003F0688">
            <w:pPr>
              <w:ind w:left="-57" w:right="-57"/>
              <w:jc w:val="center"/>
              <w:rPr>
                <w:color w:val="000000"/>
                <w:sz w:val="18"/>
                <w:szCs w:val="18"/>
              </w:rPr>
            </w:pPr>
            <w:r w:rsidRPr="00F40F6E">
              <w:rPr>
                <w:color w:val="000000"/>
                <w:sz w:val="18"/>
                <w:szCs w:val="18"/>
              </w:rPr>
              <w:t>7,6</w:t>
            </w:r>
          </w:p>
        </w:tc>
        <w:tc>
          <w:tcPr>
            <w:tcW w:w="960" w:type="dxa"/>
            <w:shd w:val="clear" w:color="auto" w:fill="auto"/>
            <w:vAlign w:val="center"/>
            <w:hideMark/>
          </w:tcPr>
          <w:p w14:paraId="68660CFD" w14:textId="77777777" w:rsidR="00945A9F" w:rsidRPr="00F40F6E" w:rsidRDefault="00945A9F" w:rsidP="003F0688">
            <w:pPr>
              <w:ind w:left="-57" w:right="-57"/>
              <w:jc w:val="center"/>
              <w:rPr>
                <w:color w:val="000000"/>
                <w:sz w:val="18"/>
                <w:szCs w:val="18"/>
              </w:rPr>
            </w:pPr>
            <w:r w:rsidRPr="00F40F6E">
              <w:rPr>
                <w:color w:val="000000"/>
                <w:sz w:val="18"/>
                <w:szCs w:val="18"/>
              </w:rPr>
              <w:t>7,5</w:t>
            </w:r>
          </w:p>
        </w:tc>
        <w:tc>
          <w:tcPr>
            <w:tcW w:w="960" w:type="dxa"/>
            <w:shd w:val="clear" w:color="auto" w:fill="auto"/>
            <w:vAlign w:val="center"/>
            <w:hideMark/>
          </w:tcPr>
          <w:p w14:paraId="2E0D310F" w14:textId="77777777" w:rsidR="00945A9F" w:rsidRPr="00F40F6E" w:rsidRDefault="00945A9F" w:rsidP="003F0688">
            <w:pPr>
              <w:ind w:left="-57" w:right="-57"/>
              <w:jc w:val="center"/>
              <w:rPr>
                <w:color w:val="000000"/>
                <w:sz w:val="18"/>
                <w:szCs w:val="18"/>
              </w:rPr>
            </w:pPr>
            <w:r w:rsidRPr="00F40F6E">
              <w:rPr>
                <w:color w:val="000000"/>
                <w:sz w:val="18"/>
                <w:szCs w:val="18"/>
              </w:rPr>
              <w:t>6,9</w:t>
            </w:r>
          </w:p>
        </w:tc>
        <w:tc>
          <w:tcPr>
            <w:tcW w:w="883" w:type="dxa"/>
            <w:shd w:val="clear" w:color="auto" w:fill="auto"/>
            <w:vAlign w:val="center"/>
            <w:hideMark/>
          </w:tcPr>
          <w:p w14:paraId="4B1FE803" w14:textId="77777777" w:rsidR="00945A9F" w:rsidRPr="00F40F6E" w:rsidRDefault="00945A9F" w:rsidP="003F0688">
            <w:pPr>
              <w:ind w:left="-57" w:right="-57"/>
              <w:jc w:val="center"/>
              <w:rPr>
                <w:color w:val="000000"/>
                <w:sz w:val="18"/>
                <w:szCs w:val="18"/>
              </w:rPr>
            </w:pPr>
            <w:r w:rsidRPr="00F40F6E">
              <w:rPr>
                <w:color w:val="000000"/>
                <w:sz w:val="18"/>
                <w:szCs w:val="18"/>
              </w:rPr>
              <w:t>6,4</w:t>
            </w:r>
          </w:p>
        </w:tc>
        <w:tc>
          <w:tcPr>
            <w:tcW w:w="851" w:type="dxa"/>
            <w:shd w:val="clear" w:color="auto" w:fill="auto"/>
            <w:vAlign w:val="center"/>
            <w:hideMark/>
          </w:tcPr>
          <w:p w14:paraId="22149395" w14:textId="77777777" w:rsidR="00945A9F" w:rsidRPr="00F40F6E" w:rsidRDefault="00945A9F" w:rsidP="003F0688">
            <w:pPr>
              <w:ind w:left="-57" w:right="-57"/>
              <w:jc w:val="center"/>
              <w:rPr>
                <w:color w:val="000000"/>
                <w:sz w:val="18"/>
                <w:szCs w:val="18"/>
              </w:rPr>
            </w:pPr>
            <w:r w:rsidRPr="00F40F6E">
              <w:rPr>
                <w:color w:val="000000"/>
                <w:sz w:val="18"/>
                <w:szCs w:val="18"/>
              </w:rPr>
              <w:t>3,9</w:t>
            </w:r>
          </w:p>
        </w:tc>
        <w:tc>
          <w:tcPr>
            <w:tcW w:w="732" w:type="dxa"/>
            <w:shd w:val="clear" w:color="auto" w:fill="auto"/>
            <w:noWrap/>
            <w:vAlign w:val="center"/>
            <w:hideMark/>
          </w:tcPr>
          <w:p w14:paraId="0A6E8277" w14:textId="77777777" w:rsidR="00945A9F" w:rsidRPr="00F40F6E" w:rsidRDefault="00945A9F" w:rsidP="003F0688">
            <w:pPr>
              <w:ind w:left="-57" w:right="-57"/>
              <w:jc w:val="center"/>
              <w:rPr>
                <w:color w:val="000000"/>
                <w:sz w:val="18"/>
                <w:szCs w:val="18"/>
              </w:rPr>
            </w:pPr>
            <w:r w:rsidRPr="00F40F6E">
              <w:rPr>
                <w:color w:val="000000"/>
                <w:sz w:val="18"/>
                <w:szCs w:val="18"/>
              </w:rPr>
              <w:t>65</w:t>
            </w:r>
          </w:p>
        </w:tc>
        <w:tc>
          <w:tcPr>
            <w:tcW w:w="685" w:type="dxa"/>
            <w:shd w:val="clear" w:color="auto" w:fill="auto"/>
            <w:noWrap/>
            <w:vAlign w:val="center"/>
            <w:hideMark/>
          </w:tcPr>
          <w:p w14:paraId="4C8FBFB5" w14:textId="77777777" w:rsidR="00945A9F" w:rsidRPr="00F40F6E" w:rsidRDefault="00945A9F" w:rsidP="003F0688">
            <w:pPr>
              <w:ind w:left="-57" w:right="-57"/>
              <w:jc w:val="center"/>
              <w:rPr>
                <w:color w:val="000000"/>
                <w:sz w:val="18"/>
                <w:szCs w:val="18"/>
              </w:rPr>
            </w:pPr>
            <w:r w:rsidRPr="00F40F6E">
              <w:rPr>
                <w:color w:val="000000"/>
                <w:sz w:val="18"/>
                <w:szCs w:val="18"/>
              </w:rPr>
              <w:t>40</w:t>
            </w:r>
          </w:p>
        </w:tc>
      </w:tr>
      <w:tr w:rsidR="00945A9F" w:rsidRPr="00F40F6E" w14:paraId="13A20195" w14:textId="77777777" w:rsidTr="00C1272C">
        <w:trPr>
          <w:cantSplit/>
          <w:trHeight w:val="20"/>
        </w:trPr>
        <w:tc>
          <w:tcPr>
            <w:tcW w:w="531" w:type="dxa"/>
            <w:shd w:val="clear" w:color="auto" w:fill="auto"/>
            <w:noWrap/>
            <w:vAlign w:val="center"/>
            <w:hideMark/>
          </w:tcPr>
          <w:p w14:paraId="287E825D" w14:textId="77777777" w:rsidR="00945A9F" w:rsidRPr="00F40F6E" w:rsidRDefault="00945A9F" w:rsidP="003F0688">
            <w:pPr>
              <w:ind w:left="-57" w:right="-57"/>
              <w:jc w:val="center"/>
              <w:rPr>
                <w:color w:val="000000"/>
                <w:sz w:val="18"/>
                <w:szCs w:val="18"/>
              </w:rPr>
            </w:pPr>
            <w:r w:rsidRPr="00F40F6E">
              <w:rPr>
                <w:color w:val="000000"/>
                <w:sz w:val="18"/>
                <w:szCs w:val="18"/>
              </w:rPr>
              <w:t>27</w:t>
            </w:r>
          </w:p>
        </w:tc>
        <w:tc>
          <w:tcPr>
            <w:tcW w:w="2588" w:type="dxa"/>
            <w:shd w:val="clear" w:color="auto" w:fill="auto"/>
            <w:vAlign w:val="center"/>
            <w:hideMark/>
          </w:tcPr>
          <w:p w14:paraId="185BE907" w14:textId="77777777" w:rsidR="00945A9F" w:rsidRPr="00F40F6E" w:rsidRDefault="00945A9F" w:rsidP="003F0688">
            <w:pPr>
              <w:ind w:left="-57" w:right="-57"/>
              <w:rPr>
                <w:color w:val="000000"/>
                <w:sz w:val="18"/>
                <w:szCs w:val="18"/>
              </w:rPr>
            </w:pPr>
            <w:r w:rsidRPr="00F40F6E">
              <w:rPr>
                <w:color w:val="000000"/>
                <w:sz w:val="18"/>
                <w:szCs w:val="18"/>
              </w:rPr>
              <w:t xml:space="preserve">Уровень обеспеченности жильем населения </w:t>
            </w:r>
          </w:p>
        </w:tc>
        <w:tc>
          <w:tcPr>
            <w:tcW w:w="998" w:type="dxa"/>
            <w:shd w:val="clear" w:color="auto" w:fill="auto"/>
            <w:vAlign w:val="center"/>
            <w:hideMark/>
          </w:tcPr>
          <w:p w14:paraId="190770B6" w14:textId="77777777" w:rsidR="00945A9F" w:rsidRPr="00F40F6E" w:rsidRDefault="00945A9F" w:rsidP="003F0688">
            <w:pPr>
              <w:ind w:left="-57" w:right="-57"/>
              <w:jc w:val="center"/>
              <w:rPr>
                <w:color w:val="000000"/>
                <w:sz w:val="18"/>
                <w:szCs w:val="18"/>
              </w:rPr>
            </w:pPr>
            <w:r w:rsidRPr="00F40F6E">
              <w:rPr>
                <w:color w:val="000000"/>
                <w:sz w:val="18"/>
                <w:szCs w:val="18"/>
              </w:rPr>
              <w:t>м²/чел.</w:t>
            </w:r>
          </w:p>
        </w:tc>
        <w:tc>
          <w:tcPr>
            <w:tcW w:w="960" w:type="dxa"/>
            <w:shd w:val="clear" w:color="auto" w:fill="auto"/>
            <w:vAlign w:val="center"/>
            <w:hideMark/>
          </w:tcPr>
          <w:p w14:paraId="4D7BAE50" w14:textId="77777777" w:rsidR="00945A9F" w:rsidRPr="00F40F6E" w:rsidRDefault="00945A9F" w:rsidP="003F0688">
            <w:pPr>
              <w:ind w:left="-57" w:right="-57"/>
              <w:jc w:val="center"/>
              <w:rPr>
                <w:color w:val="000000"/>
                <w:sz w:val="18"/>
                <w:szCs w:val="18"/>
              </w:rPr>
            </w:pPr>
            <w:r w:rsidRPr="00F40F6E">
              <w:rPr>
                <w:color w:val="000000"/>
                <w:sz w:val="18"/>
                <w:szCs w:val="18"/>
              </w:rPr>
              <w:t>22,1</w:t>
            </w:r>
          </w:p>
        </w:tc>
        <w:tc>
          <w:tcPr>
            <w:tcW w:w="1008" w:type="dxa"/>
            <w:shd w:val="clear" w:color="auto" w:fill="auto"/>
            <w:vAlign w:val="center"/>
            <w:hideMark/>
          </w:tcPr>
          <w:p w14:paraId="1CDB15BF" w14:textId="77777777" w:rsidR="00945A9F" w:rsidRPr="00F40F6E" w:rsidRDefault="00945A9F" w:rsidP="003F0688">
            <w:pPr>
              <w:ind w:left="-57" w:right="-57"/>
              <w:jc w:val="center"/>
              <w:rPr>
                <w:color w:val="000000"/>
                <w:sz w:val="18"/>
                <w:szCs w:val="18"/>
              </w:rPr>
            </w:pPr>
            <w:r w:rsidRPr="00F40F6E">
              <w:rPr>
                <w:color w:val="000000"/>
                <w:sz w:val="18"/>
                <w:szCs w:val="18"/>
              </w:rPr>
              <w:t>22,5</w:t>
            </w:r>
          </w:p>
        </w:tc>
        <w:tc>
          <w:tcPr>
            <w:tcW w:w="960" w:type="dxa"/>
            <w:shd w:val="clear" w:color="auto" w:fill="auto"/>
            <w:vAlign w:val="center"/>
            <w:hideMark/>
          </w:tcPr>
          <w:p w14:paraId="1BDDFC55" w14:textId="77777777" w:rsidR="00945A9F" w:rsidRPr="00F40F6E" w:rsidRDefault="00945A9F" w:rsidP="003F0688">
            <w:pPr>
              <w:ind w:left="-57" w:right="-57"/>
              <w:jc w:val="center"/>
              <w:rPr>
                <w:color w:val="000000"/>
                <w:sz w:val="18"/>
                <w:szCs w:val="18"/>
              </w:rPr>
            </w:pPr>
            <w:r w:rsidRPr="00F40F6E">
              <w:rPr>
                <w:color w:val="000000"/>
                <w:sz w:val="18"/>
                <w:szCs w:val="18"/>
              </w:rPr>
              <w:t>22,9</w:t>
            </w:r>
          </w:p>
        </w:tc>
        <w:tc>
          <w:tcPr>
            <w:tcW w:w="893" w:type="dxa"/>
            <w:shd w:val="clear" w:color="auto" w:fill="auto"/>
            <w:vAlign w:val="center"/>
            <w:hideMark/>
          </w:tcPr>
          <w:p w14:paraId="2E260858" w14:textId="77777777" w:rsidR="00945A9F" w:rsidRPr="00F40F6E" w:rsidRDefault="00945A9F" w:rsidP="003F0688">
            <w:pPr>
              <w:ind w:left="-57" w:right="-57"/>
              <w:jc w:val="center"/>
              <w:rPr>
                <w:color w:val="000000"/>
                <w:sz w:val="18"/>
                <w:szCs w:val="18"/>
              </w:rPr>
            </w:pPr>
            <w:r w:rsidRPr="00F40F6E">
              <w:rPr>
                <w:color w:val="000000"/>
                <w:sz w:val="18"/>
                <w:szCs w:val="18"/>
              </w:rPr>
              <w:t>23,2</w:t>
            </w:r>
          </w:p>
        </w:tc>
        <w:tc>
          <w:tcPr>
            <w:tcW w:w="915" w:type="dxa"/>
            <w:shd w:val="clear" w:color="auto" w:fill="auto"/>
            <w:vAlign w:val="center"/>
            <w:hideMark/>
          </w:tcPr>
          <w:p w14:paraId="041AEC0B" w14:textId="77777777" w:rsidR="00945A9F" w:rsidRPr="00F40F6E" w:rsidRDefault="00945A9F" w:rsidP="003F0688">
            <w:pPr>
              <w:ind w:left="-57" w:right="-57"/>
              <w:jc w:val="center"/>
              <w:rPr>
                <w:color w:val="000000"/>
                <w:sz w:val="18"/>
                <w:szCs w:val="18"/>
              </w:rPr>
            </w:pPr>
            <w:r w:rsidRPr="00F40F6E">
              <w:rPr>
                <w:color w:val="000000"/>
                <w:sz w:val="18"/>
                <w:szCs w:val="18"/>
              </w:rPr>
              <w:t>23,4</w:t>
            </w:r>
          </w:p>
        </w:tc>
        <w:tc>
          <w:tcPr>
            <w:tcW w:w="960" w:type="dxa"/>
            <w:shd w:val="clear" w:color="auto" w:fill="auto"/>
            <w:vAlign w:val="center"/>
            <w:hideMark/>
          </w:tcPr>
          <w:p w14:paraId="17DE0DD5" w14:textId="77777777" w:rsidR="00945A9F" w:rsidRPr="00F40F6E" w:rsidRDefault="00945A9F" w:rsidP="003F0688">
            <w:pPr>
              <w:ind w:left="-57" w:right="-57"/>
              <w:jc w:val="center"/>
              <w:rPr>
                <w:color w:val="000000"/>
                <w:sz w:val="18"/>
                <w:szCs w:val="18"/>
              </w:rPr>
            </w:pPr>
            <w:r w:rsidRPr="00F40F6E">
              <w:rPr>
                <w:color w:val="000000"/>
                <w:sz w:val="18"/>
                <w:szCs w:val="18"/>
              </w:rPr>
              <w:t>23,7</w:t>
            </w:r>
          </w:p>
        </w:tc>
        <w:tc>
          <w:tcPr>
            <w:tcW w:w="960" w:type="dxa"/>
            <w:shd w:val="clear" w:color="auto" w:fill="auto"/>
            <w:vAlign w:val="center"/>
            <w:hideMark/>
          </w:tcPr>
          <w:p w14:paraId="3CC561D2" w14:textId="77777777" w:rsidR="00945A9F" w:rsidRPr="00F40F6E" w:rsidRDefault="00945A9F" w:rsidP="003F0688">
            <w:pPr>
              <w:ind w:left="-57" w:right="-57"/>
              <w:jc w:val="center"/>
              <w:rPr>
                <w:color w:val="000000"/>
                <w:sz w:val="18"/>
                <w:szCs w:val="18"/>
              </w:rPr>
            </w:pPr>
            <w:r w:rsidRPr="00F40F6E">
              <w:rPr>
                <w:color w:val="000000"/>
                <w:sz w:val="18"/>
                <w:szCs w:val="18"/>
              </w:rPr>
              <w:t>23,9</w:t>
            </w:r>
          </w:p>
        </w:tc>
        <w:tc>
          <w:tcPr>
            <w:tcW w:w="960" w:type="dxa"/>
            <w:shd w:val="clear" w:color="auto" w:fill="auto"/>
            <w:vAlign w:val="center"/>
            <w:hideMark/>
          </w:tcPr>
          <w:p w14:paraId="7B468D07" w14:textId="77777777" w:rsidR="00945A9F" w:rsidRPr="00F40F6E" w:rsidRDefault="00945A9F" w:rsidP="003F0688">
            <w:pPr>
              <w:ind w:left="-57" w:right="-57"/>
              <w:jc w:val="center"/>
              <w:rPr>
                <w:color w:val="000000"/>
                <w:sz w:val="18"/>
                <w:szCs w:val="18"/>
              </w:rPr>
            </w:pPr>
            <w:r w:rsidRPr="00F40F6E">
              <w:rPr>
                <w:color w:val="000000"/>
                <w:sz w:val="18"/>
                <w:szCs w:val="18"/>
              </w:rPr>
              <w:t>24,0</w:t>
            </w:r>
          </w:p>
        </w:tc>
        <w:tc>
          <w:tcPr>
            <w:tcW w:w="883" w:type="dxa"/>
            <w:shd w:val="clear" w:color="auto" w:fill="auto"/>
            <w:vAlign w:val="center"/>
            <w:hideMark/>
          </w:tcPr>
          <w:p w14:paraId="5C9D3A48" w14:textId="77777777" w:rsidR="00945A9F" w:rsidRPr="00F40F6E" w:rsidRDefault="00945A9F" w:rsidP="003F0688">
            <w:pPr>
              <w:ind w:left="-57" w:right="-57"/>
              <w:jc w:val="center"/>
              <w:rPr>
                <w:color w:val="000000"/>
                <w:sz w:val="18"/>
                <w:szCs w:val="18"/>
              </w:rPr>
            </w:pPr>
            <w:r w:rsidRPr="00F40F6E">
              <w:rPr>
                <w:color w:val="000000"/>
                <w:sz w:val="18"/>
                <w:szCs w:val="18"/>
              </w:rPr>
              <w:t>24,2</w:t>
            </w:r>
          </w:p>
        </w:tc>
        <w:tc>
          <w:tcPr>
            <w:tcW w:w="851" w:type="dxa"/>
            <w:shd w:val="clear" w:color="auto" w:fill="auto"/>
            <w:vAlign w:val="center"/>
            <w:hideMark/>
          </w:tcPr>
          <w:p w14:paraId="16D1B600" w14:textId="77777777" w:rsidR="00945A9F" w:rsidRPr="00F40F6E" w:rsidRDefault="00945A9F" w:rsidP="003F0688">
            <w:pPr>
              <w:ind w:left="-57" w:right="-57"/>
              <w:jc w:val="center"/>
              <w:rPr>
                <w:color w:val="000000"/>
                <w:sz w:val="18"/>
                <w:szCs w:val="18"/>
              </w:rPr>
            </w:pPr>
            <w:r w:rsidRPr="00F40F6E">
              <w:rPr>
                <w:color w:val="000000"/>
                <w:sz w:val="18"/>
                <w:szCs w:val="18"/>
              </w:rPr>
              <w:t>26,1</w:t>
            </w:r>
          </w:p>
        </w:tc>
        <w:tc>
          <w:tcPr>
            <w:tcW w:w="732" w:type="dxa"/>
            <w:shd w:val="clear" w:color="auto" w:fill="auto"/>
            <w:noWrap/>
            <w:vAlign w:val="center"/>
            <w:hideMark/>
          </w:tcPr>
          <w:p w14:paraId="063FC950" w14:textId="77777777" w:rsidR="00945A9F" w:rsidRPr="00F40F6E" w:rsidRDefault="00945A9F" w:rsidP="003F0688">
            <w:pPr>
              <w:ind w:left="-57" w:right="-57"/>
              <w:jc w:val="center"/>
              <w:rPr>
                <w:color w:val="000000"/>
                <w:sz w:val="18"/>
                <w:szCs w:val="18"/>
              </w:rPr>
            </w:pPr>
            <w:r w:rsidRPr="00F40F6E">
              <w:rPr>
                <w:color w:val="000000"/>
                <w:sz w:val="18"/>
                <w:szCs w:val="18"/>
              </w:rPr>
              <w:t>109</w:t>
            </w:r>
          </w:p>
        </w:tc>
        <w:tc>
          <w:tcPr>
            <w:tcW w:w="685" w:type="dxa"/>
            <w:shd w:val="clear" w:color="auto" w:fill="auto"/>
            <w:noWrap/>
            <w:vAlign w:val="center"/>
            <w:hideMark/>
          </w:tcPr>
          <w:p w14:paraId="581AB516" w14:textId="77777777" w:rsidR="00945A9F" w:rsidRPr="00F40F6E" w:rsidRDefault="00945A9F" w:rsidP="003F0688">
            <w:pPr>
              <w:ind w:left="-57" w:right="-57"/>
              <w:jc w:val="center"/>
              <w:rPr>
                <w:color w:val="000000"/>
                <w:sz w:val="18"/>
                <w:szCs w:val="18"/>
              </w:rPr>
            </w:pPr>
            <w:r w:rsidRPr="00F40F6E">
              <w:rPr>
                <w:color w:val="000000"/>
                <w:sz w:val="18"/>
                <w:szCs w:val="18"/>
              </w:rPr>
              <w:t>118</w:t>
            </w:r>
          </w:p>
        </w:tc>
      </w:tr>
      <w:tr w:rsidR="00945A9F" w:rsidRPr="00F40F6E" w14:paraId="40239A56" w14:textId="77777777" w:rsidTr="00C1272C">
        <w:trPr>
          <w:cantSplit/>
          <w:trHeight w:val="20"/>
        </w:trPr>
        <w:tc>
          <w:tcPr>
            <w:tcW w:w="531" w:type="dxa"/>
            <w:shd w:val="clear" w:color="auto" w:fill="auto"/>
            <w:noWrap/>
            <w:vAlign w:val="center"/>
            <w:hideMark/>
          </w:tcPr>
          <w:p w14:paraId="49237CE2" w14:textId="77777777" w:rsidR="00945A9F" w:rsidRPr="00F40F6E" w:rsidRDefault="00945A9F" w:rsidP="003F0688">
            <w:pPr>
              <w:ind w:left="-57" w:right="-57"/>
              <w:jc w:val="center"/>
              <w:rPr>
                <w:color w:val="000000"/>
                <w:sz w:val="18"/>
                <w:szCs w:val="18"/>
              </w:rPr>
            </w:pPr>
            <w:r w:rsidRPr="00F40F6E">
              <w:rPr>
                <w:color w:val="000000"/>
                <w:sz w:val="18"/>
                <w:szCs w:val="18"/>
              </w:rPr>
              <w:t>28</w:t>
            </w:r>
          </w:p>
        </w:tc>
        <w:tc>
          <w:tcPr>
            <w:tcW w:w="2588" w:type="dxa"/>
            <w:shd w:val="clear" w:color="auto" w:fill="auto"/>
            <w:vAlign w:val="center"/>
            <w:hideMark/>
          </w:tcPr>
          <w:p w14:paraId="717AB613" w14:textId="77777777" w:rsidR="00945A9F" w:rsidRPr="00F40F6E" w:rsidRDefault="00945A9F" w:rsidP="003F0688">
            <w:pPr>
              <w:ind w:left="-57" w:right="-57"/>
              <w:rPr>
                <w:color w:val="000000"/>
                <w:sz w:val="18"/>
                <w:szCs w:val="18"/>
              </w:rPr>
            </w:pPr>
            <w:r w:rsidRPr="00F40F6E">
              <w:rPr>
                <w:color w:val="000000"/>
                <w:sz w:val="18"/>
                <w:szCs w:val="18"/>
              </w:rPr>
              <w:t xml:space="preserve">Площадь ветхого и аварийного жилищного фонда </w:t>
            </w:r>
          </w:p>
        </w:tc>
        <w:tc>
          <w:tcPr>
            <w:tcW w:w="998" w:type="dxa"/>
            <w:shd w:val="clear" w:color="auto" w:fill="auto"/>
            <w:vAlign w:val="center"/>
            <w:hideMark/>
          </w:tcPr>
          <w:p w14:paraId="0BA7FE27" w14:textId="77777777" w:rsidR="00945A9F" w:rsidRPr="00F40F6E" w:rsidRDefault="00945A9F" w:rsidP="003F0688">
            <w:pPr>
              <w:ind w:left="-57" w:right="-57"/>
              <w:jc w:val="center"/>
              <w:rPr>
                <w:color w:val="000000"/>
                <w:sz w:val="18"/>
                <w:szCs w:val="18"/>
              </w:rPr>
            </w:pPr>
            <w:r w:rsidRPr="00F40F6E">
              <w:rPr>
                <w:color w:val="000000"/>
                <w:sz w:val="18"/>
                <w:szCs w:val="18"/>
              </w:rPr>
              <w:t xml:space="preserve">тыс. м² общей </w:t>
            </w:r>
            <w:proofErr w:type="spellStart"/>
            <w:r w:rsidRPr="00F40F6E">
              <w:rPr>
                <w:color w:val="000000"/>
                <w:sz w:val="18"/>
                <w:szCs w:val="18"/>
              </w:rPr>
              <w:t>пло</w:t>
            </w:r>
            <w:proofErr w:type="spellEnd"/>
            <w:r w:rsidRPr="00F40F6E">
              <w:rPr>
                <w:color w:val="000000"/>
                <w:sz w:val="18"/>
                <w:szCs w:val="18"/>
              </w:rPr>
              <w:t>-щади</w:t>
            </w:r>
          </w:p>
        </w:tc>
        <w:tc>
          <w:tcPr>
            <w:tcW w:w="960" w:type="dxa"/>
            <w:shd w:val="clear" w:color="auto" w:fill="auto"/>
            <w:vAlign w:val="center"/>
            <w:hideMark/>
          </w:tcPr>
          <w:p w14:paraId="46CDCC66" w14:textId="77777777" w:rsidR="00945A9F" w:rsidRPr="00F40F6E" w:rsidRDefault="00945A9F" w:rsidP="003F0688">
            <w:pPr>
              <w:ind w:left="-57" w:right="-57"/>
              <w:jc w:val="center"/>
              <w:rPr>
                <w:color w:val="000000"/>
                <w:sz w:val="18"/>
                <w:szCs w:val="18"/>
              </w:rPr>
            </w:pPr>
            <w:r w:rsidRPr="00F40F6E">
              <w:rPr>
                <w:color w:val="000000"/>
                <w:sz w:val="18"/>
                <w:szCs w:val="18"/>
              </w:rPr>
              <w:t>76,4</w:t>
            </w:r>
          </w:p>
        </w:tc>
        <w:tc>
          <w:tcPr>
            <w:tcW w:w="1008" w:type="dxa"/>
            <w:shd w:val="clear" w:color="auto" w:fill="auto"/>
            <w:vAlign w:val="center"/>
            <w:hideMark/>
          </w:tcPr>
          <w:p w14:paraId="602741AA" w14:textId="77777777" w:rsidR="00945A9F" w:rsidRPr="00F40F6E" w:rsidRDefault="00945A9F" w:rsidP="003F0688">
            <w:pPr>
              <w:ind w:left="-57" w:right="-57"/>
              <w:jc w:val="center"/>
              <w:rPr>
                <w:color w:val="000000"/>
                <w:sz w:val="18"/>
                <w:szCs w:val="18"/>
              </w:rPr>
            </w:pPr>
            <w:r w:rsidRPr="00F40F6E">
              <w:rPr>
                <w:color w:val="000000"/>
                <w:sz w:val="18"/>
                <w:szCs w:val="18"/>
              </w:rPr>
              <w:t>74,2</w:t>
            </w:r>
          </w:p>
        </w:tc>
        <w:tc>
          <w:tcPr>
            <w:tcW w:w="960" w:type="dxa"/>
            <w:shd w:val="clear" w:color="auto" w:fill="auto"/>
            <w:vAlign w:val="center"/>
            <w:hideMark/>
          </w:tcPr>
          <w:p w14:paraId="5D0F0414" w14:textId="77777777" w:rsidR="00945A9F" w:rsidRPr="00F40F6E" w:rsidRDefault="00945A9F" w:rsidP="003F0688">
            <w:pPr>
              <w:ind w:left="-57" w:right="-57"/>
              <w:jc w:val="center"/>
              <w:rPr>
                <w:color w:val="000000"/>
                <w:sz w:val="18"/>
                <w:szCs w:val="18"/>
              </w:rPr>
            </w:pPr>
            <w:r w:rsidRPr="00F40F6E">
              <w:rPr>
                <w:color w:val="000000"/>
                <w:sz w:val="18"/>
                <w:szCs w:val="18"/>
              </w:rPr>
              <w:t>72,0</w:t>
            </w:r>
          </w:p>
        </w:tc>
        <w:tc>
          <w:tcPr>
            <w:tcW w:w="893" w:type="dxa"/>
            <w:shd w:val="clear" w:color="auto" w:fill="auto"/>
            <w:vAlign w:val="center"/>
            <w:hideMark/>
          </w:tcPr>
          <w:p w14:paraId="241C4DA2" w14:textId="77777777" w:rsidR="00945A9F" w:rsidRPr="00F40F6E" w:rsidRDefault="00945A9F" w:rsidP="003F0688">
            <w:pPr>
              <w:ind w:left="-57" w:right="-57"/>
              <w:jc w:val="center"/>
              <w:rPr>
                <w:color w:val="000000"/>
                <w:sz w:val="18"/>
                <w:szCs w:val="18"/>
              </w:rPr>
            </w:pPr>
            <w:r w:rsidRPr="00F40F6E">
              <w:rPr>
                <w:color w:val="000000"/>
                <w:sz w:val="18"/>
                <w:szCs w:val="18"/>
              </w:rPr>
              <w:t>69,8</w:t>
            </w:r>
          </w:p>
        </w:tc>
        <w:tc>
          <w:tcPr>
            <w:tcW w:w="915" w:type="dxa"/>
            <w:shd w:val="clear" w:color="auto" w:fill="auto"/>
            <w:vAlign w:val="center"/>
            <w:hideMark/>
          </w:tcPr>
          <w:p w14:paraId="6CDAF593" w14:textId="77777777" w:rsidR="00945A9F" w:rsidRPr="00F40F6E" w:rsidRDefault="00945A9F" w:rsidP="003F0688">
            <w:pPr>
              <w:ind w:left="-57" w:right="-57"/>
              <w:jc w:val="center"/>
              <w:rPr>
                <w:color w:val="000000"/>
                <w:sz w:val="18"/>
                <w:szCs w:val="18"/>
              </w:rPr>
            </w:pPr>
            <w:r w:rsidRPr="00F40F6E">
              <w:rPr>
                <w:color w:val="000000"/>
                <w:sz w:val="18"/>
                <w:szCs w:val="18"/>
              </w:rPr>
              <w:t>67,6</w:t>
            </w:r>
          </w:p>
        </w:tc>
        <w:tc>
          <w:tcPr>
            <w:tcW w:w="960" w:type="dxa"/>
            <w:shd w:val="clear" w:color="auto" w:fill="auto"/>
            <w:vAlign w:val="center"/>
            <w:hideMark/>
          </w:tcPr>
          <w:p w14:paraId="270BEB4F" w14:textId="77777777" w:rsidR="00945A9F" w:rsidRPr="00F40F6E" w:rsidRDefault="00945A9F" w:rsidP="003F0688">
            <w:pPr>
              <w:ind w:left="-57" w:right="-57"/>
              <w:jc w:val="center"/>
              <w:rPr>
                <w:color w:val="000000"/>
                <w:sz w:val="18"/>
                <w:szCs w:val="18"/>
              </w:rPr>
            </w:pPr>
            <w:r w:rsidRPr="00F40F6E">
              <w:rPr>
                <w:color w:val="000000"/>
                <w:sz w:val="18"/>
                <w:szCs w:val="18"/>
              </w:rPr>
              <w:t>65,4</w:t>
            </w:r>
          </w:p>
        </w:tc>
        <w:tc>
          <w:tcPr>
            <w:tcW w:w="960" w:type="dxa"/>
            <w:shd w:val="clear" w:color="auto" w:fill="auto"/>
            <w:vAlign w:val="center"/>
            <w:hideMark/>
          </w:tcPr>
          <w:p w14:paraId="0F4F068D" w14:textId="77777777" w:rsidR="00945A9F" w:rsidRPr="00F40F6E" w:rsidRDefault="00945A9F" w:rsidP="003F0688">
            <w:pPr>
              <w:ind w:left="-57" w:right="-57"/>
              <w:jc w:val="center"/>
              <w:rPr>
                <w:color w:val="000000"/>
                <w:sz w:val="18"/>
                <w:szCs w:val="18"/>
              </w:rPr>
            </w:pPr>
            <w:r w:rsidRPr="00F40F6E">
              <w:rPr>
                <w:color w:val="000000"/>
                <w:sz w:val="18"/>
                <w:szCs w:val="18"/>
              </w:rPr>
              <w:t>63,2</w:t>
            </w:r>
          </w:p>
        </w:tc>
        <w:tc>
          <w:tcPr>
            <w:tcW w:w="960" w:type="dxa"/>
            <w:shd w:val="clear" w:color="auto" w:fill="auto"/>
            <w:vAlign w:val="center"/>
            <w:hideMark/>
          </w:tcPr>
          <w:p w14:paraId="65BB0252" w14:textId="77777777" w:rsidR="00945A9F" w:rsidRPr="00F40F6E" w:rsidRDefault="00945A9F" w:rsidP="003F0688">
            <w:pPr>
              <w:ind w:left="-57" w:right="-57"/>
              <w:jc w:val="center"/>
              <w:rPr>
                <w:color w:val="000000"/>
                <w:sz w:val="18"/>
                <w:szCs w:val="18"/>
              </w:rPr>
            </w:pPr>
            <w:r w:rsidRPr="00F40F6E">
              <w:rPr>
                <w:color w:val="000000"/>
                <w:sz w:val="18"/>
                <w:szCs w:val="18"/>
              </w:rPr>
              <w:t>60,9</w:t>
            </w:r>
          </w:p>
        </w:tc>
        <w:tc>
          <w:tcPr>
            <w:tcW w:w="883" w:type="dxa"/>
            <w:shd w:val="clear" w:color="auto" w:fill="auto"/>
            <w:vAlign w:val="center"/>
            <w:hideMark/>
          </w:tcPr>
          <w:p w14:paraId="5254FF58" w14:textId="77777777" w:rsidR="00945A9F" w:rsidRPr="00F40F6E" w:rsidRDefault="00945A9F" w:rsidP="003F0688">
            <w:pPr>
              <w:ind w:left="-57" w:right="-57"/>
              <w:jc w:val="center"/>
              <w:rPr>
                <w:color w:val="000000"/>
                <w:sz w:val="18"/>
                <w:szCs w:val="18"/>
              </w:rPr>
            </w:pPr>
            <w:r w:rsidRPr="00F40F6E">
              <w:rPr>
                <w:color w:val="000000"/>
                <w:sz w:val="18"/>
                <w:szCs w:val="18"/>
              </w:rPr>
              <w:t>58,7</w:t>
            </w:r>
          </w:p>
        </w:tc>
        <w:tc>
          <w:tcPr>
            <w:tcW w:w="851" w:type="dxa"/>
            <w:shd w:val="clear" w:color="auto" w:fill="auto"/>
            <w:vAlign w:val="center"/>
            <w:hideMark/>
          </w:tcPr>
          <w:p w14:paraId="21D4C0F7" w14:textId="77777777" w:rsidR="00945A9F" w:rsidRPr="00F40F6E" w:rsidRDefault="00945A9F" w:rsidP="003F0688">
            <w:pPr>
              <w:ind w:left="-57" w:right="-57"/>
              <w:jc w:val="center"/>
              <w:rPr>
                <w:color w:val="000000"/>
                <w:sz w:val="18"/>
                <w:szCs w:val="18"/>
              </w:rPr>
            </w:pPr>
            <w:r w:rsidRPr="00F40F6E">
              <w:rPr>
                <w:color w:val="000000"/>
                <w:sz w:val="18"/>
                <w:szCs w:val="18"/>
              </w:rPr>
              <w:t>47,7</w:t>
            </w:r>
          </w:p>
        </w:tc>
        <w:tc>
          <w:tcPr>
            <w:tcW w:w="732" w:type="dxa"/>
            <w:shd w:val="clear" w:color="auto" w:fill="auto"/>
            <w:noWrap/>
            <w:vAlign w:val="center"/>
            <w:hideMark/>
          </w:tcPr>
          <w:p w14:paraId="79FB9014" w14:textId="77777777" w:rsidR="00945A9F" w:rsidRPr="00F40F6E" w:rsidRDefault="00945A9F" w:rsidP="003F0688">
            <w:pPr>
              <w:ind w:left="-57" w:right="-57"/>
              <w:jc w:val="center"/>
              <w:rPr>
                <w:color w:val="000000"/>
                <w:sz w:val="18"/>
                <w:szCs w:val="18"/>
              </w:rPr>
            </w:pPr>
            <w:r w:rsidRPr="00F40F6E">
              <w:rPr>
                <w:color w:val="000000"/>
                <w:sz w:val="18"/>
                <w:szCs w:val="18"/>
              </w:rPr>
              <w:t>77</w:t>
            </w:r>
          </w:p>
        </w:tc>
        <w:tc>
          <w:tcPr>
            <w:tcW w:w="685" w:type="dxa"/>
            <w:shd w:val="clear" w:color="auto" w:fill="auto"/>
            <w:noWrap/>
            <w:vAlign w:val="center"/>
            <w:hideMark/>
          </w:tcPr>
          <w:p w14:paraId="42D352FD" w14:textId="77777777" w:rsidR="00945A9F" w:rsidRPr="00F40F6E" w:rsidRDefault="00945A9F" w:rsidP="003F0688">
            <w:pPr>
              <w:ind w:left="-57" w:right="-57"/>
              <w:jc w:val="center"/>
              <w:rPr>
                <w:color w:val="000000"/>
                <w:sz w:val="18"/>
                <w:szCs w:val="18"/>
              </w:rPr>
            </w:pPr>
            <w:r w:rsidRPr="00F40F6E">
              <w:rPr>
                <w:color w:val="000000"/>
                <w:sz w:val="18"/>
                <w:szCs w:val="18"/>
              </w:rPr>
              <w:t>62</w:t>
            </w:r>
          </w:p>
        </w:tc>
      </w:tr>
      <w:tr w:rsidR="00945A9F" w:rsidRPr="00F40F6E" w14:paraId="70C4B0D3" w14:textId="77777777" w:rsidTr="00C1272C">
        <w:trPr>
          <w:cantSplit/>
          <w:trHeight w:val="20"/>
        </w:trPr>
        <w:tc>
          <w:tcPr>
            <w:tcW w:w="531" w:type="dxa"/>
            <w:shd w:val="clear" w:color="auto" w:fill="auto"/>
            <w:noWrap/>
            <w:vAlign w:val="center"/>
            <w:hideMark/>
          </w:tcPr>
          <w:p w14:paraId="30E4BAB2" w14:textId="77777777" w:rsidR="00945A9F" w:rsidRPr="00F40F6E" w:rsidRDefault="00945A9F" w:rsidP="003F0688">
            <w:pPr>
              <w:ind w:left="-57" w:right="-57"/>
              <w:jc w:val="center"/>
              <w:rPr>
                <w:color w:val="000000"/>
                <w:sz w:val="18"/>
                <w:szCs w:val="18"/>
              </w:rPr>
            </w:pPr>
            <w:r w:rsidRPr="00F40F6E">
              <w:rPr>
                <w:color w:val="000000"/>
                <w:sz w:val="18"/>
                <w:szCs w:val="18"/>
              </w:rPr>
              <w:t>29</w:t>
            </w:r>
          </w:p>
        </w:tc>
        <w:tc>
          <w:tcPr>
            <w:tcW w:w="2588" w:type="dxa"/>
            <w:shd w:val="clear" w:color="auto" w:fill="auto"/>
            <w:vAlign w:val="center"/>
            <w:hideMark/>
          </w:tcPr>
          <w:p w14:paraId="51DB1641" w14:textId="77777777" w:rsidR="00945A9F" w:rsidRPr="00F40F6E" w:rsidRDefault="00945A9F" w:rsidP="003F0688">
            <w:pPr>
              <w:ind w:left="-57" w:right="-57"/>
              <w:rPr>
                <w:color w:val="000000"/>
                <w:sz w:val="18"/>
                <w:szCs w:val="18"/>
              </w:rPr>
            </w:pPr>
            <w:r w:rsidRPr="00F40F6E">
              <w:rPr>
                <w:color w:val="000000"/>
                <w:sz w:val="18"/>
                <w:szCs w:val="18"/>
              </w:rPr>
              <w:t>Доля ветхого и аварийного жилищного фонда в общей площади жилищного фонда</w:t>
            </w:r>
          </w:p>
        </w:tc>
        <w:tc>
          <w:tcPr>
            <w:tcW w:w="998" w:type="dxa"/>
            <w:shd w:val="clear" w:color="auto" w:fill="auto"/>
            <w:vAlign w:val="center"/>
            <w:hideMark/>
          </w:tcPr>
          <w:p w14:paraId="5CF1A26A"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960" w:type="dxa"/>
            <w:shd w:val="clear" w:color="auto" w:fill="auto"/>
            <w:vAlign w:val="center"/>
            <w:hideMark/>
          </w:tcPr>
          <w:p w14:paraId="3CF09E71" w14:textId="77777777" w:rsidR="00945A9F" w:rsidRPr="00F40F6E" w:rsidRDefault="00945A9F" w:rsidP="003F0688">
            <w:pPr>
              <w:ind w:left="-57" w:right="-57"/>
              <w:jc w:val="center"/>
              <w:rPr>
                <w:color w:val="000000"/>
                <w:sz w:val="18"/>
                <w:szCs w:val="18"/>
              </w:rPr>
            </w:pPr>
            <w:r w:rsidRPr="00F40F6E">
              <w:rPr>
                <w:color w:val="000000"/>
                <w:sz w:val="18"/>
                <w:szCs w:val="18"/>
              </w:rPr>
              <w:t>17,3</w:t>
            </w:r>
          </w:p>
        </w:tc>
        <w:tc>
          <w:tcPr>
            <w:tcW w:w="1008" w:type="dxa"/>
            <w:shd w:val="clear" w:color="auto" w:fill="auto"/>
            <w:vAlign w:val="center"/>
            <w:hideMark/>
          </w:tcPr>
          <w:p w14:paraId="75FB1809" w14:textId="77777777" w:rsidR="00945A9F" w:rsidRPr="00F40F6E" w:rsidRDefault="00945A9F" w:rsidP="003F0688">
            <w:pPr>
              <w:ind w:left="-57" w:right="-57"/>
              <w:jc w:val="center"/>
              <w:rPr>
                <w:color w:val="000000"/>
                <w:sz w:val="18"/>
                <w:szCs w:val="18"/>
              </w:rPr>
            </w:pPr>
            <w:r w:rsidRPr="00F40F6E">
              <w:rPr>
                <w:color w:val="000000"/>
                <w:sz w:val="18"/>
                <w:szCs w:val="18"/>
              </w:rPr>
              <w:t>16,5</w:t>
            </w:r>
          </w:p>
        </w:tc>
        <w:tc>
          <w:tcPr>
            <w:tcW w:w="960" w:type="dxa"/>
            <w:shd w:val="clear" w:color="auto" w:fill="auto"/>
            <w:vAlign w:val="center"/>
            <w:hideMark/>
          </w:tcPr>
          <w:p w14:paraId="3CD5F9F2" w14:textId="77777777" w:rsidR="00945A9F" w:rsidRPr="00F40F6E" w:rsidRDefault="00945A9F" w:rsidP="003F0688">
            <w:pPr>
              <w:ind w:left="-57" w:right="-57"/>
              <w:jc w:val="center"/>
              <w:rPr>
                <w:color w:val="000000"/>
                <w:sz w:val="18"/>
                <w:szCs w:val="18"/>
              </w:rPr>
            </w:pPr>
            <w:r w:rsidRPr="00F40F6E">
              <w:rPr>
                <w:color w:val="000000"/>
                <w:sz w:val="18"/>
                <w:szCs w:val="18"/>
              </w:rPr>
              <w:t>15,8</w:t>
            </w:r>
          </w:p>
        </w:tc>
        <w:tc>
          <w:tcPr>
            <w:tcW w:w="893" w:type="dxa"/>
            <w:shd w:val="clear" w:color="auto" w:fill="auto"/>
            <w:vAlign w:val="center"/>
            <w:hideMark/>
          </w:tcPr>
          <w:p w14:paraId="77E2894F" w14:textId="77777777" w:rsidR="00945A9F" w:rsidRPr="00F40F6E" w:rsidRDefault="00945A9F" w:rsidP="003F0688">
            <w:pPr>
              <w:ind w:left="-57" w:right="-57"/>
              <w:jc w:val="center"/>
              <w:rPr>
                <w:color w:val="000000"/>
                <w:sz w:val="18"/>
                <w:szCs w:val="18"/>
              </w:rPr>
            </w:pPr>
            <w:r w:rsidRPr="00F40F6E">
              <w:rPr>
                <w:color w:val="000000"/>
                <w:sz w:val="18"/>
                <w:szCs w:val="18"/>
              </w:rPr>
              <w:t>15,0</w:t>
            </w:r>
          </w:p>
        </w:tc>
        <w:tc>
          <w:tcPr>
            <w:tcW w:w="915" w:type="dxa"/>
            <w:shd w:val="clear" w:color="auto" w:fill="auto"/>
            <w:vAlign w:val="center"/>
            <w:hideMark/>
          </w:tcPr>
          <w:p w14:paraId="48BA9814" w14:textId="77777777" w:rsidR="00945A9F" w:rsidRPr="00F40F6E" w:rsidRDefault="00945A9F" w:rsidP="003F0688">
            <w:pPr>
              <w:ind w:left="-57" w:right="-57"/>
              <w:jc w:val="center"/>
              <w:rPr>
                <w:color w:val="000000"/>
                <w:sz w:val="18"/>
                <w:szCs w:val="18"/>
              </w:rPr>
            </w:pPr>
            <w:r w:rsidRPr="00F40F6E">
              <w:rPr>
                <w:color w:val="000000"/>
                <w:sz w:val="18"/>
                <w:szCs w:val="18"/>
              </w:rPr>
              <w:t>14,4</w:t>
            </w:r>
          </w:p>
        </w:tc>
        <w:tc>
          <w:tcPr>
            <w:tcW w:w="960" w:type="dxa"/>
            <w:shd w:val="clear" w:color="auto" w:fill="auto"/>
            <w:vAlign w:val="center"/>
            <w:hideMark/>
          </w:tcPr>
          <w:p w14:paraId="39692530" w14:textId="77777777" w:rsidR="00945A9F" w:rsidRPr="00F40F6E" w:rsidRDefault="00945A9F" w:rsidP="003F0688">
            <w:pPr>
              <w:ind w:left="-57" w:right="-57"/>
              <w:jc w:val="center"/>
              <w:rPr>
                <w:color w:val="000000"/>
                <w:sz w:val="18"/>
                <w:szCs w:val="18"/>
              </w:rPr>
            </w:pPr>
            <w:r w:rsidRPr="00F40F6E">
              <w:rPr>
                <w:color w:val="000000"/>
                <w:sz w:val="18"/>
                <w:szCs w:val="18"/>
              </w:rPr>
              <w:t>13,8</w:t>
            </w:r>
          </w:p>
        </w:tc>
        <w:tc>
          <w:tcPr>
            <w:tcW w:w="960" w:type="dxa"/>
            <w:shd w:val="clear" w:color="auto" w:fill="auto"/>
            <w:vAlign w:val="center"/>
            <w:hideMark/>
          </w:tcPr>
          <w:p w14:paraId="11C467D3" w14:textId="77777777" w:rsidR="00945A9F" w:rsidRPr="00F40F6E" w:rsidRDefault="00945A9F" w:rsidP="003F0688">
            <w:pPr>
              <w:ind w:left="-57" w:right="-57"/>
              <w:jc w:val="center"/>
              <w:rPr>
                <w:color w:val="000000"/>
                <w:sz w:val="18"/>
                <w:szCs w:val="18"/>
              </w:rPr>
            </w:pPr>
            <w:r w:rsidRPr="00F40F6E">
              <w:rPr>
                <w:color w:val="000000"/>
                <w:sz w:val="18"/>
                <w:szCs w:val="18"/>
              </w:rPr>
              <w:t>13,2</w:t>
            </w:r>
          </w:p>
        </w:tc>
        <w:tc>
          <w:tcPr>
            <w:tcW w:w="960" w:type="dxa"/>
            <w:shd w:val="clear" w:color="auto" w:fill="auto"/>
            <w:vAlign w:val="center"/>
            <w:hideMark/>
          </w:tcPr>
          <w:p w14:paraId="36CFC4C6" w14:textId="77777777" w:rsidR="00945A9F" w:rsidRPr="00F40F6E" w:rsidRDefault="00945A9F" w:rsidP="003F0688">
            <w:pPr>
              <w:ind w:left="-57" w:right="-57"/>
              <w:jc w:val="center"/>
              <w:rPr>
                <w:color w:val="000000"/>
                <w:sz w:val="18"/>
                <w:szCs w:val="18"/>
              </w:rPr>
            </w:pPr>
            <w:r w:rsidRPr="00F40F6E">
              <w:rPr>
                <w:color w:val="000000"/>
                <w:sz w:val="18"/>
                <w:szCs w:val="18"/>
              </w:rPr>
              <w:t>12,6</w:t>
            </w:r>
          </w:p>
        </w:tc>
        <w:tc>
          <w:tcPr>
            <w:tcW w:w="883" w:type="dxa"/>
            <w:shd w:val="clear" w:color="auto" w:fill="auto"/>
            <w:vAlign w:val="center"/>
            <w:hideMark/>
          </w:tcPr>
          <w:p w14:paraId="5BBC9F78" w14:textId="77777777" w:rsidR="00945A9F" w:rsidRPr="00F40F6E" w:rsidRDefault="00945A9F" w:rsidP="003F0688">
            <w:pPr>
              <w:ind w:left="-57" w:right="-57"/>
              <w:jc w:val="center"/>
              <w:rPr>
                <w:color w:val="000000"/>
                <w:sz w:val="18"/>
                <w:szCs w:val="18"/>
              </w:rPr>
            </w:pPr>
            <w:r w:rsidRPr="00F40F6E">
              <w:rPr>
                <w:color w:val="000000"/>
                <w:sz w:val="18"/>
                <w:szCs w:val="18"/>
              </w:rPr>
              <w:t>12,0</w:t>
            </w:r>
          </w:p>
        </w:tc>
        <w:tc>
          <w:tcPr>
            <w:tcW w:w="851" w:type="dxa"/>
            <w:shd w:val="clear" w:color="auto" w:fill="auto"/>
            <w:vAlign w:val="center"/>
            <w:hideMark/>
          </w:tcPr>
          <w:p w14:paraId="6E3E99A1" w14:textId="77777777" w:rsidR="00945A9F" w:rsidRPr="00F40F6E" w:rsidRDefault="00945A9F" w:rsidP="003F0688">
            <w:pPr>
              <w:ind w:left="-57" w:right="-57"/>
              <w:jc w:val="center"/>
              <w:rPr>
                <w:color w:val="000000"/>
                <w:sz w:val="18"/>
                <w:szCs w:val="18"/>
              </w:rPr>
            </w:pPr>
            <w:r w:rsidRPr="00F40F6E">
              <w:rPr>
                <w:color w:val="000000"/>
                <w:sz w:val="18"/>
                <w:szCs w:val="18"/>
              </w:rPr>
              <w:t>9,5</w:t>
            </w:r>
          </w:p>
        </w:tc>
        <w:tc>
          <w:tcPr>
            <w:tcW w:w="732" w:type="dxa"/>
            <w:shd w:val="clear" w:color="auto" w:fill="auto"/>
            <w:noWrap/>
            <w:vAlign w:val="center"/>
            <w:hideMark/>
          </w:tcPr>
          <w:p w14:paraId="7298A9ED"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685" w:type="dxa"/>
            <w:shd w:val="clear" w:color="auto" w:fill="auto"/>
            <w:noWrap/>
            <w:vAlign w:val="center"/>
            <w:hideMark/>
          </w:tcPr>
          <w:p w14:paraId="65BBCD6D"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945A9F" w:rsidRPr="00F40F6E" w14:paraId="5DDC8D54" w14:textId="77777777" w:rsidTr="00C1272C">
        <w:trPr>
          <w:cantSplit/>
          <w:trHeight w:val="20"/>
        </w:trPr>
        <w:tc>
          <w:tcPr>
            <w:tcW w:w="531" w:type="dxa"/>
            <w:shd w:val="clear" w:color="000000" w:fill="DDEBF7"/>
            <w:noWrap/>
            <w:vAlign w:val="center"/>
            <w:hideMark/>
          </w:tcPr>
          <w:p w14:paraId="44C093E0"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2AF5D0B8" w14:textId="77777777" w:rsidR="00945A9F" w:rsidRPr="00F40F6E" w:rsidRDefault="00945A9F" w:rsidP="003F0688">
            <w:pPr>
              <w:ind w:left="-57" w:right="-57"/>
              <w:rPr>
                <w:bCs/>
                <w:color w:val="000000"/>
                <w:sz w:val="18"/>
                <w:szCs w:val="18"/>
              </w:rPr>
            </w:pPr>
            <w:r w:rsidRPr="00F40F6E">
              <w:rPr>
                <w:bCs/>
                <w:color w:val="000000"/>
                <w:sz w:val="18"/>
                <w:szCs w:val="18"/>
              </w:rPr>
              <w:t>Экология</w:t>
            </w:r>
          </w:p>
        </w:tc>
        <w:tc>
          <w:tcPr>
            <w:tcW w:w="998" w:type="dxa"/>
            <w:shd w:val="clear" w:color="000000" w:fill="DDEBF7"/>
            <w:noWrap/>
            <w:vAlign w:val="center"/>
            <w:hideMark/>
          </w:tcPr>
          <w:p w14:paraId="3354DC3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991EF3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4E940A9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0683B3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9B4BBC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05953C8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93FE27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2DF6D0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067A80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3A5C44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69677FF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2A49B4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3FE5618F"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0F7A6F32" w14:textId="77777777" w:rsidTr="00C1272C">
        <w:trPr>
          <w:cantSplit/>
          <w:trHeight w:val="20"/>
        </w:trPr>
        <w:tc>
          <w:tcPr>
            <w:tcW w:w="531" w:type="dxa"/>
            <w:shd w:val="clear" w:color="auto" w:fill="auto"/>
            <w:noWrap/>
            <w:vAlign w:val="center"/>
            <w:hideMark/>
          </w:tcPr>
          <w:p w14:paraId="7126BC4F" w14:textId="77777777" w:rsidR="00945A9F" w:rsidRPr="00F40F6E" w:rsidRDefault="00945A9F" w:rsidP="003F0688">
            <w:pPr>
              <w:ind w:left="-57" w:right="-57"/>
              <w:jc w:val="center"/>
              <w:rPr>
                <w:color w:val="000000"/>
                <w:sz w:val="18"/>
                <w:szCs w:val="18"/>
              </w:rPr>
            </w:pPr>
            <w:r w:rsidRPr="00F40F6E">
              <w:rPr>
                <w:color w:val="000000"/>
                <w:sz w:val="18"/>
                <w:szCs w:val="18"/>
              </w:rPr>
              <w:lastRenderedPageBreak/>
              <w:t>30</w:t>
            </w:r>
          </w:p>
        </w:tc>
        <w:tc>
          <w:tcPr>
            <w:tcW w:w="2588" w:type="dxa"/>
            <w:shd w:val="clear" w:color="auto" w:fill="auto"/>
            <w:vAlign w:val="center"/>
            <w:hideMark/>
          </w:tcPr>
          <w:p w14:paraId="76131902" w14:textId="77777777" w:rsidR="00945A9F" w:rsidRPr="00F40F6E" w:rsidRDefault="00945A9F" w:rsidP="003F0688">
            <w:pPr>
              <w:ind w:left="-57" w:right="-57"/>
              <w:rPr>
                <w:color w:val="000000"/>
                <w:sz w:val="18"/>
                <w:szCs w:val="18"/>
              </w:rPr>
            </w:pPr>
            <w:r w:rsidRPr="00F40F6E">
              <w:rPr>
                <w:color w:val="000000"/>
                <w:sz w:val="18"/>
                <w:szCs w:val="18"/>
              </w:rPr>
              <w:t xml:space="preserve">Выбросы загрязняющих веществ в атмосферный воздух от стационарных источников </w:t>
            </w:r>
          </w:p>
        </w:tc>
        <w:tc>
          <w:tcPr>
            <w:tcW w:w="998" w:type="dxa"/>
            <w:shd w:val="clear" w:color="auto" w:fill="auto"/>
            <w:vAlign w:val="center"/>
            <w:hideMark/>
          </w:tcPr>
          <w:p w14:paraId="55B35ABC" w14:textId="77777777" w:rsidR="00945A9F" w:rsidRPr="00F40F6E" w:rsidRDefault="00945A9F" w:rsidP="003F0688">
            <w:pPr>
              <w:ind w:left="-57" w:right="-57"/>
              <w:jc w:val="center"/>
              <w:rPr>
                <w:color w:val="000000"/>
                <w:sz w:val="18"/>
                <w:szCs w:val="18"/>
              </w:rPr>
            </w:pPr>
            <w:r w:rsidRPr="00F40F6E">
              <w:rPr>
                <w:color w:val="000000"/>
                <w:sz w:val="18"/>
                <w:szCs w:val="18"/>
              </w:rPr>
              <w:t>тыс. тонн</w:t>
            </w:r>
          </w:p>
        </w:tc>
        <w:tc>
          <w:tcPr>
            <w:tcW w:w="960" w:type="dxa"/>
            <w:shd w:val="clear" w:color="auto" w:fill="auto"/>
            <w:vAlign w:val="center"/>
            <w:hideMark/>
          </w:tcPr>
          <w:p w14:paraId="5CACC59F" w14:textId="77777777" w:rsidR="00945A9F" w:rsidRPr="00F40F6E" w:rsidRDefault="00945A9F" w:rsidP="003F0688">
            <w:pPr>
              <w:ind w:left="-57" w:right="-57"/>
              <w:jc w:val="center"/>
              <w:rPr>
                <w:color w:val="000000"/>
                <w:sz w:val="18"/>
                <w:szCs w:val="18"/>
              </w:rPr>
            </w:pPr>
            <w:r w:rsidRPr="00F40F6E">
              <w:rPr>
                <w:color w:val="000000"/>
                <w:sz w:val="18"/>
                <w:szCs w:val="18"/>
              </w:rPr>
              <w:t>125,9</w:t>
            </w:r>
          </w:p>
        </w:tc>
        <w:tc>
          <w:tcPr>
            <w:tcW w:w="1008" w:type="dxa"/>
            <w:shd w:val="clear" w:color="auto" w:fill="auto"/>
            <w:vAlign w:val="center"/>
            <w:hideMark/>
          </w:tcPr>
          <w:p w14:paraId="6B26511B" w14:textId="77777777" w:rsidR="00945A9F" w:rsidRPr="00F40F6E" w:rsidRDefault="00945A9F" w:rsidP="003F0688">
            <w:pPr>
              <w:ind w:left="-57" w:right="-57"/>
              <w:jc w:val="center"/>
              <w:rPr>
                <w:color w:val="000000"/>
                <w:sz w:val="18"/>
                <w:szCs w:val="18"/>
              </w:rPr>
            </w:pPr>
            <w:r w:rsidRPr="00F40F6E">
              <w:rPr>
                <w:color w:val="000000"/>
                <w:sz w:val="18"/>
                <w:szCs w:val="18"/>
              </w:rPr>
              <w:t>126,4</w:t>
            </w:r>
          </w:p>
        </w:tc>
        <w:tc>
          <w:tcPr>
            <w:tcW w:w="960" w:type="dxa"/>
            <w:shd w:val="clear" w:color="auto" w:fill="auto"/>
            <w:vAlign w:val="center"/>
            <w:hideMark/>
          </w:tcPr>
          <w:p w14:paraId="38026BAD" w14:textId="77777777" w:rsidR="00945A9F" w:rsidRPr="00F40F6E" w:rsidRDefault="00945A9F" w:rsidP="003F0688">
            <w:pPr>
              <w:ind w:left="-57" w:right="-57"/>
              <w:jc w:val="center"/>
              <w:rPr>
                <w:color w:val="000000"/>
                <w:sz w:val="18"/>
                <w:szCs w:val="18"/>
              </w:rPr>
            </w:pPr>
            <w:r w:rsidRPr="00F40F6E">
              <w:rPr>
                <w:color w:val="000000"/>
                <w:sz w:val="18"/>
                <w:szCs w:val="18"/>
              </w:rPr>
              <w:t>126,5</w:t>
            </w:r>
          </w:p>
        </w:tc>
        <w:tc>
          <w:tcPr>
            <w:tcW w:w="893" w:type="dxa"/>
            <w:shd w:val="clear" w:color="auto" w:fill="auto"/>
            <w:vAlign w:val="center"/>
            <w:hideMark/>
          </w:tcPr>
          <w:p w14:paraId="4FE990DB" w14:textId="77777777" w:rsidR="00945A9F" w:rsidRPr="00F40F6E" w:rsidRDefault="00945A9F" w:rsidP="003F0688">
            <w:pPr>
              <w:ind w:left="-57" w:right="-57"/>
              <w:jc w:val="center"/>
              <w:rPr>
                <w:color w:val="000000"/>
                <w:sz w:val="18"/>
                <w:szCs w:val="18"/>
              </w:rPr>
            </w:pPr>
            <w:r w:rsidRPr="00F40F6E">
              <w:rPr>
                <w:color w:val="000000"/>
                <w:sz w:val="18"/>
                <w:szCs w:val="18"/>
              </w:rPr>
              <w:t>130,4</w:t>
            </w:r>
          </w:p>
        </w:tc>
        <w:tc>
          <w:tcPr>
            <w:tcW w:w="915" w:type="dxa"/>
            <w:shd w:val="clear" w:color="auto" w:fill="auto"/>
            <w:vAlign w:val="center"/>
            <w:hideMark/>
          </w:tcPr>
          <w:p w14:paraId="4E670690" w14:textId="77777777" w:rsidR="00945A9F" w:rsidRPr="00F40F6E" w:rsidRDefault="00945A9F" w:rsidP="003F0688">
            <w:pPr>
              <w:ind w:left="-57" w:right="-57"/>
              <w:jc w:val="center"/>
              <w:rPr>
                <w:color w:val="000000"/>
                <w:sz w:val="18"/>
                <w:szCs w:val="18"/>
              </w:rPr>
            </w:pPr>
            <w:r w:rsidRPr="00F40F6E">
              <w:rPr>
                <w:color w:val="000000"/>
                <w:sz w:val="18"/>
                <w:szCs w:val="18"/>
              </w:rPr>
              <w:t>146,3</w:t>
            </w:r>
          </w:p>
        </w:tc>
        <w:tc>
          <w:tcPr>
            <w:tcW w:w="960" w:type="dxa"/>
            <w:shd w:val="clear" w:color="auto" w:fill="auto"/>
            <w:vAlign w:val="center"/>
            <w:hideMark/>
          </w:tcPr>
          <w:p w14:paraId="61739675" w14:textId="77777777" w:rsidR="00945A9F" w:rsidRPr="00F40F6E" w:rsidRDefault="00945A9F" w:rsidP="003F0688">
            <w:pPr>
              <w:ind w:left="-57" w:right="-57"/>
              <w:jc w:val="center"/>
              <w:rPr>
                <w:color w:val="000000"/>
                <w:sz w:val="18"/>
                <w:szCs w:val="18"/>
              </w:rPr>
            </w:pPr>
            <w:r w:rsidRPr="00F40F6E">
              <w:rPr>
                <w:color w:val="000000"/>
                <w:sz w:val="18"/>
                <w:szCs w:val="18"/>
              </w:rPr>
              <w:t>156,1</w:t>
            </w:r>
          </w:p>
        </w:tc>
        <w:tc>
          <w:tcPr>
            <w:tcW w:w="960" w:type="dxa"/>
            <w:shd w:val="clear" w:color="auto" w:fill="auto"/>
            <w:vAlign w:val="center"/>
            <w:hideMark/>
          </w:tcPr>
          <w:p w14:paraId="2A5FDFAC" w14:textId="77777777" w:rsidR="00945A9F" w:rsidRPr="00F40F6E" w:rsidRDefault="00945A9F" w:rsidP="003F0688">
            <w:pPr>
              <w:ind w:left="-57" w:right="-57"/>
              <w:jc w:val="center"/>
              <w:rPr>
                <w:color w:val="000000"/>
                <w:sz w:val="18"/>
                <w:szCs w:val="18"/>
              </w:rPr>
            </w:pPr>
            <w:r w:rsidRPr="00F40F6E">
              <w:rPr>
                <w:color w:val="000000"/>
                <w:sz w:val="18"/>
                <w:szCs w:val="18"/>
              </w:rPr>
              <w:t>165,6</w:t>
            </w:r>
          </w:p>
        </w:tc>
        <w:tc>
          <w:tcPr>
            <w:tcW w:w="960" w:type="dxa"/>
            <w:shd w:val="clear" w:color="auto" w:fill="auto"/>
            <w:vAlign w:val="center"/>
            <w:hideMark/>
          </w:tcPr>
          <w:p w14:paraId="3B1482CE" w14:textId="77777777" w:rsidR="00945A9F" w:rsidRPr="00F40F6E" w:rsidRDefault="00945A9F" w:rsidP="003F0688">
            <w:pPr>
              <w:ind w:left="-57" w:right="-57"/>
              <w:jc w:val="center"/>
              <w:rPr>
                <w:color w:val="000000"/>
                <w:sz w:val="18"/>
                <w:szCs w:val="18"/>
              </w:rPr>
            </w:pPr>
            <w:r w:rsidRPr="00F40F6E">
              <w:rPr>
                <w:color w:val="000000"/>
                <w:sz w:val="18"/>
                <w:szCs w:val="18"/>
              </w:rPr>
              <w:t>165,6</w:t>
            </w:r>
          </w:p>
        </w:tc>
        <w:tc>
          <w:tcPr>
            <w:tcW w:w="883" w:type="dxa"/>
            <w:shd w:val="clear" w:color="auto" w:fill="auto"/>
            <w:vAlign w:val="center"/>
            <w:hideMark/>
          </w:tcPr>
          <w:p w14:paraId="1CEAF0F4" w14:textId="77777777" w:rsidR="00945A9F" w:rsidRPr="00F40F6E" w:rsidRDefault="00945A9F" w:rsidP="003F0688">
            <w:pPr>
              <w:ind w:left="-57" w:right="-57"/>
              <w:jc w:val="center"/>
              <w:rPr>
                <w:color w:val="000000"/>
                <w:sz w:val="18"/>
                <w:szCs w:val="18"/>
              </w:rPr>
            </w:pPr>
            <w:r w:rsidRPr="00F40F6E">
              <w:rPr>
                <w:color w:val="000000"/>
                <w:sz w:val="18"/>
                <w:szCs w:val="18"/>
              </w:rPr>
              <w:t>166,5</w:t>
            </w:r>
          </w:p>
        </w:tc>
        <w:tc>
          <w:tcPr>
            <w:tcW w:w="851" w:type="dxa"/>
            <w:shd w:val="clear" w:color="auto" w:fill="auto"/>
            <w:vAlign w:val="center"/>
            <w:hideMark/>
          </w:tcPr>
          <w:p w14:paraId="7C2A8B7E" w14:textId="77777777" w:rsidR="00945A9F" w:rsidRPr="00F40F6E" w:rsidRDefault="00945A9F" w:rsidP="003F0688">
            <w:pPr>
              <w:ind w:left="-57" w:right="-57"/>
              <w:jc w:val="center"/>
              <w:rPr>
                <w:color w:val="000000"/>
                <w:sz w:val="18"/>
                <w:szCs w:val="18"/>
              </w:rPr>
            </w:pPr>
            <w:r w:rsidRPr="00F40F6E">
              <w:rPr>
                <w:color w:val="000000"/>
                <w:sz w:val="18"/>
                <w:szCs w:val="18"/>
              </w:rPr>
              <w:t>173,1</w:t>
            </w:r>
          </w:p>
        </w:tc>
        <w:tc>
          <w:tcPr>
            <w:tcW w:w="732" w:type="dxa"/>
            <w:shd w:val="clear" w:color="auto" w:fill="auto"/>
            <w:noWrap/>
            <w:vAlign w:val="center"/>
            <w:hideMark/>
          </w:tcPr>
          <w:p w14:paraId="07364C39" w14:textId="77777777" w:rsidR="00945A9F" w:rsidRPr="00F40F6E" w:rsidRDefault="00945A9F" w:rsidP="003F0688">
            <w:pPr>
              <w:ind w:left="-57" w:right="-57"/>
              <w:jc w:val="center"/>
              <w:rPr>
                <w:color w:val="000000"/>
                <w:sz w:val="18"/>
                <w:szCs w:val="18"/>
              </w:rPr>
            </w:pPr>
            <w:r w:rsidRPr="00F40F6E">
              <w:rPr>
                <w:color w:val="000000"/>
                <w:sz w:val="18"/>
                <w:szCs w:val="18"/>
              </w:rPr>
              <w:t>132</w:t>
            </w:r>
          </w:p>
        </w:tc>
        <w:tc>
          <w:tcPr>
            <w:tcW w:w="685" w:type="dxa"/>
            <w:shd w:val="clear" w:color="auto" w:fill="auto"/>
            <w:noWrap/>
            <w:vAlign w:val="center"/>
            <w:hideMark/>
          </w:tcPr>
          <w:p w14:paraId="4916EC77" w14:textId="77777777" w:rsidR="00945A9F" w:rsidRPr="00F40F6E" w:rsidRDefault="00945A9F" w:rsidP="003F0688">
            <w:pPr>
              <w:ind w:left="-57" w:right="-57"/>
              <w:jc w:val="center"/>
              <w:rPr>
                <w:color w:val="000000"/>
                <w:sz w:val="18"/>
                <w:szCs w:val="18"/>
              </w:rPr>
            </w:pPr>
            <w:r w:rsidRPr="00F40F6E">
              <w:rPr>
                <w:color w:val="000000"/>
                <w:sz w:val="18"/>
                <w:szCs w:val="18"/>
              </w:rPr>
              <w:t>138</w:t>
            </w:r>
          </w:p>
        </w:tc>
      </w:tr>
      <w:tr w:rsidR="00945A9F" w:rsidRPr="00F40F6E" w14:paraId="3AAF48D3" w14:textId="77777777" w:rsidTr="00C1272C">
        <w:trPr>
          <w:cantSplit/>
          <w:trHeight w:val="20"/>
        </w:trPr>
        <w:tc>
          <w:tcPr>
            <w:tcW w:w="531" w:type="dxa"/>
            <w:shd w:val="clear" w:color="000000" w:fill="DDEBF7"/>
            <w:noWrap/>
            <w:vAlign w:val="center"/>
            <w:hideMark/>
          </w:tcPr>
          <w:p w14:paraId="67087C19"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B8DA7FE" w14:textId="77777777" w:rsidR="00945A9F" w:rsidRPr="00F40F6E" w:rsidRDefault="00945A9F" w:rsidP="003F0688">
            <w:pPr>
              <w:ind w:left="-57" w:right="-57"/>
              <w:rPr>
                <w:bCs/>
                <w:color w:val="000000"/>
                <w:sz w:val="18"/>
                <w:szCs w:val="18"/>
              </w:rPr>
            </w:pPr>
            <w:r w:rsidRPr="00F40F6E">
              <w:rPr>
                <w:bCs/>
                <w:color w:val="000000"/>
                <w:sz w:val="18"/>
                <w:szCs w:val="18"/>
              </w:rPr>
              <w:t>Социальная сфера</w:t>
            </w:r>
          </w:p>
        </w:tc>
        <w:tc>
          <w:tcPr>
            <w:tcW w:w="998" w:type="dxa"/>
            <w:shd w:val="clear" w:color="000000" w:fill="DDEBF7"/>
            <w:noWrap/>
            <w:vAlign w:val="center"/>
            <w:hideMark/>
          </w:tcPr>
          <w:p w14:paraId="14729E1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C283BB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7E86AC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F95658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7163AAA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1796A9A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F63AC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6392A4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A188F3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B39D54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4B8623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209C5B6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296C4C13"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34AC8D84" w14:textId="77777777" w:rsidTr="00C1272C">
        <w:trPr>
          <w:cantSplit/>
          <w:trHeight w:val="20"/>
        </w:trPr>
        <w:tc>
          <w:tcPr>
            <w:tcW w:w="531" w:type="dxa"/>
            <w:shd w:val="clear" w:color="000000" w:fill="DDEBF7"/>
            <w:noWrap/>
            <w:vAlign w:val="center"/>
            <w:hideMark/>
          </w:tcPr>
          <w:p w14:paraId="71898AE9"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4A2F8B1" w14:textId="77777777" w:rsidR="00945A9F" w:rsidRPr="00F40F6E" w:rsidRDefault="00945A9F" w:rsidP="003F0688">
            <w:pPr>
              <w:ind w:left="-57" w:right="-57"/>
              <w:rPr>
                <w:bCs/>
                <w:color w:val="000000"/>
                <w:sz w:val="18"/>
                <w:szCs w:val="18"/>
              </w:rPr>
            </w:pPr>
            <w:r w:rsidRPr="00F40F6E">
              <w:rPr>
                <w:bCs/>
                <w:color w:val="000000"/>
                <w:sz w:val="18"/>
                <w:szCs w:val="18"/>
              </w:rPr>
              <w:t>Дошкольное образование</w:t>
            </w:r>
          </w:p>
        </w:tc>
        <w:tc>
          <w:tcPr>
            <w:tcW w:w="998" w:type="dxa"/>
            <w:shd w:val="clear" w:color="000000" w:fill="DDEBF7"/>
            <w:noWrap/>
            <w:vAlign w:val="center"/>
            <w:hideMark/>
          </w:tcPr>
          <w:p w14:paraId="3B2B757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D45536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79D911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2D36D0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740996C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2EEB35B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077FE5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66592D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1C0361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25E93D8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7FEAE81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1D7B2F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7AF8C50D"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6A7CBC9C" w14:textId="77777777" w:rsidTr="00C1272C">
        <w:trPr>
          <w:cantSplit/>
          <w:trHeight w:val="20"/>
        </w:trPr>
        <w:tc>
          <w:tcPr>
            <w:tcW w:w="531" w:type="dxa"/>
            <w:shd w:val="clear" w:color="auto" w:fill="auto"/>
            <w:noWrap/>
            <w:vAlign w:val="center"/>
            <w:hideMark/>
          </w:tcPr>
          <w:p w14:paraId="5ABDDC4A" w14:textId="77777777" w:rsidR="00945A9F" w:rsidRPr="00F40F6E" w:rsidRDefault="00945A9F" w:rsidP="003F0688">
            <w:pPr>
              <w:ind w:left="-57" w:right="-57"/>
              <w:jc w:val="center"/>
              <w:rPr>
                <w:color w:val="000000"/>
                <w:sz w:val="18"/>
                <w:szCs w:val="18"/>
              </w:rPr>
            </w:pPr>
            <w:r w:rsidRPr="00F40F6E">
              <w:rPr>
                <w:color w:val="000000"/>
                <w:sz w:val="18"/>
                <w:szCs w:val="18"/>
              </w:rPr>
              <w:t>31</w:t>
            </w:r>
          </w:p>
        </w:tc>
        <w:tc>
          <w:tcPr>
            <w:tcW w:w="2588" w:type="dxa"/>
            <w:shd w:val="clear" w:color="auto" w:fill="auto"/>
            <w:vAlign w:val="center"/>
            <w:hideMark/>
          </w:tcPr>
          <w:p w14:paraId="40B8ECD5" w14:textId="77777777" w:rsidR="00945A9F" w:rsidRPr="00F40F6E" w:rsidRDefault="00945A9F" w:rsidP="003F0688">
            <w:pPr>
              <w:ind w:left="-57" w:right="-57"/>
              <w:rPr>
                <w:color w:val="000000"/>
                <w:sz w:val="18"/>
                <w:szCs w:val="18"/>
              </w:rPr>
            </w:pPr>
            <w:r w:rsidRPr="00F40F6E">
              <w:rPr>
                <w:color w:val="000000"/>
                <w:sz w:val="18"/>
                <w:szCs w:val="18"/>
              </w:rPr>
              <w:t xml:space="preserve">Число мест в дошкольных муниципальных образовательных организациях </w:t>
            </w:r>
          </w:p>
        </w:tc>
        <w:tc>
          <w:tcPr>
            <w:tcW w:w="998" w:type="dxa"/>
            <w:shd w:val="clear" w:color="auto" w:fill="auto"/>
            <w:vAlign w:val="center"/>
            <w:hideMark/>
          </w:tcPr>
          <w:p w14:paraId="11627B14"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0A185DA0" w14:textId="77777777" w:rsidR="00945A9F" w:rsidRPr="00F40F6E" w:rsidRDefault="00945A9F" w:rsidP="003F0688">
            <w:pPr>
              <w:ind w:left="-57" w:right="-57"/>
              <w:jc w:val="center"/>
              <w:rPr>
                <w:color w:val="000000"/>
                <w:sz w:val="18"/>
                <w:szCs w:val="18"/>
              </w:rPr>
            </w:pPr>
            <w:r w:rsidRPr="00F40F6E">
              <w:rPr>
                <w:color w:val="000000"/>
                <w:sz w:val="18"/>
                <w:szCs w:val="18"/>
              </w:rPr>
              <w:t>1 237</w:t>
            </w:r>
          </w:p>
        </w:tc>
        <w:tc>
          <w:tcPr>
            <w:tcW w:w="1008" w:type="dxa"/>
            <w:shd w:val="clear" w:color="auto" w:fill="auto"/>
            <w:vAlign w:val="center"/>
            <w:hideMark/>
          </w:tcPr>
          <w:p w14:paraId="63CC6ECE" w14:textId="77777777" w:rsidR="00945A9F" w:rsidRPr="00F40F6E" w:rsidRDefault="00945A9F" w:rsidP="003F0688">
            <w:pPr>
              <w:ind w:left="-57" w:right="-57"/>
              <w:jc w:val="center"/>
              <w:rPr>
                <w:color w:val="000000"/>
                <w:sz w:val="18"/>
                <w:szCs w:val="18"/>
              </w:rPr>
            </w:pPr>
            <w:r w:rsidRPr="00F40F6E">
              <w:rPr>
                <w:color w:val="000000"/>
                <w:sz w:val="18"/>
                <w:szCs w:val="18"/>
              </w:rPr>
              <w:t>1 237</w:t>
            </w:r>
          </w:p>
        </w:tc>
        <w:tc>
          <w:tcPr>
            <w:tcW w:w="960" w:type="dxa"/>
            <w:shd w:val="clear" w:color="auto" w:fill="auto"/>
            <w:vAlign w:val="center"/>
            <w:hideMark/>
          </w:tcPr>
          <w:p w14:paraId="34C3D111" w14:textId="77777777" w:rsidR="00945A9F" w:rsidRPr="00F40F6E" w:rsidRDefault="00945A9F" w:rsidP="003F0688">
            <w:pPr>
              <w:ind w:left="-57" w:right="-57"/>
              <w:jc w:val="center"/>
              <w:rPr>
                <w:color w:val="000000"/>
                <w:sz w:val="18"/>
                <w:szCs w:val="18"/>
              </w:rPr>
            </w:pPr>
            <w:r w:rsidRPr="00F40F6E">
              <w:rPr>
                <w:color w:val="000000"/>
                <w:sz w:val="18"/>
                <w:szCs w:val="18"/>
              </w:rPr>
              <w:t>1 237</w:t>
            </w:r>
          </w:p>
        </w:tc>
        <w:tc>
          <w:tcPr>
            <w:tcW w:w="893" w:type="dxa"/>
            <w:shd w:val="clear" w:color="auto" w:fill="auto"/>
            <w:vAlign w:val="center"/>
            <w:hideMark/>
          </w:tcPr>
          <w:p w14:paraId="57385928" w14:textId="77777777" w:rsidR="00945A9F" w:rsidRPr="00F40F6E" w:rsidRDefault="00945A9F" w:rsidP="003F0688">
            <w:pPr>
              <w:ind w:left="-57" w:right="-57"/>
              <w:jc w:val="center"/>
              <w:rPr>
                <w:color w:val="000000"/>
                <w:sz w:val="18"/>
                <w:szCs w:val="18"/>
              </w:rPr>
            </w:pPr>
            <w:r w:rsidRPr="00F40F6E">
              <w:rPr>
                <w:color w:val="000000"/>
                <w:sz w:val="18"/>
                <w:szCs w:val="18"/>
              </w:rPr>
              <w:t>1 337</w:t>
            </w:r>
          </w:p>
        </w:tc>
        <w:tc>
          <w:tcPr>
            <w:tcW w:w="915" w:type="dxa"/>
            <w:shd w:val="clear" w:color="auto" w:fill="auto"/>
            <w:vAlign w:val="center"/>
            <w:hideMark/>
          </w:tcPr>
          <w:p w14:paraId="27C14786" w14:textId="77777777" w:rsidR="00945A9F" w:rsidRPr="00F40F6E" w:rsidRDefault="00945A9F" w:rsidP="003F0688">
            <w:pPr>
              <w:ind w:left="-57" w:right="-57"/>
              <w:jc w:val="center"/>
              <w:rPr>
                <w:color w:val="000000"/>
                <w:sz w:val="18"/>
                <w:szCs w:val="18"/>
              </w:rPr>
            </w:pPr>
            <w:r w:rsidRPr="00F40F6E">
              <w:rPr>
                <w:color w:val="000000"/>
                <w:sz w:val="18"/>
                <w:szCs w:val="18"/>
              </w:rPr>
              <w:t>1 337</w:t>
            </w:r>
          </w:p>
        </w:tc>
        <w:tc>
          <w:tcPr>
            <w:tcW w:w="960" w:type="dxa"/>
            <w:shd w:val="clear" w:color="auto" w:fill="auto"/>
            <w:vAlign w:val="center"/>
            <w:hideMark/>
          </w:tcPr>
          <w:p w14:paraId="3CE19A0D" w14:textId="77777777" w:rsidR="00945A9F" w:rsidRPr="00F40F6E" w:rsidRDefault="00945A9F" w:rsidP="003F0688">
            <w:pPr>
              <w:ind w:left="-57" w:right="-57"/>
              <w:jc w:val="center"/>
              <w:rPr>
                <w:color w:val="000000"/>
                <w:sz w:val="18"/>
                <w:szCs w:val="18"/>
              </w:rPr>
            </w:pPr>
            <w:r w:rsidRPr="00F40F6E">
              <w:rPr>
                <w:color w:val="000000"/>
                <w:sz w:val="18"/>
                <w:szCs w:val="18"/>
              </w:rPr>
              <w:t>1 397</w:t>
            </w:r>
          </w:p>
        </w:tc>
        <w:tc>
          <w:tcPr>
            <w:tcW w:w="960" w:type="dxa"/>
            <w:shd w:val="clear" w:color="auto" w:fill="auto"/>
            <w:vAlign w:val="center"/>
            <w:hideMark/>
          </w:tcPr>
          <w:p w14:paraId="35DFAB4E" w14:textId="77777777" w:rsidR="00945A9F" w:rsidRPr="00F40F6E" w:rsidRDefault="00945A9F" w:rsidP="003F0688">
            <w:pPr>
              <w:ind w:left="-57" w:right="-57"/>
              <w:jc w:val="center"/>
              <w:rPr>
                <w:color w:val="000000"/>
                <w:sz w:val="18"/>
                <w:szCs w:val="18"/>
              </w:rPr>
            </w:pPr>
            <w:r w:rsidRPr="00F40F6E">
              <w:rPr>
                <w:color w:val="000000"/>
                <w:sz w:val="18"/>
                <w:szCs w:val="18"/>
              </w:rPr>
              <w:t>1 397</w:t>
            </w:r>
          </w:p>
        </w:tc>
        <w:tc>
          <w:tcPr>
            <w:tcW w:w="960" w:type="dxa"/>
            <w:shd w:val="clear" w:color="auto" w:fill="auto"/>
            <w:vAlign w:val="center"/>
            <w:hideMark/>
          </w:tcPr>
          <w:p w14:paraId="60BBAD38" w14:textId="77777777" w:rsidR="00945A9F" w:rsidRPr="00F40F6E" w:rsidRDefault="00945A9F" w:rsidP="003F0688">
            <w:pPr>
              <w:ind w:left="-57" w:right="-57"/>
              <w:jc w:val="center"/>
              <w:rPr>
                <w:color w:val="000000"/>
                <w:sz w:val="18"/>
                <w:szCs w:val="18"/>
              </w:rPr>
            </w:pPr>
            <w:r w:rsidRPr="00F40F6E">
              <w:rPr>
                <w:color w:val="000000"/>
                <w:sz w:val="18"/>
                <w:szCs w:val="18"/>
              </w:rPr>
              <w:t>1 417</w:t>
            </w:r>
          </w:p>
        </w:tc>
        <w:tc>
          <w:tcPr>
            <w:tcW w:w="883" w:type="dxa"/>
            <w:shd w:val="clear" w:color="auto" w:fill="auto"/>
            <w:vAlign w:val="center"/>
            <w:hideMark/>
          </w:tcPr>
          <w:p w14:paraId="1AF12E0A" w14:textId="77777777" w:rsidR="00945A9F" w:rsidRPr="00F40F6E" w:rsidRDefault="00945A9F" w:rsidP="003F0688">
            <w:pPr>
              <w:ind w:left="-57" w:right="-57"/>
              <w:jc w:val="center"/>
              <w:rPr>
                <w:color w:val="000000"/>
                <w:sz w:val="18"/>
                <w:szCs w:val="18"/>
              </w:rPr>
            </w:pPr>
            <w:r w:rsidRPr="00F40F6E">
              <w:rPr>
                <w:color w:val="000000"/>
                <w:sz w:val="18"/>
                <w:szCs w:val="18"/>
              </w:rPr>
              <w:t>1 437</w:t>
            </w:r>
          </w:p>
        </w:tc>
        <w:tc>
          <w:tcPr>
            <w:tcW w:w="851" w:type="dxa"/>
            <w:shd w:val="clear" w:color="auto" w:fill="auto"/>
            <w:vAlign w:val="center"/>
            <w:hideMark/>
          </w:tcPr>
          <w:p w14:paraId="317FF04E" w14:textId="77777777" w:rsidR="00945A9F" w:rsidRPr="00F40F6E" w:rsidRDefault="00945A9F" w:rsidP="003F0688">
            <w:pPr>
              <w:ind w:left="-57" w:right="-57"/>
              <w:jc w:val="center"/>
              <w:rPr>
                <w:color w:val="000000"/>
                <w:sz w:val="18"/>
                <w:szCs w:val="18"/>
              </w:rPr>
            </w:pPr>
            <w:r w:rsidRPr="00F40F6E">
              <w:rPr>
                <w:color w:val="000000"/>
                <w:sz w:val="18"/>
                <w:szCs w:val="18"/>
              </w:rPr>
              <w:t>1 437</w:t>
            </w:r>
          </w:p>
        </w:tc>
        <w:tc>
          <w:tcPr>
            <w:tcW w:w="732" w:type="dxa"/>
            <w:shd w:val="clear" w:color="auto" w:fill="auto"/>
            <w:noWrap/>
            <w:vAlign w:val="center"/>
            <w:hideMark/>
          </w:tcPr>
          <w:p w14:paraId="14329C6E" w14:textId="77777777" w:rsidR="00945A9F" w:rsidRPr="00F40F6E" w:rsidRDefault="00945A9F" w:rsidP="003F0688">
            <w:pPr>
              <w:ind w:left="-57" w:right="-57"/>
              <w:jc w:val="center"/>
              <w:rPr>
                <w:color w:val="000000"/>
                <w:sz w:val="18"/>
                <w:szCs w:val="18"/>
              </w:rPr>
            </w:pPr>
            <w:r w:rsidRPr="00F40F6E">
              <w:rPr>
                <w:color w:val="000000"/>
                <w:sz w:val="18"/>
                <w:szCs w:val="18"/>
              </w:rPr>
              <w:t>116</w:t>
            </w:r>
          </w:p>
        </w:tc>
        <w:tc>
          <w:tcPr>
            <w:tcW w:w="685" w:type="dxa"/>
            <w:shd w:val="clear" w:color="auto" w:fill="auto"/>
            <w:noWrap/>
            <w:vAlign w:val="center"/>
            <w:hideMark/>
          </w:tcPr>
          <w:p w14:paraId="74A7F55C" w14:textId="77777777" w:rsidR="00945A9F" w:rsidRPr="00F40F6E" w:rsidRDefault="00945A9F" w:rsidP="003F0688">
            <w:pPr>
              <w:ind w:left="-57" w:right="-57"/>
              <w:jc w:val="center"/>
              <w:rPr>
                <w:color w:val="000000"/>
                <w:sz w:val="18"/>
                <w:szCs w:val="18"/>
              </w:rPr>
            </w:pPr>
            <w:r w:rsidRPr="00F40F6E">
              <w:rPr>
                <w:color w:val="000000"/>
                <w:sz w:val="18"/>
                <w:szCs w:val="18"/>
              </w:rPr>
              <w:t>116</w:t>
            </w:r>
          </w:p>
        </w:tc>
      </w:tr>
      <w:tr w:rsidR="00945A9F" w:rsidRPr="00F40F6E" w14:paraId="1695D036" w14:textId="77777777" w:rsidTr="00C1272C">
        <w:trPr>
          <w:cantSplit/>
          <w:trHeight w:val="20"/>
        </w:trPr>
        <w:tc>
          <w:tcPr>
            <w:tcW w:w="531" w:type="dxa"/>
            <w:shd w:val="clear" w:color="auto" w:fill="auto"/>
            <w:noWrap/>
            <w:vAlign w:val="center"/>
            <w:hideMark/>
          </w:tcPr>
          <w:p w14:paraId="4E5CA5FB" w14:textId="77777777" w:rsidR="00945A9F" w:rsidRPr="00F40F6E" w:rsidRDefault="00945A9F" w:rsidP="003F0688">
            <w:pPr>
              <w:ind w:left="-57" w:right="-57"/>
              <w:jc w:val="center"/>
              <w:rPr>
                <w:color w:val="000000"/>
                <w:sz w:val="18"/>
                <w:szCs w:val="18"/>
              </w:rPr>
            </w:pPr>
            <w:r w:rsidRPr="00F40F6E">
              <w:rPr>
                <w:color w:val="000000"/>
                <w:sz w:val="18"/>
                <w:szCs w:val="18"/>
              </w:rPr>
              <w:t>32</w:t>
            </w:r>
          </w:p>
        </w:tc>
        <w:tc>
          <w:tcPr>
            <w:tcW w:w="2588" w:type="dxa"/>
            <w:shd w:val="clear" w:color="auto" w:fill="auto"/>
            <w:vAlign w:val="center"/>
            <w:hideMark/>
          </w:tcPr>
          <w:p w14:paraId="53586AF2" w14:textId="77777777" w:rsidR="00945A9F" w:rsidRPr="00F40F6E" w:rsidRDefault="00945A9F" w:rsidP="003F0688">
            <w:pPr>
              <w:ind w:left="-57" w:right="-57"/>
              <w:rPr>
                <w:color w:val="000000"/>
                <w:sz w:val="18"/>
                <w:szCs w:val="18"/>
              </w:rPr>
            </w:pPr>
            <w:r w:rsidRPr="00F40F6E">
              <w:rPr>
                <w:color w:val="000000"/>
                <w:sz w:val="18"/>
                <w:szCs w:val="18"/>
              </w:rPr>
              <w:t>Обеспеченность образовательными организациями, реализующими образовательные программы дошкольного образования</w:t>
            </w:r>
          </w:p>
        </w:tc>
        <w:tc>
          <w:tcPr>
            <w:tcW w:w="998" w:type="dxa"/>
            <w:shd w:val="clear" w:color="auto" w:fill="auto"/>
            <w:vAlign w:val="center"/>
            <w:hideMark/>
          </w:tcPr>
          <w:p w14:paraId="020B9AD0" w14:textId="77777777" w:rsidR="00945A9F" w:rsidRPr="00F40F6E" w:rsidRDefault="00945A9F" w:rsidP="003F0688">
            <w:pPr>
              <w:ind w:left="-57" w:right="-57"/>
              <w:jc w:val="center"/>
              <w:rPr>
                <w:color w:val="000000"/>
                <w:sz w:val="18"/>
                <w:szCs w:val="18"/>
              </w:rPr>
            </w:pPr>
            <w:r w:rsidRPr="00F40F6E">
              <w:rPr>
                <w:color w:val="000000"/>
                <w:sz w:val="18"/>
                <w:szCs w:val="18"/>
              </w:rPr>
              <w:t xml:space="preserve">мест на 1000 детей </w:t>
            </w:r>
            <w:proofErr w:type="spellStart"/>
            <w:r w:rsidRPr="00F40F6E">
              <w:rPr>
                <w:color w:val="000000"/>
                <w:sz w:val="18"/>
                <w:szCs w:val="18"/>
              </w:rPr>
              <w:t>дошк</w:t>
            </w:r>
            <w:proofErr w:type="spellEnd"/>
            <w:r w:rsidRPr="00F40F6E">
              <w:rPr>
                <w:color w:val="000000"/>
                <w:sz w:val="18"/>
                <w:szCs w:val="18"/>
              </w:rPr>
              <w:t>. воз-</w:t>
            </w:r>
            <w:proofErr w:type="spellStart"/>
            <w:r w:rsidRPr="00F40F6E">
              <w:rPr>
                <w:color w:val="000000"/>
                <w:sz w:val="18"/>
                <w:szCs w:val="18"/>
              </w:rPr>
              <w:t>раста</w:t>
            </w:r>
            <w:proofErr w:type="spellEnd"/>
          </w:p>
        </w:tc>
        <w:tc>
          <w:tcPr>
            <w:tcW w:w="960" w:type="dxa"/>
            <w:shd w:val="clear" w:color="auto" w:fill="auto"/>
            <w:vAlign w:val="center"/>
            <w:hideMark/>
          </w:tcPr>
          <w:p w14:paraId="123EC953" w14:textId="77777777" w:rsidR="00945A9F" w:rsidRPr="00F40F6E" w:rsidRDefault="00945A9F" w:rsidP="003F0688">
            <w:pPr>
              <w:ind w:left="-57" w:right="-57"/>
              <w:jc w:val="center"/>
              <w:rPr>
                <w:color w:val="000000"/>
                <w:sz w:val="18"/>
                <w:szCs w:val="18"/>
              </w:rPr>
            </w:pPr>
            <w:r w:rsidRPr="00F40F6E">
              <w:rPr>
                <w:color w:val="000000"/>
                <w:sz w:val="18"/>
                <w:szCs w:val="18"/>
              </w:rPr>
              <w:t>113,8</w:t>
            </w:r>
          </w:p>
        </w:tc>
        <w:tc>
          <w:tcPr>
            <w:tcW w:w="1008" w:type="dxa"/>
            <w:shd w:val="clear" w:color="auto" w:fill="auto"/>
            <w:vAlign w:val="center"/>
            <w:hideMark/>
          </w:tcPr>
          <w:p w14:paraId="0DBE2BA2" w14:textId="77777777" w:rsidR="00945A9F" w:rsidRPr="00F40F6E" w:rsidRDefault="00945A9F" w:rsidP="003F0688">
            <w:pPr>
              <w:ind w:left="-57" w:right="-57"/>
              <w:jc w:val="center"/>
              <w:rPr>
                <w:color w:val="000000"/>
                <w:sz w:val="18"/>
                <w:szCs w:val="18"/>
              </w:rPr>
            </w:pPr>
            <w:r w:rsidRPr="00F40F6E">
              <w:rPr>
                <w:color w:val="000000"/>
                <w:sz w:val="18"/>
                <w:szCs w:val="18"/>
              </w:rPr>
              <w:t>112,3</w:t>
            </w:r>
          </w:p>
        </w:tc>
        <w:tc>
          <w:tcPr>
            <w:tcW w:w="960" w:type="dxa"/>
            <w:shd w:val="clear" w:color="auto" w:fill="auto"/>
            <w:vAlign w:val="center"/>
            <w:hideMark/>
          </w:tcPr>
          <w:p w14:paraId="539C8BFD" w14:textId="77777777" w:rsidR="00945A9F" w:rsidRPr="00F40F6E" w:rsidRDefault="00945A9F" w:rsidP="003F0688">
            <w:pPr>
              <w:ind w:left="-57" w:right="-57"/>
              <w:jc w:val="center"/>
              <w:rPr>
                <w:color w:val="000000"/>
                <w:sz w:val="18"/>
                <w:szCs w:val="18"/>
              </w:rPr>
            </w:pPr>
            <w:r w:rsidRPr="00F40F6E">
              <w:rPr>
                <w:color w:val="000000"/>
                <w:sz w:val="18"/>
                <w:szCs w:val="18"/>
              </w:rPr>
              <w:t>117,8</w:t>
            </w:r>
          </w:p>
        </w:tc>
        <w:tc>
          <w:tcPr>
            <w:tcW w:w="893" w:type="dxa"/>
            <w:shd w:val="clear" w:color="auto" w:fill="auto"/>
            <w:vAlign w:val="center"/>
            <w:hideMark/>
          </w:tcPr>
          <w:p w14:paraId="37B35435" w14:textId="77777777" w:rsidR="00945A9F" w:rsidRPr="00F40F6E" w:rsidRDefault="00945A9F" w:rsidP="003F0688">
            <w:pPr>
              <w:ind w:left="-57" w:right="-57"/>
              <w:jc w:val="center"/>
              <w:rPr>
                <w:color w:val="000000"/>
                <w:sz w:val="18"/>
                <w:szCs w:val="18"/>
              </w:rPr>
            </w:pPr>
            <w:r w:rsidRPr="00F40F6E">
              <w:rPr>
                <w:color w:val="000000"/>
                <w:sz w:val="18"/>
                <w:szCs w:val="18"/>
              </w:rPr>
              <w:t>127,3</w:t>
            </w:r>
          </w:p>
        </w:tc>
        <w:tc>
          <w:tcPr>
            <w:tcW w:w="915" w:type="dxa"/>
            <w:shd w:val="clear" w:color="auto" w:fill="auto"/>
            <w:vAlign w:val="center"/>
            <w:hideMark/>
          </w:tcPr>
          <w:p w14:paraId="75B25349" w14:textId="77777777" w:rsidR="00945A9F" w:rsidRPr="00F40F6E" w:rsidRDefault="00945A9F" w:rsidP="003F0688">
            <w:pPr>
              <w:ind w:left="-57" w:right="-57"/>
              <w:jc w:val="center"/>
              <w:rPr>
                <w:color w:val="000000"/>
                <w:sz w:val="18"/>
                <w:szCs w:val="18"/>
              </w:rPr>
            </w:pPr>
            <w:r w:rsidRPr="00F40F6E">
              <w:rPr>
                <w:color w:val="000000"/>
                <w:sz w:val="18"/>
                <w:szCs w:val="18"/>
              </w:rPr>
              <w:t>126,5</w:t>
            </w:r>
          </w:p>
        </w:tc>
        <w:tc>
          <w:tcPr>
            <w:tcW w:w="960" w:type="dxa"/>
            <w:shd w:val="clear" w:color="auto" w:fill="auto"/>
            <w:vAlign w:val="center"/>
            <w:hideMark/>
          </w:tcPr>
          <w:p w14:paraId="55321626" w14:textId="77777777" w:rsidR="00945A9F" w:rsidRPr="00F40F6E" w:rsidRDefault="00945A9F" w:rsidP="003F0688">
            <w:pPr>
              <w:ind w:left="-57" w:right="-57"/>
              <w:jc w:val="center"/>
              <w:rPr>
                <w:color w:val="000000"/>
                <w:sz w:val="18"/>
                <w:szCs w:val="18"/>
              </w:rPr>
            </w:pPr>
            <w:r w:rsidRPr="00F40F6E">
              <w:rPr>
                <w:color w:val="000000"/>
                <w:sz w:val="18"/>
                <w:szCs w:val="18"/>
              </w:rPr>
              <w:t>131,3</w:t>
            </w:r>
          </w:p>
        </w:tc>
        <w:tc>
          <w:tcPr>
            <w:tcW w:w="960" w:type="dxa"/>
            <w:shd w:val="clear" w:color="auto" w:fill="auto"/>
            <w:vAlign w:val="center"/>
            <w:hideMark/>
          </w:tcPr>
          <w:p w14:paraId="7D8888BE" w14:textId="77777777" w:rsidR="00945A9F" w:rsidRPr="00F40F6E" w:rsidRDefault="00945A9F" w:rsidP="003F0688">
            <w:pPr>
              <w:ind w:left="-57" w:right="-57"/>
              <w:jc w:val="center"/>
              <w:rPr>
                <w:color w:val="000000"/>
                <w:sz w:val="18"/>
                <w:szCs w:val="18"/>
              </w:rPr>
            </w:pPr>
            <w:r w:rsidRPr="00F40F6E">
              <w:rPr>
                <w:color w:val="000000"/>
                <w:sz w:val="18"/>
                <w:szCs w:val="18"/>
              </w:rPr>
              <w:t>130,5</w:t>
            </w:r>
          </w:p>
        </w:tc>
        <w:tc>
          <w:tcPr>
            <w:tcW w:w="960" w:type="dxa"/>
            <w:shd w:val="clear" w:color="auto" w:fill="auto"/>
            <w:vAlign w:val="center"/>
            <w:hideMark/>
          </w:tcPr>
          <w:p w14:paraId="79F2D229" w14:textId="77777777" w:rsidR="00945A9F" w:rsidRPr="00F40F6E" w:rsidRDefault="00945A9F" w:rsidP="003F0688">
            <w:pPr>
              <w:ind w:left="-57" w:right="-57"/>
              <w:jc w:val="center"/>
              <w:rPr>
                <w:color w:val="000000"/>
                <w:sz w:val="18"/>
                <w:szCs w:val="18"/>
              </w:rPr>
            </w:pPr>
            <w:r w:rsidRPr="00F40F6E">
              <w:rPr>
                <w:color w:val="000000"/>
                <w:sz w:val="18"/>
                <w:szCs w:val="18"/>
              </w:rPr>
              <w:t>131,5</w:t>
            </w:r>
          </w:p>
        </w:tc>
        <w:tc>
          <w:tcPr>
            <w:tcW w:w="883" w:type="dxa"/>
            <w:shd w:val="clear" w:color="auto" w:fill="auto"/>
            <w:vAlign w:val="center"/>
            <w:hideMark/>
          </w:tcPr>
          <w:p w14:paraId="737579E2" w14:textId="77777777" w:rsidR="00945A9F" w:rsidRPr="00F40F6E" w:rsidRDefault="00945A9F" w:rsidP="003F0688">
            <w:pPr>
              <w:ind w:left="-57" w:right="-57"/>
              <w:jc w:val="center"/>
              <w:rPr>
                <w:color w:val="000000"/>
                <w:sz w:val="18"/>
                <w:szCs w:val="18"/>
              </w:rPr>
            </w:pPr>
            <w:r w:rsidRPr="00F40F6E">
              <w:rPr>
                <w:color w:val="000000"/>
                <w:sz w:val="18"/>
                <w:szCs w:val="18"/>
              </w:rPr>
              <w:t>132,6</w:t>
            </w:r>
          </w:p>
        </w:tc>
        <w:tc>
          <w:tcPr>
            <w:tcW w:w="851" w:type="dxa"/>
            <w:shd w:val="clear" w:color="auto" w:fill="auto"/>
            <w:vAlign w:val="center"/>
            <w:hideMark/>
          </w:tcPr>
          <w:p w14:paraId="7CD1D134" w14:textId="77777777" w:rsidR="00945A9F" w:rsidRPr="00F40F6E" w:rsidRDefault="00945A9F" w:rsidP="003F0688">
            <w:pPr>
              <w:ind w:left="-57" w:right="-57"/>
              <w:jc w:val="center"/>
              <w:rPr>
                <w:color w:val="000000"/>
                <w:sz w:val="18"/>
                <w:szCs w:val="18"/>
              </w:rPr>
            </w:pPr>
            <w:r w:rsidRPr="00F40F6E">
              <w:rPr>
                <w:color w:val="000000"/>
                <w:sz w:val="18"/>
                <w:szCs w:val="18"/>
              </w:rPr>
              <w:t>129,3</w:t>
            </w:r>
          </w:p>
        </w:tc>
        <w:tc>
          <w:tcPr>
            <w:tcW w:w="732" w:type="dxa"/>
            <w:shd w:val="clear" w:color="auto" w:fill="auto"/>
            <w:noWrap/>
            <w:vAlign w:val="center"/>
            <w:hideMark/>
          </w:tcPr>
          <w:p w14:paraId="1853ACB5" w14:textId="77777777" w:rsidR="00945A9F" w:rsidRPr="00F40F6E" w:rsidRDefault="00945A9F" w:rsidP="003F0688">
            <w:pPr>
              <w:ind w:left="-57" w:right="-57"/>
              <w:jc w:val="center"/>
              <w:rPr>
                <w:color w:val="000000"/>
                <w:sz w:val="18"/>
                <w:szCs w:val="18"/>
              </w:rPr>
            </w:pPr>
            <w:r w:rsidRPr="00F40F6E">
              <w:rPr>
                <w:color w:val="000000"/>
                <w:sz w:val="18"/>
                <w:szCs w:val="18"/>
              </w:rPr>
              <w:t>116</w:t>
            </w:r>
          </w:p>
        </w:tc>
        <w:tc>
          <w:tcPr>
            <w:tcW w:w="685" w:type="dxa"/>
            <w:shd w:val="clear" w:color="auto" w:fill="auto"/>
            <w:noWrap/>
            <w:vAlign w:val="center"/>
            <w:hideMark/>
          </w:tcPr>
          <w:p w14:paraId="5D15561F" w14:textId="77777777" w:rsidR="00945A9F" w:rsidRPr="00F40F6E" w:rsidRDefault="00945A9F" w:rsidP="003F0688">
            <w:pPr>
              <w:ind w:left="-57" w:right="-57"/>
              <w:jc w:val="center"/>
              <w:rPr>
                <w:color w:val="000000"/>
                <w:sz w:val="18"/>
                <w:szCs w:val="18"/>
              </w:rPr>
            </w:pPr>
            <w:r w:rsidRPr="00F40F6E">
              <w:rPr>
                <w:color w:val="000000"/>
                <w:sz w:val="18"/>
                <w:szCs w:val="18"/>
              </w:rPr>
              <w:t>114</w:t>
            </w:r>
          </w:p>
        </w:tc>
      </w:tr>
      <w:tr w:rsidR="00945A9F" w:rsidRPr="00F40F6E" w14:paraId="2EC0FDDC" w14:textId="77777777" w:rsidTr="00C1272C">
        <w:trPr>
          <w:cantSplit/>
          <w:trHeight w:val="20"/>
        </w:trPr>
        <w:tc>
          <w:tcPr>
            <w:tcW w:w="531" w:type="dxa"/>
            <w:shd w:val="clear" w:color="000000" w:fill="DDEBF7"/>
            <w:noWrap/>
            <w:vAlign w:val="center"/>
            <w:hideMark/>
          </w:tcPr>
          <w:p w14:paraId="0C615F24"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E8BB269" w14:textId="77777777" w:rsidR="00945A9F" w:rsidRPr="00F40F6E" w:rsidRDefault="00945A9F" w:rsidP="003F0688">
            <w:pPr>
              <w:ind w:left="-57" w:right="-57"/>
              <w:rPr>
                <w:bCs/>
                <w:color w:val="000000"/>
                <w:sz w:val="18"/>
                <w:szCs w:val="18"/>
              </w:rPr>
            </w:pPr>
            <w:r w:rsidRPr="00F40F6E">
              <w:rPr>
                <w:bCs/>
                <w:color w:val="000000"/>
                <w:sz w:val="18"/>
                <w:szCs w:val="18"/>
              </w:rPr>
              <w:t>Общее образование</w:t>
            </w:r>
          </w:p>
        </w:tc>
        <w:tc>
          <w:tcPr>
            <w:tcW w:w="998" w:type="dxa"/>
            <w:shd w:val="clear" w:color="000000" w:fill="DDEBF7"/>
            <w:noWrap/>
            <w:vAlign w:val="center"/>
            <w:hideMark/>
          </w:tcPr>
          <w:p w14:paraId="204820D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A1FAE0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7C63C33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A45072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6530F5E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2257883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311C79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C23311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D1E360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B0AECF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1D311AA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7FD7E2D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18271799"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4402AAD" w14:textId="77777777" w:rsidTr="00C1272C">
        <w:trPr>
          <w:cantSplit/>
          <w:trHeight w:val="20"/>
        </w:trPr>
        <w:tc>
          <w:tcPr>
            <w:tcW w:w="531" w:type="dxa"/>
            <w:shd w:val="clear" w:color="auto" w:fill="auto"/>
            <w:noWrap/>
            <w:vAlign w:val="center"/>
            <w:hideMark/>
          </w:tcPr>
          <w:p w14:paraId="3CD79A05" w14:textId="77777777" w:rsidR="00945A9F" w:rsidRPr="00F40F6E" w:rsidRDefault="00945A9F" w:rsidP="003F0688">
            <w:pPr>
              <w:ind w:left="-57" w:right="-57"/>
              <w:jc w:val="center"/>
              <w:rPr>
                <w:color w:val="000000"/>
                <w:sz w:val="18"/>
                <w:szCs w:val="18"/>
              </w:rPr>
            </w:pPr>
            <w:r w:rsidRPr="00F40F6E">
              <w:rPr>
                <w:color w:val="000000"/>
                <w:sz w:val="18"/>
                <w:szCs w:val="18"/>
              </w:rPr>
              <w:t>33</w:t>
            </w:r>
          </w:p>
        </w:tc>
        <w:tc>
          <w:tcPr>
            <w:tcW w:w="2588" w:type="dxa"/>
            <w:shd w:val="clear" w:color="auto" w:fill="auto"/>
            <w:vAlign w:val="center"/>
            <w:hideMark/>
          </w:tcPr>
          <w:p w14:paraId="363C7507" w14:textId="77777777" w:rsidR="00945A9F" w:rsidRPr="00F40F6E" w:rsidRDefault="00945A9F" w:rsidP="003F0688">
            <w:pPr>
              <w:ind w:left="-57" w:right="-57"/>
              <w:rPr>
                <w:color w:val="000000"/>
                <w:sz w:val="18"/>
                <w:szCs w:val="18"/>
              </w:rPr>
            </w:pPr>
            <w:r w:rsidRPr="00F40F6E">
              <w:rPr>
                <w:color w:val="000000"/>
                <w:sz w:val="18"/>
                <w:szCs w:val="18"/>
              </w:rPr>
              <w:t>Число мест в муниципальных организациях, реализующих образовательные программы общего образования</w:t>
            </w:r>
          </w:p>
        </w:tc>
        <w:tc>
          <w:tcPr>
            <w:tcW w:w="998" w:type="dxa"/>
            <w:shd w:val="clear" w:color="auto" w:fill="auto"/>
            <w:vAlign w:val="center"/>
            <w:hideMark/>
          </w:tcPr>
          <w:p w14:paraId="486264C2"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01C050CE" w14:textId="77777777" w:rsidR="00945A9F" w:rsidRPr="00F40F6E" w:rsidRDefault="00945A9F" w:rsidP="003F0688">
            <w:pPr>
              <w:ind w:left="-57" w:right="-57"/>
              <w:jc w:val="center"/>
              <w:rPr>
                <w:color w:val="000000"/>
                <w:sz w:val="18"/>
                <w:szCs w:val="18"/>
              </w:rPr>
            </w:pPr>
            <w:r w:rsidRPr="00F40F6E">
              <w:rPr>
                <w:color w:val="000000"/>
                <w:sz w:val="18"/>
                <w:szCs w:val="18"/>
              </w:rPr>
              <w:t>3 402</w:t>
            </w:r>
          </w:p>
        </w:tc>
        <w:tc>
          <w:tcPr>
            <w:tcW w:w="1008" w:type="dxa"/>
            <w:shd w:val="clear" w:color="auto" w:fill="auto"/>
            <w:vAlign w:val="center"/>
            <w:hideMark/>
          </w:tcPr>
          <w:p w14:paraId="49E898A5" w14:textId="77777777" w:rsidR="00945A9F" w:rsidRPr="00F40F6E" w:rsidRDefault="00945A9F" w:rsidP="003F0688">
            <w:pPr>
              <w:ind w:left="-57" w:right="-57"/>
              <w:jc w:val="center"/>
              <w:rPr>
                <w:color w:val="000000"/>
                <w:sz w:val="18"/>
                <w:szCs w:val="18"/>
              </w:rPr>
            </w:pPr>
            <w:r w:rsidRPr="00F40F6E">
              <w:rPr>
                <w:color w:val="000000"/>
                <w:sz w:val="18"/>
                <w:szCs w:val="18"/>
              </w:rPr>
              <w:t>3 402</w:t>
            </w:r>
          </w:p>
        </w:tc>
        <w:tc>
          <w:tcPr>
            <w:tcW w:w="960" w:type="dxa"/>
            <w:shd w:val="clear" w:color="auto" w:fill="auto"/>
            <w:vAlign w:val="center"/>
            <w:hideMark/>
          </w:tcPr>
          <w:p w14:paraId="7B34D96B" w14:textId="77777777" w:rsidR="00945A9F" w:rsidRPr="00F40F6E" w:rsidRDefault="00945A9F" w:rsidP="003F0688">
            <w:pPr>
              <w:ind w:left="-57" w:right="-57"/>
              <w:jc w:val="center"/>
              <w:rPr>
                <w:color w:val="000000"/>
                <w:sz w:val="18"/>
                <w:szCs w:val="18"/>
              </w:rPr>
            </w:pPr>
            <w:r w:rsidRPr="00F40F6E">
              <w:rPr>
                <w:color w:val="000000"/>
                <w:sz w:val="18"/>
                <w:szCs w:val="18"/>
              </w:rPr>
              <w:t>3 402</w:t>
            </w:r>
          </w:p>
        </w:tc>
        <w:tc>
          <w:tcPr>
            <w:tcW w:w="893" w:type="dxa"/>
            <w:shd w:val="clear" w:color="auto" w:fill="auto"/>
            <w:vAlign w:val="center"/>
            <w:hideMark/>
          </w:tcPr>
          <w:p w14:paraId="3585C8CB" w14:textId="77777777" w:rsidR="00945A9F" w:rsidRPr="00F40F6E" w:rsidRDefault="00945A9F" w:rsidP="003F0688">
            <w:pPr>
              <w:ind w:left="-57" w:right="-57"/>
              <w:jc w:val="center"/>
              <w:rPr>
                <w:color w:val="000000"/>
                <w:sz w:val="18"/>
                <w:szCs w:val="18"/>
              </w:rPr>
            </w:pPr>
            <w:r w:rsidRPr="00F40F6E">
              <w:rPr>
                <w:color w:val="000000"/>
                <w:sz w:val="18"/>
                <w:szCs w:val="18"/>
              </w:rPr>
              <w:t>3 502</w:t>
            </w:r>
          </w:p>
        </w:tc>
        <w:tc>
          <w:tcPr>
            <w:tcW w:w="915" w:type="dxa"/>
            <w:shd w:val="clear" w:color="auto" w:fill="auto"/>
            <w:vAlign w:val="center"/>
            <w:hideMark/>
          </w:tcPr>
          <w:p w14:paraId="6874F560" w14:textId="77777777" w:rsidR="00945A9F" w:rsidRPr="00F40F6E" w:rsidRDefault="00945A9F" w:rsidP="003F0688">
            <w:pPr>
              <w:ind w:left="-57" w:right="-57"/>
              <w:jc w:val="center"/>
              <w:rPr>
                <w:color w:val="000000"/>
                <w:sz w:val="18"/>
                <w:szCs w:val="18"/>
              </w:rPr>
            </w:pPr>
            <w:r w:rsidRPr="00F40F6E">
              <w:rPr>
                <w:color w:val="000000"/>
                <w:sz w:val="18"/>
                <w:szCs w:val="18"/>
              </w:rPr>
              <w:t>3 622</w:t>
            </w:r>
          </w:p>
        </w:tc>
        <w:tc>
          <w:tcPr>
            <w:tcW w:w="960" w:type="dxa"/>
            <w:shd w:val="clear" w:color="auto" w:fill="auto"/>
            <w:vAlign w:val="center"/>
            <w:hideMark/>
          </w:tcPr>
          <w:p w14:paraId="69F657B6" w14:textId="77777777" w:rsidR="00945A9F" w:rsidRPr="00F40F6E" w:rsidRDefault="00945A9F" w:rsidP="003F0688">
            <w:pPr>
              <w:ind w:left="-57" w:right="-57"/>
              <w:jc w:val="center"/>
              <w:rPr>
                <w:color w:val="000000"/>
                <w:sz w:val="18"/>
                <w:szCs w:val="18"/>
              </w:rPr>
            </w:pPr>
            <w:r w:rsidRPr="00F40F6E">
              <w:rPr>
                <w:color w:val="000000"/>
                <w:sz w:val="18"/>
                <w:szCs w:val="18"/>
              </w:rPr>
              <w:t>3 622</w:t>
            </w:r>
          </w:p>
        </w:tc>
        <w:tc>
          <w:tcPr>
            <w:tcW w:w="960" w:type="dxa"/>
            <w:shd w:val="clear" w:color="auto" w:fill="auto"/>
            <w:vAlign w:val="center"/>
            <w:hideMark/>
          </w:tcPr>
          <w:p w14:paraId="2A8FDA47" w14:textId="77777777" w:rsidR="00945A9F" w:rsidRPr="00F40F6E" w:rsidRDefault="00945A9F" w:rsidP="003F0688">
            <w:pPr>
              <w:ind w:left="-57" w:right="-57"/>
              <w:jc w:val="center"/>
              <w:rPr>
                <w:color w:val="000000"/>
                <w:sz w:val="18"/>
                <w:szCs w:val="18"/>
              </w:rPr>
            </w:pPr>
            <w:r w:rsidRPr="00F40F6E">
              <w:rPr>
                <w:color w:val="000000"/>
                <w:sz w:val="18"/>
                <w:szCs w:val="18"/>
              </w:rPr>
              <w:t>3 622</w:t>
            </w:r>
          </w:p>
        </w:tc>
        <w:tc>
          <w:tcPr>
            <w:tcW w:w="960" w:type="dxa"/>
            <w:shd w:val="clear" w:color="auto" w:fill="auto"/>
            <w:vAlign w:val="center"/>
            <w:hideMark/>
          </w:tcPr>
          <w:p w14:paraId="6BB5A49D" w14:textId="77777777" w:rsidR="00945A9F" w:rsidRPr="00F40F6E" w:rsidRDefault="00945A9F" w:rsidP="003F0688">
            <w:pPr>
              <w:ind w:left="-57" w:right="-57"/>
              <w:jc w:val="center"/>
              <w:rPr>
                <w:color w:val="000000"/>
                <w:sz w:val="18"/>
                <w:szCs w:val="18"/>
              </w:rPr>
            </w:pPr>
            <w:r w:rsidRPr="00F40F6E">
              <w:rPr>
                <w:color w:val="000000"/>
                <w:sz w:val="18"/>
                <w:szCs w:val="18"/>
              </w:rPr>
              <w:t>3 622</w:t>
            </w:r>
          </w:p>
        </w:tc>
        <w:tc>
          <w:tcPr>
            <w:tcW w:w="883" w:type="dxa"/>
            <w:shd w:val="clear" w:color="auto" w:fill="auto"/>
            <w:vAlign w:val="center"/>
            <w:hideMark/>
          </w:tcPr>
          <w:p w14:paraId="32791E89" w14:textId="77777777" w:rsidR="00945A9F" w:rsidRPr="00F40F6E" w:rsidRDefault="00945A9F" w:rsidP="003F0688">
            <w:pPr>
              <w:ind w:left="-57" w:right="-57"/>
              <w:jc w:val="center"/>
              <w:rPr>
                <w:color w:val="000000"/>
                <w:sz w:val="18"/>
                <w:szCs w:val="18"/>
              </w:rPr>
            </w:pPr>
            <w:r w:rsidRPr="00F40F6E">
              <w:rPr>
                <w:color w:val="000000"/>
                <w:sz w:val="18"/>
                <w:szCs w:val="18"/>
              </w:rPr>
              <w:t>3 672</w:t>
            </w:r>
          </w:p>
        </w:tc>
        <w:tc>
          <w:tcPr>
            <w:tcW w:w="851" w:type="dxa"/>
            <w:shd w:val="clear" w:color="auto" w:fill="auto"/>
            <w:vAlign w:val="center"/>
            <w:hideMark/>
          </w:tcPr>
          <w:p w14:paraId="6B953F37" w14:textId="77777777" w:rsidR="00945A9F" w:rsidRPr="00F40F6E" w:rsidRDefault="00945A9F" w:rsidP="003F0688">
            <w:pPr>
              <w:ind w:left="-57" w:right="-57"/>
              <w:jc w:val="center"/>
              <w:rPr>
                <w:color w:val="000000"/>
                <w:sz w:val="18"/>
                <w:szCs w:val="18"/>
              </w:rPr>
            </w:pPr>
            <w:r w:rsidRPr="00F40F6E">
              <w:rPr>
                <w:color w:val="000000"/>
                <w:sz w:val="18"/>
                <w:szCs w:val="18"/>
              </w:rPr>
              <w:t>3 722</w:t>
            </w:r>
          </w:p>
        </w:tc>
        <w:tc>
          <w:tcPr>
            <w:tcW w:w="732" w:type="dxa"/>
            <w:shd w:val="clear" w:color="auto" w:fill="auto"/>
            <w:noWrap/>
            <w:vAlign w:val="center"/>
            <w:hideMark/>
          </w:tcPr>
          <w:p w14:paraId="57A70BD4" w14:textId="77777777" w:rsidR="00945A9F" w:rsidRPr="00F40F6E" w:rsidRDefault="00945A9F" w:rsidP="003F0688">
            <w:pPr>
              <w:ind w:left="-57" w:right="-57"/>
              <w:jc w:val="center"/>
              <w:rPr>
                <w:color w:val="000000"/>
                <w:sz w:val="18"/>
                <w:szCs w:val="18"/>
              </w:rPr>
            </w:pPr>
            <w:r w:rsidRPr="00F40F6E">
              <w:rPr>
                <w:color w:val="000000"/>
                <w:sz w:val="18"/>
                <w:szCs w:val="18"/>
              </w:rPr>
              <w:t>108</w:t>
            </w:r>
          </w:p>
        </w:tc>
        <w:tc>
          <w:tcPr>
            <w:tcW w:w="685" w:type="dxa"/>
            <w:shd w:val="clear" w:color="auto" w:fill="auto"/>
            <w:noWrap/>
            <w:vAlign w:val="center"/>
            <w:hideMark/>
          </w:tcPr>
          <w:p w14:paraId="3E7D9EC1" w14:textId="77777777" w:rsidR="00945A9F" w:rsidRPr="00F40F6E" w:rsidRDefault="00945A9F" w:rsidP="003F0688">
            <w:pPr>
              <w:ind w:left="-57" w:right="-57"/>
              <w:jc w:val="center"/>
              <w:rPr>
                <w:color w:val="000000"/>
                <w:sz w:val="18"/>
                <w:szCs w:val="18"/>
              </w:rPr>
            </w:pPr>
            <w:r w:rsidRPr="00F40F6E">
              <w:rPr>
                <w:color w:val="000000"/>
                <w:sz w:val="18"/>
                <w:szCs w:val="18"/>
              </w:rPr>
              <w:t>109</w:t>
            </w:r>
          </w:p>
        </w:tc>
      </w:tr>
      <w:tr w:rsidR="00945A9F" w:rsidRPr="00F40F6E" w14:paraId="10697D49" w14:textId="77777777" w:rsidTr="00C1272C">
        <w:trPr>
          <w:cantSplit/>
          <w:trHeight w:val="20"/>
        </w:trPr>
        <w:tc>
          <w:tcPr>
            <w:tcW w:w="531" w:type="dxa"/>
            <w:shd w:val="clear" w:color="auto" w:fill="auto"/>
            <w:noWrap/>
            <w:vAlign w:val="center"/>
            <w:hideMark/>
          </w:tcPr>
          <w:p w14:paraId="5CB22382" w14:textId="77777777" w:rsidR="00945A9F" w:rsidRPr="00F40F6E" w:rsidRDefault="00945A9F" w:rsidP="003F0688">
            <w:pPr>
              <w:ind w:left="-57" w:right="-57"/>
              <w:jc w:val="center"/>
              <w:rPr>
                <w:color w:val="000000"/>
                <w:sz w:val="18"/>
                <w:szCs w:val="18"/>
              </w:rPr>
            </w:pPr>
            <w:r w:rsidRPr="00F40F6E">
              <w:rPr>
                <w:color w:val="000000"/>
                <w:sz w:val="18"/>
                <w:szCs w:val="18"/>
              </w:rPr>
              <w:t>34</w:t>
            </w:r>
          </w:p>
        </w:tc>
        <w:tc>
          <w:tcPr>
            <w:tcW w:w="2588" w:type="dxa"/>
            <w:shd w:val="clear" w:color="auto" w:fill="auto"/>
            <w:vAlign w:val="center"/>
            <w:hideMark/>
          </w:tcPr>
          <w:p w14:paraId="39092B63" w14:textId="77777777" w:rsidR="00945A9F" w:rsidRPr="00F40F6E" w:rsidRDefault="00945A9F" w:rsidP="003F0688">
            <w:pPr>
              <w:ind w:left="-57" w:right="-57"/>
              <w:rPr>
                <w:color w:val="000000"/>
                <w:sz w:val="18"/>
                <w:szCs w:val="18"/>
              </w:rPr>
            </w:pPr>
            <w:r w:rsidRPr="00F40F6E">
              <w:rPr>
                <w:color w:val="000000"/>
                <w:sz w:val="18"/>
                <w:szCs w:val="18"/>
              </w:rPr>
              <w:t>Доля обучающихся в государственных (муниципальных) общеобразовательных организациях, занимающихся в одну смену, в общей численности обучающихся в государственных (муниципальных) общеобразовательных организациях</w:t>
            </w:r>
          </w:p>
        </w:tc>
        <w:tc>
          <w:tcPr>
            <w:tcW w:w="998" w:type="dxa"/>
            <w:shd w:val="clear" w:color="auto" w:fill="auto"/>
            <w:vAlign w:val="center"/>
            <w:hideMark/>
          </w:tcPr>
          <w:p w14:paraId="2FD243CA"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960" w:type="dxa"/>
            <w:shd w:val="clear" w:color="auto" w:fill="auto"/>
            <w:vAlign w:val="center"/>
            <w:hideMark/>
          </w:tcPr>
          <w:p w14:paraId="307F7985"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1008" w:type="dxa"/>
            <w:shd w:val="clear" w:color="auto" w:fill="auto"/>
            <w:vAlign w:val="center"/>
            <w:hideMark/>
          </w:tcPr>
          <w:p w14:paraId="2565B4B1"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60" w:type="dxa"/>
            <w:shd w:val="clear" w:color="auto" w:fill="auto"/>
            <w:vAlign w:val="center"/>
            <w:hideMark/>
          </w:tcPr>
          <w:p w14:paraId="49D1A7D1"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893" w:type="dxa"/>
            <w:shd w:val="clear" w:color="auto" w:fill="auto"/>
            <w:vAlign w:val="center"/>
            <w:hideMark/>
          </w:tcPr>
          <w:p w14:paraId="0B1FDBA4"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15" w:type="dxa"/>
            <w:shd w:val="clear" w:color="auto" w:fill="auto"/>
            <w:vAlign w:val="center"/>
            <w:hideMark/>
          </w:tcPr>
          <w:p w14:paraId="6039C678"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60" w:type="dxa"/>
            <w:shd w:val="clear" w:color="auto" w:fill="auto"/>
            <w:vAlign w:val="center"/>
            <w:hideMark/>
          </w:tcPr>
          <w:p w14:paraId="237FC3A9"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60" w:type="dxa"/>
            <w:shd w:val="clear" w:color="auto" w:fill="auto"/>
            <w:vAlign w:val="center"/>
            <w:hideMark/>
          </w:tcPr>
          <w:p w14:paraId="7781EA9B"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960" w:type="dxa"/>
            <w:shd w:val="clear" w:color="auto" w:fill="auto"/>
            <w:vAlign w:val="center"/>
            <w:hideMark/>
          </w:tcPr>
          <w:p w14:paraId="4E122FB3"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883" w:type="dxa"/>
            <w:shd w:val="clear" w:color="auto" w:fill="auto"/>
            <w:vAlign w:val="center"/>
            <w:hideMark/>
          </w:tcPr>
          <w:p w14:paraId="2ABCB561"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851" w:type="dxa"/>
            <w:shd w:val="clear" w:color="auto" w:fill="auto"/>
            <w:vAlign w:val="center"/>
            <w:hideMark/>
          </w:tcPr>
          <w:p w14:paraId="24870B6E" w14:textId="77777777" w:rsidR="00945A9F" w:rsidRPr="00F40F6E" w:rsidRDefault="00945A9F" w:rsidP="003F0688">
            <w:pPr>
              <w:ind w:left="-57" w:right="-57"/>
              <w:jc w:val="center"/>
              <w:rPr>
                <w:color w:val="000000"/>
                <w:sz w:val="18"/>
                <w:szCs w:val="18"/>
              </w:rPr>
            </w:pPr>
            <w:r w:rsidRPr="00F40F6E">
              <w:rPr>
                <w:color w:val="000000"/>
                <w:sz w:val="18"/>
                <w:szCs w:val="18"/>
              </w:rPr>
              <w:t>100,0</w:t>
            </w:r>
          </w:p>
        </w:tc>
        <w:tc>
          <w:tcPr>
            <w:tcW w:w="732" w:type="dxa"/>
            <w:shd w:val="clear" w:color="auto" w:fill="auto"/>
            <w:noWrap/>
            <w:vAlign w:val="center"/>
            <w:hideMark/>
          </w:tcPr>
          <w:p w14:paraId="6BCE2F7C"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685" w:type="dxa"/>
            <w:shd w:val="clear" w:color="auto" w:fill="auto"/>
            <w:noWrap/>
            <w:vAlign w:val="center"/>
            <w:hideMark/>
          </w:tcPr>
          <w:p w14:paraId="60008E8C" w14:textId="77777777" w:rsidR="00945A9F" w:rsidRPr="00F40F6E" w:rsidRDefault="00945A9F"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945A9F" w:rsidRPr="00F40F6E" w14:paraId="179AAA90" w14:textId="77777777" w:rsidTr="00C1272C">
        <w:trPr>
          <w:cantSplit/>
          <w:trHeight w:val="20"/>
        </w:trPr>
        <w:tc>
          <w:tcPr>
            <w:tcW w:w="531" w:type="dxa"/>
            <w:shd w:val="clear" w:color="000000" w:fill="DDEBF7"/>
            <w:noWrap/>
            <w:vAlign w:val="center"/>
            <w:hideMark/>
          </w:tcPr>
          <w:p w14:paraId="39F806A1"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7B230F4C" w14:textId="77777777" w:rsidR="00945A9F" w:rsidRPr="00F40F6E" w:rsidRDefault="00945A9F" w:rsidP="003F0688">
            <w:pPr>
              <w:ind w:left="-57" w:right="-57"/>
              <w:rPr>
                <w:bCs/>
                <w:color w:val="000000"/>
                <w:sz w:val="18"/>
                <w:szCs w:val="18"/>
              </w:rPr>
            </w:pPr>
            <w:r w:rsidRPr="00F40F6E">
              <w:rPr>
                <w:bCs/>
                <w:color w:val="000000"/>
                <w:sz w:val="18"/>
                <w:szCs w:val="18"/>
              </w:rPr>
              <w:t>Здравоохранение</w:t>
            </w:r>
          </w:p>
        </w:tc>
        <w:tc>
          <w:tcPr>
            <w:tcW w:w="998" w:type="dxa"/>
            <w:shd w:val="clear" w:color="000000" w:fill="DDEBF7"/>
            <w:noWrap/>
            <w:vAlign w:val="center"/>
            <w:hideMark/>
          </w:tcPr>
          <w:p w14:paraId="0B0EDB6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403135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150A018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BE90A0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7632B00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119784D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CD0CC0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13110A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25888F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198A814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718D968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5FD553F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16034C81"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2D4CBF84" w14:textId="77777777" w:rsidTr="00C1272C">
        <w:trPr>
          <w:cantSplit/>
          <w:trHeight w:val="20"/>
        </w:trPr>
        <w:tc>
          <w:tcPr>
            <w:tcW w:w="531" w:type="dxa"/>
            <w:shd w:val="clear" w:color="auto" w:fill="auto"/>
            <w:noWrap/>
            <w:vAlign w:val="center"/>
            <w:hideMark/>
          </w:tcPr>
          <w:p w14:paraId="238E048C" w14:textId="77777777" w:rsidR="00945A9F" w:rsidRPr="00F40F6E" w:rsidRDefault="00945A9F" w:rsidP="003F0688">
            <w:pPr>
              <w:ind w:left="-57" w:right="-57"/>
              <w:jc w:val="center"/>
              <w:rPr>
                <w:color w:val="000000"/>
                <w:sz w:val="18"/>
                <w:szCs w:val="18"/>
              </w:rPr>
            </w:pPr>
            <w:r w:rsidRPr="00F40F6E">
              <w:rPr>
                <w:color w:val="000000"/>
                <w:sz w:val="18"/>
                <w:szCs w:val="18"/>
              </w:rPr>
              <w:t>35</w:t>
            </w:r>
          </w:p>
        </w:tc>
        <w:tc>
          <w:tcPr>
            <w:tcW w:w="2588" w:type="dxa"/>
            <w:shd w:val="clear" w:color="auto" w:fill="auto"/>
            <w:vAlign w:val="center"/>
            <w:hideMark/>
          </w:tcPr>
          <w:p w14:paraId="1A51251C" w14:textId="77777777" w:rsidR="00945A9F" w:rsidRPr="00F40F6E" w:rsidRDefault="00945A9F" w:rsidP="003F0688">
            <w:pPr>
              <w:ind w:left="-57" w:right="-57"/>
              <w:rPr>
                <w:color w:val="000000"/>
                <w:sz w:val="18"/>
                <w:szCs w:val="18"/>
              </w:rPr>
            </w:pPr>
            <w:r w:rsidRPr="00F40F6E">
              <w:rPr>
                <w:color w:val="000000"/>
                <w:sz w:val="18"/>
                <w:szCs w:val="18"/>
              </w:rPr>
              <w:t xml:space="preserve">Уровень обеспеченности населения: </w:t>
            </w:r>
          </w:p>
        </w:tc>
        <w:tc>
          <w:tcPr>
            <w:tcW w:w="998" w:type="dxa"/>
            <w:shd w:val="clear" w:color="auto" w:fill="auto"/>
            <w:vAlign w:val="center"/>
            <w:hideMark/>
          </w:tcPr>
          <w:p w14:paraId="36096A21" w14:textId="77777777" w:rsidR="00945A9F" w:rsidRPr="00F40F6E" w:rsidRDefault="00945A9F" w:rsidP="003F0688">
            <w:pPr>
              <w:ind w:left="-57" w:right="-57"/>
              <w:jc w:val="center"/>
              <w:rPr>
                <w:color w:val="000000"/>
                <w:sz w:val="18"/>
                <w:szCs w:val="18"/>
              </w:rPr>
            </w:pPr>
            <w:r w:rsidRPr="00F40F6E">
              <w:rPr>
                <w:color w:val="000000"/>
                <w:sz w:val="18"/>
                <w:szCs w:val="18"/>
              </w:rPr>
              <w:t> </w:t>
            </w:r>
          </w:p>
        </w:tc>
        <w:tc>
          <w:tcPr>
            <w:tcW w:w="960" w:type="dxa"/>
            <w:shd w:val="clear" w:color="auto" w:fill="auto"/>
            <w:noWrap/>
            <w:vAlign w:val="bottom"/>
            <w:hideMark/>
          </w:tcPr>
          <w:p w14:paraId="22394E5B"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1008" w:type="dxa"/>
            <w:shd w:val="clear" w:color="auto" w:fill="auto"/>
            <w:noWrap/>
            <w:vAlign w:val="bottom"/>
            <w:hideMark/>
          </w:tcPr>
          <w:p w14:paraId="0B7FAEC9"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3C611190"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93" w:type="dxa"/>
            <w:shd w:val="clear" w:color="auto" w:fill="auto"/>
            <w:noWrap/>
            <w:vAlign w:val="bottom"/>
            <w:hideMark/>
          </w:tcPr>
          <w:p w14:paraId="72EB9228"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15" w:type="dxa"/>
            <w:shd w:val="clear" w:color="auto" w:fill="auto"/>
            <w:noWrap/>
            <w:vAlign w:val="bottom"/>
            <w:hideMark/>
          </w:tcPr>
          <w:p w14:paraId="5253085C"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567486C4"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4F62E2C5"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1FA28A0B"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83" w:type="dxa"/>
            <w:shd w:val="clear" w:color="auto" w:fill="auto"/>
            <w:noWrap/>
            <w:vAlign w:val="bottom"/>
            <w:hideMark/>
          </w:tcPr>
          <w:p w14:paraId="39967FBE"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shd w:val="clear" w:color="auto" w:fill="auto"/>
            <w:noWrap/>
            <w:vAlign w:val="bottom"/>
            <w:hideMark/>
          </w:tcPr>
          <w:p w14:paraId="5DAF7B41"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732" w:type="dxa"/>
            <w:shd w:val="clear" w:color="auto" w:fill="auto"/>
            <w:noWrap/>
            <w:vAlign w:val="bottom"/>
            <w:hideMark/>
          </w:tcPr>
          <w:p w14:paraId="301867A6"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685" w:type="dxa"/>
            <w:shd w:val="clear" w:color="auto" w:fill="auto"/>
            <w:noWrap/>
            <w:vAlign w:val="bottom"/>
            <w:hideMark/>
          </w:tcPr>
          <w:p w14:paraId="334D0886"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r>
      <w:tr w:rsidR="00945A9F" w:rsidRPr="00F40F6E" w14:paraId="6C743465" w14:textId="77777777" w:rsidTr="00C1272C">
        <w:trPr>
          <w:cantSplit/>
          <w:trHeight w:val="20"/>
        </w:trPr>
        <w:tc>
          <w:tcPr>
            <w:tcW w:w="531" w:type="dxa"/>
            <w:shd w:val="clear" w:color="auto" w:fill="auto"/>
            <w:noWrap/>
            <w:vAlign w:val="center"/>
            <w:hideMark/>
          </w:tcPr>
          <w:p w14:paraId="745C05B0" w14:textId="77777777" w:rsidR="00945A9F" w:rsidRPr="00F40F6E" w:rsidRDefault="00945A9F" w:rsidP="003F0688">
            <w:pPr>
              <w:ind w:left="-57" w:right="-57"/>
              <w:jc w:val="center"/>
              <w:rPr>
                <w:color w:val="000000"/>
                <w:sz w:val="18"/>
                <w:szCs w:val="18"/>
              </w:rPr>
            </w:pPr>
            <w:r w:rsidRPr="00F40F6E">
              <w:rPr>
                <w:color w:val="000000"/>
                <w:sz w:val="18"/>
                <w:szCs w:val="18"/>
              </w:rPr>
              <w:t>35.1</w:t>
            </w:r>
          </w:p>
        </w:tc>
        <w:tc>
          <w:tcPr>
            <w:tcW w:w="2588" w:type="dxa"/>
            <w:shd w:val="clear" w:color="auto" w:fill="auto"/>
            <w:vAlign w:val="center"/>
            <w:hideMark/>
          </w:tcPr>
          <w:p w14:paraId="09532FDF" w14:textId="77777777" w:rsidR="00945A9F" w:rsidRPr="00F40F6E" w:rsidRDefault="00945A9F" w:rsidP="003F0688">
            <w:pPr>
              <w:ind w:left="-57" w:right="-57"/>
              <w:rPr>
                <w:color w:val="000000"/>
                <w:sz w:val="18"/>
                <w:szCs w:val="18"/>
              </w:rPr>
            </w:pPr>
            <w:r w:rsidRPr="00F40F6E">
              <w:rPr>
                <w:color w:val="000000"/>
                <w:sz w:val="18"/>
                <w:szCs w:val="18"/>
              </w:rPr>
              <w:t>больничными койками на 10 000 человек населения</w:t>
            </w:r>
          </w:p>
        </w:tc>
        <w:tc>
          <w:tcPr>
            <w:tcW w:w="998" w:type="dxa"/>
            <w:shd w:val="clear" w:color="auto" w:fill="auto"/>
            <w:vAlign w:val="center"/>
            <w:hideMark/>
          </w:tcPr>
          <w:p w14:paraId="57602619" w14:textId="77777777" w:rsidR="00945A9F" w:rsidRPr="00F40F6E" w:rsidRDefault="00945A9F" w:rsidP="003F0688">
            <w:pPr>
              <w:ind w:left="-57" w:right="-57"/>
              <w:jc w:val="center"/>
              <w:rPr>
                <w:color w:val="000000"/>
                <w:sz w:val="18"/>
                <w:szCs w:val="18"/>
              </w:rPr>
            </w:pPr>
            <w:r w:rsidRPr="00F40F6E">
              <w:rPr>
                <w:color w:val="000000"/>
                <w:sz w:val="18"/>
                <w:szCs w:val="18"/>
              </w:rPr>
              <w:t xml:space="preserve"> коек </w:t>
            </w:r>
          </w:p>
        </w:tc>
        <w:tc>
          <w:tcPr>
            <w:tcW w:w="960" w:type="dxa"/>
            <w:shd w:val="clear" w:color="auto" w:fill="auto"/>
            <w:vAlign w:val="center"/>
            <w:hideMark/>
          </w:tcPr>
          <w:p w14:paraId="1EA26DBE" w14:textId="77777777" w:rsidR="00945A9F" w:rsidRPr="00F40F6E" w:rsidRDefault="00945A9F" w:rsidP="003F0688">
            <w:pPr>
              <w:ind w:left="-57" w:right="-57"/>
              <w:jc w:val="center"/>
              <w:rPr>
                <w:color w:val="000000"/>
                <w:sz w:val="18"/>
                <w:szCs w:val="18"/>
              </w:rPr>
            </w:pPr>
            <w:r w:rsidRPr="00F40F6E">
              <w:rPr>
                <w:color w:val="000000"/>
                <w:sz w:val="18"/>
                <w:szCs w:val="18"/>
              </w:rPr>
              <w:t>57,2</w:t>
            </w:r>
          </w:p>
        </w:tc>
        <w:tc>
          <w:tcPr>
            <w:tcW w:w="1008" w:type="dxa"/>
            <w:shd w:val="clear" w:color="auto" w:fill="auto"/>
            <w:vAlign w:val="center"/>
            <w:hideMark/>
          </w:tcPr>
          <w:p w14:paraId="5858D1A3" w14:textId="77777777" w:rsidR="00945A9F" w:rsidRPr="00F40F6E" w:rsidRDefault="00945A9F" w:rsidP="003F0688">
            <w:pPr>
              <w:ind w:left="-57" w:right="-57"/>
              <w:jc w:val="center"/>
              <w:rPr>
                <w:color w:val="000000"/>
                <w:sz w:val="18"/>
                <w:szCs w:val="18"/>
              </w:rPr>
            </w:pPr>
            <w:r w:rsidRPr="00F40F6E">
              <w:rPr>
                <w:color w:val="000000"/>
                <w:sz w:val="18"/>
                <w:szCs w:val="18"/>
              </w:rPr>
              <w:t>57,0</w:t>
            </w:r>
          </w:p>
        </w:tc>
        <w:tc>
          <w:tcPr>
            <w:tcW w:w="960" w:type="dxa"/>
            <w:shd w:val="clear" w:color="auto" w:fill="auto"/>
            <w:vAlign w:val="center"/>
            <w:hideMark/>
          </w:tcPr>
          <w:p w14:paraId="626F3C38" w14:textId="77777777" w:rsidR="00945A9F" w:rsidRPr="00F40F6E" w:rsidRDefault="00945A9F" w:rsidP="003F0688">
            <w:pPr>
              <w:ind w:left="-57" w:right="-57"/>
              <w:jc w:val="center"/>
              <w:rPr>
                <w:color w:val="000000"/>
                <w:sz w:val="18"/>
                <w:szCs w:val="18"/>
              </w:rPr>
            </w:pPr>
            <w:r w:rsidRPr="00F40F6E">
              <w:rPr>
                <w:color w:val="000000"/>
                <w:sz w:val="18"/>
                <w:szCs w:val="18"/>
              </w:rPr>
              <w:t>56,9</w:t>
            </w:r>
          </w:p>
        </w:tc>
        <w:tc>
          <w:tcPr>
            <w:tcW w:w="893" w:type="dxa"/>
            <w:shd w:val="clear" w:color="auto" w:fill="auto"/>
            <w:vAlign w:val="center"/>
            <w:hideMark/>
          </w:tcPr>
          <w:p w14:paraId="606620A9" w14:textId="77777777" w:rsidR="00945A9F" w:rsidRPr="00F40F6E" w:rsidRDefault="00945A9F" w:rsidP="003F0688">
            <w:pPr>
              <w:ind w:left="-57" w:right="-57"/>
              <w:jc w:val="center"/>
              <w:rPr>
                <w:color w:val="000000"/>
                <w:sz w:val="18"/>
                <w:szCs w:val="18"/>
              </w:rPr>
            </w:pPr>
            <w:r w:rsidRPr="00F40F6E">
              <w:rPr>
                <w:color w:val="000000"/>
                <w:sz w:val="18"/>
                <w:szCs w:val="18"/>
              </w:rPr>
              <w:t>56,7</w:t>
            </w:r>
          </w:p>
        </w:tc>
        <w:tc>
          <w:tcPr>
            <w:tcW w:w="915" w:type="dxa"/>
            <w:shd w:val="clear" w:color="auto" w:fill="auto"/>
            <w:vAlign w:val="center"/>
            <w:hideMark/>
          </w:tcPr>
          <w:p w14:paraId="48FFD7F3" w14:textId="77777777" w:rsidR="00945A9F" w:rsidRPr="00F40F6E" w:rsidRDefault="00945A9F" w:rsidP="003F0688">
            <w:pPr>
              <w:ind w:left="-57" w:right="-57"/>
              <w:jc w:val="center"/>
              <w:rPr>
                <w:color w:val="000000"/>
                <w:sz w:val="18"/>
                <w:szCs w:val="18"/>
              </w:rPr>
            </w:pPr>
            <w:r w:rsidRPr="00F40F6E">
              <w:rPr>
                <w:color w:val="000000"/>
                <w:sz w:val="18"/>
                <w:szCs w:val="18"/>
              </w:rPr>
              <w:t>56,6</w:t>
            </w:r>
          </w:p>
        </w:tc>
        <w:tc>
          <w:tcPr>
            <w:tcW w:w="960" w:type="dxa"/>
            <w:shd w:val="clear" w:color="auto" w:fill="auto"/>
            <w:vAlign w:val="center"/>
            <w:hideMark/>
          </w:tcPr>
          <w:p w14:paraId="1A0C55FA" w14:textId="77777777" w:rsidR="00945A9F" w:rsidRPr="00F40F6E" w:rsidRDefault="00945A9F" w:rsidP="003F0688">
            <w:pPr>
              <w:ind w:left="-57" w:right="-57"/>
              <w:jc w:val="center"/>
              <w:rPr>
                <w:color w:val="000000"/>
                <w:sz w:val="18"/>
                <w:szCs w:val="18"/>
              </w:rPr>
            </w:pPr>
            <w:r w:rsidRPr="00F40F6E">
              <w:rPr>
                <w:color w:val="000000"/>
                <w:sz w:val="18"/>
                <w:szCs w:val="18"/>
              </w:rPr>
              <w:t>56,7</w:t>
            </w:r>
          </w:p>
        </w:tc>
        <w:tc>
          <w:tcPr>
            <w:tcW w:w="960" w:type="dxa"/>
            <w:shd w:val="clear" w:color="auto" w:fill="auto"/>
            <w:vAlign w:val="center"/>
            <w:hideMark/>
          </w:tcPr>
          <w:p w14:paraId="664B2359" w14:textId="77777777" w:rsidR="00945A9F" w:rsidRPr="00F40F6E" w:rsidRDefault="00945A9F" w:rsidP="003F0688">
            <w:pPr>
              <w:ind w:left="-57" w:right="-57"/>
              <w:jc w:val="center"/>
              <w:rPr>
                <w:color w:val="000000"/>
                <w:sz w:val="18"/>
                <w:szCs w:val="18"/>
              </w:rPr>
            </w:pPr>
            <w:r w:rsidRPr="00F40F6E">
              <w:rPr>
                <w:color w:val="000000"/>
                <w:sz w:val="18"/>
                <w:szCs w:val="18"/>
              </w:rPr>
              <w:t>56,6</w:t>
            </w:r>
          </w:p>
        </w:tc>
        <w:tc>
          <w:tcPr>
            <w:tcW w:w="960" w:type="dxa"/>
            <w:shd w:val="clear" w:color="auto" w:fill="auto"/>
            <w:vAlign w:val="center"/>
            <w:hideMark/>
          </w:tcPr>
          <w:p w14:paraId="6B97EAC4" w14:textId="77777777" w:rsidR="00945A9F" w:rsidRPr="00F40F6E" w:rsidRDefault="00945A9F" w:rsidP="003F0688">
            <w:pPr>
              <w:ind w:left="-57" w:right="-57"/>
              <w:jc w:val="center"/>
              <w:rPr>
                <w:color w:val="000000"/>
                <w:sz w:val="18"/>
                <w:szCs w:val="18"/>
              </w:rPr>
            </w:pPr>
            <w:r w:rsidRPr="00F40F6E">
              <w:rPr>
                <w:color w:val="000000"/>
                <w:sz w:val="18"/>
                <w:szCs w:val="18"/>
              </w:rPr>
              <w:t>56,4</w:t>
            </w:r>
          </w:p>
        </w:tc>
        <w:tc>
          <w:tcPr>
            <w:tcW w:w="883" w:type="dxa"/>
            <w:shd w:val="clear" w:color="auto" w:fill="auto"/>
            <w:vAlign w:val="center"/>
            <w:hideMark/>
          </w:tcPr>
          <w:p w14:paraId="3E164E73" w14:textId="77777777" w:rsidR="00945A9F" w:rsidRPr="00F40F6E" w:rsidRDefault="00945A9F" w:rsidP="003F0688">
            <w:pPr>
              <w:ind w:left="-57" w:right="-57"/>
              <w:jc w:val="center"/>
              <w:rPr>
                <w:color w:val="000000"/>
                <w:sz w:val="18"/>
                <w:szCs w:val="18"/>
              </w:rPr>
            </w:pPr>
            <w:r w:rsidRPr="00F40F6E">
              <w:rPr>
                <w:color w:val="000000"/>
                <w:sz w:val="18"/>
                <w:szCs w:val="18"/>
              </w:rPr>
              <w:t>56,1</w:t>
            </w:r>
          </w:p>
        </w:tc>
        <w:tc>
          <w:tcPr>
            <w:tcW w:w="851" w:type="dxa"/>
            <w:shd w:val="clear" w:color="auto" w:fill="auto"/>
            <w:vAlign w:val="center"/>
            <w:hideMark/>
          </w:tcPr>
          <w:p w14:paraId="78CC6552" w14:textId="77777777" w:rsidR="00945A9F" w:rsidRPr="00F40F6E" w:rsidRDefault="00945A9F" w:rsidP="003F0688">
            <w:pPr>
              <w:ind w:left="-57" w:right="-57"/>
              <w:jc w:val="center"/>
              <w:rPr>
                <w:color w:val="000000"/>
                <w:sz w:val="18"/>
                <w:szCs w:val="18"/>
              </w:rPr>
            </w:pPr>
            <w:r w:rsidRPr="00F40F6E">
              <w:rPr>
                <w:color w:val="000000"/>
                <w:sz w:val="18"/>
                <w:szCs w:val="18"/>
              </w:rPr>
              <w:t>59,1</w:t>
            </w:r>
          </w:p>
        </w:tc>
        <w:tc>
          <w:tcPr>
            <w:tcW w:w="732" w:type="dxa"/>
            <w:shd w:val="clear" w:color="auto" w:fill="auto"/>
            <w:noWrap/>
            <w:vAlign w:val="center"/>
            <w:hideMark/>
          </w:tcPr>
          <w:p w14:paraId="5457E8EF" w14:textId="77777777" w:rsidR="00945A9F" w:rsidRPr="00F40F6E" w:rsidRDefault="00945A9F" w:rsidP="003F0688">
            <w:pPr>
              <w:ind w:left="-57" w:right="-57"/>
              <w:jc w:val="center"/>
              <w:rPr>
                <w:color w:val="000000"/>
                <w:sz w:val="18"/>
                <w:szCs w:val="18"/>
              </w:rPr>
            </w:pPr>
            <w:r w:rsidRPr="00F40F6E">
              <w:rPr>
                <w:color w:val="000000"/>
                <w:sz w:val="18"/>
                <w:szCs w:val="18"/>
              </w:rPr>
              <w:t>98</w:t>
            </w:r>
          </w:p>
        </w:tc>
        <w:tc>
          <w:tcPr>
            <w:tcW w:w="685" w:type="dxa"/>
            <w:shd w:val="clear" w:color="auto" w:fill="auto"/>
            <w:noWrap/>
            <w:vAlign w:val="center"/>
            <w:hideMark/>
          </w:tcPr>
          <w:p w14:paraId="4B8FF343"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3365DD30" w14:textId="77777777" w:rsidTr="00C1272C">
        <w:trPr>
          <w:cantSplit/>
          <w:trHeight w:val="20"/>
        </w:trPr>
        <w:tc>
          <w:tcPr>
            <w:tcW w:w="531" w:type="dxa"/>
            <w:shd w:val="clear" w:color="auto" w:fill="auto"/>
            <w:noWrap/>
            <w:vAlign w:val="center"/>
            <w:hideMark/>
          </w:tcPr>
          <w:p w14:paraId="410AE57A" w14:textId="77777777" w:rsidR="00945A9F" w:rsidRPr="00F40F6E" w:rsidRDefault="00945A9F" w:rsidP="003F0688">
            <w:pPr>
              <w:ind w:left="-57" w:right="-57"/>
              <w:jc w:val="center"/>
              <w:rPr>
                <w:color w:val="000000"/>
                <w:sz w:val="18"/>
                <w:szCs w:val="18"/>
              </w:rPr>
            </w:pPr>
            <w:r w:rsidRPr="00F40F6E">
              <w:rPr>
                <w:color w:val="000000"/>
                <w:sz w:val="18"/>
                <w:szCs w:val="18"/>
              </w:rPr>
              <w:t>35.1</w:t>
            </w:r>
          </w:p>
        </w:tc>
        <w:tc>
          <w:tcPr>
            <w:tcW w:w="2588" w:type="dxa"/>
            <w:shd w:val="clear" w:color="auto" w:fill="auto"/>
            <w:vAlign w:val="center"/>
            <w:hideMark/>
          </w:tcPr>
          <w:p w14:paraId="5A124A9E" w14:textId="77777777" w:rsidR="00945A9F" w:rsidRPr="00F40F6E" w:rsidRDefault="00945A9F" w:rsidP="003F0688">
            <w:pPr>
              <w:ind w:left="-57" w:right="-57"/>
              <w:rPr>
                <w:color w:val="000000"/>
                <w:sz w:val="18"/>
                <w:szCs w:val="18"/>
              </w:rPr>
            </w:pPr>
            <w:r w:rsidRPr="00F40F6E">
              <w:rPr>
                <w:color w:val="000000"/>
                <w:sz w:val="18"/>
                <w:szCs w:val="18"/>
              </w:rPr>
              <w:t>мощностью амбулаторно-поликлинических учреждений на 10 000 человек населения</w:t>
            </w:r>
          </w:p>
        </w:tc>
        <w:tc>
          <w:tcPr>
            <w:tcW w:w="998" w:type="dxa"/>
            <w:shd w:val="clear" w:color="auto" w:fill="auto"/>
            <w:vAlign w:val="center"/>
            <w:hideMark/>
          </w:tcPr>
          <w:p w14:paraId="0AC56C50" w14:textId="77777777" w:rsidR="00945A9F" w:rsidRPr="00F40F6E" w:rsidRDefault="00945A9F" w:rsidP="003F0688">
            <w:pPr>
              <w:ind w:left="-57" w:right="-57"/>
              <w:jc w:val="center"/>
              <w:rPr>
                <w:color w:val="000000"/>
                <w:sz w:val="18"/>
                <w:szCs w:val="18"/>
              </w:rPr>
            </w:pPr>
            <w:proofErr w:type="spellStart"/>
            <w:r w:rsidRPr="00F40F6E">
              <w:rPr>
                <w:color w:val="000000"/>
                <w:sz w:val="18"/>
                <w:szCs w:val="18"/>
              </w:rPr>
              <w:t>посеще-ний</w:t>
            </w:r>
            <w:proofErr w:type="spellEnd"/>
            <w:r w:rsidRPr="00F40F6E">
              <w:rPr>
                <w:color w:val="000000"/>
                <w:sz w:val="18"/>
                <w:szCs w:val="18"/>
              </w:rPr>
              <w:t xml:space="preserve"> в смену</w:t>
            </w:r>
          </w:p>
        </w:tc>
        <w:tc>
          <w:tcPr>
            <w:tcW w:w="960" w:type="dxa"/>
            <w:shd w:val="clear" w:color="auto" w:fill="auto"/>
            <w:vAlign w:val="center"/>
            <w:hideMark/>
          </w:tcPr>
          <w:p w14:paraId="52D8F587" w14:textId="77777777" w:rsidR="00945A9F" w:rsidRPr="00F40F6E" w:rsidRDefault="00945A9F" w:rsidP="003F0688">
            <w:pPr>
              <w:ind w:left="-57" w:right="-57"/>
              <w:jc w:val="center"/>
              <w:rPr>
                <w:color w:val="000000"/>
                <w:sz w:val="18"/>
                <w:szCs w:val="18"/>
              </w:rPr>
            </w:pPr>
            <w:r w:rsidRPr="00F40F6E">
              <w:rPr>
                <w:color w:val="000000"/>
                <w:sz w:val="18"/>
                <w:szCs w:val="18"/>
              </w:rPr>
              <w:t>53,5</w:t>
            </w:r>
          </w:p>
        </w:tc>
        <w:tc>
          <w:tcPr>
            <w:tcW w:w="1008" w:type="dxa"/>
            <w:shd w:val="clear" w:color="auto" w:fill="auto"/>
            <w:vAlign w:val="center"/>
            <w:hideMark/>
          </w:tcPr>
          <w:p w14:paraId="68502C49" w14:textId="77777777" w:rsidR="00945A9F" w:rsidRPr="00F40F6E" w:rsidRDefault="00945A9F" w:rsidP="003F0688">
            <w:pPr>
              <w:ind w:left="-57" w:right="-57"/>
              <w:jc w:val="center"/>
              <w:rPr>
                <w:color w:val="000000"/>
                <w:sz w:val="18"/>
                <w:szCs w:val="18"/>
              </w:rPr>
            </w:pPr>
            <w:r w:rsidRPr="00F40F6E">
              <w:rPr>
                <w:color w:val="000000"/>
                <w:sz w:val="18"/>
                <w:szCs w:val="18"/>
              </w:rPr>
              <w:t>52,9</w:t>
            </w:r>
          </w:p>
        </w:tc>
        <w:tc>
          <w:tcPr>
            <w:tcW w:w="960" w:type="dxa"/>
            <w:shd w:val="clear" w:color="auto" w:fill="auto"/>
            <w:vAlign w:val="center"/>
            <w:hideMark/>
          </w:tcPr>
          <w:p w14:paraId="66BFCA1A" w14:textId="77777777" w:rsidR="00945A9F" w:rsidRPr="00F40F6E" w:rsidRDefault="00945A9F" w:rsidP="003F0688">
            <w:pPr>
              <w:ind w:left="-57" w:right="-57"/>
              <w:jc w:val="center"/>
              <w:rPr>
                <w:color w:val="000000"/>
                <w:sz w:val="18"/>
                <w:szCs w:val="18"/>
              </w:rPr>
            </w:pPr>
            <w:r w:rsidRPr="00F40F6E">
              <w:rPr>
                <w:color w:val="000000"/>
                <w:sz w:val="18"/>
                <w:szCs w:val="18"/>
              </w:rPr>
              <w:t>52,8</w:t>
            </w:r>
          </w:p>
        </w:tc>
        <w:tc>
          <w:tcPr>
            <w:tcW w:w="893" w:type="dxa"/>
            <w:shd w:val="clear" w:color="auto" w:fill="auto"/>
            <w:vAlign w:val="center"/>
            <w:hideMark/>
          </w:tcPr>
          <w:p w14:paraId="66B942A0" w14:textId="77777777" w:rsidR="00945A9F" w:rsidRPr="00F40F6E" w:rsidRDefault="00945A9F" w:rsidP="003F0688">
            <w:pPr>
              <w:ind w:left="-57" w:right="-57"/>
              <w:jc w:val="center"/>
              <w:rPr>
                <w:color w:val="000000"/>
                <w:sz w:val="18"/>
                <w:szCs w:val="18"/>
              </w:rPr>
            </w:pPr>
            <w:r w:rsidRPr="00F40F6E">
              <w:rPr>
                <w:color w:val="000000"/>
                <w:sz w:val="18"/>
                <w:szCs w:val="18"/>
              </w:rPr>
              <w:t>52,6</w:t>
            </w:r>
          </w:p>
        </w:tc>
        <w:tc>
          <w:tcPr>
            <w:tcW w:w="915" w:type="dxa"/>
            <w:shd w:val="clear" w:color="auto" w:fill="auto"/>
            <w:vAlign w:val="center"/>
            <w:hideMark/>
          </w:tcPr>
          <w:p w14:paraId="6C3DE5A4" w14:textId="77777777" w:rsidR="00945A9F" w:rsidRPr="00F40F6E" w:rsidRDefault="00945A9F" w:rsidP="003F0688">
            <w:pPr>
              <w:ind w:left="-57" w:right="-57"/>
              <w:jc w:val="center"/>
              <w:rPr>
                <w:color w:val="000000"/>
                <w:sz w:val="18"/>
                <w:szCs w:val="18"/>
              </w:rPr>
            </w:pPr>
            <w:r w:rsidRPr="00F40F6E">
              <w:rPr>
                <w:color w:val="000000"/>
                <w:sz w:val="18"/>
                <w:szCs w:val="18"/>
              </w:rPr>
              <w:t>52,5</w:t>
            </w:r>
          </w:p>
        </w:tc>
        <w:tc>
          <w:tcPr>
            <w:tcW w:w="960" w:type="dxa"/>
            <w:shd w:val="clear" w:color="auto" w:fill="auto"/>
            <w:vAlign w:val="center"/>
            <w:hideMark/>
          </w:tcPr>
          <w:p w14:paraId="1D9FA58A" w14:textId="77777777" w:rsidR="00945A9F" w:rsidRPr="00F40F6E" w:rsidRDefault="00945A9F" w:rsidP="003F0688">
            <w:pPr>
              <w:ind w:left="-57" w:right="-57"/>
              <w:jc w:val="center"/>
              <w:rPr>
                <w:color w:val="000000"/>
                <w:sz w:val="18"/>
                <w:szCs w:val="18"/>
              </w:rPr>
            </w:pPr>
            <w:r w:rsidRPr="00F40F6E">
              <w:rPr>
                <w:color w:val="000000"/>
                <w:sz w:val="18"/>
                <w:szCs w:val="18"/>
              </w:rPr>
              <w:t>52,6</w:t>
            </w:r>
          </w:p>
        </w:tc>
        <w:tc>
          <w:tcPr>
            <w:tcW w:w="960" w:type="dxa"/>
            <w:shd w:val="clear" w:color="auto" w:fill="auto"/>
            <w:vAlign w:val="center"/>
            <w:hideMark/>
          </w:tcPr>
          <w:p w14:paraId="109E5469" w14:textId="77777777" w:rsidR="00945A9F" w:rsidRPr="00F40F6E" w:rsidRDefault="00945A9F" w:rsidP="003F0688">
            <w:pPr>
              <w:ind w:left="-57" w:right="-57"/>
              <w:jc w:val="center"/>
              <w:rPr>
                <w:color w:val="000000"/>
                <w:sz w:val="18"/>
                <w:szCs w:val="18"/>
              </w:rPr>
            </w:pPr>
            <w:r w:rsidRPr="00F40F6E">
              <w:rPr>
                <w:color w:val="000000"/>
                <w:sz w:val="18"/>
                <w:szCs w:val="18"/>
              </w:rPr>
              <w:t>52,5</w:t>
            </w:r>
          </w:p>
        </w:tc>
        <w:tc>
          <w:tcPr>
            <w:tcW w:w="960" w:type="dxa"/>
            <w:shd w:val="clear" w:color="auto" w:fill="auto"/>
            <w:vAlign w:val="center"/>
            <w:hideMark/>
          </w:tcPr>
          <w:p w14:paraId="2518F93E" w14:textId="77777777" w:rsidR="00945A9F" w:rsidRPr="00F40F6E" w:rsidRDefault="00945A9F" w:rsidP="003F0688">
            <w:pPr>
              <w:ind w:left="-57" w:right="-57"/>
              <w:jc w:val="center"/>
              <w:rPr>
                <w:color w:val="000000"/>
                <w:sz w:val="18"/>
                <w:szCs w:val="18"/>
              </w:rPr>
            </w:pPr>
            <w:r w:rsidRPr="00F40F6E">
              <w:rPr>
                <w:color w:val="000000"/>
                <w:sz w:val="18"/>
                <w:szCs w:val="18"/>
              </w:rPr>
              <w:t>52,3</w:t>
            </w:r>
          </w:p>
        </w:tc>
        <w:tc>
          <w:tcPr>
            <w:tcW w:w="883" w:type="dxa"/>
            <w:shd w:val="clear" w:color="auto" w:fill="auto"/>
            <w:vAlign w:val="center"/>
            <w:hideMark/>
          </w:tcPr>
          <w:p w14:paraId="4A1E82BC" w14:textId="77777777" w:rsidR="00945A9F" w:rsidRPr="00F40F6E" w:rsidRDefault="00945A9F" w:rsidP="003F0688">
            <w:pPr>
              <w:ind w:left="-57" w:right="-57"/>
              <w:jc w:val="center"/>
              <w:rPr>
                <w:color w:val="000000"/>
                <w:sz w:val="18"/>
                <w:szCs w:val="18"/>
              </w:rPr>
            </w:pPr>
            <w:r w:rsidRPr="00F40F6E">
              <w:rPr>
                <w:color w:val="000000"/>
                <w:sz w:val="18"/>
                <w:szCs w:val="18"/>
              </w:rPr>
              <w:t>52,1</w:t>
            </w:r>
          </w:p>
        </w:tc>
        <w:tc>
          <w:tcPr>
            <w:tcW w:w="851" w:type="dxa"/>
            <w:shd w:val="clear" w:color="auto" w:fill="auto"/>
            <w:vAlign w:val="center"/>
            <w:hideMark/>
          </w:tcPr>
          <w:p w14:paraId="0F8A3D84" w14:textId="77777777" w:rsidR="00945A9F" w:rsidRPr="00F40F6E" w:rsidRDefault="00945A9F" w:rsidP="003F0688">
            <w:pPr>
              <w:ind w:left="-57" w:right="-57"/>
              <w:jc w:val="center"/>
              <w:rPr>
                <w:color w:val="000000"/>
                <w:sz w:val="18"/>
                <w:szCs w:val="18"/>
              </w:rPr>
            </w:pPr>
            <w:r w:rsidRPr="00F40F6E">
              <w:rPr>
                <w:color w:val="000000"/>
                <w:sz w:val="18"/>
                <w:szCs w:val="18"/>
              </w:rPr>
              <w:t>54,8</w:t>
            </w:r>
          </w:p>
        </w:tc>
        <w:tc>
          <w:tcPr>
            <w:tcW w:w="732" w:type="dxa"/>
            <w:shd w:val="clear" w:color="auto" w:fill="auto"/>
            <w:noWrap/>
            <w:vAlign w:val="center"/>
            <w:hideMark/>
          </w:tcPr>
          <w:p w14:paraId="4566B4EA" w14:textId="77777777" w:rsidR="00945A9F" w:rsidRPr="00F40F6E" w:rsidRDefault="00945A9F" w:rsidP="003F0688">
            <w:pPr>
              <w:ind w:left="-57" w:right="-57"/>
              <w:jc w:val="center"/>
              <w:rPr>
                <w:color w:val="000000"/>
                <w:sz w:val="18"/>
                <w:szCs w:val="18"/>
              </w:rPr>
            </w:pPr>
            <w:r w:rsidRPr="00F40F6E">
              <w:rPr>
                <w:color w:val="000000"/>
                <w:sz w:val="18"/>
                <w:szCs w:val="18"/>
              </w:rPr>
              <w:t>97</w:t>
            </w:r>
          </w:p>
        </w:tc>
        <w:tc>
          <w:tcPr>
            <w:tcW w:w="685" w:type="dxa"/>
            <w:shd w:val="clear" w:color="auto" w:fill="auto"/>
            <w:noWrap/>
            <w:vAlign w:val="center"/>
            <w:hideMark/>
          </w:tcPr>
          <w:p w14:paraId="1037452F"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5DB07AE9" w14:textId="77777777" w:rsidTr="00C1272C">
        <w:trPr>
          <w:cantSplit/>
          <w:trHeight w:val="20"/>
        </w:trPr>
        <w:tc>
          <w:tcPr>
            <w:tcW w:w="531" w:type="dxa"/>
            <w:shd w:val="clear" w:color="auto" w:fill="auto"/>
            <w:noWrap/>
            <w:vAlign w:val="center"/>
            <w:hideMark/>
          </w:tcPr>
          <w:p w14:paraId="65E34E5B" w14:textId="77777777" w:rsidR="00945A9F" w:rsidRPr="00F40F6E" w:rsidRDefault="00945A9F" w:rsidP="003F0688">
            <w:pPr>
              <w:ind w:left="-57" w:right="-57"/>
              <w:jc w:val="center"/>
              <w:rPr>
                <w:color w:val="000000"/>
                <w:sz w:val="18"/>
                <w:szCs w:val="18"/>
              </w:rPr>
            </w:pPr>
            <w:r w:rsidRPr="00F40F6E">
              <w:rPr>
                <w:color w:val="000000"/>
                <w:sz w:val="18"/>
                <w:szCs w:val="18"/>
              </w:rPr>
              <w:t>35.1</w:t>
            </w:r>
          </w:p>
        </w:tc>
        <w:tc>
          <w:tcPr>
            <w:tcW w:w="2588" w:type="dxa"/>
            <w:shd w:val="clear" w:color="auto" w:fill="auto"/>
            <w:vAlign w:val="center"/>
            <w:hideMark/>
          </w:tcPr>
          <w:p w14:paraId="5C41E3AE" w14:textId="77777777" w:rsidR="00945A9F" w:rsidRPr="00F40F6E" w:rsidRDefault="00945A9F" w:rsidP="003F0688">
            <w:pPr>
              <w:ind w:left="-57" w:right="-57"/>
              <w:rPr>
                <w:color w:val="000000"/>
                <w:sz w:val="18"/>
                <w:szCs w:val="18"/>
              </w:rPr>
            </w:pPr>
            <w:r w:rsidRPr="00F40F6E">
              <w:rPr>
                <w:color w:val="000000"/>
                <w:sz w:val="18"/>
                <w:szCs w:val="18"/>
              </w:rPr>
              <w:t>врачами всех специальностей</w:t>
            </w:r>
          </w:p>
        </w:tc>
        <w:tc>
          <w:tcPr>
            <w:tcW w:w="998" w:type="dxa"/>
            <w:shd w:val="clear" w:color="auto" w:fill="auto"/>
            <w:vAlign w:val="center"/>
            <w:hideMark/>
          </w:tcPr>
          <w:p w14:paraId="66C87641" w14:textId="77777777" w:rsidR="00945A9F" w:rsidRPr="00F40F6E" w:rsidRDefault="00945A9F" w:rsidP="003F0688">
            <w:pPr>
              <w:ind w:left="-57" w:right="-57"/>
              <w:jc w:val="center"/>
              <w:rPr>
                <w:color w:val="000000"/>
                <w:sz w:val="18"/>
                <w:szCs w:val="18"/>
              </w:rPr>
            </w:pPr>
            <w:r w:rsidRPr="00F40F6E">
              <w:rPr>
                <w:color w:val="000000"/>
                <w:sz w:val="18"/>
                <w:szCs w:val="18"/>
              </w:rPr>
              <w:t>на 10 тыс. населения</w:t>
            </w:r>
          </w:p>
        </w:tc>
        <w:tc>
          <w:tcPr>
            <w:tcW w:w="960" w:type="dxa"/>
            <w:shd w:val="clear" w:color="auto" w:fill="auto"/>
            <w:vAlign w:val="center"/>
            <w:hideMark/>
          </w:tcPr>
          <w:p w14:paraId="336D98F8" w14:textId="77777777" w:rsidR="00945A9F" w:rsidRPr="00F40F6E" w:rsidRDefault="00945A9F" w:rsidP="003F0688">
            <w:pPr>
              <w:ind w:left="-57" w:right="-57"/>
              <w:jc w:val="center"/>
              <w:rPr>
                <w:color w:val="000000"/>
                <w:sz w:val="18"/>
                <w:szCs w:val="18"/>
              </w:rPr>
            </w:pPr>
            <w:r w:rsidRPr="00F40F6E">
              <w:rPr>
                <w:color w:val="000000"/>
                <w:sz w:val="18"/>
                <w:szCs w:val="18"/>
              </w:rPr>
              <w:t>24,7</w:t>
            </w:r>
          </w:p>
        </w:tc>
        <w:tc>
          <w:tcPr>
            <w:tcW w:w="1008" w:type="dxa"/>
            <w:shd w:val="clear" w:color="auto" w:fill="auto"/>
            <w:vAlign w:val="center"/>
            <w:hideMark/>
          </w:tcPr>
          <w:p w14:paraId="0E923784" w14:textId="77777777" w:rsidR="00945A9F" w:rsidRPr="00F40F6E" w:rsidRDefault="00945A9F" w:rsidP="003F0688">
            <w:pPr>
              <w:ind w:left="-57" w:right="-57"/>
              <w:jc w:val="center"/>
              <w:rPr>
                <w:color w:val="000000"/>
                <w:sz w:val="18"/>
                <w:szCs w:val="18"/>
              </w:rPr>
            </w:pPr>
            <w:r w:rsidRPr="00F40F6E">
              <w:rPr>
                <w:color w:val="000000"/>
                <w:sz w:val="18"/>
                <w:szCs w:val="18"/>
              </w:rPr>
              <w:t>24,6</w:t>
            </w:r>
          </w:p>
        </w:tc>
        <w:tc>
          <w:tcPr>
            <w:tcW w:w="960" w:type="dxa"/>
            <w:shd w:val="clear" w:color="auto" w:fill="auto"/>
            <w:vAlign w:val="center"/>
            <w:hideMark/>
          </w:tcPr>
          <w:p w14:paraId="1A687921" w14:textId="77777777" w:rsidR="00945A9F" w:rsidRPr="00F40F6E" w:rsidRDefault="00945A9F" w:rsidP="003F0688">
            <w:pPr>
              <w:ind w:left="-57" w:right="-57"/>
              <w:jc w:val="center"/>
              <w:rPr>
                <w:color w:val="000000"/>
                <w:sz w:val="18"/>
                <w:szCs w:val="18"/>
              </w:rPr>
            </w:pPr>
            <w:r w:rsidRPr="00F40F6E">
              <w:rPr>
                <w:color w:val="000000"/>
                <w:sz w:val="18"/>
                <w:szCs w:val="18"/>
              </w:rPr>
              <w:t>24,5</w:t>
            </w:r>
          </w:p>
        </w:tc>
        <w:tc>
          <w:tcPr>
            <w:tcW w:w="893" w:type="dxa"/>
            <w:shd w:val="clear" w:color="auto" w:fill="auto"/>
            <w:vAlign w:val="center"/>
            <w:hideMark/>
          </w:tcPr>
          <w:p w14:paraId="34FBA6FA" w14:textId="77777777" w:rsidR="00945A9F" w:rsidRPr="00F40F6E" w:rsidRDefault="00945A9F" w:rsidP="003F0688">
            <w:pPr>
              <w:ind w:left="-57" w:right="-57"/>
              <w:jc w:val="center"/>
              <w:rPr>
                <w:color w:val="000000"/>
                <w:sz w:val="18"/>
                <w:szCs w:val="18"/>
              </w:rPr>
            </w:pPr>
            <w:r w:rsidRPr="00F40F6E">
              <w:rPr>
                <w:color w:val="000000"/>
                <w:sz w:val="18"/>
                <w:szCs w:val="18"/>
              </w:rPr>
              <w:t>24,5</w:t>
            </w:r>
          </w:p>
        </w:tc>
        <w:tc>
          <w:tcPr>
            <w:tcW w:w="915" w:type="dxa"/>
            <w:shd w:val="clear" w:color="auto" w:fill="auto"/>
            <w:vAlign w:val="center"/>
            <w:hideMark/>
          </w:tcPr>
          <w:p w14:paraId="3541A34E" w14:textId="77777777" w:rsidR="00945A9F" w:rsidRPr="00F40F6E" w:rsidRDefault="00945A9F" w:rsidP="003F0688">
            <w:pPr>
              <w:ind w:left="-57" w:right="-57"/>
              <w:jc w:val="center"/>
              <w:rPr>
                <w:color w:val="000000"/>
                <w:sz w:val="18"/>
                <w:szCs w:val="18"/>
              </w:rPr>
            </w:pPr>
            <w:r w:rsidRPr="00F40F6E">
              <w:rPr>
                <w:color w:val="000000"/>
                <w:sz w:val="18"/>
                <w:szCs w:val="18"/>
              </w:rPr>
              <w:t>24,4</w:t>
            </w:r>
          </w:p>
        </w:tc>
        <w:tc>
          <w:tcPr>
            <w:tcW w:w="960" w:type="dxa"/>
            <w:shd w:val="clear" w:color="auto" w:fill="auto"/>
            <w:vAlign w:val="center"/>
            <w:hideMark/>
          </w:tcPr>
          <w:p w14:paraId="3222C30D" w14:textId="77777777" w:rsidR="00945A9F" w:rsidRPr="00F40F6E" w:rsidRDefault="00945A9F" w:rsidP="003F0688">
            <w:pPr>
              <w:ind w:left="-57" w:right="-57"/>
              <w:jc w:val="center"/>
              <w:rPr>
                <w:color w:val="000000"/>
                <w:sz w:val="18"/>
                <w:szCs w:val="18"/>
              </w:rPr>
            </w:pPr>
            <w:r w:rsidRPr="00F40F6E">
              <w:rPr>
                <w:color w:val="000000"/>
                <w:sz w:val="18"/>
                <w:szCs w:val="18"/>
              </w:rPr>
              <w:t>24,4</w:t>
            </w:r>
          </w:p>
        </w:tc>
        <w:tc>
          <w:tcPr>
            <w:tcW w:w="960" w:type="dxa"/>
            <w:shd w:val="clear" w:color="auto" w:fill="auto"/>
            <w:vAlign w:val="center"/>
            <w:hideMark/>
          </w:tcPr>
          <w:p w14:paraId="7AA189C8" w14:textId="77777777" w:rsidR="00945A9F" w:rsidRPr="00F40F6E" w:rsidRDefault="00945A9F" w:rsidP="003F0688">
            <w:pPr>
              <w:ind w:left="-57" w:right="-57"/>
              <w:jc w:val="center"/>
              <w:rPr>
                <w:color w:val="000000"/>
                <w:sz w:val="18"/>
                <w:szCs w:val="18"/>
              </w:rPr>
            </w:pPr>
            <w:r w:rsidRPr="00F40F6E">
              <w:rPr>
                <w:color w:val="000000"/>
                <w:sz w:val="18"/>
                <w:szCs w:val="18"/>
              </w:rPr>
              <w:t>24,4</w:t>
            </w:r>
          </w:p>
        </w:tc>
        <w:tc>
          <w:tcPr>
            <w:tcW w:w="960" w:type="dxa"/>
            <w:shd w:val="clear" w:color="auto" w:fill="auto"/>
            <w:vAlign w:val="center"/>
            <w:hideMark/>
          </w:tcPr>
          <w:p w14:paraId="222FC979" w14:textId="77777777" w:rsidR="00945A9F" w:rsidRPr="00F40F6E" w:rsidRDefault="00945A9F" w:rsidP="003F0688">
            <w:pPr>
              <w:ind w:left="-57" w:right="-57"/>
              <w:jc w:val="center"/>
              <w:rPr>
                <w:color w:val="000000"/>
                <w:sz w:val="18"/>
                <w:szCs w:val="18"/>
              </w:rPr>
            </w:pPr>
            <w:r w:rsidRPr="00F40F6E">
              <w:rPr>
                <w:color w:val="000000"/>
                <w:sz w:val="18"/>
                <w:szCs w:val="18"/>
              </w:rPr>
              <w:t>24,3</w:t>
            </w:r>
          </w:p>
        </w:tc>
        <w:tc>
          <w:tcPr>
            <w:tcW w:w="883" w:type="dxa"/>
            <w:shd w:val="clear" w:color="auto" w:fill="auto"/>
            <w:vAlign w:val="center"/>
            <w:hideMark/>
          </w:tcPr>
          <w:p w14:paraId="1E50FEB3" w14:textId="77777777" w:rsidR="00945A9F" w:rsidRPr="00F40F6E" w:rsidRDefault="00945A9F" w:rsidP="003F0688">
            <w:pPr>
              <w:ind w:left="-57" w:right="-57"/>
              <w:jc w:val="center"/>
              <w:rPr>
                <w:color w:val="000000"/>
                <w:sz w:val="18"/>
                <w:szCs w:val="18"/>
              </w:rPr>
            </w:pPr>
            <w:r w:rsidRPr="00F40F6E">
              <w:rPr>
                <w:color w:val="000000"/>
                <w:sz w:val="18"/>
                <w:szCs w:val="18"/>
              </w:rPr>
              <w:t>24,2</w:t>
            </w:r>
          </w:p>
        </w:tc>
        <w:tc>
          <w:tcPr>
            <w:tcW w:w="851" w:type="dxa"/>
            <w:shd w:val="clear" w:color="auto" w:fill="auto"/>
            <w:vAlign w:val="center"/>
            <w:hideMark/>
          </w:tcPr>
          <w:p w14:paraId="2447E768" w14:textId="77777777" w:rsidR="00945A9F" w:rsidRPr="00F40F6E" w:rsidRDefault="00945A9F" w:rsidP="003F0688">
            <w:pPr>
              <w:ind w:left="-57" w:right="-57"/>
              <w:jc w:val="center"/>
              <w:rPr>
                <w:color w:val="000000"/>
                <w:sz w:val="18"/>
                <w:szCs w:val="18"/>
              </w:rPr>
            </w:pPr>
            <w:r w:rsidRPr="00F40F6E">
              <w:rPr>
                <w:color w:val="000000"/>
                <w:sz w:val="18"/>
                <w:szCs w:val="18"/>
              </w:rPr>
              <w:t>25,5</w:t>
            </w:r>
          </w:p>
        </w:tc>
        <w:tc>
          <w:tcPr>
            <w:tcW w:w="732" w:type="dxa"/>
            <w:shd w:val="clear" w:color="auto" w:fill="auto"/>
            <w:noWrap/>
            <w:vAlign w:val="center"/>
            <w:hideMark/>
          </w:tcPr>
          <w:p w14:paraId="7585341B" w14:textId="77777777" w:rsidR="00945A9F" w:rsidRPr="00F40F6E" w:rsidRDefault="00945A9F" w:rsidP="003F0688">
            <w:pPr>
              <w:ind w:left="-57" w:right="-57"/>
              <w:jc w:val="center"/>
              <w:rPr>
                <w:color w:val="000000"/>
                <w:sz w:val="18"/>
                <w:szCs w:val="18"/>
              </w:rPr>
            </w:pPr>
            <w:r w:rsidRPr="00F40F6E">
              <w:rPr>
                <w:color w:val="000000"/>
                <w:sz w:val="18"/>
                <w:szCs w:val="18"/>
              </w:rPr>
              <w:t>98</w:t>
            </w:r>
          </w:p>
        </w:tc>
        <w:tc>
          <w:tcPr>
            <w:tcW w:w="685" w:type="dxa"/>
            <w:shd w:val="clear" w:color="auto" w:fill="auto"/>
            <w:noWrap/>
            <w:vAlign w:val="center"/>
            <w:hideMark/>
          </w:tcPr>
          <w:p w14:paraId="122CD9E9"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6AD5703F" w14:textId="77777777" w:rsidTr="00C1272C">
        <w:trPr>
          <w:cantSplit/>
          <w:trHeight w:val="20"/>
        </w:trPr>
        <w:tc>
          <w:tcPr>
            <w:tcW w:w="531" w:type="dxa"/>
            <w:shd w:val="clear" w:color="auto" w:fill="auto"/>
            <w:noWrap/>
            <w:vAlign w:val="center"/>
            <w:hideMark/>
          </w:tcPr>
          <w:p w14:paraId="5668307C" w14:textId="77777777" w:rsidR="00945A9F" w:rsidRPr="00F40F6E" w:rsidRDefault="00945A9F" w:rsidP="003F0688">
            <w:pPr>
              <w:ind w:left="-57" w:right="-57"/>
              <w:jc w:val="center"/>
              <w:rPr>
                <w:color w:val="000000"/>
                <w:sz w:val="18"/>
                <w:szCs w:val="18"/>
              </w:rPr>
            </w:pPr>
            <w:r w:rsidRPr="00F40F6E">
              <w:rPr>
                <w:color w:val="000000"/>
                <w:sz w:val="18"/>
                <w:szCs w:val="18"/>
              </w:rPr>
              <w:lastRenderedPageBreak/>
              <w:t>35.1</w:t>
            </w:r>
          </w:p>
        </w:tc>
        <w:tc>
          <w:tcPr>
            <w:tcW w:w="2588" w:type="dxa"/>
            <w:shd w:val="clear" w:color="auto" w:fill="auto"/>
            <w:vAlign w:val="center"/>
            <w:hideMark/>
          </w:tcPr>
          <w:p w14:paraId="7618D7D7" w14:textId="77777777" w:rsidR="00945A9F" w:rsidRPr="00F40F6E" w:rsidRDefault="00945A9F" w:rsidP="003F0688">
            <w:pPr>
              <w:ind w:left="-57" w:right="-57"/>
              <w:rPr>
                <w:color w:val="000000"/>
                <w:sz w:val="18"/>
                <w:szCs w:val="18"/>
              </w:rPr>
            </w:pPr>
            <w:r w:rsidRPr="00F40F6E">
              <w:rPr>
                <w:color w:val="000000"/>
                <w:sz w:val="18"/>
                <w:szCs w:val="18"/>
              </w:rPr>
              <w:t>средним медицинским персоналом</w:t>
            </w:r>
          </w:p>
        </w:tc>
        <w:tc>
          <w:tcPr>
            <w:tcW w:w="998" w:type="dxa"/>
            <w:shd w:val="clear" w:color="auto" w:fill="auto"/>
            <w:vAlign w:val="center"/>
            <w:hideMark/>
          </w:tcPr>
          <w:p w14:paraId="321D484B" w14:textId="77777777" w:rsidR="00945A9F" w:rsidRPr="00F40F6E" w:rsidRDefault="00945A9F" w:rsidP="003F0688">
            <w:pPr>
              <w:ind w:left="-57" w:right="-57"/>
              <w:jc w:val="center"/>
              <w:rPr>
                <w:color w:val="000000"/>
                <w:sz w:val="18"/>
                <w:szCs w:val="18"/>
              </w:rPr>
            </w:pPr>
            <w:r w:rsidRPr="00F40F6E">
              <w:rPr>
                <w:color w:val="000000"/>
                <w:sz w:val="18"/>
                <w:szCs w:val="18"/>
              </w:rPr>
              <w:t>на 10 тыс. населения</w:t>
            </w:r>
          </w:p>
        </w:tc>
        <w:tc>
          <w:tcPr>
            <w:tcW w:w="960" w:type="dxa"/>
            <w:shd w:val="clear" w:color="auto" w:fill="auto"/>
            <w:vAlign w:val="center"/>
            <w:hideMark/>
          </w:tcPr>
          <w:p w14:paraId="286B4262" w14:textId="77777777" w:rsidR="00945A9F" w:rsidRPr="00F40F6E" w:rsidRDefault="00945A9F" w:rsidP="003F0688">
            <w:pPr>
              <w:ind w:left="-57" w:right="-57"/>
              <w:jc w:val="center"/>
              <w:rPr>
                <w:color w:val="000000"/>
                <w:sz w:val="18"/>
                <w:szCs w:val="18"/>
              </w:rPr>
            </w:pPr>
            <w:r w:rsidRPr="00F40F6E">
              <w:rPr>
                <w:color w:val="000000"/>
                <w:sz w:val="18"/>
                <w:szCs w:val="18"/>
              </w:rPr>
              <w:t>116,8</w:t>
            </w:r>
          </w:p>
        </w:tc>
        <w:tc>
          <w:tcPr>
            <w:tcW w:w="1008" w:type="dxa"/>
            <w:shd w:val="clear" w:color="auto" w:fill="auto"/>
            <w:vAlign w:val="center"/>
            <w:hideMark/>
          </w:tcPr>
          <w:p w14:paraId="35DE7AFA" w14:textId="77777777" w:rsidR="00945A9F" w:rsidRPr="00F40F6E" w:rsidRDefault="00945A9F" w:rsidP="003F0688">
            <w:pPr>
              <w:ind w:left="-57" w:right="-57"/>
              <w:jc w:val="center"/>
              <w:rPr>
                <w:color w:val="000000"/>
                <w:sz w:val="18"/>
                <w:szCs w:val="18"/>
              </w:rPr>
            </w:pPr>
            <w:r w:rsidRPr="00F40F6E">
              <w:rPr>
                <w:color w:val="000000"/>
                <w:sz w:val="18"/>
                <w:szCs w:val="18"/>
              </w:rPr>
              <w:t>116,4</w:t>
            </w:r>
          </w:p>
        </w:tc>
        <w:tc>
          <w:tcPr>
            <w:tcW w:w="960" w:type="dxa"/>
            <w:shd w:val="clear" w:color="auto" w:fill="auto"/>
            <w:vAlign w:val="center"/>
            <w:hideMark/>
          </w:tcPr>
          <w:p w14:paraId="33208656" w14:textId="77777777" w:rsidR="00945A9F" w:rsidRPr="00F40F6E" w:rsidRDefault="00945A9F" w:rsidP="003F0688">
            <w:pPr>
              <w:ind w:left="-57" w:right="-57"/>
              <w:jc w:val="center"/>
              <w:rPr>
                <w:color w:val="000000"/>
                <w:sz w:val="18"/>
                <w:szCs w:val="18"/>
              </w:rPr>
            </w:pPr>
            <w:r w:rsidRPr="00F40F6E">
              <w:rPr>
                <w:color w:val="000000"/>
                <w:sz w:val="18"/>
                <w:szCs w:val="18"/>
              </w:rPr>
              <w:t>116,2</w:t>
            </w:r>
          </w:p>
        </w:tc>
        <w:tc>
          <w:tcPr>
            <w:tcW w:w="893" w:type="dxa"/>
            <w:shd w:val="clear" w:color="auto" w:fill="auto"/>
            <w:vAlign w:val="center"/>
            <w:hideMark/>
          </w:tcPr>
          <w:p w14:paraId="01CE6FF5" w14:textId="77777777" w:rsidR="00945A9F" w:rsidRPr="00F40F6E" w:rsidRDefault="00945A9F" w:rsidP="003F0688">
            <w:pPr>
              <w:ind w:left="-57" w:right="-57"/>
              <w:jc w:val="center"/>
              <w:rPr>
                <w:color w:val="000000"/>
                <w:sz w:val="18"/>
                <w:szCs w:val="18"/>
              </w:rPr>
            </w:pPr>
            <w:r w:rsidRPr="00F40F6E">
              <w:rPr>
                <w:color w:val="000000"/>
                <w:sz w:val="18"/>
                <w:szCs w:val="18"/>
              </w:rPr>
              <w:t>115,8</w:t>
            </w:r>
          </w:p>
        </w:tc>
        <w:tc>
          <w:tcPr>
            <w:tcW w:w="915" w:type="dxa"/>
            <w:shd w:val="clear" w:color="auto" w:fill="auto"/>
            <w:vAlign w:val="center"/>
            <w:hideMark/>
          </w:tcPr>
          <w:p w14:paraId="67A9ADE4" w14:textId="77777777" w:rsidR="00945A9F" w:rsidRPr="00F40F6E" w:rsidRDefault="00945A9F" w:rsidP="003F0688">
            <w:pPr>
              <w:ind w:left="-57" w:right="-57"/>
              <w:jc w:val="center"/>
              <w:rPr>
                <w:color w:val="000000"/>
                <w:sz w:val="18"/>
                <w:szCs w:val="18"/>
              </w:rPr>
            </w:pPr>
            <w:r w:rsidRPr="00F40F6E">
              <w:rPr>
                <w:color w:val="000000"/>
                <w:sz w:val="18"/>
                <w:szCs w:val="18"/>
              </w:rPr>
              <w:t>115,7</w:t>
            </w:r>
          </w:p>
        </w:tc>
        <w:tc>
          <w:tcPr>
            <w:tcW w:w="960" w:type="dxa"/>
            <w:shd w:val="clear" w:color="auto" w:fill="auto"/>
            <w:vAlign w:val="center"/>
            <w:hideMark/>
          </w:tcPr>
          <w:p w14:paraId="73810441" w14:textId="77777777" w:rsidR="00945A9F" w:rsidRPr="00F40F6E" w:rsidRDefault="00945A9F" w:rsidP="003F0688">
            <w:pPr>
              <w:ind w:left="-57" w:right="-57"/>
              <w:jc w:val="center"/>
              <w:rPr>
                <w:color w:val="000000"/>
                <w:sz w:val="18"/>
                <w:szCs w:val="18"/>
              </w:rPr>
            </w:pPr>
            <w:r w:rsidRPr="00F40F6E">
              <w:rPr>
                <w:color w:val="000000"/>
                <w:sz w:val="18"/>
                <w:szCs w:val="18"/>
              </w:rPr>
              <w:t>115,7</w:t>
            </w:r>
          </w:p>
        </w:tc>
        <w:tc>
          <w:tcPr>
            <w:tcW w:w="960" w:type="dxa"/>
            <w:shd w:val="clear" w:color="auto" w:fill="auto"/>
            <w:vAlign w:val="center"/>
            <w:hideMark/>
          </w:tcPr>
          <w:p w14:paraId="378D2F32" w14:textId="77777777" w:rsidR="00945A9F" w:rsidRPr="00F40F6E" w:rsidRDefault="00945A9F" w:rsidP="003F0688">
            <w:pPr>
              <w:ind w:left="-57" w:right="-57"/>
              <w:jc w:val="center"/>
              <w:rPr>
                <w:color w:val="000000"/>
                <w:sz w:val="18"/>
                <w:szCs w:val="18"/>
              </w:rPr>
            </w:pPr>
            <w:r w:rsidRPr="00F40F6E">
              <w:rPr>
                <w:color w:val="000000"/>
                <w:sz w:val="18"/>
                <w:szCs w:val="18"/>
              </w:rPr>
              <w:t>115,5</w:t>
            </w:r>
          </w:p>
        </w:tc>
        <w:tc>
          <w:tcPr>
            <w:tcW w:w="960" w:type="dxa"/>
            <w:shd w:val="clear" w:color="auto" w:fill="auto"/>
            <w:vAlign w:val="center"/>
            <w:hideMark/>
          </w:tcPr>
          <w:p w14:paraId="3E585520" w14:textId="77777777" w:rsidR="00945A9F" w:rsidRPr="00F40F6E" w:rsidRDefault="00945A9F" w:rsidP="003F0688">
            <w:pPr>
              <w:ind w:left="-57" w:right="-57"/>
              <w:jc w:val="center"/>
              <w:rPr>
                <w:color w:val="000000"/>
                <w:sz w:val="18"/>
                <w:szCs w:val="18"/>
              </w:rPr>
            </w:pPr>
            <w:r w:rsidRPr="00F40F6E">
              <w:rPr>
                <w:color w:val="000000"/>
                <w:sz w:val="18"/>
                <w:szCs w:val="18"/>
              </w:rPr>
              <w:t>115,1</w:t>
            </w:r>
          </w:p>
        </w:tc>
        <w:tc>
          <w:tcPr>
            <w:tcW w:w="883" w:type="dxa"/>
            <w:shd w:val="clear" w:color="auto" w:fill="auto"/>
            <w:vAlign w:val="center"/>
            <w:hideMark/>
          </w:tcPr>
          <w:p w14:paraId="5DC67CCC" w14:textId="77777777" w:rsidR="00945A9F" w:rsidRPr="00F40F6E" w:rsidRDefault="00945A9F" w:rsidP="003F0688">
            <w:pPr>
              <w:ind w:left="-57" w:right="-57"/>
              <w:jc w:val="center"/>
              <w:rPr>
                <w:color w:val="000000"/>
                <w:sz w:val="18"/>
                <w:szCs w:val="18"/>
              </w:rPr>
            </w:pPr>
            <w:r w:rsidRPr="00F40F6E">
              <w:rPr>
                <w:color w:val="000000"/>
                <w:sz w:val="18"/>
                <w:szCs w:val="18"/>
              </w:rPr>
              <w:t>114,6</w:t>
            </w:r>
          </w:p>
        </w:tc>
        <w:tc>
          <w:tcPr>
            <w:tcW w:w="851" w:type="dxa"/>
            <w:shd w:val="clear" w:color="auto" w:fill="auto"/>
            <w:vAlign w:val="center"/>
            <w:hideMark/>
          </w:tcPr>
          <w:p w14:paraId="22AE8596" w14:textId="77777777" w:rsidR="00945A9F" w:rsidRPr="00F40F6E" w:rsidRDefault="00945A9F" w:rsidP="003F0688">
            <w:pPr>
              <w:ind w:left="-57" w:right="-57"/>
              <w:jc w:val="center"/>
              <w:rPr>
                <w:color w:val="000000"/>
                <w:sz w:val="18"/>
                <w:szCs w:val="18"/>
              </w:rPr>
            </w:pPr>
            <w:r w:rsidRPr="00F40F6E">
              <w:rPr>
                <w:color w:val="000000"/>
                <w:sz w:val="18"/>
                <w:szCs w:val="18"/>
              </w:rPr>
              <w:t>120,7</w:t>
            </w:r>
          </w:p>
        </w:tc>
        <w:tc>
          <w:tcPr>
            <w:tcW w:w="732" w:type="dxa"/>
            <w:shd w:val="clear" w:color="auto" w:fill="auto"/>
            <w:noWrap/>
            <w:vAlign w:val="center"/>
            <w:hideMark/>
          </w:tcPr>
          <w:p w14:paraId="1C479F6A" w14:textId="77777777" w:rsidR="00945A9F" w:rsidRPr="00F40F6E" w:rsidRDefault="00945A9F" w:rsidP="003F0688">
            <w:pPr>
              <w:ind w:left="-57" w:right="-57"/>
              <w:jc w:val="center"/>
              <w:rPr>
                <w:color w:val="000000"/>
                <w:sz w:val="18"/>
                <w:szCs w:val="18"/>
              </w:rPr>
            </w:pPr>
            <w:r w:rsidRPr="00F40F6E">
              <w:rPr>
                <w:color w:val="000000"/>
                <w:sz w:val="18"/>
                <w:szCs w:val="18"/>
              </w:rPr>
              <w:t>98</w:t>
            </w:r>
          </w:p>
        </w:tc>
        <w:tc>
          <w:tcPr>
            <w:tcW w:w="685" w:type="dxa"/>
            <w:shd w:val="clear" w:color="auto" w:fill="auto"/>
            <w:noWrap/>
            <w:vAlign w:val="center"/>
            <w:hideMark/>
          </w:tcPr>
          <w:p w14:paraId="02BB69C6" w14:textId="77777777" w:rsidR="00945A9F" w:rsidRPr="00F40F6E" w:rsidRDefault="00945A9F" w:rsidP="003F0688">
            <w:pPr>
              <w:ind w:left="-57" w:right="-57"/>
              <w:jc w:val="center"/>
              <w:rPr>
                <w:color w:val="000000"/>
                <w:sz w:val="18"/>
                <w:szCs w:val="18"/>
              </w:rPr>
            </w:pPr>
            <w:r w:rsidRPr="00F40F6E">
              <w:rPr>
                <w:color w:val="000000"/>
                <w:sz w:val="18"/>
                <w:szCs w:val="18"/>
              </w:rPr>
              <w:t>103</w:t>
            </w:r>
          </w:p>
        </w:tc>
      </w:tr>
      <w:tr w:rsidR="00945A9F" w:rsidRPr="00F40F6E" w14:paraId="4BC5579E" w14:textId="77777777" w:rsidTr="00C1272C">
        <w:trPr>
          <w:cantSplit/>
          <w:trHeight w:val="20"/>
        </w:trPr>
        <w:tc>
          <w:tcPr>
            <w:tcW w:w="531" w:type="dxa"/>
            <w:shd w:val="clear" w:color="000000" w:fill="DDEBF7"/>
            <w:noWrap/>
            <w:vAlign w:val="center"/>
            <w:hideMark/>
          </w:tcPr>
          <w:p w14:paraId="19401E3F"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BD51CF2" w14:textId="77777777" w:rsidR="00945A9F" w:rsidRPr="00F40F6E" w:rsidRDefault="00945A9F" w:rsidP="003F0688">
            <w:pPr>
              <w:ind w:left="-57" w:right="-57"/>
              <w:rPr>
                <w:bCs/>
                <w:color w:val="000000"/>
                <w:sz w:val="18"/>
                <w:szCs w:val="18"/>
              </w:rPr>
            </w:pPr>
            <w:r w:rsidRPr="00F40F6E">
              <w:rPr>
                <w:bCs/>
                <w:color w:val="000000"/>
                <w:sz w:val="18"/>
                <w:szCs w:val="18"/>
              </w:rPr>
              <w:t>Культура</w:t>
            </w:r>
          </w:p>
        </w:tc>
        <w:tc>
          <w:tcPr>
            <w:tcW w:w="998" w:type="dxa"/>
            <w:shd w:val="clear" w:color="000000" w:fill="DDEBF7"/>
            <w:noWrap/>
            <w:vAlign w:val="center"/>
            <w:hideMark/>
          </w:tcPr>
          <w:p w14:paraId="49C4436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59EDC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5A03C9B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E5DD32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079A9E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6677C1A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B4C3EF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7185EC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CF8B1F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4BD10B8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2DB3307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E577F4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0DBAA129"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59EE30A9" w14:textId="77777777" w:rsidTr="00C1272C">
        <w:trPr>
          <w:cantSplit/>
          <w:trHeight w:val="20"/>
        </w:trPr>
        <w:tc>
          <w:tcPr>
            <w:tcW w:w="531" w:type="dxa"/>
            <w:shd w:val="clear" w:color="auto" w:fill="auto"/>
            <w:noWrap/>
            <w:vAlign w:val="center"/>
            <w:hideMark/>
          </w:tcPr>
          <w:p w14:paraId="6CBF2B4D" w14:textId="77777777" w:rsidR="00945A9F" w:rsidRPr="00F40F6E" w:rsidRDefault="00945A9F" w:rsidP="003F0688">
            <w:pPr>
              <w:ind w:left="-57" w:right="-57"/>
              <w:jc w:val="center"/>
              <w:rPr>
                <w:color w:val="000000"/>
                <w:sz w:val="18"/>
                <w:szCs w:val="18"/>
              </w:rPr>
            </w:pPr>
            <w:r w:rsidRPr="00F40F6E">
              <w:rPr>
                <w:color w:val="000000"/>
                <w:sz w:val="18"/>
                <w:szCs w:val="18"/>
              </w:rPr>
              <w:t>36</w:t>
            </w:r>
          </w:p>
        </w:tc>
        <w:tc>
          <w:tcPr>
            <w:tcW w:w="2588" w:type="dxa"/>
            <w:shd w:val="clear" w:color="auto" w:fill="auto"/>
            <w:vAlign w:val="center"/>
            <w:hideMark/>
          </w:tcPr>
          <w:p w14:paraId="7CED202E" w14:textId="77777777" w:rsidR="00945A9F" w:rsidRPr="00F40F6E" w:rsidRDefault="00945A9F" w:rsidP="003F0688">
            <w:pPr>
              <w:ind w:left="-57" w:right="-57"/>
              <w:rPr>
                <w:color w:val="000000"/>
                <w:sz w:val="18"/>
                <w:szCs w:val="18"/>
              </w:rPr>
            </w:pPr>
            <w:r w:rsidRPr="00F40F6E">
              <w:rPr>
                <w:color w:val="000000"/>
                <w:sz w:val="18"/>
                <w:szCs w:val="18"/>
              </w:rPr>
              <w:t>Обеспеченность учреждениями культуры:</w:t>
            </w:r>
          </w:p>
        </w:tc>
        <w:tc>
          <w:tcPr>
            <w:tcW w:w="998" w:type="dxa"/>
            <w:shd w:val="clear" w:color="auto" w:fill="auto"/>
            <w:vAlign w:val="center"/>
            <w:hideMark/>
          </w:tcPr>
          <w:p w14:paraId="2FF8849D" w14:textId="77777777" w:rsidR="00945A9F" w:rsidRPr="00F40F6E" w:rsidRDefault="00945A9F" w:rsidP="003F0688">
            <w:pPr>
              <w:ind w:left="-57" w:right="-57"/>
              <w:jc w:val="center"/>
              <w:rPr>
                <w:color w:val="000000"/>
                <w:sz w:val="18"/>
                <w:szCs w:val="18"/>
              </w:rPr>
            </w:pPr>
            <w:r w:rsidRPr="00F40F6E">
              <w:rPr>
                <w:color w:val="000000"/>
                <w:sz w:val="18"/>
                <w:szCs w:val="18"/>
              </w:rPr>
              <w:t> </w:t>
            </w:r>
          </w:p>
        </w:tc>
        <w:tc>
          <w:tcPr>
            <w:tcW w:w="960" w:type="dxa"/>
            <w:shd w:val="clear" w:color="auto" w:fill="auto"/>
            <w:noWrap/>
            <w:vAlign w:val="bottom"/>
            <w:hideMark/>
          </w:tcPr>
          <w:p w14:paraId="6C045745"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1008" w:type="dxa"/>
            <w:shd w:val="clear" w:color="auto" w:fill="auto"/>
            <w:noWrap/>
            <w:vAlign w:val="bottom"/>
            <w:hideMark/>
          </w:tcPr>
          <w:p w14:paraId="7D94E2E8"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53D1CD66"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93" w:type="dxa"/>
            <w:shd w:val="clear" w:color="auto" w:fill="auto"/>
            <w:noWrap/>
            <w:vAlign w:val="bottom"/>
            <w:hideMark/>
          </w:tcPr>
          <w:p w14:paraId="32C1AA48"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15" w:type="dxa"/>
            <w:shd w:val="clear" w:color="auto" w:fill="auto"/>
            <w:noWrap/>
            <w:vAlign w:val="bottom"/>
            <w:hideMark/>
          </w:tcPr>
          <w:p w14:paraId="4AAE5908"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1D9A6FAF"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48BB5601"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960" w:type="dxa"/>
            <w:shd w:val="clear" w:color="auto" w:fill="auto"/>
            <w:noWrap/>
            <w:vAlign w:val="bottom"/>
            <w:hideMark/>
          </w:tcPr>
          <w:p w14:paraId="55DF3E80"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83" w:type="dxa"/>
            <w:shd w:val="clear" w:color="auto" w:fill="auto"/>
            <w:noWrap/>
            <w:vAlign w:val="bottom"/>
            <w:hideMark/>
          </w:tcPr>
          <w:p w14:paraId="706DA20B"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shd w:val="clear" w:color="auto" w:fill="auto"/>
            <w:noWrap/>
            <w:vAlign w:val="bottom"/>
            <w:hideMark/>
          </w:tcPr>
          <w:p w14:paraId="38EE6F44"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732" w:type="dxa"/>
            <w:shd w:val="clear" w:color="auto" w:fill="auto"/>
            <w:noWrap/>
            <w:vAlign w:val="bottom"/>
            <w:hideMark/>
          </w:tcPr>
          <w:p w14:paraId="2E2F5381"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c>
          <w:tcPr>
            <w:tcW w:w="685" w:type="dxa"/>
            <w:shd w:val="clear" w:color="auto" w:fill="auto"/>
            <w:noWrap/>
            <w:vAlign w:val="bottom"/>
            <w:hideMark/>
          </w:tcPr>
          <w:p w14:paraId="68A3407F" w14:textId="77777777" w:rsidR="00945A9F" w:rsidRPr="00F40F6E" w:rsidRDefault="00945A9F" w:rsidP="003F0688">
            <w:pPr>
              <w:ind w:left="-57" w:right="-57"/>
              <w:rPr>
                <w:rFonts w:ascii="Arial CYR" w:hAnsi="Arial CYR" w:cs="Arial CYR"/>
                <w:sz w:val="20"/>
                <w:szCs w:val="20"/>
              </w:rPr>
            </w:pPr>
            <w:r w:rsidRPr="00F40F6E">
              <w:rPr>
                <w:rFonts w:ascii="Arial CYR" w:hAnsi="Arial CYR" w:cs="Arial CYR"/>
                <w:sz w:val="20"/>
                <w:szCs w:val="20"/>
              </w:rPr>
              <w:t> </w:t>
            </w:r>
          </w:p>
        </w:tc>
      </w:tr>
      <w:tr w:rsidR="00945A9F" w:rsidRPr="00F40F6E" w14:paraId="2450889E" w14:textId="77777777" w:rsidTr="00C1272C">
        <w:trPr>
          <w:cantSplit/>
          <w:trHeight w:val="20"/>
        </w:trPr>
        <w:tc>
          <w:tcPr>
            <w:tcW w:w="531" w:type="dxa"/>
            <w:shd w:val="clear" w:color="auto" w:fill="auto"/>
            <w:noWrap/>
            <w:vAlign w:val="center"/>
            <w:hideMark/>
          </w:tcPr>
          <w:p w14:paraId="21CDAC25" w14:textId="77777777" w:rsidR="00945A9F" w:rsidRPr="00F40F6E" w:rsidRDefault="00945A9F" w:rsidP="003F0688">
            <w:pPr>
              <w:ind w:left="-57" w:right="-57"/>
              <w:jc w:val="center"/>
              <w:rPr>
                <w:color w:val="000000"/>
                <w:sz w:val="18"/>
                <w:szCs w:val="18"/>
              </w:rPr>
            </w:pPr>
            <w:r w:rsidRPr="00F40F6E">
              <w:rPr>
                <w:color w:val="000000"/>
                <w:sz w:val="18"/>
                <w:szCs w:val="18"/>
              </w:rPr>
              <w:t>36.1</w:t>
            </w:r>
          </w:p>
        </w:tc>
        <w:tc>
          <w:tcPr>
            <w:tcW w:w="2588" w:type="dxa"/>
            <w:shd w:val="clear" w:color="auto" w:fill="auto"/>
            <w:vAlign w:val="center"/>
            <w:hideMark/>
          </w:tcPr>
          <w:p w14:paraId="6A51DEBB" w14:textId="77777777" w:rsidR="00945A9F" w:rsidRPr="00F40F6E" w:rsidRDefault="00945A9F" w:rsidP="003F0688">
            <w:pPr>
              <w:ind w:left="-57" w:right="-57"/>
              <w:rPr>
                <w:color w:val="000000"/>
                <w:sz w:val="18"/>
                <w:szCs w:val="18"/>
              </w:rPr>
            </w:pPr>
            <w:proofErr w:type="spellStart"/>
            <w:r w:rsidRPr="00F40F6E">
              <w:rPr>
                <w:color w:val="000000"/>
                <w:sz w:val="18"/>
                <w:szCs w:val="18"/>
              </w:rPr>
              <w:t>межпоселенческие</w:t>
            </w:r>
            <w:proofErr w:type="spellEnd"/>
            <w:r w:rsidRPr="00F40F6E">
              <w:rPr>
                <w:color w:val="000000"/>
                <w:sz w:val="18"/>
                <w:szCs w:val="18"/>
              </w:rPr>
              <w:t xml:space="preserve"> библиотеки</w:t>
            </w:r>
          </w:p>
        </w:tc>
        <w:tc>
          <w:tcPr>
            <w:tcW w:w="998" w:type="dxa"/>
            <w:shd w:val="clear" w:color="auto" w:fill="auto"/>
            <w:vAlign w:val="center"/>
            <w:hideMark/>
          </w:tcPr>
          <w:p w14:paraId="61DA9D39"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1ACE8620"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1008" w:type="dxa"/>
            <w:shd w:val="clear" w:color="auto" w:fill="auto"/>
            <w:vAlign w:val="center"/>
            <w:hideMark/>
          </w:tcPr>
          <w:p w14:paraId="7FFC3B1C"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60" w:type="dxa"/>
            <w:shd w:val="clear" w:color="auto" w:fill="auto"/>
            <w:vAlign w:val="center"/>
            <w:hideMark/>
          </w:tcPr>
          <w:p w14:paraId="0A7497F0"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893" w:type="dxa"/>
            <w:shd w:val="clear" w:color="auto" w:fill="auto"/>
            <w:vAlign w:val="center"/>
            <w:hideMark/>
          </w:tcPr>
          <w:p w14:paraId="35F581EB"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15" w:type="dxa"/>
            <w:shd w:val="clear" w:color="auto" w:fill="auto"/>
            <w:vAlign w:val="center"/>
            <w:hideMark/>
          </w:tcPr>
          <w:p w14:paraId="2685E2E6"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60" w:type="dxa"/>
            <w:shd w:val="clear" w:color="auto" w:fill="auto"/>
            <w:vAlign w:val="center"/>
            <w:hideMark/>
          </w:tcPr>
          <w:p w14:paraId="795E52D0"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60" w:type="dxa"/>
            <w:shd w:val="clear" w:color="auto" w:fill="auto"/>
            <w:vAlign w:val="center"/>
            <w:hideMark/>
          </w:tcPr>
          <w:p w14:paraId="329BFDC9"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960" w:type="dxa"/>
            <w:shd w:val="clear" w:color="auto" w:fill="auto"/>
            <w:vAlign w:val="center"/>
            <w:hideMark/>
          </w:tcPr>
          <w:p w14:paraId="2563C430"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883" w:type="dxa"/>
            <w:shd w:val="clear" w:color="auto" w:fill="auto"/>
            <w:vAlign w:val="center"/>
            <w:hideMark/>
          </w:tcPr>
          <w:p w14:paraId="7F6A39CE"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851" w:type="dxa"/>
            <w:shd w:val="clear" w:color="auto" w:fill="auto"/>
            <w:vAlign w:val="center"/>
            <w:hideMark/>
          </w:tcPr>
          <w:p w14:paraId="293881E8" w14:textId="77777777" w:rsidR="00945A9F" w:rsidRPr="00F40F6E" w:rsidRDefault="00945A9F" w:rsidP="003F0688">
            <w:pPr>
              <w:ind w:left="-57" w:right="-57"/>
              <w:jc w:val="center"/>
              <w:rPr>
                <w:color w:val="000000"/>
                <w:sz w:val="18"/>
                <w:szCs w:val="18"/>
              </w:rPr>
            </w:pPr>
            <w:r w:rsidRPr="00F40F6E">
              <w:rPr>
                <w:color w:val="000000"/>
                <w:sz w:val="18"/>
                <w:szCs w:val="18"/>
              </w:rPr>
              <w:t>2</w:t>
            </w:r>
          </w:p>
        </w:tc>
        <w:tc>
          <w:tcPr>
            <w:tcW w:w="732" w:type="dxa"/>
            <w:shd w:val="clear" w:color="auto" w:fill="auto"/>
            <w:noWrap/>
            <w:vAlign w:val="center"/>
            <w:hideMark/>
          </w:tcPr>
          <w:p w14:paraId="77DC74AC" w14:textId="77777777" w:rsidR="00945A9F" w:rsidRPr="00F40F6E" w:rsidRDefault="00945A9F" w:rsidP="003F0688">
            <w:pPr>
              <w:ind w:left="-57" w:right="-57"/>
              <w:jc w:val="center"/>
              <w:rPr>
                <w:color w:val="000000"/>
                <w:sz w:val="18"/>
                <w:szCs w:val="18"/>
              </w:rPr>
            </w:pPr>
            <w:r w:rsidRPr="00F40F6E">
              <w:rPr>
                <w:color w:val="000000"/>
                <w:sz w:val="18"/>
                <w:szCs w:val="18"/>
              </w:rPr>
              <w:t>100</w:t>
            </w:r>
          </w:p>
        </w:tc>
        <w:tc>
          <w:tcPr>
            <w:tcW w:w="685" w:type="dxa"/>
            <w:shd w:val="clear" w:color="auto" w:fill="auto"/>
            <w:noWrap/>
            <w:vAlign w:val="center"/>
            <w:hideMark/>
          </w:tcPr>
          <w:p w14:paraId="5F74F10E" w14:textId="77777777" w:rsidR="00945A9F" w:rsidRPr="00F40F6E" w:rsidRDefault="00945A9F" w:rsidP="003F0688">
            <w:pPr>
              <w:ind w:left="-57" w:right="-57"/>
              <w:jc w:val="center"/>
              <w:rPr>
                <w:color w:val="000000"/>
                <w:sz w:val="18"/>
                <w:szCs w:val="18"/>
              </w:rPr>
            </w:pPr>
            <w:r w:rsidRPr="00F40F6E">
              <w:rPr>
                <w:color w:val="000000"/>
                <w:sz w:val="18"/>
                <w:szCs w:val="18"/>
              </w:rPr>
              <w:t>100</w:t>
            </w:r>
          </w:p>
        </w:tc>
      </w:tr>
      <w:tr w:rsidR="00945A9F" w:rsidRPr="00F40F6E" w14:paraId="534DB0AC" w14:textId="77777777" w:rsidTr="00C1272C">
        <w:trPr>
          <w:cantSplit/>
          <w:trHeight w:val="20"/>
        </w:trPr>
        <w:tc>
          <w:tcPr>
            <w:tcW w:w="531" w:type="dxa"/>
            <w:shd w:val="clear" w:color="auto" w:fill="auto"/>
            <w:noWrap/>
            <w:vAlign w:val="center"/>
            <w:hideMark/>
          </w:tcPr>
          <w:p w14:paraId="4095E9C5" w14:textId="77777777" w:rsidR="00945A9F" w:rsidRPr="00F40F6E" w:rsidRDefault="00945A9F" w:rsidP="003F0688">
            <w:pPr>
              <w:ind w:left="-57" w:right="-57"/>
              <w:jc w:val="center"/>
              <w:rPr>
                <w:color w:val="000000"/>
                <w:sz w:val="18"/>
                <w:szCs w:val="18"/>
              </w:rPr>
            </w:pPr>
            <w:r w:rsidRPr="00F40F6E">
              <w:rPr>
                <w:color w:val="000000"/>
                <w:sz w:val="18"/>
                <w:szCs w:val="18"/>
              </w:rPr>
              <w:t>36.1</w:t>
            </w:r>
          </w:p>
        </w:tc>
        <w:tc>
          <w:tcPr>
            <w:tcW w:w="2588" w:type="dxa"/>
            <w:shd w:val="clear" w:color="auto" w:fill="auto"/>
            <w:vAlign w:val="center"/>
            <w:hideMark/>
          </w:tcPr>
          <w:p w14:paraId="5235F246" w14:textId="77777777" w:rsidR="00945A9F" w:rsidRPr="00F40F6E" w:rsidRDefault="00945A9F" w:rsidP="003F0688">
            <w:pPr>
              <w:ind w:left="-57" w:right="-57"/>
              <w:rPr>
                <w:color w:val="000000"/>
                <w:sz w:val="18"/>
                <w:szCs w:val="18"/>
              </w:rPr>
            </w:pPr>
            <w:r w:rsidRPr="00F40F6E">
              <w:rPr>
                <w:color w:val="000000"/>
                <w:sz w:val="18"/>
                <w:szCs w:val="18"/>
              </w:rPr>
              <w:t>общедоступные библиотеки</w:t>
            </w:r>
          </w:p>
        </w:tc>
        <w:tc>
          <w:tcPr>
            <w:tcW w:w="998" w:type="dxa"/>
            <w:shd w:val="clear" w:color="auto" w:fill="auto"/>
            <w:vAlign w:val="center"/>
            <w:hideMark/>
          </w:tcPr>
          <w:p w14:paraId="7A9C3ABF"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5686B0FD"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1008" w:type="dxa"/>
            <w:shd w:val="clear" w:color="auto" w:fill="auto"/>
            <w:vAlign w:val="center"/>
            <w:hideMark/>
          </w:tcPr>
          <w:p w14:paraId="0840C0A4"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372B082E"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893" w:type="dxa"/>
            <w:shd w:val="clear" w:color="auto" w:fill="auto"/>
            <w:vAlign w:val="center"/>
            <w:hideMark/>
          </w:tcPr>
          <w:p w14:paraId="08E593D2"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15" w:type="dxa"/>
            <w:shd w:val="clear" w:color="auto" w:fill="auto"/>
            <w:vAlign w:val="center"/>
            <w:hideMark/>
          </w:tcPr>
          <w:p w14:paraId="6A64A139"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318A01EB"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167851AA"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960" w:type="dxa"/>
            <w:shd w:val="clear" w:color="auto" w:fill="auto"/>
            <w:vAlign w:val="center"/>
            <w:hideMark/>
          </w:tcPr>
          <w:p w14:paraId="20E1B090"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883" w:type="dxa"/>
            <w:shd w:val="clear" w:color="auto" w:fill="auto"/>
            <w:vAlign w:val="center"/>
            <w:hideMark/>
          </w:tcPr>
          <w:p w14:paraId="0D3F5AEF"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851" w:type="dxa"/>
            <w:shd w:val="clear" w:color="auto" w:fill="auto"/>
            <w:vAlign w:val="center"/>
            <w:hideMark/>
          </w:tcPr>
          <w:p w14:paraId="52903566" w14:textId="77777777" w:rsidR="00945A9F" w:rsidRPr="00F40F6E" w:rsidRDefault="00945A9F" w:rsidP="003F0688">
            <w:pPr>
              <w:ind w:left="-57" w:right="-57"/>
              <w:jc w:val="center"/>
              <w:rPr>
                <w:color w:val="000000"/>
                <w:sz w:val="18"/>
                <w:szCs w:val="18"/>
              </w:rPr>
            </w:pPr>
            <w:r w:rsidRPr="00F40F6E">
              <w:rPr>
                <w:color w:val="000000"/>
                <w:sz w:val="18"/>
                <w:szCs w:val="18"/>
              </w:rPr>
              <w:t>24</w:t>
            </w:r>
          </w:p>
        </w:tc>
        <w:tc>
          <w:tcPr>
            <w:tcW w:w="732" w:type="dxa"/>
            <w:shd w:val="clear" w:color="auto" w:fill="auto"/>
            <w:noWrap/>
            <w:vAlign w:val="center"/>
            <w:hideMark/>
          </w:tcPr>
          <w:p w14:paraId="015D7B33" w14:textId="77777777" w:rsidR="00945A9F" w:rsidRPr="00F40F6E" w:rsidRDefault="00945A9F" w:rsidP="003F0688">
            <w:pPr>
              <w:ind w:left="-57" w:right="-57"/>
              <w:jc w:val="center"/>
              <w:rPr>
                <w:color w:val="000000"/>
                <w:sz w:val="18"/>
                <w:szCs w:val="18"/>
              </w:rPr>
            </w:pPr>
            <w:r w:rsidRPr="00F40F6E">
              <w:rPr>
                <w:color w:val="000000"/>
                <w:sz w:val="18"/>
                <w:szCs w:val="18"/>
              </w:rPr>
              <w:t>100</w:t>
            </w:r>
          </w:p>
        </w:tc>
        <w:tc>
          <w:tcPr>
            <w:tcW w:w="685" w:type="dxa"/>
            <w:shd w:val="clear" w:color="auto" w:fill="auto"/>
            <w:noWrap/>
            <w:vAlign w:val="center"/>
            <w:hideMark/>
          </w:tcPr>
          <w:p w14:paraId="7A4C11A4" w14:textId="77777777" w:rsidR="00945A9F" w:rsidRPr="00F40F6E" w:rsidRDefault="00945A9F" w:rsidP="003F0688">
            <w:pPr>
              <w:ind w:left="-57" w:right="-57"/>
              <w:jc w:val="center"/>
              <w:rPr>
                <w:color w:val="000000"/>
                <w:sz w:val="18"/>
                <w:szCs w:val="18"/>
              </w:rPr>
            </w:pPr>
            <w:r w:rsidRPr="00F40F6E">
              <w:rPr>
                <w:color w:val="000000"/>
                <w:sz w:val="18"/>
                <w:szCs w:val="18"/>
              </w:rPr>
              <w:t>100</w:t>
            </w:r>
          </w:p>
        </w:tc>
      </w:tr>
      <w:tr w:rsidR="00945A9F" w:rsidRPr="00F40F6E" w14:paraId="1643AFB0" w14:textId="77777777" w:rsidTr="00C1272C">
        <w:trPr>
          <w:cantSplit/>
          <w:trHeight w:val="20"/>
        </w:trPr>
        <w:tc>
          <w:tcPr>
            <w:tcW w:w="531" w:type="dxa"/>
            <w:shd w:val="clear" w:color="auto" w:fill="auto"/>
            <w:noWrap/>
            <w:vAlign w:val="center"/>
            <w:hideMark/>
          </w:tcPr>
          <w:p w14:paraId="667F91AC" w14:textId="77777777" w:rsidR="00945A9F" w:rsidRPr="00F40F6E" w:rsidRDefault="00945A9F" w:rsidP="003F0688">
            <w:pPr>
              <w:ind w:left="-57" w:right="-57"/>
              <w:jc w:val="center"/>
              <w:rPr>
                <w:color w:val="000000"/>
                <w:sz w:val="18"/>
                <w:szCs w:val="18"/>
              </w:rPr>
            </w:pPr>
            <w:r w:rsidRPr="00F40F6E">
              <w:rPr>
                <w:color w:val="000000"/>
                <w:sz w:val="18"/>
                <w:szCs w:val="18"/>
              </w:rPr>
              <w:t>36.1</w:t>
            </w:r>
          </w:p>
        </w:tc>
        <w:tc>
          <w:tcPr>
            <w:tcW w:w="2588" w:type="dxa"/>
            <w:shd w:val="clear" w:color="auto" w:fill="auto"/>
            <w:vAlign w:val="center"/>
            <w:hideMark/>
          </w:tcPr>
          <w:p w14:paraId="47044F7F" w14:textId="77777777" w:rsidR="00945A9F" w:rsidRPr="00F40F6E" w:rsidRDefault="00945A9F" w:rsidP="003F0688">
            <w:pPr>
              <w:ind w:left="-57" w:right="-57"/>
              <w:rPr>
                <w:color w:val="000000"/>
                <w:sz w:val="18"/>
                <w:szCs w:val="18"/>
              </w:rPr>
            </w:pPr>
            <w:r w:rsidRPr="00F40F6E">
              <w:rPr>
                <w:color w:val="000000"/>
                <w:sz w:val="18"/>
                <w:szCs w:val="18"/>
              </w:rPr>
              <w:t>учреждения культурно-досугового типа</w:t>
            </w:r>
          </w:p>
        </w:tc>
        <w:tc>
          <w:tcPr>
            <w:tcW w:w="998" w:type="dxa"/>
            <w:shd w:val="clear" w:color="auto" w:fill="auto"/>
            <w:vAlign w:val="center"/>
            <w:hideMark/>
          </w:tcPr>
          <w:p w14:paraId="0B6A9714" w14:textId="77777777" w:rsidR="00945A9F" w:rsidRPr="00F40F6E" w:rsidRDefault="00945A9F" w:rsidP="003F0688">
            <w:pPr>
              <w:ind w:left="-57" w:right="-57"/>
              <w:jc w:val="center"/>
              <w:rPr>
                <w:color w:val="000000"/>
                <w:sz w:val="18"/>
                <w:szCs w:val="18"/>
              </w:rPr>
            </w:pPr>
            <w:r w:rsidRPr="00F40F6E">
              <w:rPr>
                <w:color w:val="000000"/>
                <w:sz w:val="18"/>
                <w:szCs w:val="18"/>
              </w:rPr>
              <w:t>ед.</w:t>
            </w:r>
          </w:p>
        </w:tc>
        <w:tc>
          <w:tcPr>
            <w:tcW w:w="960" w:type="dxa"/>
            <w:shd w:val="clear" w:color="auto" w:fill="auto"/>
            <w:vAlign w:val="center"/>
            <w:hideMark/>
          </w:tcPr>
          <w:p w14:paraId="133288E0"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1008" w:type="dxa"/>
            <w:shd w:val="clear" w:color="auto" w:fill="auto"/>
            <w:vAlign w:val="center"/>
            <w:hideMark/>
          </w:tcPr>
          <w:p w14:paraId="14B9AC1B"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60" w:type="dxa"/>
            <w:shd w:val="clear" w:color="auto" w:fill="auto"/>
            <w:vAlign w:val="center"/>
            <w:hideMark/>
          </w:tcPr>
          <w:p w14:paraId="320C3A29"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893" w:type="dxa"/>
            <w:shd w:val="clear" w:color="auto" w:fill="auto"/>
            <w:vAlign w:val="center"/>
            <w:hideMark/>
          </w:tcPr>
          <w:p w14:paraId="1A201322"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15" w:type="dxa"/>
            <w:shd w:val="clear" w:color="auto" w:fill="auto"/>
            <w:vAlign w:val="center"/>
            <w:hideMark/>
          </w:tcPr>
          <w:p w14:paraId="5B8AC9D4"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60" w:type="dxa"/>
            <w:shd w:val="clear" w:color="auto" w:fill="auto"/>
            <w:vAlign w:val="center"/>
            <w:hideMark/>
          </w:tcPr>
          <w:p w14:paraId="766DB8FB"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60" w:type="dxa"/>
            <w:shd w:val="clear" w:color="auto" w:fill="auto"/>
            <w:vAlign w:val="center"/>
            <w:hideMark/>
          </w:tcPr>
          <w:p w14:paraId="6A5E75C2"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960" w:type="dxa"/>
            <w:shd w:val="clear" w:color="auto" w:fill="auto"/>
            <w:vAlign w:val="center"/>
            <w:hideMark/>
          </w:tcPr>
          <w:p w14:paraId="44D887FD"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883" w:type="dxa"/>
            <w:shd w:val="clear" w:color="auto" w:fill="auto"/>
            <w:vAlign w:val="center"/>
            <w:hideMark/>
          </w:tcPr>
          <w:p w14:paraId="41E5E00F"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851" w:type="dxa"/>
            <w:shd w:val="clear" w:color="auto" w:fill="auto"/>
            <w:vAlign w:val="center"/>
            <w:hideMark/>
          </w:tcPr>
          <w:p w14:paraId="2AD16F8D" w14:textId="77777777" w:rsidR="00945A9F" w:rsidRPr="00F40F6E" w:rsidRDefault="00945A9F" w:rsidP="003F0688">
            <w:pPr>
              <w:ind w:left="-57" w:right="-57"/>
              <w:jc w:val="center"/>
              <w:rPr>
                <w:color w:val="000000"/>
                <w:sz w:val="18"/>
                <w:szCs w:val="18"/>
              </w:rPr>
            </w:pPr>
            <w:r w:rsidRPr="00F40F6E">
              <w:rPr>
                <w:color w:val="000000"/>
                <w:sz w:val="18"/>
                <w:szCs w:val="18"/>
              </w:rPr>
              <w:t>12</w:t>
            </w:r>
          </w:p>
        </w:tc>
        <w:tc>
          <w:tcPr>
            <w:tcW w:w="732" w:type="dxa"/>
            <w:shd w:val="clear" w:color="auto" w:fill="auto"/>
            <w:noWrap/>
            <w:vAlign w:val="center"/>
            <w:hideMark/>
          </w:tcPr>
          <w:p w14:paraId="3FB12E5E" w14:textId="77777777" w:rsidR="00945A9F" w:rsidRPr="00F40F6E" w:rsidRDefault="00945A9F" w:rsidP="003F0688">
            <w:pPr>
              <w:ind w:left="-57" w:right="-57"/>
              <w:jc w:val="center"/>
              <w:rPr>
                <w:color w:val="000000"/>
                <w:sz w:val="18"/>
                <w:szCs w:val="18"/>
              </w:rPr>
            </w:pPr>
            <w:r w:rsidRPr="00F40F6E">
              <w:rPr>
                <w:color w:val="000000"/>
                <w:sz w:val="18"/>
                <w:szCs w:val="18"/>
              </w:rPr>
              <w:t>100</w:t>
            </w:r>
          </w:p>
        </w:tc>
        <w:tc>
          <w:tcPr>
            <w:tcW w:w="685" w:type="dxa"/>
            <w:shd w:val="clear" w:color="auto" w:fill="auto"/>
            <w:noWrap/>
            <w:vAlign w:val="center"/>
            <w:hideMark/>
          </w:tcPr>
          <w:p w14:paraId="0B4CA431" w14:textId="77777777" w:rsidR="00945A9F" w:rsidRPr="00F40F6E" w:rsidRDefault="00945A9F" w:rsidP="003F0688">
            <w:pPr>
              <w:ind w:left="-57" w:right="-57"/>
              <w:jc w:val="center"/>
              <w:rPr>
                <w:color w:val="000000"/>
                <w:sz w:val="18"/>
                <w:szCs w:val="18"/>
              </w:rPr>
            </w:pPr>
            <w:r w:rsidRPr="00F40F6E">
              <w:rPr>
                <w:color w:val="000000"/>
                <w:sz w:val="18"/>
                <w:szCs w:val="18"/>
              </w:rPr>
              <w:t>100</w:t>
            </w:r>
          </w:p>
        </w:tc>
      </w:tr>
      <w:tr w:rsidR="00945A9F" w:rsidRPr="00F40F6E" w14:paraId="0E5429E4" w14:textId="77777777" w:rsidTr="00C1272C">
        <w:trPr>
          <w:cantSplit/>
          <w:trHeight w:val="20"/>
        </w:trPr>
        <w:tc>
          <w:tcPr>
            <w:tcW w:w="531" w:type="dxa"/>
            <w:shd w:val="clear" w:color="000000" w:fill="DDEBF7"/>
            <w:noWrap/>
            <w:vAlign w:val="center"/>
            <w:hideMark/>
          </w:tcPr>
          <w:p w14:paraId="3DB7BC25"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4CB99CAD" w14:textId="77777777" w:rsidR="00945A9F" w:rsidRPr="00F40F6E" w:rsidRDefault="00945A9F" w:rsidP="003F0688">
            <w:pPr>
              <w:ind w:left="-57" w:right="-57"/>
              <w:rPr>
                <w:bCs/>
                <w:color w:val="000000"/>
                <w:sz w:val="18"/>
                <w:szCs w:val="18"/>
              </w:rPr>
            </w:pPr>
            <w:r w:rsidRPr="00F40F6E">
              <w:rPr>
                <w:bCs/>
                <w:color w:val="000000"/>
                <w:sz w:val="18"/>
                <w:szCs w:val="18"/>
              </w:rPr>
              <w:t>Физическая культура и спорт</w:t>
            </w:r>
          </w:p>
        </w:tc>
        <w:tc>
          <w:tcPr>
            <w:tcW w:w="998" w:type="dxa"/>
            <w:shd w:val="clear" w:color="000000" w:fill="DDEBF7"/>
            <w:noWrap/>
            <w:vAlign w:val="center"/>
            <w:hideMark/>
          </w:tcPr>
          <w:p w14:paraId="07BC6C6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297267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5BABCA3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87AA80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448C156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4D1D6DC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D0A2E7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AA5284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D07FE1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6ABBCA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757230A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38C187E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73869D79"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98577C0" w14:textId="77777777" w:rsidTr="00C1272C">
        <w:trPr>
          <w:cantSplit/>
          <w:trHeight w:val="20"/>
        </w:trPr>
        <w:tc>
          <w:tcPr>
            <w:tcW w:w="531" w:type="dxa"/>
            <w:shd w:val="clear" w:color="auto" w:fill="auto"/>
            <w:noWrap/>
            <w:vAlign w:val="center"/>
            <w:hideMark/>
          </w:tcPr>
          <w:p w14:paraId="4DD7B7EA" w14:textId="77777777" w:rsidR="00945A9F" w:rsidRPr="00F40F6E" w:rsidRDefault="00945A9F" w:rsidP="003F0688">
            <w:pPr>
              <w:ind w:left="-57" w:right="-57"/>
              <w:jc w:val="center"/>
              <w:rPr>
                <w:color w:val="000000"/>
                <w:sz w:val="18"/>
                <w:szCs w:val="18"/>
              </w:rPr>
            </w:pPr>
            <w:r w:rsidRPr="00F40F6E">
              <w:rPr>
                <w:color w:val="000000"/>
                <w:sz w:val="18"/>
                <w:szCs w:val="18"/>
              </w:rPr>
              <w:t>37</w:t>
            </w:r>
          </w:p>
        </w:tc>
        <w:tc>
          <w:tcPr>
            <w:tcW w:w="2588" w:type="dxa"/>
            <w:shd w:val="clear" w:color="auto" w:fill="auto"/>
            <w:vAlign w:val="center"/>
            <w:hideMark/>
          </w:tcPr>
          <w:p w14:paraId="67B76CAA" w14:textId="77777777" w:rsidR="00945A9F" w:rsidRPr="00F40F6E" w:rsidRDefault="00945A9F" w:rsidP="003F0688">
            <w:pPr>
              <w:ind w:left="-57" w:right="-57"/>
              <w:rPr>
                <w:color w:val="000000"/>
                <w:sz w:val="18"/>
                <w:szCs w:val="18"/>
              </w:rPr>
            </w:pPr>
            <w:r w:rsidRPr="00F40F6E">
              <w:rPr>
                <w:color w:val="000000"/>
                <w:sz w:val="18"/>
                <w:szCs w:val="18"/>
              </w:rPr>
              <w:t>Доля населения, систематически занимающегося физической культурой и спортом, в общей численности населения</w:t>
            </w:r>
          </w:p>
        </w:tc>
        <w:tc>
          <w:tcPr>
            <w:tcW w:w="998" w:type="dxa"/>
            <w:shd w:val="clear" w:color="auto" w:fill="auto"/>
            <w:vAlign w:val="center"/>
            <w:hideMark/>
          </w:tcPr>
          <w:p w14:paraId="02D09BBD"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960" w:type="dxa"/>
            <w:shd w:val="clear" w:color="auto" w:fill="auto"/>
            <w:vAlign w:val="center"/>
            <w:hideMark/>
          </w:tcPr>
          <w:p w14:paraId="17F35D4E" w14:textId="77777777" w:rsidR="00945A9F" w:rsidRPr="00F40F6E" w:rsidRDefault="00945A9F" w:rsidP="003F0688">
            <w:pPr>
              <w:ind w:left="-57" w:right="-57"/>
              <w:jc w:val="center"/>
              <w:rPr>
                <w:color w:val="000000"/>
                <w:sz w:val="18"/>
                <w:szCs w:val="18"/>
              </w:rPr>
            </w:pPr>
            <w:r w:rsidRPr="00F40F6E">
              <w:rPr>
                <w:color w:val="000000"/>
                <w:sz w:val="18"/>
                <w:szCs w:val="18"/>
              </w:rPr>
              <w:t>38,0</w:t>
            </w:r>
          </w:p>
        </w:tc>
        <w:tc>
          <w:tcPr>
            <w:tcW w:w="1008" w:type="dxa"/>
            <w:shd w:val="clear" w:color="auto" w:fill="auto"/>
            <w:vAlign w:val="center"/>
            <w:hideMark/>
          </w:tcPr>
          <w:p w14:paraId="6E4F434A" w14:textId="77777777" w:rsidR="00945A9F" w:rsidRPr="00F40F6E" w:rsidRDefault="00945A9F" w:rsidP="003F0688">
            <w:pPr>
              <w:ind w:left="-57" w:right="-57"/>
              <w:jc w:val="center"/>
              <w:rPr>
                <w:color w:val="000000"/>
                <w:sz w:val="18"/>
                <w:szCs w:val="18"/>
              </w:rPr>
            </w:pPr>
            <w:r w:rsidRPr="00F40F6E">
              <w:rPr>
                <w:color w:val="000000"/>
                <w:sz w:val="18"/>
                <w:szCs w:val="18"/>
              </w:rPr>
              <w:t>37,2</w:t>
            </w:r>
          </w:p>
        </w:tc>
        <w:tc>
          <w:tcPr>
            <w:tcW w:w="960" w:type="dxa"/>
            <w:shd w:val="clear" w:color="auto" w:fill="auto"/>
            <w:vAlign w:val="center"/>
            <w:hideMark/>
          </w:tcPr>
          <w:p w14:paraId="71D56970" w14:textId="77777777" w:rsidR="00945A9F" w:rsidRPr="00F40F6E" w:rsidRDefault="00945A9F" w:rsidP="003F0688">
            <w:pPr>
              <w:ind w:left="-57" w:right="-57"/>
              <w:jc w:val="center"/>
              <w:rPr>
                <w:color w:val="000000"/>
                <w:sz w:val="18"/>
                <w:szCs w:val="18"/>
              </w:rPr>
            </w:pPr>
            <w:r w:rsidRPr="00F40F6E">
              <w:rPr>
                <w:color w:val="000000"/>
                <w:sz w:val="18"/>
                <w:szCs w:val="18"/>
              </w:rPr>
              <w:t>37,6</w:t>
            </w:r>
          </w:p>
        </w:tc>
        <w:tc>
          <w:tcPr>
            <w:tcW w:w="893" w:type="dxa"/>
            <w:shd w:val="clear" w:color="auto" w:fill="auto"/>
            <w:vAlign w:val="center"/>
            <w:hideMark/>
          </w:tcPr>
          <w:p w14:paraId="233ADBC2" w14:textId="77777777" w:rsidR="00945A9F" w:rsidRPr="00F40F6E" w:rsidRDefault="00945A9F" w:rsidP="003F0688">
            <w:pPr>
              <w:ind w:left="-57" w:right="-57"/>
              <w:jc w:val="center"/>
              <w:rPr>
                <w:color w:val="000000"/>
                <w:sz w:val="18"/>
                <w:szCs w:val="18"/>
              </w:rPr>
            </w:pPr>
            <w:r w:rsidRPr="00F40F6E">
              <w:rPr>
                <w:color w:val="000000"/>
                <w:sz w:val="18"/>
                <w:szCs w:val="18"/>
              </w:rPr>
              <w:t>37,9</w:t>
            </w:r>
          </w:p>
        </w:tc>
        <w:tc>
          <w:tcPr>
            <w:tcW w:w="915" w:type="dxa"/>
            <w:shd w:val="clear" w:color="auto" w:fill="auto"/>
            <w:vAlign w:val="center"/>
            <w:hideMark/>
          </w:tcPr>
          <w:p w14:paraId="240D74E0" w14:textId="77777777" w:rsidR="00945A9F" w:rsidRPr="00F40F6E" w:rsidRDefault="00945A9F" w:rsidP="003F0688">
            <w:pPr>
              <w:ind w:left="-57" w:right="-57"/>
              <w:jc w:val="center"/>
              <w:rPr>
                <w:color w:val="000000"/>
                <w:sz w:val="18"/>
                <w:szCs w:val="18"/>
              </w:rPr>
            </w:pPr>
            <w:r w:rsidRPr="00F40F6E">
              <w:rPr>
                <w:color w:val="000000"/>
                <w:sz w:val="18"/>
                <w:szCs w:val="18"/>
              </w:rPr>
              <w:t>38,0</w:t>
            </w:r>
          </w:p>
        </w:tc>
        <w:tc>
          <w:tcPr>
            <w:tcW w:w="960" w:type="dxa"/>
            <w:shd w:val="clear" w:color="auto" w:fill="auto"/>
            <w:vAlign w:val="center"/>
            <w:hideMark/>
          </w:tcPr>
          <w:p w14:paraId="33496F39" w14:textId="77777777" w:rsidR="00945A9F" w:rsidRPr="00F40F6E" w:rsidRDefault="00945A9F" w:rsidP="003F0688">
            <w:pPr>
              <w:ind w:left="-57" w:right="-57"/>
              <w:jc w:val="center"/>
              <w:rPr>
                <w:color w:val="000000"/>
                <w:sz w:val="18"/>
                <w:szCs w:val="18"/>
              </w:rPr>
            </w:pPr>
            <w:r w:rsidRPr="00F40F6E">
              <w:rPr>
                <w:color w:val="000000"/>
                <w:sz w:val="18"/>
                <w:szCs w:val="18"/>
              </w:rPr>
              <w:t>38,1</w:t>
            </w:r>
          </w:p>
        </w:tc>
        <w:tc>
          <w:tcPr>
            <w:tcW w:w="960" w:type="dxa"/>
            <w:shd w:val="clear" w:color="auto" w:fill="auto"/>
            <w:vAlign w:val="center"/>
            <w:hideMark/>
          </w:tcPr>
          <w:p w14:paraId="233C99E0" w14:textId="77777777" w:rsidR="00945A9F" w:rsidRPr="00F40F6E" w:rsidRDefault="00945A9F" w:rsidP="003F0688">
            <w:pPr>
              <w:ind w:left="-57" w:right="-57"/>
              <w:jc w:val="center"/>
              <w:rPr>
                <w:color w:val="000000"/>
                <w:sz w:val="18"/>
                <w:szCs w:val="18"/>
              </w:rPr>
            </w:pPr>
            <w:r w:rsidRPr="00F40F6E">
              <w:rPr>
                <w:color w:val="000000"/>
                <w:sz w:val="18"/>
                <w:szCs w:val="18"/>
              </w:rPr>
              <w:t>38,5</w:t>
            </w:r>
          </w:p>
        </w:tc>
        <w:tc>
          <w:tcPr>
            <w:tcW w:w="960" w:type="dxa"/>
            <w:shd w:val="clear" w:color="auto" w:fill="auto"/>
            <w:vAlign w:val="center"/>
            <w:hideMark/>
          </w:tcPr>
          <w:p w14:paraId="66E7FABE" w14:textId="77777777" w:rsidR="00945A9F" w:rsidRPr="00F40F6E" w:rsidRDefault="00945A9F" w:rsidP="003F0688">
            <w:pPr>
              <w:ind w:left="-57" w:right="-57"/>
              <w:jc w:val="center"/>
              <w:rPr>
                <w:color w:val="000000"/>
                <w:sz w:val="18"/>
                <w:szCs w:val="18"/>
              </w:rPr>
            </w:pPr>
            <w:r w:rsidRPr="00F40F6E">
              <w:rPr>
                <w:color w:val="000000"/>
                <w:sz w:val="18"/>
                <w:szCs w:val="18"/>
              </w:rPr>
              <w:t>39,0</w:t>
            </w:r>
          </w:p>
        </w:tc>
        <w:tc>
          <w:tcPr>
            <w:tcW w:w="883" w:type="dxa"/>
            <w:shd w:val="clear" w:color="auto" w:fill="auto"/>
            <w:vAlign w:val="center"/>
            <w:hideMark/>
          </w:tcPr>
          <w:p w14:paraId="6C8B3917" w14:textId="77777777" w:rsidR="00945A9F" w:rsidRPr="00F40F6E" w:rsidRDefault="00945A9F" w:rsidP="003F0688">
            <w:pPr>
              <w:ind w:left="-57" w:right="-57"/>
              <w:jc w:val="center"/>
              <w:rPr>
                <w:color w:val="000000"/>
                <w:sz w:val="18"/>
                <w:szCs w:val="18"/>
              </w:rPr>
            </w:pPr>
            <w:r w:rsidRPr="00F40F6E">
              <w:rPr>
                <w:color w:val="000000"/>
                <w:sz w:val="18"/>
                <w:szCs w:val="18"/>
              </w:rPr>
              <w:t>40,0</w:t>
            </w:r>
          </w:p>
        </w:tc>
        <w:tc>
          <w:tcPr>
            <w:tcW w:w="851" w:type="dxa"/>
            <w:shd w:val="clear" w:color="auto" w:fill="auto"/>
            <w:vAlign w:val="center"/>
            <w:hideMark/>
          </w:tcPr>
          <w:p w14:paraId="341A210A" w14:textId="77777777" w:rsidR="00945A9F" w:rsidRPr="00F40F6E" w:rsidRDefault="00945A9F" w:rsidP="003F0688">
            <w:pPr>
              <w:ind w:left="-57" w:right="-57"/>
              <w:jc w:val="center"/>
              <w:rPr>
                <w:color w:val="000000"/>
                <w:sz w:val="18"/>
                <w:szCs w:val="18"/>
              </w:rPr>
            </w:pPr>
            <w:r w:rsidRPr="00F40F6E">
              <w:rPr>
                <w:color w:val="000000"/>
                <w:sz w:val="18"/>
                <w:szCs w:val="18"/>
              </w:rPr>
              <w:t>40,0</w:t>
            </w:r>
          </w:p>
        </w:tc>
        <w:tc>
          <w:tcPr>
            <w:tcW w:w="732" w:type="dxa"/>
            <w:shd w:val="clear" w:color="auto" w:fill="auto"/>
            <w:noWrap/>
            <w:vAlign w:val="center"/>
            <w:hideMark/>
          </w:tcPr>
          <w:p w14:paraId="697255DF" w14:textId="77777777" w:rsidR="00945A9F" w:rsidRPr="00F40F6E" w:rsidRDefault="00945A9F" w:rsidP="003F0688">
            <w:pPr>
              <w:ind w:left="-57" w:right="-57"/>
              <w:jc w:val="center"/>
              <w:rPr>
                <w:color w:val="000000"/>
                <w:sz w:val="18"/>
                <w:szCs w:val="18"/>
              </w:rPr>
            </w:pPr>
            <w:r w:rsidRPr="00F40F6E">
              <w:rPr>
                <w:color w:val="000000"/>
                <w:sz w:val="18"/>
                <w:szCs w:val="18"/>
              </w:rPr>
              <w:t>-</w:t>
            </w:r>
          </w:p>
        </w:tc>
        <w:tc>
          <w:tcPr>
            <w:tcW w:w="685" w:type="dxa"/>
            <w:shd w:val="clear" w:color="auto" w:fill="auto"/>
            <w:noWrap/>
            <w:vAlign w:val="center"/>
            <w:hideMark/>
          </w:tcPr>
          <w:p w14:paraId="625532A9" w14:textId="77777777" w:rsidR="00945A9F" w:rsidRPr="00F40F6E" w:rsidRDefault="00945A9F" w:rsidP="003F0688">
            <w:pPr>
              <w:ind w:left="-57" w:right="-57"/>
              <w:jc w:val="center"/>
              <w:rPr>
                <w:color w:val="000000"/>
                <w:sz w:val="18"/>
                <w:szCs w:val="18"/>
              </w:rPr>
            </w:pPr>
            <w:r w:rsidRPr="00F40F6E">
              <w:rPr>
                <w:color w:val="000000"/>
                <w:sz w:val="18"/>
                <w:szCs w:val="18"/>
              </w:rPr>
              <w:t>-</w:t>
            </w:r>
          </w:p>
        </w:tc>
      </w:tr>
      <w:tr w:rsidR="00945A9F" w:rsidRPr="00F40F6E" w14:paraId="2128CA54" w14:textId="77777777" w:rsidTr="00C1272C">
        <w:trPr>
          <w:cantSplit/>
          <w:trHeight w:val="20"/>
        </w:trPr>
        <w:tc>
          <w:tcPr>
            <w:tcW w:w="531" w:type="dxa"/>
            <w:shd w:val="clear" w:color="auto" w:fill="auto"/>
            <w:noWrap/>
            <w:vAlign w:val="center"/>
            <w:hideMark/>
          </w:tcPr>
          <w:p w14:paraId="104FF258" w14:textId="77777777" w:rsidR="00945A9F" w:rsidRPr="00F40F6E" w:rsidRDefault="00945A9F" w:rsidP="003F0688">
            <w:pPr>
              <w:ind w:left="-57" w:right="-57"/>
              <w:jc w:val="center"/>
              <w:rPr>
                <w:color w:val="000000"/>
                <w:sz w:val="18"/>
                <w:szCs w:val="18"/>
              </w:rPr>
            </w:pPr>
            <w:r w:rsidRPr="00F40F6E">
              <w:rPr>
                <w:color w:val="000000"/>
                <w:sz w:val="18"/>
                <w:szCs w:val="18"/>
              </w:rPr>
              <w:t>38</w:t>
            </w:r>
          </w:p>
        </w:tc>
        <w:tc>
          <w:tcPr>
            <w:tcW w:w="2588" w:type="dxa"/>
            <w:shd w:val="clear" w:color="auto" w:fill="auto"/>
            <w:vAlign w:val="center"/>
            <w:hideMark/>
          </w:tcPr>
          <w:p w14:paraId="6610DB87" w14:textId="77777777" w:rsidR="00945A9F" w:rsidRPr="00F40F6E" w:rsidRDefault="00945A9F" w:rsidP="003F0688">
            <w:pPr>
              <w:ind w:left="-57" w:right="-57"/>
              <w:rPr>
                <w:color w:val="000000"/>
                <w:sz w:val="18"/>
                <w:szCs w:val="18"/>
              </w:rPr>
            </w:pPr>
            <w:r w:rsidRPr="00F40F6E">
              <w:rPr>
                <w:color w:val="000000"/>
                <w:sz w:val="18"/>
                <w:szCs w:val="18"/>
              </w:rPr>
              <w:t>Число лиц, систематически занимающихся физической культурой и спортом</w:t>
            </w:r>
          </w:p>
        </w:tc>
        <w:tc>
          <w:tcPr>
            <w:tcW w:w="998" w:type="dxa"/>
            <w:shd w:val="clear" w:color="auto" w:fill="auto"/>
            <w:vAlign w:val="center"/>
            <w:hideMark/>
          </w:tcPr>
          <w:p w14:paraId="2FC2C7C6" w14:textId="77777777" w:rsidR="00945A9F" w:rsidRPr="00F40F6E" w:rsidRDefault="00945A9F"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5E76C8D3" w14:textId="77777777" w:rsidR="00945A9F" w:rsidRPr="00F40F6E" w:rsidRDefault="00945A9F" w:rsidP="003F0688">
            <w:pPr>
              <w:ind w:left="-57" w:right="-57"/>
              <w:jc w:val="center"/>
              <w:rPr>
                <w:color w:val="000000"/>
                <w:sz w:val="18"/>
                <w:szCs w:val="18"/>
              </w:rPr>
            </w:pPr>
            <w:r w:rsidRPr="00F40F6E">
              <w:rPr>
                <w:color w:val="000000"/>
                <w:sz w:val="18"/>
                <w:szCs w:val="18"/>
              </w:rPr>
              <w:t>7,55</w:t>
            </w:r>
          </w:p>
        </w:tc>
        <w:tc>
          <w:tcPr>
            <w:tcW w:w="1008" w:type="dxa"/>
            <w:shd w:val="clear" w:color="auto" w:fill="auto"/>
            <w:vAlign w:val="center"/>
            <w:hideMark/>
          </w:tcPr>
          <w:p w14:paraId="0E0334F3" w14:textId="77777777" w:rsidR="00945A9F" w:rsidRPr="00F40F6E" w:rsidRDefault="00945A9F" w:rsidP="003F0688">
            <w:pPr>
              <w:ind w:left="-57" w:right="-57"/>
              <w:jc w:val="center"/>
              <w:rPr>
                <w:color w:val="000000"/>
                <w:sz w:val="18"/>
                <w:szCs w:val="18"/>
              </w:rPr>
            </w:pPr>
            <w:r w:rsidRPr="00F40F6E">
              <w:rPr>
                <w:color w:val="000000"/>
                <w:sz w:val="18"/>
                <w:szCs w:val="18"/>
              </w:rPr>
              <w:t>7,41</w:t>
            </w:r>
          </w:p>
        </w:tc>
        <w:tc>
          <w:tcPr>
            <w:tcW w:w="960" w:type="dxa"/>
            <w:shd w:val="clear" w:color="auto" w:fill="auto"/>
            <w:vAlign w:val="center"/>
            <w:hideMark/>
          </w:tcPr>
          <w:p w14:paraId="2C131024" w14:textId="77777777" w:rsidR="00945A9F" w:rsidRPr="00F40F6E" w:rsidRDefault="00945A9F" w:rsidP="003F0688">
            <w:pPr>
              <w:ind w:left="-57" w:right="-57"/>
              <w:jc w:val="center"/>
              <w:rPr>
                <w:color w:val="000000"/>
                <w:sz w:val="18"/>
                <w:szCs w:val="18"/>
              </w:rPr>
            </w:pPr>
            <w:r w:rsidRPr="00F40F6E">
              <w:rPr>
                <w:color w:val="000000"/>
                <w:sz w:val="18"/>
                <w:szCs w:val="18"/>
              </w:rPr>
              <w:t>7,51</w:t>
            </w:r>
          </w:p>
        </w:tc>
        <w:tc>
          <w:tcPr>
            <w:tcW w:w="893" w:type="dxa"/>
            <w:shd w:val="clear" w:color="auto" w:fill="auto"/>
            <w:vAlign w:val="center"/>
            <w:hideMark/>
          </w:tcPr>
          <w:p w14:paraId="725F01F4" w14:textId="77777777" w:rsidR="00945A9F" w:rsidRPr="00F40F6E" w:rsidRDefault="00945A9F" w:rsidP="003F0688">
            <w:pPr>
              <w:ind w:left="-57" w:right="-57"/>
              <w:jc w:val="center"/>
              <w:rPr>
                <w:color w:val="000000"/>
                <w:sz w:val="18"/>
                <w:szCs w:val="18"/>
              </w:rPr>
            </w:pPr>
            <w:r w:rsidRPr="00F40F6E">
              <w:rPr>
                <w:color w:val="000000"/>
                <w:sz w:val="18"/>
                <w:szCs w:val="18"/>
              </w:rPr>
              <w:t>7,59</w:t>
            </w:r>
          </w:p>
        </w:tc>
        <w:tc>
          <w:tcPr>
            <w:tcW w:w="915" w:type="dxa"/>
            <w:shd w:val="clear" w:color="auto" w:fill="auto"/>
            <w:vAlign w:val="center"/>
            <w:hideMark/>
          </w:tcPr>
          <w:p w14:paraId="41DAD56B" w14:textId="77777777" w:rsidR="00945A9F" w:rsidRPr="00F40F6E" w:rsidRDefault="00945A9F" w:rsidP="003F0688">
            <w:pPr>
              <w:ind w:left="-57" w:right="-57"/>
              <w:jc w:val="center"/>
              <w:rPr>
                <w:color w:val="000000"/>
                <w:sz w:val="18"/>
                <w:szCs w:val="18"/>
              </w:rPr>
            </w:pPr>
            <w:r w:rsidRPr="00F40F6E">
              <w:rPr>
                <w:color w:val="000000"/>
                <w:sz w:val="18"/>
                <w:szCs w:val="18"/>
              </w:rPr>
              <w:t>7,62</w:t>
            </w:r>
          </w:p>
        </w:tc>
        <w:tc>
          <w:tcPr>
            <w:tcW w:w="960" w:type="dxa"/>
            <w:shd w:val="clear" w:color="auto" w:fill="auto"/>
            <w:vAlign w:val="center"/>
            <w:hideMark/>
          </w:tcPr>
          <w:p w14:paraId="033A3361" w14:textId="77777777" w:rsidR="00945A9F" w:rsidRPr="00F40F6E" w:rsidRDefault="00945A9F" w:rsidP="003F0688">
            <w:pPr>
              <w:ind w:left="-57" w:right="-57"/>
              <w:jc w:val="center"/>
              <w:rPr>
                <w:color w:val="000000"/>
                <w:sz w:val="18"/>
                <w:szCs w:val="18"/>
              </w:rPr>
            </w:pPr>
            <w:r w:rsidRPr="00F40F6E">
              <w:rPr>
                <w:color w:val="000000"/>
                <w:sz w:val="18"/>
                <w:szCs w:val="18"/>
              </w:rPr>
              <w:t>7,64</w:t>
            </w:r>
          </w:p>
        </w:tc>
        <w:tc>
          <w:tcPr>
            <w:tcW w:w="960" w:type="dxa"/>
            <w:shd w:val="clear" w:color="auto" w:fill="auto"/>
            <w:vAlign w:val="center"/>
            <w:hideMark/>
          </w:tcPr>
          <w:p w14:paraId="6AD1CAFB" w14:textId="77777777" w:rsidR="00945A9F" w:rsidRPr="00F40F6E" w:rsidRDefault="00945A9F" w:rsidP="003F0688">
            <w:pPr>
              <w:ind w:left="-57" w:right="-57"/>
              <w:jc w:val="center"/>
              <w:rPr>
                <w:color w:val="000000"/>
                <w:sz w:val="18"/>
                <w:szCs w:val="18"/>
              </w:rPr>
            </w:pPr>
            <w:r w:rsidRPr="00F40F6E">
              <w:rPr>
                <w:color w:val="000000"/>
                <w:sz w:val="18"/>
                <w:szCs w:val="18"/>
              </w:rPr>
              <w:t>7,73</w:t>
            </w:r>
          </w:p>
        </w:tc>
        <w:tc>
          <w:tcPr>
            <w:tcW w:w="960" w:type="dxa"/>
            <w:shd w:val="clear" w:color="auto" w:fill="auto"/>
            <w:vAlign w:val="center"/>
            <w:hideMark/>
          </w:tcPr>
          <w:p w14:paraId="0D64E89D" w14:textId="77777777" w:rsidR="00945A9F" w:rsidRPr="00F40F6E" w:rsidRDefault="00945A9F" w:rsidP="003F0688">
            <w:pPr>
              <w:ind w:left="-57" w:right="-57"/>
              <w:jc w:val="center"/>
              <w:rPr>
                <w:color w:val="000000"/>
                <w:sz w:val="18"/>
                <w:szCs w:val="18"/>
              </w:rPr>
            </w:pPr>
            <w:r w:rsidRPr="00F40F6E">
              <w:rPr>
                <w:color w:val="000000"/>
                <w:sz w:val="18"/>
                <w:szCs w:val="18"/>
              </w:rPr>
              <w:t>7,86</w:t>
            </w:r>
          </w:p>
        </w:tc>
        <w:tc>
          <w:tcPr>
            <w:tcW w:w="883" w:type="dxa"/>
            <w:shd w:val="clear" w:color="auto" w:fill="auto"/>
            <w:vAlign w:val="center"/>
            <w:hideMark/>
          </w:tcPr>
          <w:p w14:paraId="733C88F4" w14:textId="77777777" w:rsidR="00945A9F" w:rsidRPr="00F40F6E" w:rsidRDefault="00945A9F" w:rsidP="003F0688">
            <w:pPr>
              <w:ind w:left="-57" w:right="-57"/>
              <w:jc w:val="center"/>
              <w:rPr>
                <w:color w:val="000000"/>
                <w:sz w:val="18"/>
                <w:szCs w:val="18"/>
              </w:rPr>
            </w:pPr>
            <w:r w:rsidRPr="00F40F6E">
              <w:rPr>
                <w:color w:val="000000"/>
                <w:sz w:val="18"/>
                <w:szCs w:val="18"/>
              </w:rPr>
              <w:t>8,10</w:t>
            </w:r>
          </w:p>
        </w:tc>
        <w:tc>
          <w:tcPr>
            <w:tcW w:w="851" w:type="dxa"/>
            <w:shd w:val="clear" w:color="auto" w:fill="auto"/>
            <w:vAlign w:val="center"/>
            <w:hideMark/>
          </w:tcPr>
          <w:p w14:paraId="745EE223" w14:textId="77777777" w:rsidR="00945A9F" w:rsidRPr="00F40F6E" w:rsidRDefault="00945A9F" w:rsidP="003F0688">
            <w:pPr>
              <w:ind w:left="-57" w:right="-57"/>
              <w:jc w:val="center"/>
              <w:rPr>
                <w:color w:val="000000"/>
                <w:sz w:val="18"/>
                <w:szCs w:val="18"/>
              </w:rPr>
            </w:pPr>
            <w:r w:rsidRPr="00F40F6E">
              <w:rPr>
                <w:color w:val="000000"/>
                <w:sz w:val="18"/>
                <w:szCs w:val="18"/>
              </w:rPr>
              <w:t>7,69</w:t>
            </w:r>
          </w:p>
        </w:tc>
        <w:tc>
          <w:tcPr>
            <w:tcW w:w="732" w:type="dxa"/>
            <w:shd w:val="clear" w:color="auto" w:fill="auto"/>
            <w:noWrap/>
            <w:vAlign w:val="center"/>
            <w:hideMark/>
          </w:tcPr>
          <w:p w14:paraId="77164F53" w14:textId="77777777" w:rsidR="00945A9F" w:rsidRPr="00F40F6E" w:rsidRDefault="00945A9F" w:rsidP="003F0688">
            <w:pPr>
              <w:ind w:left="-57" w:right="-57"/>
              <w:jc w:val="center"/>
              <w:rPr>
                <w:color w:val="000000"/>
                <w:sz w:val="18"/>
                <w:szCs w:val="18"/>
              </w:rPr>
            </w:pPr>
            <w:r w:rsidRPr="00F40F6E">
              <w:rPr>
                <w:color w:val="000000"/>
                <w:sz w:val="18"/>
                <w:szCs w:val="18"/>
              </w:rPr>
              <w:t>107</w:t>
            </w:r>
          </w:p>
        </w:tc>
        <w:tc>
          <w:tcPr>
            <w:tcW w:w="685" w:type="dxa"/>
            <w:shd w:val="clear" w:color="auto" w:fill="auto"/>
            <w:noWrap/>
            <w:vAlign w:val="center"/>
            <w:hideMark/>
          </w:tcPr>
          <w:p w14:paraId="2DEE11AC" w14:textId="77777777" w:rsidR="00945A9F" w:rsidRPr="00F40F6E" w:rsidRDefault="00945A9F" w:rsidP="003F0688">
            <w:pPr>
              <w:ind w:left="-57" w:right="-57"/>
              <w:jc w:val="center"/>
              <w:rPr>
                <w:color w:val="000000"/>
                <w:sz w:val="18"/>
                <w:szCs w:val="18"/>
              </w:rPr>
            </w:pPr>
            <w:r w:rsidRPr="00F40F6E">
              <w:rPr>
                <w:color w:val="000000"/>
                <w:sz w:val="18"/>
                <w:szCs w:val="18"/>
              </w:rPr>
              <w:t>102</w:t>
            </w:r>
          </w:p>
        </w:tc>
      </w:tr>
      <w:tr w:rsidR="00945A9F" w:rsidRPr="00F40F6E" w14:paraId="13E21ABF" w14:textId="77777777" w:rsidTr="00C1272C">
        <w:trPr>
          <w:cantSplit/>
          <w:trHeight w:val="20"/>
        </w:trPr>
        <w:tc>
          <w:tcPr>
            <w:tcW w:w="531" w:type="dxa"/>
            <w:shd w:val="clear" w:color="000000" w:fill="DDEBF7"/>
            <w:noWrap/>
            <w:vAlign w:val="center"/>
            <w:hideMark/>
          </w:tcPr>
          <w:p w14:paraId="34E6C000"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vAlign w:val="center"/>
            <w:hideMark/>
          </w:tcPr>
          <w:p w14:paraId="13607E6B" w14:textId="77777777" w:rsidR="00945A9F" w:rsidRPr="00F40F6E" w:rsidRDefault="00945A9F" w:rsidP="003F0688">
            <w:pPr>
              <w:ind w:left="-57" w:right="-57"/>
              <w:rPr>
                <w:bCs/>
                <w:color w:val="000000"/>
                <w:sz w:val="18"/>
                <w:szCs w:val="18"/>
              </w:rPr>
            </w:pPr>
            <w:r w:rsidRPr="00F40F6E">
              <w:rPr>
                <w:bCs/>
                <w:color w:val="000000"/>
                <w:sz w:val="18"/>
                <w:szCs w:val="18"/>
              </w:rPr>
              <w:t>Финансы</w:t>
            </w:r>
          </w:p>
        </w:tc>
        <w:tc>
          <w:tcPr>
            <w:tcW w:w="998" w:type="dxa"/>
            <w:shd w:val="clear" w:color="000000" w:fill="DDEBF7"/>
            <w:noWrap/>
            <w:vAlign w:val="center"/>
            <w:hideMark/>
          </w:tcPr>
          <w:p w14:paraId="77DE8E1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FFEADB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585A8AA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4865F0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1F9072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599555E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10DC28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7EDA58B"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2F484D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4997E5B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6353B81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1DCAA08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017C2D4A"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5E740B2" w14:textId="77777777" w:rsidTr="00C1272C">
        <w:trPr>
          <w:cantSplit/>
          <w:trHeight w:val="20"/>
        </w:trPr>
        <w:tc>
          <w:tcPr>
            <w:tcW w:w="531" w:type="dxa"/>
            <w:shd w:val="clear" w:color="000000" w:fill="DDEBF7"/>
            <w:noWrap/>
            <w:vAlign w:val="center"/>
            <w:hideMark/>
          </w:tcPr>
          <w:p w14:paraId="6428C0F7"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noWrap/>
            <w:vAlign w:val="center"/>
            <w:hideMark/>
          </w:tcPr>
          <w:p w14:paraId="0A7FB630" w14:textId="77777777" w:rsidR="00945A9F" w:rsidRPr="00F40F6E" w:rsidRDefault="00945A9F" w:rsidP="003F0688">
            <w:pPr>
              <w:ind w:left="-57" w:right="-57"/>
              <w:rPr>
                <w:bCs/>
                <w:color w:val="000000"/>
                <w:sz w:val="18"/>
                <w:szCs w:val="18"/>
              </w:rPr>
            </w:pPr>
            <w:r w:rsidRPr="00F40F6E">
              <w:rPr>
                <w:bCs/>
                <w:color w:val="000000"/>
                <w:sz w:val="18"/>
                <w:szCs w:val="18"/>
              </w:rPr>
              <w:t>Инвестиции</w:t>
            </w:r>
          </w:p>
        </w:tc>
        <w:tc>
          <w:tcPr>
            <w:tcW w:w="998" w:type="dxa"/>
            <w:shd w:val="clear" w:color="000000" w:fill="DDEBF7"/>
            <w:noWrap/>
            <w:vAlign w:val="center"/>
            <w:hideMark/>
          </w:tcPr>
          <w:p w14:paraId="607D013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6A37FA8"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3965151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5E7E58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5C5C7C4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63177CC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71B2D8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8AF176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020643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35B2520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15009BA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5360EED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48B8D59A"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1B07866A" w14:textId="77777777" w:rsidTr="00C1272C">
        <w:trPr>
          <w:cantSplit/>
          <w:trHeight w:val="20"/>
        </w:trPr>
        <w:tc>
          <w:tcPr>
            <w:tcW w:w="531" w:type="dxa"/>
            <w:shd w:val="clear" w:color="auto" w:fill="auto"/>
            <w:noWrap/>
            <w:vAlign w:val="center"/>
            <w:hideMark/>
          </w:tcPr>
          <w:p w14:paraId="43A9DF01" w14:textId="77777777" w:rsidR="00945A9F" w:rsidRPr="00F40F6E" w:rsidRDefault="00945A9F" w:rsidP="003F0688">
            <w:pPr>
              <w:ind w:left="-57" w:right="-57"/>
              <w:jc w:val="center"/>
              <w:rPr>
                <w:color w:val="000000"/>
                <w:sz w:val="18"/>
                <w:szCs w:val="18"/>
              </w:rPr>
            </w:pPr>
            <w:r w:rsidRPr="00F40F6E">
              <w:rPr>
                <w:color w:val="000000"/>
                <w:sz w:val="18"/>
                <w:szCs w:val="18"/>
              </w:rPr>
              <w:t>39</w:t>
            </w:r>
          </w:p>
        </w:tc>
        <w:tc>
          <w:tcPr>
            <w:tcW w:w="2588" w:type="dxa"/>
            <w:shd w:val="clear" w:color="auto" w:fill="auto"/>
            <w:vAlign w:val="center"/>
            <w:hideMark/>
          </w:tcPr>
          <w:p w14:paraId="66DD0A65" w14:textId="77777777" w:rsidR="00945A9F" w:rsidRPr="00F40F6E" w:rsidRDefault="00945A9F" w:rsidP="003F0688">
            <w:pPr>
              <w:ind w:left="-57" w:right="-57"/>
              <w:rPr>
                <w:color w:val="000000"/>
                <w:sz w:val="18"/>
                <w:szCs w:val="18"/>
              </w:rPr>
            </w:pPr>
            <w:r w:rsidRPr="00F40F6E">
              <w:rPr>
                <w:color w:val="000000"/>
                <w:sz w:val="18"/>
                <w:szCs w:val="18"/>
              </w:rPr>
              <w:t xml:space="preserve">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 </w:t>
            </w:r>
          </w:p>
        </w:tc>
        <w:tc>
          <w:tcPr>
            <w:tcW w:w="998" w:type="dxa"/>
            <w:shd w:val="clear" w:color="auto" w:fill="auto"/>
            <w:vAlign w:val="center"/>
            <w:hideMark/>
          </w:tcPr>
          <w:p w14:paraId="48E4A726"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06ED2A36" w14:textId="77777777" w:rsidR="00945A9F" w:rsidRPr="00F40F6E" w:rsidRDefault="00945A9F" w:rsidP="003F0688">
            <w:pPr>
              <w:ind w:left="-57" w:right="-57"/>
              <w:jc w:val="center"/>
              <w:rPr>
                <w:color w:val="000000"/>
                <w:sz w:val="18"/>
                <w:szCs w:val="18"/>
              </w:rPr>
            </w:pPr>
            <w:r w:rsidRPr="00F40F6E">
              <w:rPr>
                <w:color w:val="000000"/>
                <w:sz w:val="18"/>
                <w:szCs w:val="18"/>
              </w:rPr>
              <w:t>121 833,5</w:t>
            </w:r>
          </w:p>
        </w:tc>
        <w:tc>
          <w:tcPr>
            <w:tcW w:w="1008" w:type="dxa"/>
            <w:shd w:val="clear" w:color="auto" w:fill="auto"/>
            <w:vAlign w:val="center"/>
            <w:hideMark/>
          </w:tcPr>
          <w:p w14:paraId="5378FF15" w14:textId="77777777" w:rsidR="00945A9F" w:rsidRPr="00F40F6E" w:rsidRDefault="00945A9F" w:rsidP="003F0688">
            <w:pPr>
              <w:ind w:left="-57" w:right="-57"/>
              <w:jc w:val="center"/>
              <w:rPr>
                <w:color w:val="000000"/>
                <w:sz w:val="18"/>
                <w:szCs w:val="18"/>
              </w:rPr>
            </w:pPr>
            <w:r w:rsidRPr="00F40F6E">
              <w:rPr>
                <w:color w:val="000000"/>
                <w:sz w:val="18"/>
                <w:szCs w:val="18"/>
              </w:rPr>
              <w:t>130 561,0</w:t>
            </w:r>
          </w:p>
        </w:tc>
        <w:tc>
          <w:tcPr>
            <w:tcW w:w="960" w:type="dxa"/>
            <w:shd w:val="clear" w:color="auto" w:fill="auto"/>
            <w:vAlign w:val="center"/>
            <w:hideMark/>
          </w:tcPr>
          <w:p w14:paraId="63DE9B93" w14:textId="77777777" w:rsidR="00945A9F" w:rsidRPr="00F40F6E" w:rsidRDefault="00945A9F" w:rsidP="003F0688">
            <w:pPr>
              <w:ind w:left="-57" w:right="-57"/>
              <w:jc w:val="center"/>
              <w:rPr>
                <w:color w:val="000000"/>
                <w:sz w:val="18"/>
                <w:szCs w:val="18"/>
              </w:rPr>
            </w:pPr>
            <w:r w:rsidRPr="00F40F6E">
              <w:rPr>
                <w:color w:val="000000"/>
                <w:sz w:val="18"/>
                <w:szCs w:val="18"/>
              </w:rPr>
              <w:t>138 954,1</w:t>
            </w:r>
          </w:p>
        </w:tc>
        <w:tc>
          <w:tcPr>
            <w:tcW w:w="893" w:type="dxa"/>
            <w:shd w:val="clear" w:color="auto" w:fill="auto"/>
            <w:vAlign w:val="center"/>
            <w:hideMark/>
          </w:tcPr>
          <w:p w14:paraId="6E033329" w14:textId="77777777" w:rsidR="00945A9F" w:rsidRPr="00F40F6E" w:rsidRDefault="00945A9F" w:rsidP="003F0688">
            <w:pPr>
              <w:ind w:left="-57" w:right="-57"/>
              <w:jc w:val="center"/>
              <w:rPr>
                <w:color w:val="000000"/>
                <w:sz w:val="18"/>
                <w:szCs w:val="18"/>
              </w:rPr>
            </w:pPr>
            <w:r w:rsidRPr="00F40F6E">
              <w:rPr>
                <w:color w:val="000000"/>
                <w:sz w:val="18"/>
                <w:szCs w:val="18"/>
              </w:rPr>
              <w:t>148 543,4</w:t>
            </w:r>
          </w:p>
        </w:tc>
        <w:tc>
          <w:tcPr>
            <w:tcW w:w="915" w:type="dxa"/>
            <w:shd w:val="clear" w:color="auto" w:fill="auto"/>
            <w:vAlign w:val="center"/>
            <w:hideMark/>
          </w:tcPr>
          <w:p w14:paraId="0BCEA728" w14:textId="77777777" w:rsidR="00945A9F" w:rsidRPr="00F40F6E" w:rsidRDefault="00945A9F" w:rsidP="003F0688">
            <w:pPr>
              <w:ind w:left="-57" w:right="-57"/>
              <w:jc w:val="center"/>
              <w:rPr>
                <w:color w:val="000000"/>
                <w:sz w:val="18"/>
                <w:szCs w:val="18"/>
              </w:rPr>
            </w:pPr>
            <w:r w:rsidRPr="00F40F6E">
              <w:rPr>
                <w:color w:val="000000"/>
                <w:sz w:val="18"/>
                <w:szCs w:val="18"/>
              </w:rPr>
              <w:t>164 964,3</w:t>
            </w:r>
          </w:p>
        </w:tc>
        <w:tc>
          <w:tcPr>
            <w:tcW w:w="960" w:type="dxa"/>
            <w:shd w:val="clear" w:color="auto" w:fill="auto"/>
            <w:vAlign w:val="center"/>
            <w:hideMark/>
          </w:tcPr>
          <w:p w14:paraId="11EF555E" w14:textId="77777777" w:rsidR="00945A9F" w:rsidRPr="00F40F6E" w:rsidRDefault="00945A9F" w:rsidP="003F0688">
            <w:pPr>
              <w:ind w:left="-57" w:right="-57"/>
              <w:jc w:val="center"/>
              <w:rPr>
                <w:color w:val="000000"/>
                <w:sz w:val="18"/>
                <w:szCs w:val="18"/>
              </w:rPr>
            </w:pPr>
            <w:r w:rsidRPr="00F40F6E">
              <w:rPr>
                <w:color w:val="000000"/>
                <w:sz w:val="18"/>
                <w:szCs w:val="18"/>
              </w:rPr>
              <w:t>173 745,4</w:t>
            </w:r>
          </w:p>
        </w:tc>
        <w:tc>
          <w:tcPr>
            <w:tcW w:w="960" w:type="dxa"/>
            <w:shd w:val="clear" w:color="auto" w:fill="auto"/>
            <w:vAlign w:val="center"/>
            <w:hideMark/>
          </w:tcPr>
          <w:p w14:paraId="25AAB497" w14:textId="77777777" w:rsidR="00945A9F" w:rsidRPr="00F40F6E" w:rsidRDefault="00945A9F" w:rsidP="003F0688">
            <w:pPr>
              <w:ind w:left="-57" w:right="-57"/>
              <w:jc w:val="center"/>
              <w:rPr>
                <w:color w:val="000000"/>
                <w:sz w:val="18"/>
                <w:szCs w:val="18"/>
              </w:rPr>
            </w:pPr>
            <w:r w:rsidRPr="00F40F6E">
              <w:rPr>
                <w:color w:val="000000"/>
                <w:sz w:val="18"/>
                <w:szCs w:val="18"/>
              </w:rPr>
              <w:t>183 629,9</w:t>
            </w:r>
          </w:p>
        </w:tc>
        <w:tc>
          <w:tcPr>
            <w:tcW w:w="960" w:type="dxa"/>
            <w:shd w:val="clear" w:color="auto" w:fill="auto"/>
            <w:vAlign w:val="center"/>
            <w:hideMark/>
          </w:tcPr>
          <w:p w14:paraId="20DEDC99" w14:textId="77777777" w:rsidR="00945A9F" w:rsidRPr="00F40F6E" w:rsidRDefault="00945A9F" w:rsidP="003F0688">
            <w:pPr>
              <w:ind w:left="-57" w:right="-57"/>
              <w:jc w:val="center"/>
              <w:rPr>
                <w:color w:val="000000"/>
                <w:sz w:val="18"/>
                <w:szCs w:val="18"/>
              </w:rPr>
            </w:pPr>
            <w:r w:rsidRPr="00F40F6E">
              <w:rPr>
                <w:color w:val="000000"/>
                <w:sz w:val="18"/>
                <w:szCs w:val="18"/>
              </w:rPr>
              <w:t>194 285,7</w:t>
            </w:r>
          </w:p>
        </w:tc>
        <w:tc>
          <w:tcPr>
            <w:tcW w:w="883" w:type="dxa"/>
            <w:shd w:val="clear" w:color="auto" w:fill="auto"/>
            <w:vAlign w:val="center"/>
            <w:hideMark/>
          </w:tcPr>
          <w:p w14:paraId="20C1A7F6" w14:textId="77777777" w:rsidR="00945A9F" w:rsidRPr="00F40F6E" w:rsidRDefault="00945A9F" w:rsidP="003F0688">
            <w:pPr>
              <w:ind w:left="-57" w:right="-57"/>
              <w:jc w:val="center"/>
              <w:rPr>
                <w:color w:val="000000"/>
                <w:sz w:val="18"/>
                <w:szCs w:val="18"/>
              </w:rPr>
            </w:pPr>
            <w:r w:rsidRPr="00F40F6E">
              <w:rPr>
                <w:color w:val="000000"/>
                <w:sz w:val="18"/>
                <w:szCs w:val="18"/>
              </w:rPr>
              <w:t>205 773,1</w:t>
            </w:r>
          </w:p>
        </w:tc>
        <w:tc>
          <w:tcPr>
            <w:tcW w:w="851" w:type="dxa"/>
            <w:shd w:val="clear" w:color="auto" w:fill="auto"/>
            <w:vAlign w:val="center"/>
            <w:hideMark/>
          </w:tcPr>
          <w:p w14:paraId="40553BB2" w14:textId="77777777" w:rsidR="00945A9F" w:rsidRPr="00F40F6E" w:rsidRDefault="00945A9F" w:rsidP="003F0688">
            <w:pPr>
              <w:ind w:left="-57" w:right="-57"/>
              <w:jc w:val="center"/>
              <w:rPr>
                <w:color w:val="000000"/>
                <w:sz w:val="18"/>
                <w:szCs w:val="18"/>
              </w:rPr>
            </w:pPr>
            <w:r w:rsidRPr="00F40F6E">
              <w:rPr>
                <w:color w:val="000000"/>
                <w:sz w:val="18"/>
                <w:szCs w:val="18"/>
              </w:rPr>
              <w:t>260 432,1</w:t>
            </w:r>
          </w:p>
        </w:tc>
        <w:tc>
          <w:tcPr>
            <w:tcW w:w="732" w:type="dxa"/>
            <w:shd w:val="clear" w:color="auto" w:fill="auto"/>
            <w:noWrap/>
            <w:vAlign w:val="center"/>
            <w:hideMark/>
          </w:tcPr>
          <w:p w14:paraId="20DFDF67" w14:textId="77777777" w:rsidR="00945A9F" w:rsidRPr="00F40F6E" w:rsidRDefault="00945A9F" w:rsidP="003F0688">
            <w:pPr>
              <w:ind w:left="-57" w:right="-57"/>
              <w:jc w:val="center"/>
              <w:rPr>
                <w:color w:val="000000"/>
                <w:sz w:val="18"/>
                <w:szCs w:val="18"/>
              </w:rPr>
            </w:pPr>
            <w:r w:rsidRPr="00F40F6E">
              <w:rPr>
                <w:color w:val="000000"/>
                <w:sz w:val="18"/>
                <w:szCs w:val="18"/>
              </w:rPr>
              <w:t>169</w:t>
            </w:r>
          </w:p>
        </w:tc>
        <w:tc>
          <w:tcPr>
            <w:tcW w:w="685" w:type="dxa"/>
            <w:shd w:val="clear" w:color="auto" w:fill="auto"/>
            <w:noWrap/>
            <w:vAlign w:val="center"/>
            <w:hideMark/>
          </w:tcPr>
          <w:p w14:paraId="478A2DB0" w14:textId="77777777" w:rsidR="00945A9F" w:rsidRPr="00F40F6E" w:rsidRDefault="00945A9F" w:rsidP="003F0688">
            <w:pPr>
              <w:ind w:left="-57" w:right="-57"/>
              <w:jc w:val="center"/>
              <w:rPr>
                <w:color w:val="000000"/>
                <w:sz w:val="18"/>
                <w:szCs w:val="18"/>
              </w:rPr>
            </w:pPr>
            <w:r w:rsidRPr="00F40F6E">
              <w:rPr>
                <w:color w:val="000000"/>
                <w:sz w:val="18"/>
                <w:szCs w:val="18"/>
              </w:rPr>
              <w:t>в 2,1 раза</w:t>
            </w:r>
          </w:p>
        </w:tc>
      </w:tr>
      <w:tr w:rsidR="00945A9F" w:rsidRPr="00F40F6E" w14:paraId="2C84EA61" w14:textId="77777777" w:rsidTr="00C1272C">
        <w:trPr>
          <w:cantSplit/>
          <w:trHeight w:val="20"/>
        </w:trPr>
        <w:tc>
          <w:tcPr>
            <w:tcW w:w="531" w:type="dxa"/>
            <w:shd w:val="clear" w:color="000000" w:fill="DDEBF7"/>
            <w:noWrap/>
            <w:vAlign w:val="center"/>
            <w:hideMark/>
          </w:tcPr>
          <w:p w14:paraId="0ABC634F"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vAlign w:val="center"/>
            <w:hideMark/>
          </w:tcPr>
          <w:p w14:paraId="783A7628" w14:textId="77777777" w:rsidR="00945A9F" w:rsidRPr="00F40F6E" w:rsidRDefault="00945A9F" w:rsidP="003F0688">
            <w:pPr>
              <w:ind w:left="-57" w:right="-57"/>
              <w:rPr>
                <w:bCs/>
                <w:color w:val="000000"/>
                <w:sz w:val="18"/>
                <w:szCs w:val="18"/>
              </w:rPr>
            </w:pPr>
            <w:r w:rsidRPr="00F40F6E">
              <w:rPr>
                <w:bCs/>
                <w:color w:val="000000"/>
                <w:sz w:val="18"/>
                <w:szCs w:val="18"/>
              </w:rPr>
              <w:t>Местный бюджет (отдельные виды доходов и расходов)</w:t>
            </w:r>
          </w:p>
        </w:tc>
        <w:tc>
          <w:tcPr>
            <w:tcW w:w="998" w:type="dxa"/>
            <w:shd w:val="clear" w:color="000000" w:fill="DDEBF7"/>
            <w:noWrap/>
            <w:vAlign w:val="center"/>
            <w:hideMark/>
          </w:tcPr>
          <w:p w14:paraId="75D3E00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C46645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1384BB9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61E7DF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3AD2E68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47E2068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52077A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9C088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1FF22D7"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73E8741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37BB467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268C0E0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66036D4C"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68044E25" w14:textId="77777777" w:rsidTr="00C1272C">
        <w:trPr>
          <w:cantSplit/>
          <w:trHeight w:val="20"/>
        </w:trPr>
        <w:tc>
          <w:tcPr>
            <w:tcW w:w="531" w:type="dxa"/>
            <w:shd w:val="clear" w:color="000000" w:fill="DDEBF7"/>
            <w:noWrap/>
            <w:vAlign w:val="center"/>
            <w:hideMark/>
          </w:tcPr>
          <w:p w14:paraId="0220690D"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vAlign w:val="center"/>
            <w:hideMark/>
          </w:tcPr>
          <w:p w14:paraId="306ADB16" w14:textId="77777777" w:rsidR="00945A9F" w:rsidRPr="00F40F6E" w:rsidRDefault="00945A9F" w:rsidP="003F0688">
            <w:pPr>
              <w:ind w:left="-57" w:right="-57"/>
              <w:rPr>
                <w:bCs/>
                <w:color w:val="000000"/>
                <w:sz w:val="18"/>
                <w:szCs w:val="18"/>
              </w:rPr>
            </w:pPr>
            <w:r w:rsidRPr="00F40F6E">
              <w:rPr>
                <w:bCs/>
                <w:color w:val="000000"/>
                <w:sz w:val="18"/>
                <w:szCs w:val="18"/>
              </w:rPr>
              <w:t>Доходы бюджета района</w:t>
            </w:r>
          </w:p>
        </w:tc>
        <w:tc>
          <w:tcPr>
            <w:tcW w:w="998" w:type="dxa"/>
            <w:shd w:val="clear" w:color="000000" w:fill="DDEBF7"/>
            <w:noWrap/>
            <w:vAlign w:val="center"/>
            <w:hideMark/>
          </w:tcPr>
          <w:p w14:paraId="0E6399CA"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E0F86BE"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54B0EEE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2C90EF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16511DA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40EAB74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785059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533540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D2C88C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608754FD"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42D457EF"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673E467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5B22FB01"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7C479A55" w14:textId="77777777" w:rsidTr="00C1272C">
        <w:trPr>
          <w:cantSplit/>
          <w:trHeight w:val="20"/>
        </w:trPr>
        <w:tc>
          <w:tcPr>
            <w:tcW w:w="531" w:type="dxa"/>
            <w:shd w:val="clear" w:color="auto" w:fill="auto"/>
            <w:noWrap/>
            <w:vAlign w:val="center"/>
            <w:hideMark/>
          </w:tcPr>
          <w:p w14:paraId="0836DA28" w14:textId="77777777" w:rsidR="00945A9F" w:rsidRPr="00F40F6E" w:rsidRDefault="00945A9F" w:rsidP="003F0688">
            <w:pPr>
              <w:ind w:left="-57" w:right="-57"/>
              <w:jc w:val="center"/>
              <w:rPr>
                <w:color w:val="000000"/>
                <w:sz w:val="18"/>
                <w:szCs w:val="18"/>
              </w:rPr>
            </w:pPr>
            <w:r w:rsidRPr="00F40F6E">
              <w:rPr>
                <w:color w:val="000000"/>
                <w:sz w:val="18"/>
                <w:szCs w:val="18"/>
              </w:rPr>
              <w:t>40</w:t>
            </w:r>
          </w:p>
        </w:tc>
        <w:tc>
          <w:tcPr>
            <w:tcW w:w="2588" w:type="dxa"/>
            <w:shd w:val="clear" w:color="auto" w:fill="auto"/>
            <w:vAlign w:val="center"/>
            <w:hideMark/>
          </w:tcPr>
          <w:p w14:paraId="3B5BD58C" w14:textId="77777777" w:rsidR="00945A9F" w:rsidRPr="00F40F6E" w:rsidRDefault="00945A9F" w:rsidP="003F0688">
            <w:pPr>
              <w:ind w:left="-57" w:right="-57"/>
              <w:rPr>
                <w:color w:val="000000"/>
                <w:sz w:val="18"/>
                <w:szCs w:val="18"/>
              </w:rPr>
            </w:pPr>
            <w:r w:rsidRPr="00F40F6E">
              <w:rPr>
                <w:color w:val="000000"/>
                <w:sz w:val="18"/>
                <w:szCs w:val="18"/>
              </w:rPr>
              <w:t>Налог на доходы физических лиц</w:t>
            </w:r>
          </w:p>
        </w:tc>
        <w:tc>
          <w:tcPr>
            <w:tcW w:w="998" w:type="dxa"/>
            <w:shd w:val="clear" w:color="auto" w:fill="auto"/>
            <w:vAlign w:val="center"/>
            <w:hideMark/>
          </w:tcPr>
          <w:p w14:paraId="4D1C2B5C"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4CB8378C" w14:textId="77777777" w:rsidR="00945A9F" w:rsidRPr="00F40F6E" w:rsidRDefault="00945A9F" w:rsidP="003F0688">
            <w:pPr>
              <w:ind w:left="-57" w:right="-57"/>
              <w:jc w:val="center"/>
              <w:rPr>
                <w:color w:val="000000"/>
                <w:sz w:val="18"/>
                <w:szCs w:val="18"/>
              </w:rPr>
            </w:pPr>
            <w:r w:rsidRPr="00F40F6E">
              <w:rPr>
                <w:color w:val="000000"/>
                <w:sz w:val="18"/>
                <w:szCs w:val="18"/>
              </w:rPr>
              <w:t>958,9</w:t>
            </w:r>
          </w:p>
        </w:tc>
        <w:tc>
          <w:tcPr>
            <w:tcW w:w="1008" w:type="dxa"/>
            <w:shd w:val="clear" w:color="auto" w:fill="auto"/>
            <w:vAlign w:val="center"/>
            <w:hideMark/>
          </w:tcPr>
          <w:p w14:paraId="5237C881" w14:textId="77777777" w:rsidR="00945A9F" w:rsidRPr="00F40F6E" w:rsidRDefault="00945A9F" w:rsidP="003F0688">
            <w:pPr>
              <w:ind w:left="-57" w:right="-57"/>
              <w:jc w:val="center"/>
              <w:rPr>
                <w:color w:val="000000"/>
                <w:sz w:val="18"/>
                <w:szCs w:val="18"/>
              </w:rPr>
            </w:pPr>
            <w:r w:rsidRPr="00F40F6E">
              <w:rPr>
                <w:color w:val="000000"/>
                <w:sz w:val="18"/>
                <w:szCs w:val="18"/>
              </w:rPr>
              <w:t>994,3</w:t>
            </w:r>
          </w:p>
        </w:tc>
        <w:tc>
          <w:tcPr>
            <w:tcW w:w="960" w:type="dxa"/>
            <w:shd w:val="clear" w:color="auto" w:fill="auto"/>
            <w:vAlign w:val="center"/>
            <w:hideMark/>
          </w:tcPr>
          <w:p w14:paraId="4113E41D" w14:textId="77777777" w:rsidR="00945A9F" w:rsidRPr="00F40F6E" w:rsidRDefault="00945A9F" w:rsidP="003F0688">
            <w:pPr>
              <w:ind w:left="-57" w:right="-57"/>
              <w:jc w:val="center"/>
              <w:rPr>
                <w:color w:val="000000"/>
                <w:sz w:val="18"/>
                <w:szCs w:val="18"/>
              </w:rPr>
            </w:pPr>
            <w:r w:rsidRPr="00F40F6E">
              <w:rPr>
                <w:color w:val="000000"/>
                <w:sz w:val="18"/>
                <w:szCs w:val="18"/>
              </w:rPr>
              <w:t>1 031,6</w:t>
            </w:r>
          </w:p>
        </w:tc>
        <w:tc>
          <w:tcPr>
            <w:tcW w:w="893" w:type="dxa"/>
            <w:shd w:val="clear" w:color="auto" w:fill="auto"/>
            <w:vAlign w:val="center"/>
            <w:hideMark/>
          </w:tcPr>
          <w:p w14:paraId="332311EA" w14:textId="77777777" w:rsidR="00945A9F" w:rsidRPr="00F40F6E" w:rsidRDefault="00945A9F" w:rsidP="003F0688">
            <w:pPr>
              <w:ind w:left="-57" w:right="-57"/>
              <w:jc w:val="center"/>
              <w:rPr>
                <w:color w:val="000000"/>
                <w:sz w:val="18"/>
                <w:szCs w:val="18"/>
              </w:rPr>
            </w:pPr>
            <w:r w:rsidRPr="00F40F6E">
              <w:rPr>
                <w:color w:val="000000"/>
                <w:sz w:val="18"/>
                <w:szCs w:val="18"/>
              </w:rPr>
              <w:t>1 067,0</w:t>
            </w:r>
          </w:p>
        </w:tc>
        <w:tc>
          <w:tcPr>
            <w:tcW w:w="915" w:type="dxa"/>
            <w:shd w:val="clear" w:color="auto" w:fill="auto"/>
            <w:vAlign w:val="center"/>
            <w:hideMark/>
          </w:tcPr>
          <w:p w14:paraId="63730EA1" w14:textId="77777777" w:rsidR="00945A9F" w:rsidRPr="00F40F6E" w:rsidRDefault="00945A9F" w:rsidP="003F0688">
            <w:pPr>
              <w:ind w:left="-57" w:right="-57"/>
              <w:jc w:val="center"/>
              <w:rPr>
                <w:color w:val="000000"/>
                <w:sz w:val="18"/>
                <w:szCs w:val="18"/>
              </w:rPr>
            </w:pPr>
            <w:r w:rsidRPr="00F40F6E">
              <w:rPr>
                <w:color w:val="000000"/>
                <w:sz w:val="18"/>
                <w:szCs w:val="18"/>
              </w:rPr>
              <w:t>1 169,6</w:t>
            </w:r>
          </w:p>
        </w:tc>
        <w:tc>
          <w:tcPr>
            <w:tcW w:w="960" w:type="dxa"/>
            <w:shd w:val="clear" w:color="auto" w:fill="auto"/>
            <w:vAlign w:val="center"/>
            <w:hideMark/>
          </w:tcPr>
          <w:p w14:paraId="50052169" w14:textId="77777777" w:rsidR="00945A9F" w:rsidRPr="00F40F6E" w:rsidRDefault="00945A9F" w:rsidP="003F0688">
            <w:pPr>
              <w:ind w:left="-57" w:right="-57"/>
              <w:jc w:val="center"/>
              <w:rPr>
                <w:color w:val="000000"/>
                <w:sz w:val="18"/>
                <w:szCs w:val="18"/>
              </w:rPr>
            </w:pPr>
            <w:r w:rsidRPr="00F40F6E">
              <w:rPr>
                <w:color w:val="000000"/>
                <w:sz w:val="18"/>
                <w:szCs w:val="18"/>
              </w:rPr>
              <w:t>1 258,3</w:t>
            </w:r>
          </w:p>
        </w:tc>
        <w:tc>
          <w:tcPr>
            <w:tcW w:w="960" w:type="dxa"/>
            <w:shd w:val="clear" w:color="auto" w:fill="auto"/>
            <w:vAlign w:val="center"/>
            <w:hideMark/>
          </w:tcPr>
          <w:p w14:paraId="6FDF9AB3" w14:textId="77777777" w:rsidR="00945A9F" w:rsidRPr="00F40F6E" w:rsidRDefault="00945A9F" w:rsidP="003F0688">
            <w:pPr>
              <w:ind w:left="-57" w:right="-57"/>
              <w:jc w:val="center"/>
              <w:rPr>
                <w:color w:val="000000"/>
                <w:sz w:val="18"/>
                <w:szCs w:val="18"/>
              </w:rPr>
            </w:pPr>
            <w:r w:rsidRPr="00F40F6E">
              <w:rPr>
                <w:color w:val="000000"/>
                <w:sz w:val="18"/>
                <w:szCs w:val="18"/>
              </w:rPr>
              <w:t>1 374,8</w:t>
            </w:r>
          </w:p>
        </w:tc>
        <w:tc>
          <w:tcPr>
            <w:tcW w:w="960" w:type="dxa"/>
            <w:shd w:val="clear" w:color="auto" w:fill="auto"/>
            <w:vAlign w:val="center"/>
            <w:hideMark/>
          </w:tcPr>
          <w:p w14:paraId="703EB1E5" w14:textId="77777777" w:rsidR="00945A9F" w:rsidRPr="00F40F6E" w:rsidRDefault="00945A9F" w:rsidP="003F0688">
            <w:pPr>
              <w:ind w:left="-57" w:right="-57"/>
              <w:jc w:val="center"/>
              <w:rPr>
                <w:color w:val="000000"/>
                <w:sz w:val="18"/>
                <w:szCs w:val="18"/>
              </w:rPr>
            </w:pPr>
            <w:r w:rsidRPr="00F40F6E">
              <w:rPr>
                <w:color w:val="000000"/>
                <w:sz w:val="18"/>
                <w:szCs w:val="18"/>
              </w:rPr>
              <w:t>1 503,0</w:t>
            </w:r>
          </w:p>
        </w:tc>
        <w:tc>
          <w:tcPr>
            <w:tcW w:w="883" w:type="dxa"/>
            <w:shd w:val="clear" w:color="auto" w:fill="auto"/>
            <w:vAlign w:val="center"/>
            <w:hideMark/>
          </w:tcPr>
          <w:p w14:paraId="303B9B8C" w14:textId="77777777" w:rsidR="00945A9F" w:rsidRPr="00F40F6E" w:rsidRDefault="00945A9F" w:rsidP="003F0688">
            <w:pPr>
              <w:ind w:left="-57" w:right="-57"/>
              <w:jc w:val="center"/>
              <w:rPr>
                <w:color w:val="000000"/>
                <w:sz w:val="18"/>
                <w:szCs w:val="18"/>
              </w:rPr>
            </w:pPr>
            <w:r w:rsidRPr="00F40F6E">
              <w:rPr>
                <w:color w:val="000000"/>
                <w:sz w:val="18"/>
                <w:szCs w:val="18"/>
              </w:rPr>
              <w:t>1 582,8</w:t>
            </w:r>
          </w:p>
        </w:tc>
        <w:tc>
          <w:tcPr>
            <w:tcW w:w="851" w:type="dxa"/>
            <w:shd w:val="clear" w:color="auto" w:fill="auto"/>
            <w:vAlign w:val="center"/>
            <w:hideMark/>
          </w:tcPr>
          <w:p w14:paraId="79CB1F59" w14:textId="77777777" w:rsidR="00945A9F" w:rsidRPr="00F40F6E" w:rsidRDefault="00945A9F" w:rsidP="003F0688">
            <w:pPr>
              <w:ind w:left="-57" w:right="-57"/>
              <w:jc w:val="center"/>
              <w:rPr>
                <w:color w:val="000000"/>
                <w:sz w:val="18"/>
                <w:szCs w:val="18"/>
              </w:rPr>
            </w:pPr>
            <w:r w:rsidRPr="00F40F6E">
              <w:rPr>
                <w:color w:val="000000"/>
                <w:sz w:val="18"/>
                <w:szCs w:val="18"/>
              </w:rPr>
              <w:t>2 128,2</w:t>
            </w:r>
          </w:p>
        </w:tc>
        <w:tc>
          <w:tcPr>
            <w:tcW w:w="732" w:type="dxa"/>
            <w:shd w:val="clear" w:color="auto" w:fill="auto"/>
            <w:noWrap/>
            <w:vAlign w:val="center"/>
            <w:hideMark/>
          </w:tcPr>
          <w:p w14:paraId="007EA334" w14:textId="77777777" w:rsidR="00945A9F" w:rsidRPr="00F40F6E" w:rsidRDefault="00945A9F" w:rsidP="003F0688">
            <w:pPr>
              <w:ind w:left="-57" w:right="-57"/>
              <w:jc w:val="center"/>
              <w:rPr>
                <w:color w:val="000000"/>
                <w:sz w:val="18"/>
                <w:szCs w:val="18"/>
              </w:rPr>
            </w:pPr>
            <w:r w:rsidRPr="00F40F6E">
              <w:rPr>
                <w:color w:val="000000"/>
                <w:sz w:val="18"/>
                <w:szCs w:val="18"/>
              </w:rPr>
              <w:t>165</w:t>
            </w:r>
          </w:p>
        </w:tc>
        <w:tc>
          <w:tcPr>
            <w:tcW w:w="685" w:type="dxa"/>
            <w:shd w:val="clear" w:color="auto" w:fill="auto"/>
            <w:noWrap/>
            <w:vAlign w:val="center"/>
            <w:hideMark/>
          </w:tcPr>
          <w:p w14:paraId="1547BDC3" w14:textId="77777777" w:rsidR="00945A9F" w:rsidRPr="00F40F6E" w:rsidRDefault="00945A9F" w:rsidP="003F0688">
            <w:pPr>
              <w:ind w:left="-57" w:right="-57"/>
              <w:jc w:val="center"/>
              <w:rPr>
                <w:color w:val="000000"/>
                <w:sz w:val="18"/>
                <w:szCs w:val="18"/>
              </w:rPr>
            </w:pPr>
            <w:r w:rsidRPr="00F40F6E">
              <w:rPr>
                <w:color w:val="000000"/>
                <w:sz w:val="18"/>
                <w:szCs w:val="18"/>
              </w:rPr>
              <w:t>в 2,2 раза</w:t>
            </w:r>
          </w:p>
        </w:tc>
      </w:tr>
      <w:tr w:rsidR="00945A9F" w:rsidRPr="00F40F6E" w14:paraId="34F0C0D4" w14:textId="77777777" w:rsidTr="00C1272C">
        <w:trPr>
          <w:cantSplit/>
          <w:trHeight w:val="20"/>
        </w:trPr>
        <w:tc>
          <w:tcPr>
            <w:tcW w:w="531" w:type="dxa"/>
            <w:shd w:val="clear" w:color="auto" w:fill="auto"/>
            <w:noWrap/>
            <w:vAlign w:val="center"/>
            <w:hideMark/>
          </w:tcPr>
          <w:p w14:paraId="61F8B8EF" w14:textId="77777777" w:rsidR="00945A9F" w:rsidRPr="00F40F6E" w:rsidRDefault="00945A9F" w:rsidP="003F0688">
            <w:pPr>
              <w:ind w:left="-57" w:right="-57"/>
              <w:jc w:val="center"/>
              <w:rPr>
                <w:color w:val="000000"/>
                <w:sz w:val="18"/>
                <w:szCs w:val="18"/>
              </w:rPr>
            </w:pPr>
            <w:r w:rsidRPr="00F40F6E">
              <w:rPr>
                <w:color w:val="000000"/>
                <w:sz w:val="18"/>
                <w:szCs w:val="18"/>
              </w:rPr>
              <w:t>41</w:t>
            </w:r>
          </w:p>
        </w:tc>
        <w:tc>
          <w:tcPr>
            <w:tcW w:w="2588" w:type="dxa"/>
            <w:shd w:val="clear" w:color="auto" w:fill="auto"/>
            <w:vAlign w:val="center"/>
            <w:hideMark/>
          </w:tcPr>
          <w:p w14:paraId="1DDB8969" w14:textId="77777777" w:rsidR="00945A9F" w:rsidRPr="00F40F6E" w:rsidRDefault="00945A9F" w:rsidP="003F0688">
            <w:pPr>
              <w:ind w:left="-57" w:right="-57"/>
              <w:rPr>
                <w:color w:val="000000"/>
                <w:sz w:val="18"/>
                <w:szCs w:val="18"/>
              </w:rPr>
            </w:pPr>
            <w:r w:rsidRPr="00F40F6E">
              <w:rPr>
                <w:color w:val="000000"/>
                <w:sz w:val="18"/>
                <w:szCs w:val="18"/>
              </w:rPr>
              <w:t>Налоги на совокупный доход</w:t>
            </w:r>
          </w:p>
        </w:tc>
        <w:tc>
          <w:tcPr>
            <w:tcW w:w="998" w:type="dxa"/>
            <w:shd w:val="clear" w:color="auto" w:fill="auto"/>
            <w:vAlign w:val="center"/>
            <w:hideMark/>
          </w:tcPr>
          <w:p w14:paraId="0A3339CB"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6A3CE082" w14:textId="77777777" w:rsidR="00945A9F" w:rsidRPr="00F40F6E" w:rsidRDefault="00945A9F" w:rsidP="003F0688">
            <w:pPr>
              <w:ind w:left="-57" w:right="-57"/>
              <w:jc w:val="center"/>
              <w:rPr>
                <w:color w:val="000000"/>
                <w:sz w:val="18"/>
                <w:szCs w:val="18"/>
              </w:rPr>
            </w:pPr>
            <w:r w:rsidRPr="00F40F6E">
              <w:rPr>
                <w:color w:val="000000"/>
                <w:sz w:val="18"/>
                <w:szCs w:val="18"/>
              </w:rPr>
              <w:t>25,8</w:t>
            </w:r>
          </w:p>
        </w:tc>
        <w:tc>
          <w:tcPr>
            <w:tcW w:w="1008" w:type="dxa"/>
            <w:shd w:val="clear" w:color="auto" w:fill="auto"/>
            <w:vAlign w:val="center"/>
            <w:hideMark/>
          </w:tcPr>
          <w:p w14:paraId="3C7DCB2C" w14:textId="77777777" w:rsidR="00945A9F" w:rsidRPr="00F40F6E" w:rsidRDefault="00945A9F" w:rsidP="003F0688">
            <w:pPr>
              <w:ind w:left="-57" w:right="-57"/>
              <w:jc w:val="center"/>
              <w:rPr>
                <w:color w:val="000000"/>
                <w:sz w:val="18"/>
                <w:szCs w:val="18"/>
              </w:rPr>
            </w:pPr>
            <w:r w:rsidRPr="00F40F6E">
              <w:rPr>
                <w:color w:val="000000"/>
                <w:sz w:val="18"/>
                <w:szCs w:val="18"/>
              </w:rPr>
              <w:t>26,7</w:t>
            </w:r>
          </w:p>
        </w:tc>
        <w:tc>
          <w:tcPr>
            <w:tcW w:w="960" w:type="dxa"/>
            <w:shd w:val="clear" w:color="auto" w:fill="auto"/>
            <w:vAlign w:val="center"/>
            <w:hideMark/>
          </w:tcPr>
          <w:p w14:paraId="40E818B2" w14:textId="77777777" w:rsidR="00945A9F" w:rsidRPr="00F40F6E" w:rsidRDefault="00945A9F" w:rsidP="003F0688">
            <w:pPr>
              <w:ind w:left="-57" w:right="-57"/>
              <w:jc w:val="center"/>
              <w:rPr>
                <w:color w:val="000000"/>
                <w:sz w:val="18"/>
                <w:szCs w:val="18"/>
              </w:rPr>
            </w:pPr>
            <w:r w:rsidRPr="00F40F6E">
              <w:rPr>
                <w:color w:val="000000"/>
                <w:sz w:val="18"/>
                <w:szCs w:val="18"/>
              </w:rPr>
              <w:t>26,7</w:t>
            </w:r>
          </w:p>
        </w:tc>
        <w:tc>
          <w:tcPr>
            <w:tcW w:w="893" w:type="dxa"/>
            <w:shd w:val="clear" w:color="auto" w:fill="auto"/>
            <w:vAlign w:val="center"/>
            <w:hideMark/>
          </w:tcPr>
          <w:p w14:paraId="230849F8" w14:textId="77777777" w:rsidR="00945A9F" w:rsidRPr="00F40F6E" w:rsidRDefault="00945A9F" w:rsidP="003F0688">
            <w:pPr>
              <w:ind w:left="-57" w:right="-57"/>
              <w:jc w:val="center"/>
              <w:rPr>
                <w:color w:val="000000"/>
                <w:sz w:val="18"/>
                <w:szCs w:val="18"/>
              </w:rPr>
            </w:pPr>
            <w:r w:rsidRPr="00F40F6E">
              <w:rPr>
                <w:color w:val="000000"/>
                <w:sz w:val="18"/>
                <w:szCs w:val="18"/>
              </w:rPr>
              <w:t>26,8</w:t>
            </w:r>
          </w:p>
        </w:tc>
        <w:tc>
          <w:tcPr>
            <w:tcW w:w="915" w:type="dxa"/>
            <w:shd w:val="clear" w:color="auto" w:fill="auto"/>
            <w:vAlign w:val="center"/>
            <w:hideMark/>
          </w:tcPr>
          <w:p w14:paraId="100A78C0" w14:textId="77777777" w:rsidR="00945A9F" w:rsidRPr="00F40F6E" w:rsidRDefault="00945A9F" w:rsidP="003F0688">
            <w:pPr>
              <w:ind w:left="-57" w:right="-57"/>
              <w:jc w:val="center"/>
              <w:rPr>
                <w:color w:val="000000"/>
                <w:sz w:val="18"/>
                <w:szCs w:val="18"/>
              </w:rPr>
            </w:pPr>
            <w:r w:rsidRPr="00F40F6E">
              <w:rPr>
                <w:color w:val="000000"/>
                <w:sz w:val="18"/>
                <w:szCs w:val="18"/>
              </w:rPr>
              <w:t>26,8</w:t>
            </w:r>
          </w:p>
        </w:tc>
        <w:tc>
          <w:tcPr>
            <w:tcW w:w="960" w:type="dxa"/>
            <w:shd w:val="clear" w:color="auto" w:fill="auto"/>
            <w:vAlign w:val="center"/>
            <w:hideMark/>
          </w:tcPr>
          <w:p w14:paraId="7CC7266D" w14:textId="77777777" w:rsidR="00945A9F" w:rsidRPr="00F40F6E" w:rsidRDefault="00945A9F" w:rsidP="003F0688">
            <w:pPr>
              <w:ind w:left="-57" w:right="-57"/>
              <w:jc w:val="center"/>
              <w:rPr>
                <w:color w:val="000000"/>
                <w:sz w:val="18"/>
                <w:szCs w:val="18"/>
              </w:rPr>
            </w:pPr>
            <w:r w:rsidRPr="00F40F6E">
              <w:rPr>
                <w:color w:val="000000"/>
                <w:sz w:val="18"/>
                <w:szCs w:val="18"/>
              </w:rPr>
              <w:t>27,0</w:t>
            </w:r>
          </w:p>
        </w:tc>
        <w:tc>
          <w:tcPr>
            <w:tcW w:w="960" w:type="dxa"/>
            <w:shd w:val="clear" w:color="auto" w:fill="auto"/>
            <w:vAlign w:val="center"/>
            <w:hideMark/>
          </w:tcPr>
          <w:p w14:paraId="7F1A2B24" w14:textId="77777777" w:rsidR="00945A9F" w:rsidRPr="00F40F6E" w:rsidRDefault="00945A9F" w:rsidP="003F0688">
            <w:pPr>
              <w:ind w:left="-57" w:right="-57"/>
              <w:jc w:val="center"/>
              <w:rPr>
                <w:color w:val="000000"/>
                <w:sz w:val="18"/>
                <w:szCs w:val="18"/>
              </w:rPr>
            </w:pPr>
            <w:r w:rsidRPr="00F40F6E">
              <w:rPr>
                <w:color w:val="000000"/>
                <w:sz w:val="18"/>
                <w:szCs w:val="18"/>
              </w:rPr>
              <w:t>27,0</w:t>
            </w:r>
          </w:p>
        </w:tc>
        <w:tc>
          <w:tcPr>
            <w:tcW w:w="960" w:type="dxa"/>
            <w:shd w:val="clear" w:color="auto" w:fill="auto"/>
            <w:vAlign w:val="center"/>
            <w:hideMark/>
          </w:tcPr>
          <w:p w14:paraId="29F5F48C" w14:textId="77777777" w:rsidR="00945A9F" w:rsidRPr="00F40F6E" w:rsidRDefault="00945A9F" w:rsidP="003F0688">
            <w:pPr>
              <w:ind w:left="-57" w:right="-57"/>
              <w:jc w:val="center"/>
              <w:rPr>
                <w:color w:val="000000"/>
                <w:sz w:val="18"/>
                <w:szCs w:val="18"/>
              </w:rPr>
            </w:pPr>
            <w:r w:rsidRPr="00F40F6E">
              <w:rPr>
                <w:color w:val="000000"/>
                <w:sz w:val="18"/>
                <w:szCs w:val="18"/>
              </w:rPr>
              <w:t>27,2</w:t>
            </w:r>
          </w:p>
        </w:tc>
        <w:tc>
          <w:tcPr>
            <w:tcW w:w="883" w:type="dxa"/>
            <w:shd w:val="clear" w:color="auto" w:fill="auto"/>
            <w:vAlign w:val="center"/>
            <w:hideMark/>
          </w:tcPr>
          <w:p w14:paraId="5BB36B0F" w14:textId="77777777" w:rsidR="00945A9F" w:rsidRPr="00F40F6E" w:rsidRDefault="00945A9F" w:rsidP="003F0688">
            <w:pPr>
              <w:ind w:left="-57" w:right="-57"/>
              <w:jc w:val="center"/>
              <w:rPr>
                <w:color w:val="000000"/>
                <w:sz w:val="18"/>
                <w:szCs w:val="18"/>
              </w:rPr>
            </w:pPr>
            <w:r w:rsidRPr="00F40F6E">
              <w:rPr>
                <w:color w:val="000000"/>
                <w:sz w:val="18"/>
                <w:szCs w:val="18"/>
              </w:rPr>
              <w:t>27,2</w:t>
            </w:r>
          </w:p>
        </w:tc>
        <w:tc>
          <w:tcPr>
            <w:tcW w:w="851" w:type="dxa"/>
            <w:shd w:val="clear" w:color="auto" w:fill="auto"/>
            <w:vAlign w:val="center"/>
            <w:hideMark/>
          </w:tcPr>
          <w:p w14:paraId="0D1F143D" w14:textId="77777777" w:rsidR="00945A9F" w:rsidRPr="00F40F6E" w:rsidRDefault="00945A9F" w:rsidP="003F0688">
            <w:pPr>
              <w:ind w:left="-57" w:right="-57"/>
              <w:jc w:val="center"/>
              <w:rPr>
                <w:color w:val="000000"/>
                <w:sz w:val="18"/>
                <w:szCs w:val="18"/>
              </w:rPr>
            </w:pPr>
            <w:r w:rsidRPr="00F40F6E">
              <w:rPr>
                <w:color w:val="000000"/>
                <w:sz w:val="18"/>
                <w:szCs w:val="18"/>
              </w:rPr>
              <w:t>27,7</w:t>
            </w:r>
          </w:p>
        </w:tc>
        <w:tc>
          <w:tcPr>
            <w:tcW w:w="732" w:type="dxa"/>
            <w:shd w:val="clear" w:color="auto" w:fill="auto"/>
            <w:noWrap/>
            <w:vAlign w:val="center"/>
            <w:hideMark/>
          </w:tcPr>
          <w:p w14:paraId="7C583050" w14:textId="77777777" w:rsidR="00945A9F" w:rsidRPr="00F40F6E" w:rsidRDefault="00945A9F" w:rsidP="003F0688">
            <w:pPr>
              <w:ind w:left="-57" w:right="-57"/>
              <w:jc w:val="center"/>
              <w:rPr>
                <w:color w:val="000000"/>
                <w:sz w:val="18"/>
                <w:szCs w:val="18"/>
              </w:rPr>
            </w:pPr>
            <w:r w:rsidRPr="00F40F6E">
              <w:rPr>
                <w:color w:val="000000"/>
                <w:sz w:val="18"/>
                <w:szCs w:val="18"/>
              </w:rPr>
              <w:t>105</w:t>
            </w:r>
          </w:p>
        </w:tc>
        <w:tc>
          <w:tcPr>
            <w:tcW w:w="685" w:type="dxa"/>
            <w:shd w:val="clear" w:color="auto" w:fill="auto"/>
            <w:noWrap/>
            <w:vAlign w:val="center"/>
            <w:hideMark/>
          </w:tcPr>
          <w:p w14:paraId="5E426A31" w14:textId="77777777" w:rsidR="00945A9F" w:rsidRPr="00F40F6E" w:rsidRDefault="00945A9F" w:rsidP="003F0688">
            <w:pPr>
              <w:ind w:left="-57" w:right="-57"/>
              <w:jc w:val="center"/>
              <w:rPr>
                <w:color w:val="000000"/>
                <w:sz w:val="18"/>
                <w:szCs w:val="18"/>
              </w:rPr>
            </w:pPr>
            <w:r w:rsidRPr="00F40F6E">
              <w:rPr>
                <w:color w:val="000000"/>
                <w:sz w:val="18"/>
                <w:szCs w:val="18"/>
              </w:rPr>
              <w:t>107</w:t>
            </w:r>
          </w:p>
        </w:tc>
      </w:tr>
      <w:tr w:rsidR="00945A9F" w:rsidRPr="00F40F6E" w14:paraId="35DBAE39" w14:textId="77777777" w:rsidTr="00C1272C">
        <w:trPr>
          <w:cantSplit/>
          <w:trHeight w:val="20"/>
        </w:trPr>
        <w:tc>
          <w:tcPr>
            <w:tcW w:w="531" w:type="dxa"/>
            <w:shd w:val="clear" w:color="auto" w:fill="auto"/>
            <w:noWrap/>
            <w:vAlign w:val="center"/>
            <w:hideMark/>
          </w:tcPr>
          <w:p w14:paraId="1322557E" w14:textId="77777777" w:rsidR="00945A9F" w:rsidRPr="00F40F6E" w:rsidRDefault="00945A9F" w:rsidP="003F0688">
            <w:pPr>
              <w:ind w:left="-57" w:right="-57"/>
              <w:jc w:val="center"/>
              <w:rPr>
                <w:color w:val="000000"/>
                <w:sz w:val="18"/>
                <w:szCs w:val="18"/>
              </w:rPr>
            </w:pPr>
            <w:r w:rsidRPr="00F40F6E">
              <w:rPr>
                <w:color w:val="000000"/>
                <w:sz w:val="18"/>
                <w:szCs w:val="18"/>
              </w:rPr>
              <w:t>42</w:t>
            </w:r>
          </w:p>
        </w:tc>
        <w:tc>
          <w:tcPr>
            <w:tcW w:w="2588" w:type="dxa"/>
            <w:shd w:val="clear" w:color="auto" w:fill="auto"/>
            <w:vAlign w:val="center"/>
            <w:hideMark/>
          </w:tcPr>
          <w:p w14:paraId="27367966" w14:textId="77777777" w:rsidR="00945A9F" w:rsidRPr="00F40F6E" w:rsidRDefault="00945A9F" w:rsidP="003F0688">
            <w:pPr>
              <w:ind w:left="-57" w:right="-57"/>
              <w:rPr>
                <w:color w:val="000000"/>
                <w:sz w:val="18"/>
                <w:szCs w:val="18"/>
              </w:rPr>
            </w:pPr>
            <w:r w:rsidRPr="00F40F6E">
              <w:rPr>
                <w:color w:val="000000"/>
                <w:sz w:val="18"/>
                <w:szCs w:val="18"/>
              </w:rPr>
              <w:t>Налог на имущество</w:t>
            </w:r>
          </w:p>
        </w:tc>
        <w:tc>
          <w:tcPr>
            <w:tcW w:w="998" w:type="dxa"/>
            <w:shd w:val="clear" w:color="auto" w:fill="auto"/>
            <w:vAlign w:val="center"/>
            <w:hideMark/>
          </w:tcPr>
          <w:p w14:paraId="6FDC017D"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66320488" w14:textId="77777777" w:rsidR="00945A9F" w:rsidRPr="00F40F6E" w:rsidRDefault="00945A9F" w:rsidP="003F0688">
            <w:pPr>
              <w:ind w:left="-57" w:right="-57"/>
              <w:jc w:val="center"/>
              <w:rPr>
                <w:color w:val="000000"/>
                <w:sz w:val="18"/>
                <w:szCs w:val="18"/>
              </w:rPr>
            </w:pPr>
            <w:r w:rsidRPr="00F40F6E">
              <w:rPr>
                <w:color w:val="000000"/>
                <w:sz w:val="18"/>
                <w:szCs w:val="18"/>
              </w:rPr>
              <w:t>0,9</w:t>
            </w:r>
          </w:p>
        </w:tc>
        <w:tc>
          <w:tcPr>
            <w:tcW w:w="1008" w:type="dxa"/>
            <w:shd w:val="clear" w:color="auto" w:fill="auto"/>
            <w:vAlign w:val="center"/>
            <w:hideMark/>
          </w:tcPr>
          <w:p w14:paraId="27E4B371" w14:textId="77777777" w:rsidR="00945A9F" w:rsidRPr="00F40F6E" w:rsidRDefault="00945A9F" w:rsidP="003F0688">
            <w:pPr>
              <w:ind w:left="-57" w:right="-57"/>
              <w:jc w:val="center"/>
              <w:rPr>
                <w:color w:val="000000"/>
                <w:sz w:val="18"/>
                <w:szCs w:val="18"/>
              </w:rPr>
            </w:pPr>
            <w:r w:rsidRPr="00F40F6E">
              <w:rPr>
                <w:color w:val="000000"/>
                <w:sz w:val="18"/>
                <w:szCs w:val="18"/>
              </w:rPr>
              <w:t>0,9</w:t>
            </w:r>
          </w:p>
        </w:tc>
        <w:tc>
          <w:tcPr>
            <w:tcW w:w="960" w:type="dxa"/>
            <w:shd w:val="clear" w:color="auto" w:fill="auto"/>
            <w:vAlign w:val="center"/>
            <w:hideMark/>
          </w:tcPr>
          <w:p w14:paraId="0BC4CE52"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893" w:type="dxa"/>
            <w:shd w:val="clear" w:color="auto" w:fill="auto"/>
            <w:vAlign w:val="center"/>
            <w:hideMark/>
          </w:tcPr>
          <w:p w14:paraId="182BD238"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15" w:type="dxa"/>
            <w:shd w:val="clear" w:color="auto" w:fill="auto"/>
            <w:vAlign w:val="center"/>
            <w:hideMark/>
          </w:tcPr>
          <w:p w14:paraId="642C6B2F"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60" w:type="dxa"/>
            <w:shd w:val="clear" w:color="auto" w:fill="auto"/>
            <w:vAlign w:val="center"/>
            <w:hideMark/>
          </w:tcPr>
          <w:p w14:paraId="1718D6CC"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60" w:type="dxa"/>
            <w:shd w:val="clear" w:color="auto" w:fill="auto"/>
            <w:vAlign w:val="center"/>
            <w:hideMark/>
          </w:tcPr>
          <w:p w14:paraId="2EF51917"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960" w:type="dxa"/>
            <w:shd w:val="clear" w:color="auto" w:fill="auto"/>
            <w:vAlign w:val="center"/>
            <w:hideMark/>
          </w:tcPr>
          <w:p w14:paraId="0BD05E0D"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883" w:type="dxa"/>
            <w:shd w:val="clear" w:color="auto" w:fill="auto"/>
            <w:vAlign w:val="center"/>
            <w:hideMark/>
          </w:tcPr>
          <w:p w14:paraId="53B4D244" w14:textId="77777777" w:rsidR="00945A9F" w:rsidRPr="00F40F6E" w:rsidRDefault="00945A9F" w:rsidP="003F0688">
            <w:pPr>
              <w:ind w:left="-57" w:right="-57"/>
              <w:jc w:val="center"/>
              <w:rPr>
                <w:color w:val="000000"/>
                <w:sz w:val="18"/>
                <w:szCs w:val="18"/>
              </w:rPr>
            </w:pPr>
            <w:r w:rsidRPr="00F40F6E">
              <w:rPr>
                <w:color w:val="000000"/>
                <w:sz w:val="18"/>
                <w:szCs w:val="18"/>
              </w:rPr>
              <w:t>1,0</w:t>
            </w:r>
          </w:p>
        </w:tc>
        <w:tc>
          <w:tcPr>
            <w:tcW w:w="851" w:type="dxa"/>
            <w:shd w:val="clear" w:color="auto" w:fill="auto"/>
            <w:vAlign w:val="center"/>
            <w:hideMark/>
          </w:tcPr>
          <w:p w14:paraId="5AF367B9" w14:textId="77777777" w:rsidR="00945A9F" w:rsidRPr="00F40F6E" w:rsidRDefault="00945A9F" w:rsidP="003F0688">
            <w:pPr>
              <w:ind w:left="-57" w:right="-57"/>
              <w:jc w:val="center"/>
              <w:rPr>
                <w:color w:val="000000"/>
                <w:sz w:val="18"/>
                <w:szCs w:val="18"/>
              </w:rPr>
            </w:pPr>
            <w:r w:rsidRPr="00F40F6E">
              <w:rPr>
                <w:color w:val="000000"/>
                <w:sz w:val="18"/>
                <w:szCs w:val="18"/>
              </w:rPr>
              <w:t>1,1</w:t>
            </w:r>
          </w:p>
        </w:tc>
        <w:tc>
          <w:tcPr>
            <w:tcW w:w="732" w:type="dxa"/>
            <w:shd w:val="clear" w:color="auto" w:fill="auto"/>
            <w:noWrap/>
            <w:vAlign w:val="center"/>
            <w:hideMark/>
          </w:tcPr>
          <w:p w14:paraId="46DF090F" w14:textId="77777777" w:rsidR="00945A9F" w:rsidRPr="00F40F6E" w:rsidRDefault="00945A9F" w:rsidP="003F0688">
            <w:pPr>
              <w:ind w:left="-57" w:right="-57"/>
              <w:jc w:val="center"/>
              <w:rPr>
                <w:color w:val="000000"/>
                <w:sz w:val="18"/>
                <w:szCs w:val="18"/>
              </w:rPr>
            </w:pPr>
            <w:r w:rsidRPr="00F40F6E">
              <w:rPr>
                <w:color w:val="000000"/>
                <w:sz w:val="18"/>
                <w:szCs w:val="18"/>
              </w:rPr>
              <w:t>111</w:t>
            </w:r>
          </w:p>
        </w:tc>
        <w:tc>
          <w:tcPr>
            <w:tcW w:w="685" w:type="dxa"/>
            <w:shd w:val="clear" w:color="auto" w:fill="auto"/>
            <w:noWrap/>
            <w:vAlign w:val="center"/>
            <w:hideMark/>
          </w:tcPr>
          <w:p w14:paraId="756B7104" w14:textId="77777777" w:rsidR="00945A9F" w:rsidRPr="00F40F6E" w:rsidRDefault="00945A9F" w:rsidP="003F0688">
            <w:pPr>
              <w:ind w:left="-57" w:right="-57"/>
              <w:jc w:val="center"/>
              <w:rPr>
                <w:color w:val="000000"/>
                <w:sz w:val="18"/>
                <w:szCs w:val="18"/>
              </w:rPr>
            </w:pPr>
            <w:r w:rsidRPr="00F40F6E">
              <w:rPr>
                <w:color w:val="000000"/>
                <w:sz w:val="18"/>
                <w:szCs w:val="18"/>
              </w:rPr>
              <w:t>114</w:t>
            </w:r>
          </w:p>
        </w:tc>
      </w:tr>
      <w:tr w:rsidR="00945A9F" w:rsidRPr="00F40F6E" w14:paraId="61401D4E" w14:textId="77777777" w:rsidTr="00C1272C">
        <w:trPr>
          <w:cantSplit/>
          <w:trHeight w:val="20"/>
        </w:trPr>
        <w:tc>
          <w:tcPr>
            <w:tcW w:w="531" w:type="dxa"/>
            <w:shd w:val="clear" w:color="auto" w:fill="auto"/>
            <w:noWrap/>
            <w:vAlign w:val="center"/>
            <w:hideMark/>
          </w:tcPr>
          <w:p w14:paraId="47B79FA4" w14:textId="77777777" w:rsidR="00945A9F" w:rsidRPr="00F40F6E" w:rsidRDefault="00945A9F" w:rsidP="003F0688">
            <w:pPr>
              <w:ind w:left="-57" w:right="-57"/>
              <w:jc w:val="center"/>
              <w:rPr>
                <w:color w:val="000000"/>
                <w:sz w:val="18"/>
                <w:szCs w:val="18"/>
              </w:rPr>
            </w:pPr>
            <w:r w:rsidRPr="00F40F6E">
              <w:rPr>
                <w:color w:val="000000"/>
                <w:sz w:val="18"/>
                <w:szCs w:val="18"/>
              </w:rPr>
              <w:t>43</w:t>
            </w:r>
          </w:p>
        </w:tc>
        <w:tc>
          <w:tcPr>
            <w:tcW w:w="2588" w:type="dxa"/>
            <w:shd w:val="clear" w:color="auto" w:fill="auto"/>
            <w:vAlign w:val="center"/>
            <w:hideMark/>
          </w:tcPr>
          <w:p w14:paraId="6A7435BC" w14:textId="77777777" w:rsidR="00945A9F" w:rsidRPr="00F40F6E" w:rsidRDefault="00945A9F" w:rsidP="003F0688">
            <w:pPr>
              <w:ind w:left="-57" w:right="-57"/>
              <w:rPr>
                <w:color w:val="000000"/>
                <w:sz w:val="18"/>
                <w:szCs w:val="18"/>
              </w:rPr>
            </w:pPr>
            <w:r w:rsidRPr="00F40F6E">
              <w:rPr>
                <w:color w:val="000000"/>
                <w:sz w:val="18"/>
                <w:szCs w:val="18"/>
              </w:rPr>
              <w:t>Земельный налог</w:t>
            </w:r>
          </w:p>
        </w:tc>
        <w:tc>
          <w:tcPr>
            <w:tcW w:w="998" w:type="dxa"/>
            <w:shd w:val="clear" w:color="auto" w:fill="auto"/>
            <w:vAlign w:val="center"/>
            <w:hideMark/>
          </w:tcPr>
          <w:p w14:paraId="073E615D"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7F29EE1E" w14:textId="77777777" w:rsidR="00945A9F" w:rsidRPr="00F40F6E" w:rsidRDefault="00945A9F" w:rsidP="003F0688">
            <w:pPr>
              <w:ind w:left="-57" w:right="-57"/>
              <w:jc w:val="center"/>
              <w:rPr>
                <w:color w:val="000000"/>
                <w:sz w:val="18"/>
                <w:szCs w:val="18"/>
              </w:rPr>
            </w:pPr>
            <w:r w:rsidRPr="00F40F6E">
              <w:rPr>
                <w:color w:val="000000"/>
                <w:sz w:val="18"/>
                <w:szCs w:val="18"/>
              </w:rPr>
              <w:t>29,0</w:t>
            </w:r>
          </w:p>
        </w:tc>
        <w:tc>
          <w:tcPr>
            <w:tcW w:w="1008" w:type="dxa"/>
            <w:shd w:val="clear" w:color="auto" w:fill="auto"/>
            <w:vAlign w:val="center"/>
            <w:hideMark/>
          </w:tcPr>
          <w:p w14:paraId="06A10417" w14:textId="77777777" w:rsidR="00945A9F" w:rsidRPr="00F40F6E" w:rsidRDefault="00945A9F" w:rsidP="003F0688">
            <w:pPr>
              <w:ind w:left="-57" w:right="-57"/>
              <w:jc w:val="center"/>
              <w:rPr>
                <w:color w:val="000000"/>
                <w:sz w:val="18"/>
                <w:szCs w:val="18"/>
              </w:rPr>
            </w:pPr>
            <w:r w:rsidRPr="00F40F6E">
              <w:rPr>
                <w:color w:val="000000"/>
                <w:sz w:val="18"/>
                <w:szCs w:val="18"/>
              </w:rPr>
              <w:t>28,4</w:t>
            </w:r>
          </w:p>
        </w:tc>
        <w:tc>
          <w:tcPr>
            <w:tcW w:w="960" w:type="dxa"/>
            <w:shd w:val="clear" w:color="auto" w:fill="auto"/>
            <w:vAlign w:val="center"/>
            <w:hideMark/>
          </w:tcPr>
          <w:p w14:paraId="6A269E53"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893" w:type="dxa"/>
            <w:shd w:val="clear" w:color="auto" w:fill="auto"/>
            <w:vAlign w:val="center"/>
            <w:hideMark/>
          </w:tcPr>
          <w:p w14:paraId="6694CA4A"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915" w:type="dxa"/>
            <w:shd w:val="clear" w:color="auto" w:fill="auto"/>
            <w:vAlign w:val="center"/>
            <w:hideMark/>
          </w:tcPr>
          <w:p w14:paraId="7521678D"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960" w:type="dxa"/>
            <w:shd w:val="clear" w:color="auto" w:fill="auto"/>
            <w:vAlign w:val="center"/>
            <w:hideMark/>
          </w:tcPr>
          <w:p w14:paraId="1D8E70EE"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960" w:type="dxa"/>
            <w:shd w:val="clear" w:color="auto" w:fill="auto"/>
            <w:vAlign w:val="center"/>
            <w:hideMark/>
          </w:tcPr>
          <w:p w14:paraId="7C8F12BB"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960" w:type="dxa"/>
            <w:shd w:val="clear" w:color="auto" w:fill="auto"/>
            <w:vAlign w:val="center"/>
            <w:hideMark/>
          </w:tcPr>
          <w:p w14:paraId="17CE7996"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883" w:type="dxa"/>
            <w:shd w:val="clear" w:color="auto" w:fill="auto"/>
            <w:vAlign w:val="center"/>
            <w:hideMark/>
          </w:tcPr>
          <w:p w14:paraId="671B2776"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851" w:type="dxa"/>
            <w:shd w:val="clear" w:color="auto" w:fill="auto"/>
            <w:vAlign w:val="center"/>
            <w:hideMark/>
          </w:tcPr>
          <w:p w14:paraId="17C5CE02" w14:textId="77777777" w:rsidR="00945A9F" w:rsidRPr="00F40F6E" w:rsidRDefault="00945A9F" w:rsidP="003F0688">
            <w:pPr>
              <w:ind w:left="-57" w:right="-57"/>
              <w:jc w:val="center"/>
              <w:rPr>
                <w:color w:val="000000"/>
                <w:sz w:val="18"/>
                <w:szCs w:val="18"/>
              </w:rPr>
            </w:pPr>
            <w:r w:rsidRPr="00F40F6E">
              <w:rPr>
                <w:color w:val="000000"/>
                <w:sz w:val="18"/>
                <w:szCs w:val="18"/>
              </w:rPr>
              <w:t>28,7</w:t>
            </w:r>
          </w:p>
        </w:tc>
        <w:tc>
          <w:tcPr>
            <w:tcW w:w="732" w:type="dxa"/>
            <w:shd w:val="clear" w:color="auto" w:fill="auto"/>
            <w:noWrap/>
            <w:vAlign w:val="center"/>
            <w:hideMark/>
          </w:tcPr>
          <w:p w14:paraId="1A7CEB09" w14:textId="77777777" w:rsidR="00945A9F" w:rsidRPr="00F40F6E" w:rsidRDefault="00945A9F" w:rsidP="003F0688">
            <w:pPr>
              <w:ind w:left="-57" w:right="-57"/>
              <w:jc w:val="center"/>
              <w:rPr>
                <w:color w:val="000000"/>
                <w:sz w:val="18"/>
                <w:szCs w:val="18"/>
              </w:rPr>
            </w:pPr>
            <w:r w:rsidRPr="00F40F6E">
              <w:rPr>
                <w:color w:val="000000"/>
                <w:sz w:val="18"/>
                <w:szCs w:val="18"/>
              </w:rPr>
              <w:t>99</w:t>
            </w:r>
          </w:p>
        </w:tc>
        <w:tc>
          <w:tcPr>
            <w:tcW w:w="685" w:type="dxa"/>
            <w:shd w:val="clear" w:color="auto" w:fill="auto"/>
            <w:noWrap/>
            <w:vAlign w:val="center"/>
            <w:hideMark/>
          </w:tcPr>
          <w:p w14:paraId="4551769C" w14:textId="77777777" w:rsidR="00945A9F" w:rsidRPr="00F40F6E" w:rsidRDefault="00945A9F" w:rsidP="003F0688">
            <w:pPr>
              <w:ind w:left="-57" w:right="-57"/>
              <w:jc w:val="center"/>
              <w:rPr>
                <w:color w:val="000000"/>
                <w:sz w:val="18"/>
                <w:szCs w:val="18"/>
              </w:rPr>
            </w:pPr>
            <w:r w:rsidRPr="00F40F6E">
              <w:rPr>
                <w:color w:val="000000"/>
                <w:sz w:val="18"/>
                <w:szCs w:val="18"/>
              </w:rPr>
              <w:t>99</w:t>
            </w:r>
          </w:p>
        </w:tc>
      </w:tr>
      <w:tr w:rsidR="00945A9F" w:rsidRPr="00F40F6E" w14:paraId="5D17D92D" w14:textId="77777777" w:rsidTr="00C1272C">
        <w:trPr>
          <w:cantSplit/>
          <w:trHeight w:val="20"/>
        </w:trPr>
        <w:tc>
          <w:tcPr>
            <w:tcW w:w="531" w:type="dxa"/>
            <w:shd w:val="clear" w:color="000000" w:fill="DDEBF7"/>
            <w:noWrap/>
            <w:vAlign w:val="center"/>
            <w:hideMark/>
          </w:tcPr>
          <w:p w14:paraId="73B122FB" w14:textId="77777777" w:rsidR="00945A9F" w:rsidRPr="00F40F6E" w:rsidRDefault="00945A9F" w:rsidP="003F0688">
            <w:pPr>
              <w:ind w:left="-57" w:right="-57"/>
              <w:jc w:val="center"/>
              <w:rPr>
                <w:bCs/>
                <w:color w:val="000000"/>
                <w:sz w:val="18"/>
                <w:szCs w:val="18"/>
              </w:rPr>
            </w:pPr>
            <w:r w:rsidRPr="00F40F6E">
              <w:rPr>
                <w:bCs/>
                <w:color w:val="000000"/>
                <w:sz w:val="18"/>
                <w:szCs w:val="18"/>
              </w:rPr>
              <w:t> </w:t>
            </w:r>
          </w:p>
        </w:tc>
        <w:tc>
          <w:tcPr>
            <w:tcW w:w="2588" w:type="dxa"/>
            <w:shd w:val="clear" w:color="000000" w:fill="DDEBF7"/>
            <w:vAlign w:val="center"/>
            <w:hideMark/>
          </w:tcPr>
          <w:p w14:paraId="6D97FBBB" w14:textId="77777777" w:rsidR="00945A9F" w:rsidRPr="00F40F6E" w:rsidRDefault="00945A9F" w:rsidP="003F0688">
            <w:pPr>
              <w:ind w:left="-57" w:right="-57"/>
              <w:rPr>
                <w:bCs/>
                <w:color w:val="000000"/>
                <w:sz w:val="18"/>
                <w:szCs w:val="18"/>
              </w:rPr>
            </w:pPr>
            <w:r w:rsidRPr="00F40F6E">
              <w:rPr>
                <w:bCs/>
                <w:color w:val="000000"/>
                <w:sz w:val="18"/>
                <w:szCs w:val="18"/>
              </w:rPr>
              <w:t>Расходы бюджета района</w:t>
            </w:r>
          </w:p>
        </w:tc>
        <w:tc>
          <w:tcPr>
            <w:tcW w:w="998" w:type="dxa"/>
            <w:shd w:val="clear" w:color="000000" w:fill="DDEBF7"/>
            <w:noWrap/>
            <w:vAlign w:val="center"/>
            <w:hideMark/>
          </w:tcPr>
          <w:p w14:paraId="7AA11B3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19DBE3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1008" w:type="dxa"/>
            <w:shd w:val="clear" w:color="000000" w:fill="DDEBF7"/>
            <w:noWrap/>
            <w:vAlign w:val="bottom"/>
            <w:hideMark/>
          </w:tcPr>
          <w:p w14:paraId="6B96DE21"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5D480E4"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93" w:type="dxa"/>
            <w:shd w:val="clear" w:color="000000" w:fill="DDEBF7"/>
            <w:noWrap/>
            <w:vAlign w:val="bottom"/>
            <w:hideMark/>
          </w:tcPr>
          <w:p w14:paraId="146169B2"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15" w:type="dxa"/>
            <w:shd w:val="clear" w:color="000000" w:fill="DDEBF7"/>
            <w:noWrap/>
            <w:vAlign w:val="bottom"/>
            <w:hideMark/>
          </w:tcPr>
          <w:p w14:paraId="78209459"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4E80D80"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55AA205"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1066E56"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83" w:type="dxa"/>
            <w:shd w:val="clear" w:color="000000" w:fill="DDEBF7"/>
            <w:noWrap/>
            <w:vAlign w:val="bottom"/>
            <w:hideMark/>
          </w:tcPr>
          <w:p w14:paraId="0EC3AEE3"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851" w:type="dxa"/>
            <w:shd w:val="clear" w:color="000000" w:fill="DDEBF7"/>
            <w:noWrap/>
            <w:vAlign w:val="bottom"/>
            <w:hideMark/>
          </w:tcPr>
          <w:p w14:paraId="0419058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732" w:type="dxa"/>
            <w:shd w:val="clear" w:color="000000" w:fill="DDEBF7"/>
            <w:noWrap/>
            <w:vAlign w:val="bottom"/>
            <w:hideMark/>
          </w:tcPr>
          <w:p w14:paraId="4EF67F7C" w14:textId="77777777" w:rsidR="00945A9F" w:rsidRPr="00F40F6E" w:rsidRDefault="00945A9F" w:rsidP="003F0688">
            <w:pPr>
              <w:ind w:left="-57" w:right="-57"/>
              <w:rPr>
                <w:bCs/>
                <w:color w:val="000000"/>
                <w:sz w:val="18"/>
                <w:szCs w:val="18"/>
              </w:rPr>
            </w:pPr>
            <w:r w:rsidRPr="00F40F6E">
              <w:rPr>
                <w:bCs/>
                <w:color w:val="000000"/>
                <w:sz w:val="18"/>
                <w:szCs w:val="18"/>
              </w:rPr>
              <w:t> </w:t>
            </w:r>
          </w:p>
        </w:tc>
        <w:tc>
          <w:tcPr>
            <w:tcW w:w="685" w:type="dxa"/>
            <w:shd w:val="clear" w:color="000000" w:fill="DDEBF7"/>
            <w:noWrap/>
            <w:vAlign w:val="bottom"/>
            <w:hideMark/>
          </w:tcPr>
          <w:p w14:paraId="618597A7" w14:textId="77777777" w:rsidR="00945A9F" w:rsidRPr="00F40F6E" w:rsidRDefault="00945A9F" w:rsidP="003F0688">
            <w:pPr>
              <w:ind w:left="-57" w:right="-57"/>
              <w:rPr>
                <w:bCs/>
                <w:color w:val="000000"/>
                <w:sz w:val="18"/>
                <w:szCs w:val="18"/>
              </w:rPr>
            </w:pPr>
            <w:r w:rsidRPr="00F40F6E">
              <w:rPr>
                <w:bCs/>
                <w:color w:val="000000"/>
                <w:sz w:val="18"/>
                <w:szCs w:val="18"/>
              </w:rPr>
              <w:t> </w:t>
            </w:r>
          </w:p>
        </w:tc>
      </w:tr>
      <w:tr w:rsidR="00945A9F" w:rsidRPr="00F40F6E" w14:paraId="45DF541F" w14:textId="77777777" w:rsidTr="00C1272C">
        <w:trPr>
          <w:cantSplit/>
          <w:trHeight w:val="20"/>
        </w:trPr>
        <w:tc>
          <w:tcPr>
            <w:tcW w:w="531" w:type="dxa"/>
            <w:shd w:val="clear" w:color="auto" w:fill="auto"/>
            <w:noWrap/>
            <w:vAlign w:val="center"/>
            <w:hideMark/>
          </w:tcPr>
          <w:p w14:paraId="76F388AF" w14:textId="77777777" w:rsidR="00945A9F" w:rsidRPr="00F40F6E" w:rsidRDefault="00945A9F" w:rsidP="003F0688">
            <w:pPr>
              <w:ind w:left="-57" w:right="-57"/>
              <w:jc w:val="center"/>
              <w:rPr>
                <w:color w:val="000000"/>
                <w:sz w:val="18"/>
                <w:szCs w:val="18"/>
              </w:rPr>
            </w:pPr>
            <w:r w:rsidRPr="00F40F6E">
              <w:rPr>
                <w:color w:val="000000"/>
                <w:sz w:val="18"/>
                <w:szCs w:val="18"/>
              </w:rPr>
              <w:t>44</w:t>
            </w:r>
          </w:p>
        </w:tc>
        <w:tc>
          <w:tcPr>
            <w:tcW w:w="2588" w:type="dxa"/>
            <w:shd w:val="clear" w:color="auto" w:fill="auto"/>
            <w:vAlign w:val="center"/>
            <w:hideMark/>
          </w:tcPr>
          <w:p w14:paraId="77CF8CA5" w14:textId="77777777" w:rsidR="00945A9F" w:rsidRPr="00F40F6E" w:rsidRDefault="00945A9F" w:rsidP="003F0688">
            <w:pPr>
              <w:ind w:left="-57" w:right="-57"/>
              <w:rPr>
                <w:color w:val="000000"/>
                <w:sz w:val="18"/>
                <w:szCs w:val="18"/>
              </w:rPr>
            </w:pPr>
            <w:r w:rsidRPr="00F40F6E">
              <w:rPr>
                <w:color w:val="000000"/>
                <w:sz w:val="18"/>
                <w:szCs w:val="18"/>
              </w:rPr>
              <w:t>Общегосударственные вопросы</w:t>
            </w:r>
          </w:p>
        </w:tc>
        <w:tc>
          <w:tcPr>
            <w:tcW w:w="998" w:type="dxa"/>
            <w:shd w:val="clear" w:color="auto" w:fill="auto"/>
            <w:vAlign w:val="center"/>
            <w:hideMark/>
          </w:tcPr>
          <w:p w14:paraId="70538582"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4F35B7E6" w14:textId="77777777" w:rsidR="00945A9F" w:rsidRPr="00F40F6E" w:rsidRDefault="00945A9F" w:rsidP="003F0688">
            <w:pPr>
              <w:ind w:left="-57" w:right="-57"/>
              <w:jc w:val="center"/>
              <w:rPr>
                <w:color w:val="000000"/>
                <w:sz w:val="18"/>
                <w:szCs w:val="18"/>
              </w:rPr>
            </w:pPr>
            <w:r w:rsidRPr="00F40F6E">
              <w:rPr>
                <w:color w:val="000000"/>
                <w:sz w:val="18"/>
                <w:szCs w:val="18"/>
              </w:rPr>
              <w:t>448,1</w:t>
            </w:r>
          </w:p>
        </w:tc>
        <w:tc>
          <w:tcPr>
            <w:tcW w:w="1008" w:type="dxa"/>
            <w:shd w:val="clear" w:color="auto" w:fill="auto"/>
            <w:vAlign w:val="center"/>
            <w:hideMark/>
          </w:tcPr>
          <w:p w14:paraId="5ADCCD24" w14:textId="77777777" w:rsidR="00945A9F" w:rsidRPr="00F40F6E" w:rsidRDefault="00945A9F" w:rsidP="003F0688">
            <w:pPr>
              <w:ind w:left="-57" w:right="-57"/>
              <w:jc w:val="center"/>
              <w:rPr>
                <w:color w:val="000000"/>
                <w:sz w:val="18"/>
                <w:szCs w:val="18"/>
              </w:rPr>
            </w:pPr>
            <w:r w:rsidRPr="00F40F6E">
              <w:rPr>
                <w:color w:val="000000"/>
                <w:sz w:val="18"/>
                <w:szCs w:val="18"/>
              </w:rPr>
              <w:t>449,5</w:t>
            </w:r>
          </w:p>
        </w:tc>
        <w:tc>
          <w:tcPr>
            <w:tcW w:w="960" w:type="dxa"/>
            <w:shd w:val="clear" w:color="auto" w:fill="auto"/>
            <w:vAlign w:val="center"/>
            <w:hideMark/>
          </w:tcPr>
          <w:p w14:paraId="63B6CF11" w14:textId="77777777" w:rsidR="00945A9F" w:rsidRPr="00F40F6E" w:rsidRDefault="00945A9F" w:rsidP="003F0688">
            <w:pPr>
              <w:ind w:left="-57" w:right="-57"/>
              <w:jc w:val="center"/>
              <w:rPr>
                <w:color w:val="000000"/>
                <w:sz w:val="18"/>
                <w:szCs w:val="18"/>
              </w:rPr>
            </w:pPr>
            <w:r w:rsidRPr="00F40F6E">
              <w:rPr>
                <w:color w:val="000000"/>
                <w:sz w:val="18"/>
                <w:szCs w:val="18"/>
              </w:rPr>
              <w:t>450,5</w:t>
            </w:r>
          </w:p>
        </w:tc>
        <w:tc>
          <w:tcPr>
            <w:tcW w:w="893" w:type="dxa"/>
            <w:shd w:val="clear" w:color="auto" w:fill="auto"/>
            <w:vAlign w:val="center"/>
            <w:hideMark/>
          </w:tcPr>
          <w:p w14:paraId="7732BC14" w14:textId="77777777" w:rsidR="00945A9F" w:rsidRPr="00F40F6E" w:rsidRDefault="00945A9F" w:rsidP="003F0688">
            <w:pPr>
              <w:ind w:left="-57" w:right="-57"/>
              <w:jc w:val="center"/>
              <w:rPr>
                <w:color w:val="000000"/>
                <w:sz w:val="18"/>
                <w:szCs w:val="18"/>
              </w:rPr>
            </w:pPr>
            <w:r w:rsidRPr="00F40F6E">
              <w:rPr>
                <w:color w:val="000000"/>
                <w:sz w:val="18"/>
                <w:szCs w:val="18"/>
              </w:rPr>
              <w:t>452,0</w:t>
            </w:r>
          </w:p>
        </w:tc>
        <w:tc>
          <w:tcPr>
            <w:tcW w:w="915" w:type="dxa"/>
            <w:shd w:val="clear" w:color="auto" w:fill="auto"/>
            <w:vAlign w:val="center"/>
            <w:hideMark/>
          </w:tcPr>
          <w:p w14:paraId="70664399" w14:textId="77777777" w:rsidR="00945A9F" w:rsidRPr="00F40F6E" w:rsidRDefault="00945A9F" w:rsidP="003F0688">
            <w:pPr>
              <w:ind w:left="-57" w:right="-57"/>
              <w:jc w:val="center"/>
              <w:rPr>
                <w:color w:val="000000"/>
                <w:sz w:val="18"/>
                <w:szCs w:val="18"/>
              </w:rPr>
            </w:pPr>
            <w:r w:rsidRPr="00F40F6E">
              <w:rPr>
                <w:color w:val="000000"/>
                <w:sz w:val="18"/>
                <w:szCs w:val="18"/>
              </w:rPr>
              <w:t>452,5</w:t>
            </w:r>
          </w:p>
        </w:tc>
        <w:tc>
          <w:tcPr>
            <w:tcW w:w="960" w:type="dxa"/>
            <w:shd w:val="clear" w:color="auto" w:fill="auto"/>
            <w:vAlign w:val="center"/>
            <w:hideMark/>
          </w:tcPr>
          <w:p w14:paraId="1E3C39FF" w14:textId="77777777" w:rsidR="00945A9F" w:rsidRPr="00F40F6E" w:rsidRDefault="00945A9F" w:rsidP="003F0688">
            <w:pPr>
              <w:ind w:left="-57" w:right="-57"/>
              <w:jc w:val="center"/>
              <w:rPr>
                <w:color w:val="000000"/>
                <w:sz w:val="18"/>
                <w:szCs w:val="18"/>
              </w:rPr>
            </w:pPr>
            <w:r w:rsidRPr="00F40F6E">
              <w:rPr>
                <w:color w:val="000000"/>
                <w:sz w:val="18"/>
                <w:szCs w:val="18"/>
              </w:rPr>
              <w:t>452,3</w:t>
            </w:r>
          </w:p>
        </w:tc>
        <w:tc>
          <w:tcPr>
            <w:tcW w:w="960" w:type="dxa"/>
            <w:shd w:val="clear" w:color="auto" w:fill="auto"/>
            <w:vAlign w:val="center"/>
            <w:hideMark/>
          </w:tcPr>
          <w:p w14:paraId="0789B765" w14:textId="77777777" w:rsidR="00945A9F" w:rsidRPr="00F40F6E" w:rsidRDefault="00945A9F" w:rsidP="003F0688">
            <w:pPr>
              <w:ind w:left="-57" w:right="-57"/>
              <w:jc w:val="center"/>
              <w:rPr>
                <w:color w:val="000000"/>
                <w:sz w:val="18"/>
                <w:szCs w:val="18"/>
              </w:rPr>
            </w:pPr>
            <w:r w:rsidRPr="00F40F6E">
              <w:rPr>
                <w:color w:val="000000"/>
                <w:sz w:val="18"/>
                <w:szCs w:val="18"/>
              </w:rPr>
              <w:t>453,2</w:t>
            </w:r>
          </w:p>
        </w:tc>
        <w:tc>
          <w:tcPr>
            <w:tcW w:w="960" w:type="dxa"/>
            <w:shd w:val="clear" w:color="auto" w:fill="auto"/>
            <w:vAlign w:val="center"/>
            <w:hideMark/>
          </w:tcPr>
          <w:p w14:paraId="494D434E" w14:textId="77777777" w:rsidR="00945A9F" w:rsidRPr="00F40F6E" w:rsidRDefault="00945A9F" w:rsidP="003F0688">
            <w:pPr>
              <w:ind w:left="-57" w:right="-57"/>
              <w:jc w:val="center"/>
              <w:rPr>
                <w:color w:val="000000"/>
                <w:sz w:val="18"/>
                <w:szCs w:val="18"/>
              </w:rPr>
            </w:pPr>
            <w:r w:rsidRPr="00F40F6E">
              <w:rPr>
                <w:color w:val="000000"/>
                <w:sz w:val="18"/>
                <w:szCs w:val="18"/>
              </w:rPr>
              <w:t>454,8</w:t>
            </w:r>
          </w:p>
        </w:tc>
        <w:tc>
          <w:tcPr>
            <w:tcW w:w="883" w:type="dxa"/>
            <w:shd w:val="clear" w:color="auto" w:fill="auto"/>
            <w:vAlign w:val="center"/>
            <w:hideMark/>
          </w:tcPr>
          <w:p w14:paraId="341BE838" w14:textId="77777777" w:rsidR="00945A9F" w:rsidRPr="00F40F6E" w:rsidRDefault="00945A9F" w:rsidP="003F0688">
            <w:pPr>
              <w:ind w:left="-57" w:right="-57"/>
              <w:jc w:val="center"/>
              <w:rPr>
                <w:color w:val="000000"/>
                <w:sz w:val="18"/>
                <w:szCs w:val="18"/>
              </w:rPr>
            </w:pPr>
            <w:r w:rsidRPr="00F40F6E">
              <w:rPr>
                <w:color w:val="000000"/>
                <w:sz w:val="18"/>
                <w:szCs w:val="18"/>
              </w:rPr>
              <w:t>456,7</w:t>
            </w:r>
          </w:p>
        </w:tc>
        <w:tc>
          <w:tcPr>
            <w:tcW w:w="851" w:type="dxa"/>
            <w:shd w:val="clear" w:color="auto" w:fill="auto"/>
            <w:vAlign w:val="center"/>
            <w:hideMark/>
          </w:tcPr>
          <w:p w14:paraId="2DA880DD" w14:textId="77777777" w:rsidR="00945A9F" w:rsidRPr="00F40F6E" w:rsidRDefault="00945A9F" w:rsidP="003F0688">
            <w:pPr>
              <w:ind w:left="-57" w:right="-57"/>
              <w:jc w:val="center"/>
              <w:rPr>
                <w:color w:val="000000"/>
                <w:sz w:val="18"/>
                <w:szCs w:val="18"/>
              </w:rPr>
            </w:pPr>
            <w:r w:rsidRPr="00F40F6E">
              <w:rPr>
                <w:color w:val="000000"/>
                <w:sz w:val="18"/>
                <w:szCs w:val="18"/>
              </w:rPr>
              <w:t>433,5</w:t>
            </w:r>
          </w:p>
        </w:tc>
        <w:tc>
          <w:tcPr>
            <w:tcW w:w="732" w:type="dxa"/>
            <w:shd w:val="clear" w:color="auto" w:fill="auto"/>
            <w:noWrap/>
            <w:vAlign w:val="center"/>
            <w:hideMark/>
          </w:tcPr>
          <w:p w14:paraId="346473EE" w14:textId="77777777" w:rsidR="00945A9F" w:rsidRPr="00F40F6E" w:rsidRDefault="00945A9F" w:rsidP="003F0688">
            <w:pPr>
              <w:ind w:left="-57" w:right="-57"/>
              <w:jc w:val="center"/>
              <w:rPr>
                <w:color w:val="000000"/>
                <w:sz w:val="18"/>
                <w:szCs w:val="18"/>
              </w:rPr>
            </w:pPr>
            <w:r w:rsidRPr="00F40F6E">
              <w:rPr>
                <w:color w:val="000000"/>
                <w:sz w:val="18"/>
                <w:szCs w:val="18"/>
              </w:rPr>
              <w:t>102</w:t>
            </w:r>
          </w:p>
        </w:tc>
        <w:tc>
          <w:tcPr>
            <w:tcW w:w="685" w:type="dxa"/>
            <w:shd w:val="clear" w:color="auto" w:fill="auto"/>
            <w:noWrap/>
            <w:vAlign w:val="center"/>
            <w:hideMark/>
          </w:tcPr>
          <w:p w14:paraId="0CC03C8B" w14:textId="77777777" w:rsidR="00945A9F" w:rsidRPr="00F40F6E" w:rsidRDefault="00945A9F" w:rsidP="003F0688">
            <w:pPr>
              <w:ind w:left="-57" w:right="-57"/>
              <w:jc w:val="center"/>
              <w:rPr>
                <w:color w:val="000000"/>
                <w:sz w:val="18"/>
                <w:szCs w:val="18"/>
              </w:rPr>
            </w:pPr>
            <w:r w:rsidRPr="00F40F6E">
              <w:rPr>
                <w:color w:val="000000"/>
                <w:sz w:val="18"/>
                <w:szCs w:val="18"/>
              </w:rPr>
              <w:t>97</w:t>
            </w:r>
          </w:p>
        </w:tc>
      </w:tr>
      <w:tr w:rsidR="00945A9F" w:rsidRPr="00F40F6E" w14:paraId="14A0FA57" w14:textId="77777777" w:rsidTr="00C1272C">
        <w:trPr>
          <w:cantSplit/>
          <w:trHeight w:val="20"/>
        </w:trPr>
        <w:tc>
          <w:tcPr>
            <w:tcW w:w="531" w:type="dxa"/>
            <w:shd w:val="clear" w:color="auto" w:fill="auto"/>
            <w:noWrap/>
            <w:vAlign w:val="center"/>
            <w:hideMark/>
          </w:tcPr>
          <w:p w14:paraId="23AB08DF" w14:textId="77777777" w:rsidR="00945A9F" w:rsidRPr="00F40F6E" w:rsidRDefault="00945A9F" w:rsidP="003F0688">
            <w:pPr>
              <w:ind w:left="-57" w:right="-57"/>
              <w:jc w:val="center"/>
              <w:rPr>
                <w:color w:val="000000"/>
                <w:sz w:val="18"/>
                <w:szCs w:val="18"/>
              </w:rPr>
            </w:pPr>
            <w:r w:rsidRPr="00F40F6E">
              <w:rPr>
                <w:color w:val="000000"/>
                <w:sz w:val="18"/>
                <w:szCs w:val="18"/>
              </w:rPr>
              <w:t>45</w:t>
            </w:r>
          </w:p>
        </w:tc>
        <w:tc>
          <w:tcPr>
            <w:tcW w:w="2588" w:type="dxa"/>
            <w:shd w:val="clear" w:color="auto" w:fill="auto"/>
            <w:vAlign w:val="center"/>
            <w:hideMark/>
          </w:tcPr>
          <w:p w14:paraId="73802428" w14:textId="77777777" w:rsidR="00945A9F" w:rsidRPr="00F40F6E" w:rsidRDefault="00945A9F" w:rsidP="003F0688">
            <w:pPr>
              <w:ind w:left="-57" w:right="-57"/>
              <w:rPr>
                <w:color w:val="000000"/>
                <w:sz w:val="18"/>
                <w:szCs w:val="18"/>
              </w:rPr>
            </w:pPr>
            <w:r w:rsidRPr="00F40F6E">
              <w:rPr>
                <w:color w:val="000000"/>
                <w:sz w:val="18"/>
                <w:szCs w:val="18"/>
              </w:rPr>
              <w:t>Национальная экономика</w:t>
            </w:r>
          </w:p>
        </w:tc>
        <w:tc>
          <w:tcPr>
            <w:tcW w:w="998" w:type="dxa"/>
            <w:shd w:val="clear" w:color="auto" w:fill="auto"/>
            <w:vAlign w:val="center"/>
            <w:hideMark/>
          </w:tcPr>
          <w:p w14:paraId="15F807DF"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6752BADE" w14:textId="77777777" w:rsidR="00945A9F" w:rsidRPr="00F40F6E" w:rsidRDefault="00945A9F" w:rsidP="003F0688">
            <w:pPr>
              <w:ind w:left="-57" w:right="-57"/>
              <w:jc w:val="center"/>
              <w:rPr>
                <w:color w:val="000000"/>
                <w:sz w:val="18"/>
                <w:szCs w:val="18"/>
              </w:rPr>
            </w:pPr>
            <w:r w:rsidRPr="00F40F6E">
              <w:rPr>
                <w:color w:val="000000"/>
                <w:sz w:val="18"/>
                <w:szCs w:val="18"/>
              </w:rPr>
              <w:t>554,2</w:t>
            </w:r>
          </w:p>
        </w:tc>
        <w:tc>
          <w:tcPr>
            <w:tcW w:w="1008" w:type="dxa"/>
            <w:shd w:val="clear" w:color="auto" w:fill="auto"/>
            <w:vAlign w:val="center"/>
            <w:hideMark/>
          </w:tcPr>
          <w:p w14:paraId="6BD7D413" w14:textId="77777777" w:rsidR="00945A9F" w:rsidRPr="00F40F6E" w:rsidRDefault="00945A9F" w:rsidP="003F0688">
            <w:pPr>
              <w:ind w:left="-57" w:right="-57"/>
              <w:jc w:val="center"/>
              <w:rPr>
                <w:color w:val="000000"/>
                <w:sz w:val="18"/>
                <w:szCs w:val="18"/>
              </w:rPr>
            </w:pPr>
            <w:r w:rsidRPr="00F40F6E">
              <w:rPr>
                <w:color w:val="000000"/>
                <w:sz w:val="18"/>
                <w:szCs w:val="18"/>
              </w:rPr>
              <w:t>560,6</w:t>
            </w:r>
          </w:p>
        </w:tc>
        <w:tc>
          <w:tcPr>
            <w:tcW w:w="960" w:type="dxa"/>
            <w:shd w:val="clear" w:color="auto" w:fill="auto"/>
            <w:vAlign w:val="center"/>
            <w:hideMark/>
          </w:tcPr>
          <w:p w14:paraId="51EFDFA7" w14:textId="77777777" w:rsidR="00945A9F" w:rsidRPr="00F40F6E" w:rsidRDefault="00945A9F" w:rsidP="003F0688">
            <w:pPr>
              <w:ind w:left="-57" w:right="-57"/>
              <w:jc w:val="center"/>
              <w:rPr>
                <w:color w:val="000000"/>
                <w:sz w:val="18"/>
                <w:szCs w:val="18"/>
              </w:rPr>
            </w:pPr>
            <w:r w:rsidRPr="00F40F6E">
              <w:rPr>
                <w:color w:val="000000"/>
                <w:sz w:val="18"/>
                <w:szCs w:val="18"/>
              </w:rPr>
              <w:t>541,2</w:t>
            </w:r>
          </w:p>
        </w:tc>
        <w:tc>
          <w:tcPr>
            <w:tcW w:w="893" w:type="dxa"/>
            <w:shd w:val="clear" w:color="auto" w:fill="auto"/>
            <w:vAlign w:val="center"/>
            <w:hideMark/>
          </w:tcPr>
          <w:p w14:paraId="7A63E228" w14:textId="77777777" w:rsidR="00945A9F" w:rsidRPr="00F40F6E" w:rsidRDefault="00945A9F" w:rsidP="003F0688">
            <w:pPr>
              <w:ind w:left="-57" w:right="-57"/>
              <w:jc w:val="center"/>
              <w:rPr>
                <w:color w:val="000000"/>
                <w:sz w:val="18"/>
                <w:szCs w:val="18"/>
              </w:rPr>
            </w:pPr>
            <w:r w:rsidRPr="00F40F6E">
              <w:rPr>
                <w:color w:val="000000"/>
                <w:sz w:val="18"/>
                <w:szCs w:val="18"/>
              </w:rPr>
              <w:t>535,7</w:t>
            </w:r>
          </w:p>
        </w:tc>
        <w:tc>
          <w:tcPr>
            <w:tcW w:w="915" w:type="dxa"/>
            <w:shd w:val="clear" w:color="auto" w:fill="auto"/>
            <w:vAlign w:val="center"/>
            <w:hideMark/>
          </w:tcPr>
          <w:p w14:paraId="64E80639" w14:textId="77777777" w:rsidR="00945A9F" w:rsidRPr="00F40F6E" w:rsidRDefault="00945A9F" w:rsidP="003F0688">
            <w:pPr>
              <w:ind w:left="-57" w:right="-57"/>
              <w:jc w:val="center"/>
              <w:rPr>
                <w:color w:val="000000"/>
                <w:sz w:val="18"/>
                <w:szCs w:val="18"/>
              </w:rPr>
            </w:pPr>
            <w:r w:rsidRPr="00F40F6E">
              <w:rPr>
                <w:color w:val="000000"/>
                <w:sz w:val="18"/>
                <w:szCs w:val="18"/>
              </w:rPr>
              <w:t>582,3</w:t>
            </w:r>
          </w:p>
        </w:tc>
        <w:tc>
          <w:tcPr>
            <w:tcW w:w="960" w:type="dxa"/>
            <w:shd w:val="clear" w:color="auto" w:fill="auto"/>
            <w:vAlign w:val="center"/>
            <w:hideMark/>
          </w:tcPr>
          <w:p w14:paraId="3443B5EA" w14:textId="77777777" w:rsidR="00945A9F" w:rsidRPr="00F40F6E" w:rsidRDefault="00945A9F" w:rsidP="003F0688">
            <w:pPr>
              <w:ind w:left="-57" w:right="-57"/>
              <w:jc w:val="center"/>
              <w:rPr>
                <w:color w:val="000000"/>
                <w:sz w:val="18"/>
                <w:szCs w:val="18"/>
              </w:rPr>
            </w:pPr>
            <w:r w:rsidRPr="00F40F6E">
              <w:rPr>
                <w:color w:val="000000"/>
                <w:sz w:val="18"/>
                <w:szCs w:val="18"/>
              </w:rPr>
              <w:t>611,0</w:t>
            </w:r>
          </w:p>
        </w:tc>
        <w:tc>
          <w:tcPr>
            <w:tcW w:w="960" w:type="dxa"/>
            <w:shd w:val="clear" w:color="auto" w:fill="auto"/>
            <w:vAlign w:val="center"/>
            <w:hideMark/>
          </w:tcPr>
          <w:p w14:paraId="24A6997E" w14:textId="77777777" w:rsidR="00945A9F" w:rsidRPr="00F40F6E" w:rsidRDefault="00945A9F" w:rsidP="003F0688">
            <w:pPr>
              <w:ind w:left="-57" w:right="-57"/>
              <w:jc w:val="center"/>
              <w:rPr>
                <w:color w:val="000000"/>
                <w:sz w:val="18"/>
                <w:szCs w:val="18"/>
              </w:rPr>
            </w:pPr>
            <w:r w:rsidRPr="00F40F6E">
              <w:rPr>
                <w:color w:val="000000"/>
                <w:sz w:val="18"/>
                <w:szCs w:val="18"/>
              </w:rPr>
              <w:t>647,3</w:t>
            </w:r>
          </w:p>
        </w:tc>
        <w:tc>
          <w:tcPr>
            <w:tcW w:w="960" w:type="dxa"/>
            <w:shd w:val="clear" w:color="auto" w:fill="auto"/>
            <w:vAlign w:val="center"/>
            <w:hideMark/>
          </w:tcPr>
          <w:p w14:paraId="265B3531" w14:textId="77777777" w:rsidR="00945A9F" w:rsidRPr="00F40F6E" w:rsidRDefault="00945A9F" w:rsidP="003F0688">
            <w:pPr>
              <w:ind w:left="-57" w:right="-57"/>
              <w:jc w:val="center"/>
              <w:rPr>
                <w:color w:val="000000"/>
                <w:sz w:val="18"/>
                <w:szCs w:val="18"/>
              </w:rPr>
            </w:pPr>
            <w:r w:rsidRPr="00F40F6E">
              <w:rPr>
                <w:color w:val="000000"/>
                <w:sz w:val="18"/>
                <w:szCs w:val="18"/>
              </w:rPr>
              <w:t>758,2</w:t>
            </w:r>
          </w:p>
        </w:tc>
        <w:tc>
          <w:tcPr>
            <w:tcW w:w="883" w:type="dxa"/>
            <w:shd w:val="clear" w:color="auto" w:fill="auto"/>
            <w:vAlign w:val="center"/>
            <w:hideMark/>
          </w:tcPr>
          <w:p w14:paraId="1414580B" w14:textId="77777777" w:rsidR="00945A9F" w:rsidRPr="00F40F6E" w:rsidRDefault="00945A9F" w:rsidP="003F0688">
            <w:pPr>
              <w:ind w:left="-57" w:right="-57"/>
              <w:jc w:val="center"/>
              <w:rPr>
                <w:color w:val="000000"/>
                <w:sz w:val="18"/>
                <w:szCs w:val="18"/>
              </w:rPr>
            </w:pPr>
            <w:r w:rsidRPr="00F40F6E">
              <w:rPr>
                <w:color w:val="000000"/>
                <w:sz w:val="18"/>
                <w:szCs w:val="18"/>
              </w:rPr>
              <w:t>796,5</w:t>
            </w:r>
          </w:p>
        </w:tc>
        <w:tc>
          <w:tcPr>
            <w:tcW w:w="851" w:type="dxa"/>
            <w:shd w:val="clear" w:color="auto" w:fill="auto"/>
            <w:vAlign w:val="center"/>
            <w:hideMark/>
          </w:tcPr>
          <w:p w14:paraId="6B825D29" w14:textId="77777777" w:rsidR="00945A9F" w:rsidRPr="00F40F6E" w:rsidRDefault="00945A9F" w:rsidP="003F0688">
            <w:pPr>
              <w:ind w:left="-57" w:right="-57"/>
              <w:jc w:val="center"/>
              <w:rPr>
                <w:color w:val="000000"/>
                <w:sz w:val="18"/>
                <w:szCs w:val="18"/>
              </w:rPr>
            </w:pPr>
            <w:r w:rsidRPr="00F40F6E">
              <w:rPr>
                <w:color w:val="000000"/>
                <w:sz w:val="18"/>
                <w:szCs w:val="18"/>
              </w:rPr>
              <w:t>991,3</w:t>
            </w:r>
          </w:p>
        </w:tc>
        <w:tc>
          <w:tcPr>
            <w:tcW w:w="732" w:type="dxa"/>
            <w:shd w:val="clear" w:color="auto" w:fill="auto"/>
            <w:noWrap/>
            <w:vAlign w:val="center"/>
            <w:hideMark/>
          </w:tcPr>
          <w:p w14:paraId="033CCC75" w14:textId="77777777" w:rsidR="00945A9F" w:rsidRPr="00F40F6E" w:rsidRDefault="00945A9F" w:rsidP="003F0688">
            <w:pPr>
              <w:ind w:left="-57" w:right="-57"/>
              <w:jc w:val="center"/>
              <w:rPr>
                <w:color w:val="000000"/>
                <w:sz w:val="18"/>
                <w:szCs w:val="18"/>
              </w:rPr>
            </w:pPr>
            <w:r w:rsidRPr="00F40F6E">
              <w:rPr>
                <w:color w:val="000000"/>
                <w:sz w:val="18"/>
                <w:szCs w:val="18"/>
              </w:rPr>
              <w:t>144</w:t>
            </w:r>
          </w:p>
        </w:tc>
        <w:tc>
          <w:tcPr>
            <w:tcW w:w="685" w:type="dxa"/>
            <w:shd w:val="clear" w:color="auto" w:fill="auto"/>
            <w:noWrap/>
            <w:vAlign w:val="center"/>
            <w:hideMark/>
          </w:tcPr>
          <w:p w14:paraId="4E7C60F8" w14:textId="77777777" w:rsidR="00945A9F" w:rsidRPr="00F40F6E" w:rsidRDefault="00945A9F" w:rsidP="003F0688">
            <w:pPr>
              <w:ind w:left="-57" w:right="-57"/>
              <w:jc w:val="center"/>
              <w:rPr>
                <w:color w:val="000000"/>
                <w:sz w:val="18"/>
                <w:szCs w:val="18"/>
              </w:rPr>
            </w:pPr>
            <w:r w:rsidRPr="00F40F6E">
              <w:rPr>
                <w:color w:val="000000"/>
                <w:sz w:val="18"/>
                <w:szCs w:val="18"/>
              </w:rPr>
              <w:t>179</w:t>
            </w:r>
          </w:p>
        </w:tc>
      </w:tr>
      <w:tr w:rsidR="00945A9F" w:rsidRPr="00F40F6E" w14:paraId="622F595E" w14:textId="77777777" w:rsidTr="00C1272C">
        <w:trPr>
          <w:cantSplit/>
          <w:trHeight w:val="20"/>
        </w:trPr>
        <w:tc>
          <w:tcPr>
            <w:tcW w:w="531" w:type="dxa"/>
            <w:shd w:val="clear" w:color="auto" w:fill="auto"/>
            <w:noWrap/>
            <w:vAlign w:val="center"/>
            <w:hideMark/>
          </w:tcPr>
          <w:p w14:paraId="7EB0A9D4" w14:textId="77777777" w:rsidR="00945A9F" w:rsidRPr="00F40F6E" w:rsidRDefault="00945A9F" w:rsidP="003F0688">
            <w:pPr>
              <w:ind w:left="-57" w:right="-57"/>
              <w:jc w:val="center"/>
              <w:rPr>
                <w:color w:val="000000"/>
                <w:sz w:val="18"/>
                <w:szCs w:val="18"/>
              </w:rPr>
            </w:pPr>
            <w:r w:rsidRPr="00F40F6E">
              <w:rPr>
                <w:color w:val="000000"/>
                <w:sz w:val="18"/>
                <w:szCs w:val="18"/>
              </w:rPr>
              <w:t>46</w:t>
            </w:r>
          </w:p>
        </w:tc>
        <w:tc>
          <w:tcPr>
            <w:tcW w:w="2588" w:type="dxa"/>
            <w:shd w:val="clear" w:color="auto" w:fill="auto"/>
            <w:vAlign w:val="center"/>
            <w:hideMark/>
          </w:tcPr>
          <w:p w14:paraId="5A701C21" w14:textId="77777777" w:rsidR="00945A9F" w:rsidRPr="00F40F6E" w:rsidRDefault="00945A9F" w:rsidP="003F0688">
            <w:pPr>
              <w:ind w:left="-57" w:right="-57"/>
              <w:rPr>
                <w:color w:val="000000"/>
                <w:sz w:val="18"/>
                <w:szCs w:val="18"/>
              </w:rPr>
            </w:pPr>
            <w:r w:rsidRPr="00F40F6E">
              <w:rPr>
                <w:color w:val="000000"/>
                <w:sz w:val="18"/>
                <w:szCs w:val="18"/>
              </w:rPr>
              <w:t>Охрана окружающей среды</w:t>
            </w:r>
          </w:p>
        </w:tc>
        <w:tc>
          <w:tcPr>
            <w:tcW w:w="998" w:type="dxa"/>
            <w:shd w:val="clear" w:color="auto" w:fill="auto"/>
            <w:vAlign w:val="center"/>
            <w:hideMark/>
          </w:tcPr>
          <w:p w14:paraId="19F41068" w14:textId="77777777" w:rsidR="00945A9F" w:rsidRPr="00F40F6E" w:rsidRDefault="00945A9F"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43262745" w14:textId="77777777" w:rsidR="00945A9F" w:rsidRPr="00F40F6E" w:rsidRDefault="00945A9F" w:rsidP="003F0688">
            <w:pPr>
              <w:ind w:left="-57" w:right="-57"/>
              <w:jc w:val="center"/>
              <w:rPr>
                <w:color w:val="000000"/>
                <w:sz w:val="18"/>
                <w:szCs w:val="18"/>
              </w:rPr>
            </w:pPr>
            <w:r w:rsidRPr="00F40F6E">
              <w:rPr>
                <w:color w:val="000000"/>
                <w:sz w:val="18"/>
                <w:szCs w:val="18"/>
              </w:rPr>
              <w:t>16,5</w:t>
            </w:r>
          </w:p>
        </w:tc>
        <w:tc>
          <w:tcPr>
            <w:tcW w:w="1008" w:type="dxa"/>
            <w:shd w:val="clear" w:color="auto" w:fill="auto"/>
            <w:vAlign w:val="center"/>
            <w:hideMark/>
          </w:tcPr>
          <w:p w14:paraId="29BD5277" w14:textId="77777777" w:rsidR="00945A9F" w:rsidRPr="00F40F6E" w:rsidRDefault="00945A9F" w:rsidP="003F0688">
            <w:pPr>
              <w:ind w:left="-57" w:right="-57"/>
              <w:jc w:val="center"/>
              <w:rPr>
                <w:color w:val="000000"/>
                <w:sz w:val="18"/>
                <w:szCs w:val="18"/>
              </w:rPr>
            </w:pPr>
            <w:r w:rsidRPr="00F40F6E">
              <w:rPr>
                <w:color w:val="000000"/>
                <w:sz w:val="18"/>
                <w:szCs w:val="18"/>
              </w:rPr>
              <w:t>15,8</w:t>
            </w:r>
          </w:p>
        </w:tc>
        <w:tc>
          <w:tcPr>
            <w:tcW w:w="960" w:type="dxa"/>
            <w:shd w:val="clear" w:color="auto" w:fill="auto"/>
            <w:vAlign w:val="center"/>
            <w:hideMark/>
          </w:tcPr>
          <w:p w14:paraId="5F11753F" w14:textId="77777777" w:rsidR="00945A9F" w:rsidRPr="00F40F6E" w:rsidRDefault="00945A9F" w:rsidP="003F0688">
            <w:pPr>
              <w:ind w:left="-57" w:right="-57"/>
              <w:jc w:val="center"/>
              <w:rPr>
                <w:color w:val="000000"/>
                <w:sz w:val="18"/>
                <w:szCs w:val="18"/>
              </w:rPr>
            </w:pPr>
            <w:r w:rsidRPr="00F40F6E">
              <w:rPr>
                <w:color w:val="000000"/>
                <w:sz w:val="18"/>
                <w:szCs w:val="18"/>
              </w:rPr>
              <w:t>15,8</w:t>
            </w:r>
          </w:p>
        </w:tc>
        <w:tc>
          <w:tcPr>
            <w:tcW w:w="893" w:type="dxa"/>
            <w:shd w:val="clear" w:color="auto" w:fill="auto"/>
            <w:vAlign w:val="center"/>
            <w:hideMark/>
          </w:tcPr>
          <w:p w14:paraId="3BCBDFCF" w14:textId="77777777" w:rsidR="00945A9F" w:rsidRPr="00F40F6E" w:rsidRDefault="00945A9F" w:rsidP="003F0688">
            <w:pPr>
              <w:ind w:left="-57" w:right="-57"/>
              <w:jc w:val="center"/>
              <w:rPr>
                <w:color w:val="000000"/>
                <w:sz w:val="18"/>
                <w:szCs w:val="18"/>
              </w:rPr>
            </w:pPr>
            <w:r w:rsidRPr="00F40F6E">
              <w:rPr>
                <w:color w:val="000000"/>
                <w:sz w:val="18"/>
                <w:szCs w:val="18"/>
              </w:rPr>
              <w:t>15,9</w:t>
            </w:r>
          </w:p>
        </w:tc>
        <w:tc>
          <w:tcPr>
            <w:tcW w:w="915" w:type="dxa"/>
            <w:shd w:val="clear" w:color="auto" w:fill="auto"/>
            <w:vAlign w:val="center"/>
            <w:hideMark/>
          </w:tcPr>
          <w:p w14:paraId="1755CD96"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960" w:type="dxa"/>
            <w:shd w:val="clear" w:color="auto" w:fill="auto"/>
            <w:vAlign w:val="center"/>
            <w:hideMark/>
          </w:tcPr>
          <w:p w14:paraId="51BCAE9C"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960" w:type="dxa"/>
            <w:shd w:val="clear" w:color="auto" w:fill="auto"/>
            <w:vAlign w:val="center"/>
            <w:hideMark/>
          </w:tcPr>
          <w:p w14:paraId="4E837C93" w14:textId="77777777" w:rsidR="00945A9F" w:rsidRPr="00F40F6E" w:rsidRDefault="00945A9F" w:rsidP="003F0688">
            <w:pPr>
              <w:ind w:left="-57" w:right="-57"/>
              <w:jc w:val="center"/>
              <w:rPr>
                <w:color w:val="000000"/>
                <w:sz w:val="18"/>
                <w:szCs w:val="18"/>
              </w:rPr>
            </w:pPr>
            <w:r w:rsidRPr="00F40F6E">
              <w:rPr>
                <w:color w:val="000000"/>
                <w:sz w:val="18"/>
                <w:szCs w:val="18"/>
              </w:rPr>
              <w:t>11,7</w:t>
            </w:r>
          </w:p>
        </w:tc>
        <w:tc>
          <w:tcPr>
            <w:tcW w:w="960" w:type="dxa"/>
            <w:shd w:val="clear" w:color="auto" w:fill="auto"/>
            <w:vAlign w:val="center"/>
            <w:hideMark/>
          </w:tcPr>
          <w:p w14:paraId="254EEE71" w14:textId="77777777" w:rsidR="00945A9F" w:rsidRPr="00F40F6E" w:rsidRDefault="00945A9F" w:rsidP="003F0688">
            <w:pPr>
              <w:ind w:left="-57" w:right="-57"/>
              <w:jc w:val="center"/>
              <w:rPr>
                <w:color w:val="000000"/>
                <w:sz w:val="18"/>
                <w:szCs w:val="18"/>
              </w:rPr>
            </w:pPr>
            <w:r w:rsidRPr="00F40F6E">
              <w:rPr>
                <w:color w:val="000000"/>
                <w:sz w:val="18"/>
                <w:szCs w:val="18"/>
              </w:rPr>
              <w:t>11,8</w:t>
            </w:r>
          </w:p>
        </w:tc>
        <w:tc>
          <w:tcPr>
            <w:tcW w:w="883" w:type="dxa"/>
            <w:shd w:val="clear" w:color="auto" w:fill="auto"/>
            <w:vAlign w:val="center"/>
            <w:hideMark/>
          </w:tcPr>
          <w:p w14:paraId="601E3320" w14:textId="77777777" w:rsidR="00945A9F" w:rsidRPr="00F40F6E" w:rsidRDefault="00945A9F" w:rsidP="003F0688">
            <w:pPr>
              <w:ind w:left="-57" w:right="-57"/>
              <w:jc w:val="center"/>
              <w:rPr>
                <w:color w:val="000000"/>
                <w:sz w:val="18"/>
                <w:szCs w:val="18"/>
              </w:rPr>
            </w:pPr>
            <w:r w:rsidRPr="00F40F6E">
              <w:rPr>
                <w:color w:val="000000"/>
                <w:sz w:val="18"/>
                <w:szCs w:val="18"/>
              </w:rPr>
              <w:t>11,8</w:t>
            </w:r>
          </w:p>
        </w:tc>
        <w:tc>
          <w:tcPr>
            <w:tcW w:w="851" w:type="dxa"/>
            <w:shd w:val="clear" w:color="auto" w:fill="auto"/>
            <w:vAlign w:val="center"/>
            <w:hideMark/>
          </w:tcPr>
          <w:p w14:paraId="019C36CF" w14:textId="77777777" w:rsidR="00945A9F" w:rsidRPr="00F40F6E" w:rsidRDefault="00945A9F" w:rsidP="003F0688">
            <w:pPr>
              <w:ind w:left="-57" w:right="-57"/>
              <w:jc w:val="center"/>
              <w:rPr>
                <w:color w:val="000000"/>
                <w:sz w:val="18"/>
                <w:szCs w:val="18"/>
              </w:rPr>
            </w:pPr>
            <w:r w:rsidRPr="00F40F6E">
              <w:rPr>
                <w:color w:val="000000"/>
                <w:sz w:val="18"/>
                <w:szCs w:val="18"/>
              </w:rPr>
              <w:t>11,2</w:t>
            </w:r>
          </w:p>
        </w:tc>
        <w:tc>
          <w:tcPr>
            <w:tcW w:w="732" w:type="dxa"/>
            <w:shd w:val="clear" w:color="auto" w:fill="auto"/>
            <w:noWrap/>
            <w:vAlign w:val="center"/>
            <w:hideMark/>
          </w:tcPr>
          <w:p w14:paraId="60EF510E" w14:textId="77777777" w:rsidR="00945A9F" w:rsidRPr="00F40F6E" w:rsidRDefault="00945A9F" w:rsidP="003F0688">
            <w:pPr>
              <w:ind w:left="-57" w:right="-57"/>
              <w:jc w:val="center"/>
              <w:rPr>
                <w:color w:val="000000"/>
                <w:sz w:val="18"/>
                <w:szCs w:val="18"/>
              </w:rPr>
            </w:pPr>
            <w:r w:rsidRPr="00F40F6E">
              <w:rPr>
                <w:color w:val="000000"/>
                <w:sz w:val="18"/>
                <w:szCs w:val="18"/>
              </w:rPr>
              <w:t>71</w:t>
            </w:r>
          </w:p>
        </w:tc>
        <w:tc>
          <w:tcPr>
            <w:tcW w:w="685" w:type="dxa"/>
            <w:shd w:val="clear" w:color="auto" w:fill="auto"/>
            <w:noWrap/>
            <w:vAlign w:val="center"/>
            <w:hideMark/>
          </w:tcPr>
          <w:p w14:paraId="58056638" w14:textId="77777777" w:rsidR="00945A9F" w:rsidRPr="00F40F6E" w:rsidRDefault="00945A9F" w:rsidP="003F0688">
            <w:pPr>
              <w:ind w:left="-57" w:right="-57"/>
              <w:jc w:val="center"/>
              <w:rPr>
                <w:color w:val="000000"/>
                <w:sz w:val="18"/>
                <w:szCs w:val="18"/>
              </w:rPr>
            </w:pPr>
            <w:r w:rsidRPr="00F40F6E">
              <w:rPr>
                <w:color w:val="000000"/>
                <w:sz w:val="18"/>
                <w:szCs w:val="18"/>
              </w:rPr>
              <w:t>68</w:t>
            </w:r>
          </w:p>
        </w:tc>
      </w:tr>
    </w:tbl>
    <w:p w14:paraId="4D8461FC" w14:textId="77777777" w:rsidR="00945A9F" w:rsidRPr="00F40F6E" w:rsidRDefault="00945A9F" w:rsidP="003F0688">
      <w:pPr>
        <w:jc w:val="both"/>
      </w:pPr>
    </w:p>
    <w:p w14:paraId="5709A3E4" w14:textId="77777777" w:rsidR="00791EBD" w:rsidRPr="00F40F6E" w:rsidRDefault="00791EBD" w:rsidP="003F0688">
      <w:pPr>
        <w:pStyle w:val="af4"/>
        <w:spacing w:after="0"/>
        <w:ind w:firstLine="709"/>
        <w:jc w:val="both"/>
        <w:rPr>
          <w:sz w:val="28"/>
          <w:szCs w:val="28"/>
        </w:rPr>
        <w:sectPr w:rsidR="00791EBD" w:rsidRPr="00F40F6E" w:rsidSect="00EF1B05">
          <w:pgSz w:w="16838" w:h="11906" w:orient="landscape"/>
          <w:pgMar w:top="1134" w:right="851" w:bottom="1134" w:left="1985" w:header="709" w:footer="709" w:gutter="0"/>
          <w:cols w:space="708"/>
          <w:titlePg/>
          <w:docGrid w:linePitch="360"/>
        </w:sectPr>
      </w:pPr>
    </w:p>
    <w:p w14:paraId="27E13AC5" w14:textId="1DE76008" w:rsidR="005E2663" w:rsidRPr="00F40F6E" w:rsidRDefault="00383E90" w:rsidP="003F0688">
      <w:pPr>
        <w:ind w:firstLine="720"/>
        <w:jc w:val="both"/>
        <w:rPr>
          <w:sz w:val="28"/>
          <w:szCs w:val="28"/>
        </w:rPr>
      </w:pPr>
      <w:r w:rsidRPr="00F40F6E">
        <w:rPr>
          <w:sz w:val="28"/>
          <w:szCs w:val="28"/>
        </w:rPr>
        <w:lastRenderedPageBreak/>
        <w:t>Инновационный сценарий (сценарий №</w:t>
      </w:r>
      <w:r w:rsidR="00474F92">
        <w:rPr>
          <w:sz w:val="28"/>
          <w:szCs w:val="28"/>
        </w:rPr>
        <w:t xml:space="preserve"> </w:t>
      </w:r>
      <w:r w:rsidRPr="00F40F6E">
        <w:rPr>
          <w:sz w:val="28"/>
          <w:szCs w:val="28"/>
        </w:rPr>
        <w:t>2) развития основывается на сохранении динамики дальнейшего развития отрасл</w:t>
      </w:r>
      <w:r w:rsidR="005E2663" w:rsidRPr="00F40F6E">
        <w:rPr>
          <w:sz w:val="28"/>
          <w:szCs w:val="28"/>
        </w:rPr>
        <w:t>и</w:t>
      </w:r>
      <w:r w:rsidRPr="00F40F6E">
        <w:rPr>
          <w:sz w:val="28"/>
          <w:szCs w:val="28"/>
        </w:rPr>
        <w:t>, занимающ</w:t>
      </w:r>
      <w:r w:rsidR="005E2663" w:rsidRPr="00F40F6E">
        <w:rPr>
          <w:sz w:val="28"/>
          <w:szCs w:val="28"/>
        </w:rPr>
        <w:t xml:space="preserve">ей </w:t>
      </w:r>
      <w:r w:rsidRPr="00F40F6E">
        <w:rPr>
          <w:sz w:val="28"/>
          <w:szCs w:val="28"/>
        </w:rPr>
        <w:t>в настоящее время лидирующие позиции</w:t>
      </w:r>
      <w:r w:rsidR="005E2663" w:rsidRPr="00F40F6E">
        <w:rPr>
          <w:sz w:val="28"/>
          <w:szCs w:val="28"/>
        </w:rPr>
        <w:t xml:space="preserve"> – добычи полезных ископаемых</w:t>
      </w:r>
      <w:r w:rsidRPr="00F40F6E">
        <w:rPr>
          <w:sz w:val="28"/>
          <w:szCs w:val="28"/>
        </w:rPr>
        <w:t xml:space="preserve">, </w:t>
      </w:r>
      <w:r w:rsidR="005E2663" w:rsidRPr="00F40F6E">
        <w:rPr>
          <w:sz w:val="28"/>
          <w:szCs w:val="28"/>
        </w:rPr>
        <w:t xml:space="preserve">а также на планомерном развитии дополнительных секторов экономики, базирующихся на природно-ресурсном потенциале района (сельское хозяйство и производство продуктов питания) и развитии инфраструктурного потенциала сопряженного с улучшением условий проживания в районе. </w:t>
      </w:r>
    </w:p>
    <w:p w14:paraId="06986259" w14:textId="77777777" w:rsidR="00383E90" w:rsidRPr="00F40F6E" w:rsidRDefault="005E2663" w:rsidP="003F0688">
      <w:pPr>
        <w:ind w:firstLine="720"/>
        <w:jc w:val="both"/>
        <w:rPr>
          <w:sz w:val="28"/>
          <w:szCs w:val="28"/>
        </w:rPr>
      </w:pPr>
      <w:r w:rsidRPr="00F40F6E">
        <w:rPr>
          <w:sz w:val="28"/>
          <w:szCs w:val="28"/>
        </w:rPr>
        <w:t xml:space="preserve">Основными </w:t>
      </w:r>
      <w:r w:rsidR="00824DA5" w:rsidRPr="00F40F6E">
        <w:rPr>
          <w:sz w:val="28"/>
          <w:szCs w:val="28"/>
        </w:rPr>
        <w:t>гипотезами</w:t>
      </w:r>
      <w:r w:rsidRPr="00F40F6E">
        <w:rPr>
          <w:sz w:val="28"/>
          <w:szCs w:val="28"/>
        </w:rPr>
        <w:t xml:space="preserve"> </w:t>
      </w:r>
      <w:r w:rsidR="00383E90" w:rsidRPr="00F40F6E">
        <w:rPr>
          <w:sz w:val="28"/>
          <w:szCs w:val="28"/>
        </w:rPr>
        <w:t>социально-экономического развития</w:t>
      </w:r>
      <w:r w:rsidRPr="00F40F6E">
        <w:rPr>
          <w:sz w:val="28"/>
          <w:szCs w:val="28"/>
        </w:rPr>
        <w:t>, влияние которых учтено в инновационном сценарии развития Ханты-Мансийского района, являются</w:t>
      </w:r>
      <w:r w:rsidR="00383E90" w:rsidRPr="00F40F6E">
        <w:rPr>
          <w:sz w:val="28"/>
          <w:szCs w:val="28"/>
        </w:rPr>
        <w:t>:</w:t>
      </w:r>
    </w:p>
    <w:p w14:paraId="1F01AE73" w14:textId="77777777" w:rsidR="00383E90" w:rsidRPr="00F40F6E" w:rsidRDefault="00383E90" w:rsidP="003F0688">
      <w:pPr>
        <w:numPr>
          <w:ilvl w:val="0"/>
          <w:numId w:val="18"/>
        </w:numPr>
        <w:tabs>
          <w:tab w:val="left" w:pos="993"/>
        </w:tabs>
        <w:ind w:left="993" w:hanging="284"/>
        <w:jc w:val="both"/>
        <w:rPr>
          <w:sz w:val="28"/>
          <w:szCs w:val="28"/>
        </w:rPr>
      </w:pPr>
      <w:r w:rsidRPr="00F40F6E">
        <w:rPr>
          <w:sz w:val="28"/>
          <w:szCs w:val="28"/>
        </w:rPr>
        <w:t>сохранение ведущей роли системообразующей отрасли в экономике района с расширенным развитием и освоением новых мощностей (</w:t>
      </w:r>
      <w:r w:rsidR="00B771F0" w:rsidRPr="00F40F6E">
        <w:rPr>
          <w:sz w:val="28"/>
          <w:szCs w:val="28"/>
        </w:rPr>
        <w:t xml:space="preserve">Приобское нефтяное месторождение, в </w:t>
      </w:r>
      <w:proofErr w:type="spellStart"/>
      <w:r w:rsidR="00B771F0" w:rsidRPr="00F40F6E">
        <w:rPr>
          <w:sz w:val="28"/>
          <w:szCs w:val="28"/>
        </w:rPr>
        <w:t>т.ч</w:t>
      </w:r>
      <w:proofErr w:type="spellEnd"/>
      <w:r w:rsidR="00B771F0" w:rsidRPr="00F40F6E">
        <w:rPr>
          <w:sz w:val="28"/>
          <w:szCs w:val="28"/>
        </w:rPr>
        <w:t xml:space="preserve">. </w:t>
      </w:r>
      <w:proofErr w:type="spellStart"/>
      <w:r w:rsidR="005E2663" w:rsidRPr="00F40F6E">
        <w:rPr>
          <w:sz w:val="28"/>
          <w:szCs w:val="28"/>
        </w:rPr>
        <w:t>Эргинский</w:t>
      </w:r>
      <w:proofErr w:type="spellEnd"/>
      <w:r w:rsidR="005E2663" w:rsidRPr="00F40F6E">
        <w:rPr>
          <w:sz w:val="28"/>
          <w:szCs w:val="28"/>
        </w:rPr>
        <w:t xml:space="preserve"> кластер, </w:t>
      </w:r>
      <w:proofErr w:type="spellStart"/>
      <w:r w:rsidR="005E2663" w:rsidRPr="00F40F6E">
        <w:rPr>
          <w:sz w:val="28"/>
          <w:szCs w:val="28"/>
        </w:rPr>
        <w:t>Красноленинское</w:t>
      </w:r>
      <w:proofErr w:type="spellEnd"/>
      <w:r w:rsidR="005E2663" w:rsidRPr="00F40F6E">
        <w:rPr>
          <w:sz w:val="28"/>
          <w:szCs w:val="28"/>
        </w:rPr>
        <w:t xml:space="preserve"> </w:t>
      </w:r>
      <w:r w:rsidR="00B771F0" w:rsidRPr="00F40F6E">
        <w:rPr>
          <w:sz w:val="28"/>
          <w:szCs w:val="28"/>
        </w:rPr>
        <w:t>нефте</w:t>
      </w:r>
      <w:r w:rsidR="005E2663" w:rsidRPr="00F40F6E">
        <w:rPr>
          <w:sz w:val="28"/>
          <w:szCs w:val="28"/>
        </w:rPr>
        <w:t>газоконденсатное месторождение</w:t>
      </w:r>
      <w:r w:rsidR="00B771F0" w:rsidRPr="00F40F6E">
        <w:rPr>
          <w:sz w:val="28"/>
          <w:szCs w:val="28"/>
        </w:rPr>
        <w:t>, Молодежное нефтяное месторождение и др</w:t>
      </w:r>
      <w:r w:rsidR="00020706" w:rsidRPr="00F40F6E">
        <w:rPr>
          <w:sz w:val="28"/>
          <w:szCs w:val="28"/>
        </w:rPr>
        <w:t>.</w:t>
      </w:r>
      <w:r w:rsidRPr="00F40F6E">
        <w:rPr>
          <w:sz w:val="28"/>
          <w:szCs w:val="28"/>
        </w:rPr>
        <w:t>);</w:t>
      </w:r>
    </w:p>
    <w:p w14:paraId="1E8E3B82" w14:textId="77777777" w:rsidR="005E597E" w:rsidRPr="00F40F6E" w:rsidRDefault="005E597E" w:rsidP="003F0688">
      <w:pPr>
        <w:numPr>
          <w:ilvl w:val="0"/>
          <w:numId w:val="18"/>
        </w:numPr>
        <w:tabs>
          <w:tab w:val="left" w:pos="993"/>
        </w:tabs>
        <w:ind w:left="993" w:hanging="284"/>
        <w:jc w:val="both"/>
        <w:rPr>
          <w:sz w:val="28"/>
          <w:szCs w:val="28"/>
        </w:rPr>
      </w:pPr>
      <w:r w:rsidRPr="00F40F6E">
        <w:rPr>
          <w:sz w:val="28"/>
          <w:szCs w:val="28"/>
        </w:rPr>
        <w:t>реализация инвестиционных проектов в сельском хозяйстве и АПК (расширение тепличного комплекса, развитие малых форм хозяйствования, животноводческих ферм, собственной кормовой базы и др.), создание и развитие кооперационных цепочек с конечной реализацией производимых продуктов питания непосредственно до потребителя;</w:t>
      </w:r>
    </w:p>
    <w:p w14:paraId="518DB9E0" w14:textId="77777777" w:rsidR="00383E90" w:rsidRPr="00F40F6E" w:rsidRDefault="005E597E" w:rsidP="003F0688">
      <w:pPr>
        <w:numPr>
          <w:ilvl w:val="0"/>
          <w:numId w:val="18"/>
        </w:numPr>
        <w:tabs>
          <w:tab w:val="left" w:pos="993"/>
        </w:tabs>
        <w:ind w:left="993" w:hanging="284"/>
        <w:jc w:val="both"/>
        <w:rPr>
          <w:sz w:val="28"/>
          <w:szCs w:val="28"/>
        </w:rPr>
      </w:pPr>
      <w:r w:rsidRPr="00F40F6E">
        <w:rPr>
          <w:sz w:val="28"/>
          <w:szCs w:val="28"/>
        </w:rPr>
        <w:t xml:space="preserve">поддержка и </w:t>
      </w:r>
      <w:r w:rsidR="00383E90" w:rsidRPr="00F40F6E">
        <w:rPr>
          <w:sz w:val="28"/>
          <w:szCs w:val="28"/>
        </w:rPr>
        <w:t>развитие малого и среднего предпринимательства</w:t>
      </w:r>
      <w:r w:rsidRPr="00F40F6E">
        <w:rPr>
          <w:sz w:val="28"/>
          <w:szCs w:val="28"/>
        </w:rPr>
        <w:t>, повышение инициативности местного сообщества</w:t>
      </w:r>
      <w:r w:rsidR="00383E90" w:rsidRPr="00F40F6E">
        <w:rPr>
          <w:sz w:val="28"/>
          <w:szCs w:val="28"/>
        </w:rPr>
        <w:t>;</w:t>
      </w:r>
    </w:p>
    <w:p w14:paraId="4520A370" w14:textId="77777777" w:rsidR="005E597E" w:rsidRPr="00F40F6E" w:rsidRDefault="00020706" w:rsidP="003F0688">
      <w:pPr>
        <w:numPr>
          <w:ilvl w:val="0"/>
          <w:numId w:val="18"/>
        </w:numPr>
        <w:tabs>
          <w:tab w:val="left" w:pos="993"/>
        </w:tabs>
        <w:ind w:left="993" w:hanging="284"/>
        <w:jc w:val="both"/>
        <w:rPr>
          <w:sz w:val="28"/>
          <w:szCs w:val="28"/>
        </w:rPr>
      </w:pPr>
      <w:r w:rsidRPr="00F40F6E">
        <w:rPr>
          <w:sz w:val="28"/>
          <w:szCs w:val="28"/>
        </w:rPr>
        <w:t xml:space="preserve">минимизация </w:t>
      </w:r>
      <w:r w:rsidR="00B202CC" w:rsidRPr="00F40F6E">
        <w:rPr>
          <w:sz w:val="28"/>
          <w:szCs w:val="28"/>
        </w:rPr>
        <w:t>негативного воздействия на природные комплексы</w:t>
      </w:r>
      <w:r w:rsidRPr="00F40F6E">
        <w:rPr>
          <w:sz w:val="28"/>
          <w:szCs w:val="28"/>
        </w:rPr>
        <w:t xml:space="preserve"> при осуществлении хозяйственной деятельности</w:t>
      </w:r>
      <w:r w:rsidR="005E597E" w:rsidRPr="00F40F6E">
        <w:rPr>
          <w:sz w:val="28"/>
          <w:szCs w:val="28"/>
        </w:rPr>
        <w:t>;</w:t>
      </w:r>
    </w:p>
    <w:p w14:paraId="102ACA18" w14:textId="77777777" w:rsidR="00383E90" w:rsidRPr="00F40F6E" w:rsidRDefault="005E597E" w:rsidP="003F0688">
      <w:pPr>
        <w:numPr>
          <w:ilvl w:val="0"/>
          <w:numId w:val="18"/>
        </w:numPr>
        <w:tabs>
          <w:tab w:val="left" w:pos="993"/>
        </w:tabs>
        <w:ind w:left="993" w:hanging="284"/>
        <w:jc w:val="both"/>
        <w:rPr>
          <w:sz w:val="28"/>
          <w:szCs w:val="28"/>
        </w:rPr>
      </w:pPr>
      <w:r w:rsidRPr="00F40F6E">
        <w:rPr>
          <w:sz w:val="28"/>
        </w:rPr>
        <w:t xml:space="preserve">благоустройство мест проживания людей, </w:t>
      </w:r>
      <w:r w:rsidR="00B202CC" w:rsidRPr="00F40F6E">
        <w:rPr>
          <w:sz w:val="28"/>
        </w:rPr>
        <w:t xml:space="preserve">поддержание индивидуального стиля и облика поселений, развитие </w:t>
      </w:r>
      <w:r w:rsidRPr="00F40F6E">
        <w:rPr>
          <w:sz w:val="28"/>
        </w:rPr>
        <w:t xml:space="preserve">общественных </w:t>
      </w:r>
      <w:r w:rsidR="00B202CC" w:rsidRPr="00F40F6E">
        <w:rPr>
          <w:sz w:val="28"/>
        </w:rPr>
        <w:t>центров</w:t>
      </w:r>
      <w:r w:rsidR="00383E90" w:rsidRPr="00F40F6E">
        <w:rPr>
          <w:sz w:val="28"/>
          <w:szCs w:val="28"/>
        </w:rPr>
        <w:t>.</w:t>
      </w:r>
    </w:p>
    <w:p w14:paraId="5497BC5B" w14:textId="77777777" w:rsidR="00383E90" w:rsidRPr="00F40F6E" w:rsidRDefault="00383E90" w:rsidP="003F0688">
      <w:pPr>
        <w:ind w:firstLine="720"/>
        <w:jc w:val="both"/>
        <w:rPr>
          <w:sz w:val="28"/>
          <w:szCs w:val="28"/>
        </w:rPr>
      </w:pPr>
      <w:r w:rsidRPr="00F40F6E">
        <w:rPr>
          <w:sz w:val="28"/>
          <w:szCs w:val="28"/>
        </w:rPr>
        <w:t xml:space="preserve">Основные условия (влияющие внешние и внутренние факторы) инновационного сценария развития </w:t>
      </w:r>
      <w:r w:rsidR="00F705EE" w:rsidRPr="00F40F6E">
        <w:rPr>
          <w:sz w:val="28"/>
          <w:szCs w:val="28"/>
        </w:rPr>
        <w:t>Ханты-Мансийского</w:t>
      </w:r>
      <w:r w:rsidRPr="00F40F6E">
        <w:rPr>
          <w:sz w:val="28"/>
          <w:szCs w:val="28"/>
        </w:rPr>
        <w:t xml:space="preserve"> района:</w:t>
      </w:r>
    </w:p>
    <w:p w14:paraId="5C21CD64" w14:textId="77777777" w:rsidR="00383E90" w:rsidRPr="00F40F6E" w:rsidRDefault="00383E90" w:rsidP="003F0688">
      <w:pPr>
        <w:numPr>
          <w:ilvl w:val="0"/>
          <w:numId w:val="19"/>
        </w:numPr>
        <w:tabs>
          <w:tab w:val="left" w:pos="1134"/>
        </w:tabs>
        <w:ind w:left="0" w:firstLine="709"/>
        <w:jc w:val="both"/>
        <w:rPr>
          <w:sz w:val="28"/>
          <w:szCs w:val="28"/>
        </w:rPr>
      </w:pPr>
      <w:r w:rsidRPr="00F40F6E">
        <w:rPr>
          <w:sz w:val="28"/>
          <w:szCs w:val="28"/>
        </w:rPr>
        <w:t xml:space="preserve">Реализация крупных инфраструктурных инвестиционных проектов, которые обеспечат повышение привлекательности и конкурентоспособности территории </w:t>
      </w:r>
      <w:r w:rsidR="00824DA5" w:rsidRPr="00F40F6E">
        <w:rPr>
          <w:sz w:val="28"/>
          <w:szCs w:val="28"/>
        </w:rPr>
        <w:t xml:space="preserve">Ханты-Мансийского </w:t>
      </w:r>
      <w:r w:rsidRPr="00F40F6E">
        <w:rPr>
          <w:sz w:val="28"/>
          <w:szCs w:val="28"/>
        </w:rPr>
        <w:t>района как «пионера» освоения новых, молодых месторождений</w:t>
      </w:r>
      <w:r w:rsidRPr="00F40F6E">
        <w:rPr>
          <w:rStyle w:val="af"/>
          <w:sz w:val="28"/>
          <w:szCs w:val="28"/>
        </w:rPr>
        <w:footnoteReference w:id="30"/>
      </w:r>
      <w:r w:rsidRPr="00F40F6E">
        <w:rPr>
          <w:sz w:val="28"/>
          <w:szCs w:val="28"/>
        </w:rPr>
        <w:t>.</w:t>
      </w:r>
    </w:p>
    <w:p w14:paraId="17D16978" w14:textId="77777777" w:rsidR="00383E90" w:rsidRPr="00F40F6E" w:rsidRDefault="00383E90" w:rsidP="003F0688">
      <w:pPr>
        <w:numPr>
          <w:ilvl w:val="0"/>
          <w:numId w:val="19"/>
        </w:numPr>
        <w:tabs>
          <w:tab w:val="left" w:pos="1134"/>
        </w:tabs>
        <w:ind w:left="0" w:firstLine="709"/>
        <w:jc w:val="both"/>
        <w:rPr>
          <w:sz w:val="28"/>
          <w:szCs w:val="28"/>
        </w:rPr>
      </w:pPr>
      <w:r w:rsidRPr="00F40F6E">
        <w:rPr>
          <w:sz w:val="28"/>
          <w:szCs w:val="28"/>
        </w:rPr>
        <w:t>Активное участие экономических субъектов, базирующихся на территории района, в развитии и формировании приоритетных кластеров Ханты-Мансийского автономного округа – Югры (нефтегазодобывающего</w:t>
      </w:r>
      <w:r w:rsidR="00824DA5" w:rsidRPr="00F40F6E">
        <w:rPr>
          <w:sz w:val="28"/>
          <w:szCs w:val="28"/>
        </w:rPr>
        <w:t xml:space="preserve"> – приоритетного</w:t>
      </w:r>
      <w:r w:rsidR="00726F25" w:rsidRPr="00F40F6E">
        <w:rPr>
          <w:sz w:val="28"/>
          <w:szCs w:val="28"/>
        </w:rPr>
        <w:t xml:space="preserve"> для района</w:t>
      </w:r>
      <w:r w:rsidR="00824DA5" w:rsidRPr="00F40F6E">
        <w:rPr>
          <w:sz w:val="28"/>
          <w:szCs w:val="28"/>
        </w:rPr>
        <w:t xml:space="preserve">, </w:t>
      </w:r>
      <w:r w:rsidR="002157B9" w:rsidRPr="00F40F6E">
        <w:rPr>
          <w:sz w:val="28"/>
          <w:szCs w:val="28"/>
        </w:rPr>
        <w:t xml:space="preserve">наиболее широко представленного и активно развивающегося на </w:t>
      </w:r>
      <w:r w:rsidR="00167C0C" w:rsidRPr="00F40F6E">
        <w:rPr>
          <w:sz w:val="28"/>
          <w:szCs w:val="28"/>
        </w:rPr>
        <w:t>его</w:t>
      </w:r>
      <w:r w:rsidR="002157B9" w:rsidRPr="00F40F6E">
        <w:rPr>
          <w:sz w:val="28"/>
          <w:szCs w:val="28"/>
        </w:rPr>
        <w:t xml:space="preserve"> </w:t>
      </w:r>
      <w:r w:rsidR="00020706" w:rsidRPr="00F40F6E">
        <w:rPr>
          <w:sz w:val="28"/>
          <w:szCs w:val="28"/>
        </w:rPr>
        <w:t>территории</w:t>
      </w:r>
      <w:r w:rsidRPr="00F40F6E">
        <w:rPr>
          <w:sz w:val="28"/>
          <w:szCs w:val="28"/>
        </w:rPr>
        <w:t>,</w:t>
      </w:r>
      <w:r w:rsidR="00824DA5" w:rsidRPr="00F40F6E">
        <w:rPr>
          <w:sz w:val="28"/>
          <w:szCs w:val="28"/>
        </w:rPr>
        <w:t xml:space="preserve"> а также</w:t>
      </w:r>
      <w:r w:rsidRPr="00F40F6E">
        <w:rPr>
          <w:sz w:val="28"/>
          <w:szCs w:val="28"/>
        </w:rPr>
        <w:t xml:space="preserve"> </w:t>
      </w:r>
      <w:r w:rsidR="00A010F3" w:rsidRPr="00F40F6E">
        <w:rPr>
          <w:sz w:val="28"/>
          <w:szCs w:val="28"/>
        </w:rPr>
        <w:t>агропромышленного</w:t>
      </w:r>
      <w:r w:rsidR="003A23C2" w:rsidRPr="00F40F6E">
        <w:rPr>
          <w:sz w:val="28"/>
          <w:szCs w:val="28"/>
        </w:rPr>
        <w:t>,</w:t>
      </w:r>
      <w:r w:rsidR="00A010F3" w:rsidRPr="00F40F6E">
        <w:rPr>
          <w:sz w:val="28"/>
          <w:szCs w:val="28"/>
        </w:rPr>
        <w:t xml:space="preserve"> </w:t>
      </w:r>
      <w:r w:rsidRPr="00F40F6E">
        <w:rPr>
          <w:sz w:val="28"/>
          <w:szCs w:val="28"/>
        </w:rPr>
        <w:lastRenderedPageBreak/>
        <w:t xml:space="preserve">туристско-рекреационного, </w:t>
      </w:r>
      <w:r w:rsidR="00020706" w:rsidRPr="00F40F6E">
        <w:rPr>
          <w:sz w:val="28"/>
          <w:szCs w:val="28"/>
        </w:rPr>
        <w:t>имеющих п</w:t>
      </w:r>
      <w:r w:rsidR="002157B9" w:rsidRPr="00F40F6E">
        <w:rPr>
          <w:sz w:val="28"/>
          <w:szCs w:val="28"/>
        </w:rPr>
        <w:t>ерспектив</w:t>
      </w:r>
      <w:r w:rsidR="00020706" w:rsidRPr="00F40F6E">
        <w:rPr>
          <w:sz w:val="28"/>
          <w:szCs w:val="28"/>
        </w:rPr>
        <w:t>ы</w:t>
      </w:r>
      <w:r w:rsidR="002157B9" w:rsidRPr="00F40F6E">
        <w:rPr>
          <w:sz w:val="28"/>
          <w:szCs w:val="28"/>
        </w:rPr>
        <w:t xml:space="preserve"> </w:t>
      </w:r>
      <w:r w:rsidR="00A010F3" w:rsidRPr="00F40F6E">
        <w:rPr>
          <w:sz w:val="28"/>
          <w:szCs w:val="28"/>
        </w:rPr>
        <w:t xml:space="preserve">для </w:t>
      </w:r>
      <w:r w:rsidR="002157B9" w:rsidRPr="00F40F6E">
        <w:rPr>
          <w:sz w:val="28"/>
          <w:szCs w:val="28"/>
        </w:rPr>
        <w:t>дальнейшего развития на территории района</w:t>
      </w:r>
      <w:r w:rsidRPr="00F40F6E">
        <w:rPr>
          <w:sz w:val="28"/>
          <w:szCs w:val="28"/>
        </w:rPr>
        <w:t>).</w:t>
      </w:r>
    </w:p>
    <w:p w14:paraId="57C7E8E6" w14:textId="77777777" w:rsidR="00383E90" w:rsidRPr="00F40F6E" w:rsidRDefault="00167C0C" w:rsidP="003F0688">
      <w:pPr>
        <w:numPr>
          <w:ilvl w:val="0"/>
          <w:numId w:val="19"/>
        </w:numPr>
        <w:tabs>
          <w:tab w:val="left" w:pos="1134"/>
        </w:tabs>
        <w:ind w:left="0" w:firstLine="709"/>
        <w:jc w:val="both"/>
        <w:rPr>
          <w:sz w:val="28"/>
          <w:szCs w:val="28"/>
        </w:rPr>
      </w:pPr>
      <w:r w:rsidRPr="00F40F6E">
        <w:rPr>
          <w:sz w:val="28"/>
          <w:szCs w:val="28"/>
        </w:rPr>
        <w:t>Р</w:t>
      </w:r>
      <w:r w:rsidR="00383E90" w:rsidRPr="00F40F6E">
        <w:rPr>
          <w:sz w:val="28"/>
          <w:szCs w:val="28"/>
        </w:rPr>
        <w:t xml:space="preserve">азвитие малого и среднего предпринимательства, повышение его роли в экономике, привлечение </w:t>
      </w:r>
      <w:r w:rsidR="00020706" w:rsidRPr="00F40F6E">
        <w:rPr>
          <w:sz w:val="28"/>
          <w:szCs w:val="28"/>
        </w:rPr>
        <w:t xml:space="preserve">субъектов малого бизнеса </w:t>
      </w:r>
      <w:r w:rsidR="00383E90" w:rsidRPr="00F40F6E">
        <w:rPr>
          <w:sz w:val="28"/>
          <w:szCs w:val="28"/>
        </w:rPr>
        <w:t>к освоению новых видов деятельности и производств (приоритетные направления</w:t>
      </w:r>
      <w:r w:rsidR="00794CC9" w:rsidRPr="00F40F6E">
        <w:rPr>
          <w:sz w:val="28"/>
          <w:szCs w:val="28"/>
        </w:rPr>
        <w:t xml:space="preserve"> </w:t>
      </w:r>
      <w:r w:rsidR="00383E90" w:rsidRPr="00F40F6E">
        <w:rPr>
          <w:sz w:val="28"/>
          <w:szCs w:val="28"/>
        </w:rPr>
        <w:t xml:space="preserve">– </w:t>
      </w:r>
      <w:r w:rsidRPr="00F40F6E">
        <w:rPr>
          <w:sz w:val="28"/>
          <w:szCs w:val="28"/>
        </w:rPr>
        <w:t xml:space="preserve">агропромышленный комплекс, экономика услуг, </w:t>
      </w:r>
      <w:r w:rsidR="00383E90" w:rsidRPr="00F40F6E">
        <w:rPr>
          <w:sz w:val="28"/>
          <w:szCs w:val="28"/>
        </w:rPr>
        <w:t xml:space="preserve">добыча общестроительных полезных ископаемых). </w:t>
      </w:r>
    </w:p>
    <w:p w14:paraId="2B3EA443" w14:textId="77777777" w:rsidR="00383E90" w:rsidRPr="00F40F6E" w:rsidRDefault="00383E90" w:rsidP="003F0688">
      <w:pPr>
        <w:numPr>
          <w:ilvl w:val="0"/>
          <w:numId w:val="19"/>
        </w:numPr>
        <w:tabs>
          <w:tab w:val="left" w:pos="1134"/>
        </w:tabs>
        <w:ind w:left="0" w:firstLine="709"/>
        <w:jc w:val="both"/>
        <w:rPr>
          <w:sz w:val="28"/>
          <w:szCs w:val="28"/>
        </w:rPr>
      </w:pPr>
      <w:r w:rsidRPr="00F40F6E">
        <w:rPr>
          <w:sz w:val="28"/>
          <w:szCs w:val="28"/>
        </w:rPr>
        <w:t>Рост мобильности на рынке труда и качественное улучшение трудовых ресурсов.</w:t>
      </w:r>
    </w:p>
    <w:p w14:paraId="1D30569D" w14:textId="77777777" w:rsidR="00383E90" w:rsidRPr="00F40F6E" w:rsidRDefault="00383E90" w:rsidP="003F0688">
      <w:pPr>
        <w:ind w:firstLine="720"/>
        <w:jc w:val="both"/>
        <w:rPr>
          <w:sz w:val="28"/>
          <w:szCs w:val="28"/>
        </w:rPr>
      </w:pPr>
      <w:r w:rsidRPr="00F40F6E">
        <w:rPr>
          <w:sz w:val="28"/>
          <w:szCs w:val="28"/>
        </w:rPr>
        <w:t>К системным рискам, связанным с реализацией инновационного сценария, относятся:</w:t>
      </w:r>
    </w:p>
    <w:p w14:paraId="62778852" w14:textId="77777777" w:rsidR="00383E90" w:rsidRPr="00F40F6E" w:rsidRDefault="00383E90" w:rsidP="003F0688">
      <w:pPr>
        <w:ind w:firstLine="720"/>
        <w:jc w:val="both"/>
        <w:rPr>
          <w:sz w:val="28"/>
          <w:szCs w:val="28"/>
        </w:rPr>
      </w:pPr>
      <w:r w:rsidRPr="00F40F6E">
        <w:rPr>
          <w:sz w:val="28"/>
          <w:szCs w:val="28"/>
        </w:rPr>
        <w:t>-</w:t>
      </w:r>
      <w:r w:rsidR="00020706" w:rsidRPr="00F40F6E">
        <w:rPr>
          <w:sz w:val="28"/>
          <w:szCs w:val="28"/>
        </w:rPr>
        <w:t> </w:t>
      </w:r>
      <w:r w:rsidRPr="00F40F6E">
        <w:rPr>
          <w:sz w:val="28"/>
          <w:szCs w:val="28"/>
        </w:rPr>
        <w:t>недостаточная инфраструктурная освоенность территории в части транспорта</w:t>
      </w:r>
      <w:r w:rsidR="00167C0C" w:rsidRPr="00F40F6E">
        <w:rPr>
          <w:sz w:val="28"/>
          <w:szCs w:val="28"/>
        </w:rPr>
        <w:t xml:space="preserve"> и эне</w:t>
      </w:r>
      <w:r w:rsidR="00020706" w:rsidRPr="00F40F6E">
        <w:rPr>
          <w:sz w:val="28"/>
          <w:szCs w:val="28"/>
        </w:rPr>
        <w:t>р</w:t>
      </w:r>
      <w:r w:rsidR="00167C0C" w:rsidRPr="00F40F6E">
        <w:rPr>
          <w:sz w:val="28"/>
          <w:szCs w:val="28"/>
        </w:rPr>
        <w:t>гетики</w:t>
      </w:r>
      <w:r w:rsidRPr="00F40F6E">
        <w:rPr>
          <w:sz w:val="28"/>
          <w:szCs w:val="28"/>
        </w:rPr>
        <w:t xml:space="preserve"> (отсутствие подъездных путей</w:t>
      </w:r>
      <w:r w:rsidR="00167C0C" w:rsidRPr="00F40F6E">
        <w:rPr>
          <w:sz w:val="28"/>
          <w:szCs w:val="28"/>
        </w:rPr>
        <w:t>, мощностей</w:t>
      </w:r>
      <w:r w:rsidRPr="00F40F6E">
        <w:rPr>
          <w:sz w:val="28"/>
          <w:szCs w:val="28"/>
        </w:rPr>
        <w:t xml:space="preserve"> и</w:t>
      </w:r>
      <w:r w:rsidR="00167C0C" w:rsidRPr="00F40F6E">
        <w:rPr>
          <w:sz w:val="28"/>
          <w:szCs w:val="28"/>
        </w:rPr>
        <w:t>/или</w:t>
      </w:r>
      <w:r w:rsidRPr="00F40F6E">
        <w:rPr>
          <w:sz w:val="28"/>
          <w:szCs w:val="28"/>
        </w:rPr>
        <w:t xml:space="preserve"> </w:t>
      </w:r>
      <w:r w:rsidR="00167C0C" w:rsidRPr="00F40F6E">
        <w:rPr>
          <w:sz w:val="28"/>
          <w:szCs w:val="28"/>
        </w:rPr>
        <w:t xml:space="preserve">их </w:t>
      </w:r>
      <w:r w:rsidRPr="00F40F6E">
        <w:rPr>
          <w:sz w:val="28"/>
          <w:szCs w:val="28"/>
        </w:rPr>
        <w:t>неразвитость);</w:t>
      </w:r>
    </w:p>
    <w:p w14:paraId="1EB58FFA" w14:textId="77777777" w:rsidR="00383E90" w:rsidRPr="00F40F6E" w:rsidRDefault="00383E90" w:rsidP="003F0688">
      <w:pPr>
        <w:ind w:firstLine="720"/>
        <w:jc w:val="both"/>
        <w:rPr>
          <w:sz w:val="28"/>
          <w:szCs w:val="28"/>
        </w:rPr>
      </w:pPr>
      <w:r w:rsidRPr="00F40F6E">
        <w:rPr>
          <w:sz w:val="28"/>
          <w:szCs w:val="28"/>
        </w:rPr>
        <w:t>- нехватка пригодных для вовлечения в хозяйственный оборот земельных участков;</w:t>
      </w:r>
    </w:p>
    <w:p w14:paraId="366129A9" w14:textId="6F68BC23" w:rsidR="00383E90" w:rsidRPr="00F40F6E" w:rsidRDefault="00383E90" w:rsidP="003F0688">
      <w:pPr>
        <w:ind w:firstLine="720"/>
        <w:jc w:val="both"/>
        <w:rPr>
          <w:sz w:val="28"/>
          <w:szCs w:val="28"/>
        </w:rPr>
      </w:pPr>
      <w:r w:rsidRPr="00F40F6E">
        <w:rPr>
          <w:sz w:val="28"/>
          <w:szCs w:val="28"/>
        </w:rPr>
        <w:t>-</w:t>
      </w:r>
      <w:r w:rsidR="00020706" w:rsidRPr="00F40F6E">
        <w:rPr>
          <w:sz w:val="28"/>
          <w:szCs w:val="28"/>
        </w:rPr>
        <w:t> </w:t>
      </w:r>
      <w:r w:rsidRPr="00F40F6E">
        <w:rPr>
          <w:sz w:val="28"/>
          <w:szCs w:val="28"/>
        </w:rPr>
        <w:t>ограничения в части трудовых ресурсов района (недостаточный уровень профессиональной подготовки, старение профессионального кадрового состава района, недостаточная мобильность рынка труда);</w:t>
      </w:r>
    </w:p>
    <w:p w14:paraId="488808F1" w14:textId="77777777" w:rsidR="00383E90" w:rsidRPr="00F40F6E" w:rsidRDefault="00383E90" w:rsidP="003F0688">
      <w:pPr>
        <w:ind w:firstLine="720"/>
        <w:jc w:val="both"/>
        <w:rPr>
          <w:sz w:val="28"/>
          <w:szCs w:val="28"/>
        </w:rPr>
      </w:pPr>
      <w:r w:rsidRPr="00F40F6E">
        <w:rPr>
          <w:sz w:val="28"/>
          <w:szCs w:val="28"/>
        </w:rPr>
        <w:t xml:space="preserve">- отсутствие стимулов и условий для закрепления на территории района привлеченных кадров. </w:t>
      </w:r>
    </w:p>
    <w:p w14:paraId="25CBE982" w14:textId="77777777" w:rsidR="00BB437C" w:rsidRPr="00F40F6E" w:rsidRDefault="00383E90" w:rsidP="003F0688">
      <w:pPr>
        <w:pStyle w:val="af4"/>
        <w:spacing w:after="0"/>
        <w:ind w:firstLine="709"/>
        <w:jc w:val="both"/>
        <w:rPr>
          <w:sz w:val="28"/>
          <w:szCs w:val="28"/>
        </w:rPr>
      </w:pPr>
      <w:r w:rsidRPr="00F40F6E">
        <w:rPr>
          <w:sz w:val="28"/>
        </w:rPr>
        <w:t xml:space="preserve">В соответствии с инновационным сценарием развитие </w:t>
      </w:r>
      <w:r w:rsidR="00BB437C" w:rsidRPr="00F40F6E">
        <w:rPr>
          <w:sz w:val="28"/>
        </w:rPr>
        <w:t xml:space="preserve">Ханты-Мансийского </w:t>
      </w:r>
      <w:r w:rsidRPr="00F40F6E">
        <w:rPr>
          <w:sz w:val="28"/>
        </w:rPr>
        <w:t xml:space="preserve">района ориентировано на </w:t>
      </w:r>
      <w:r w:rsidR="00BB437C" w:rsidRPr="00F40F6E">
        <w:rPr>
          <w:sz w:val="28"/>
        </w:rPr>
        <w:t xml:space="preserve">качественный </w:t>
      </w:r>
      <w:r w:rsidRPr="00F40F6E">
        <w:rPr>
          <w:sz w:val="28"/>
        </w:rPr>
        <w:t>рост</w:t>
      </w:r>
      <w:r w:rsidR="00BB437C" w:rsidRPr="00F40F6E">
        <w:rPr>
          <w:sz w:val="28"/>
        </w:rPr>
        <w:t xml:space="preserve"> экономики, постепенное наращивание темпов роста на первом и втором этапах с выходом на прогнозные позиции в долгосрочной перспективе. </w:t>
      </w:r>
      <w:r w:rsidR="00AE790A" w:rsidRPr="00F40F6E">
        <w:rPr>
          <w:sz w:val="28"/>
        </w:rPr>
        <w:t>П</w:t>
      </w:r>
      <w:r w:rsidR="00BB437C" w:rsidRPr="00F40F6E">
        <w:rPr>
          <w:sz w:val="28"/>
          <w:szCs w:val="28"/>
        </w:rPr>
        <w:t>рирост производства (увеличение индекса физического объема производства, показывающего качественный рост без учета влияния инфляционных процессов) по основным отраслям и видам экономической деятельности, составит:</w:t>
      </w:r>
    </w:p>
    <w:p w14:paraId="1AC9DF8B" w14:textId="77777777" w:rsidR="00BB437C" w:rsidRPr="00F40F6E" w:rsidRDefault="00BB437C" w:rsidP="003F0688">
      <w:pPr>
        <w:pStyle w:val="af4"/>
        <w:spacing w:after="0"/>
        <w:ind w:firstLine="709"/>
        <w:jc w:val="both"/>
        <w:rPr>
          <w:sz w:val="28"/>
          <w:szCs w:val="28"/>
        </w:rPr>
      </w:pPr>
      <w:r w:rsidRPr="00F40F6E">
        <w:rPr>
          <w:sz w:val="28"/>
          <w:szCs w:val="28"/>
        </w:rPr>
        <w:t>- по добыче полезных ископаемых – 5,3 % ежегодно</w:t>
      </w:r>
      <w:r w:rsidR="00AE790A" w:rsidRPr="00F40F6E">
        <w:rPr>
          <w:sz w:val="28"/>
          <w:szCs w:val="28"/>
        </w:rPr>
        <w:t xml:space="preserve"> (в среднем)</w:t>
      </w:r>
      <w:r w:rsidRPr="00F40F6E">
        <w:rPr>
          <w:sz w:val="28"/>
          <w:szCs w:val="28"/>
        </w:rPr>
        <w:t>;</w:t>
      </w:r>
    </w:p>
    <w:p w14:paraId="4D919DA1" w14:textId="77777777" w:rsidR="00BB437C" w:rsidRPr="00F40F6E" w:rsidRDefault="00BB437C" w:rsidP="003F0688">
      <w:pPr>
        <w:pStyle w:val="af4"/>
        <w:spacing w:after="0"/>
        <w:ind w:firstLine="709"/>
        <w:jc w:val="both"/>
        <w:rPr>
          <w:sz w:val="28"/>
          <w:szCs w:val="28"/>
        </w:rPr>
      </w:pPr>
      <w:r w:rsidRPr="00F40F6E">
        <w:rPr>
          <w:sz w:val="28"/>
          <w:szCs w:val="28"/>
        </w:rPr>
        <w:t xml:space="preserve">- по обрабатывающим отраслям </w:t>
      </w:r>
      <w:r w:rsidR="00AE790A" w:rsidRPr="00F40F6E">
        <w:rPr>
          <w:sz w:val="28"/>
          <w:szCs w:val="28"/>
        </w:rPr>
        <w:t xml:space="preserve">– от 2,4 % </w:t>
      </w:r>
      <w:r w:rsidR="00AA3BDD" w:rsidRPr="00F40F6E">
        <w:rPr>
          <w:sz w:val="28"/>
          <w:szCs w:val="28"/>
        </w:rPr>
        <w:t xml:space="preserve">в среднем </w:t>
      </w:r>
      <w:r w:rsidR="00AE790A" w:rsidRPr="00F40F6E">
        <w:rPr>
          <w:sz w:val="28"/>
          <w:szCs w:val="28"/>
        </w:rPr>
        <w:t xml:space="preserve">до </w:t>
      </w:r>
      <w:r w:rsidR="00C23CE3" w:rsidRPr="00F40F6E">
        <w:rPr>
          <w:sz w:val="28"/>
          <w:szCs w:val="28"/>
        </w:rPr>
        <w:t>3,7</w:t>
      </w:r>
      <w:r w:rsidR="00AE790A" w:rsidRPr="00F40F6E">
        <w:rPr>
          <w:sz w:val="28"/>
          <w:szCs w:val="28"/>
        </w:rPr>
        <w:t xml:space="preserve"> % в отдельные годы</w:t>
      </w:r>
      <w:r w:rsidRPr="00F40F6E">
        <w:rPr>
          <w:sz w:val="28"/>
          <w:szCs w:val="28"/>
        </w:rPr>
        <w:t>;</w:t>
      </w:r>
    </w:p>
    <w:p w14:paraId="665903ED" w14:textId="01DFA6D7" w:rsidR="00BB437C" w:rsidRPr="00F40F6E" w:rsidRDefault="00BB437C" w:rsidP="003F0688">
      <w:pPr>
        <w:pStyle w:val="af4"/>
        <w:spacing w:after="0"/>
        <w:ind w:firstLine="709"/>
        <w:jc w:val="both"/>
        <w:rPr>
          <w:sz w:val="28"/>
          <w:szCs w:val="28"/>
        </w:rPr>
      </w:pPr>
      <w:r w:rsidRPr="00F40F6E">
        <w:rPr>
          <w:sz w:val="28"/>
          <w:szCs w:val="28"/>
        </w:rPr>
        <w:t xml:space="preserve">- по сельскому хозяйству – </w:t>
      </w:r>
      <w:r w:rsidR="00AE790A" w:rsidRPr="00F40F6E">
        <w:rPr>
          <w:sz w:val="28"/>
          <w:szCs w:val="28"/>
        </w:rPr>
        <w:t xml:space="preserve">5,5 % </w:t>
      </w:r>
      <w:r w:rsidRPr="00F40F6E">
        <w:rPr>
          <w:sz w:val="28"/>
          <w:szCs w:val="28"/>
        </w:rPr>
        <w:t>ежегодно</w:t>
      </w:r>
      <w:r w:rsidR="00AE790A" w:rsidRPr="00F40F6E">
        <w:rPr>
          <w:sz w:val="28"/>
          <w:szCs w:val="28"/>
        </w:rPr>
        <w:t xml:space="preserve"> (в среднем), в отдельные годы при реализации </w:t>
      </w:r>
      <w:r w:rsidR="00AA3BDD" w:rsidRPr="00F40F6E">
        <w:rPr>
          <w:sz w:val="28"/>
          <w:szCs w:val="28"/>
        </w:rPr>
        <w:t xml:space="preserve">инвестиционных </w:t>
      </w:r>
      <w:r w:rsidR="00AE790A" w:rsidRPr="00F40F6E">
        <w:rPr>
          <w:sz w:val="28"/>
          <w:szCs w:val="28"/>
        </w:rPr>
        <w:t xml:space="preserve">проектов – до 11 </w:t>
      </w:r>
      <w:r w:rsidR="00474F92">
        <w:rPr>
          <w:sz w:val="28"/>
          <w:szCs w:val="28"/>
        </w:rPr>
        <w:t>–</w:t>
      </w:r>
      <w:r w:rsidR="00AE790A" w:rsidRPr="00F40F6E">
        <w:rPr>
          <w:sz w:val="28"/>
          <w:szCs w:val="28"/>
        </w:rPr>
        <w:t xml:space="preserve"> 27 %</w:t>
      </w:r>
      <w:r w:rsidRPr="00F40F6E">
        <w:rPr>
          <w:sz w:val="28"/>
          <w:szCs w:val="28"/>
        </w:rPr>
        <w:t>;</w:t>
      </w:r>
    </w:p>
    <w:p w14:paraId="7FF87E26" w14:textId="77777777" w:rsidR="00BB437C" w:rsidRPr="00F40F6E" w:rsidRDefault="00BB437C" w:rsidP="003F0688">
      <w:pPr>
        <w:pStyle w:val="af4"/>
        <w:spacing w:after="0"/>
        <w:ind w:firstLine="709"/>
        <w:jc w:val="both"/>
        <w:rPr>
          <w:sz w:val="28"/>
          <w:szCs w:val="28"/>
        </w:rPr>
      </w:pPr>
      <w:r w:rsidRPr="00F40F6E">
        <w:rPr>
          <w:sz w:val="28"/>
          <w:szCs w:val="28"/>
        </w:rPr>
        <w:t xml:space="preserve">- по потребительскому сектору </w:t>
      </w:r>
      <w:r w:rsidR="00AE790A" w:rsidRPr="00F40F6E">
        <w:rPr>
          <w:sz w:val="28"/>
          <w:szCs w:val="28"/>
        </w:rPr>
        <w:t>–</w:t>
      </w:r>
      <w:r w:rsidRPr="00F40F6E">
        <w:rPr>
          <w:sz w:val="28"/>
          <w:szCs w:val="28"/>
        </w:rPr>
        <w:t xml:space="preserve"> </w:t>
      </w:r>
      <w:r w:rsidR="00AE790A" w:rsidRPr="00F40F6E">
        <w:rPr>
          <w:sz w:val="28"/>
          <w:szCs w:val="28"/>
        </w:rPr>
        <w:t xml:space="preserve">1,1 % в год, по розничной торговле – до 4,3 % в год. </w:t>
      </w:r>
    </w:p>
    <w:p w14:paraId="7B0C7CF3" w14:textId="0AEF9E7F" w:rsidR="00791EBD" w:rsidRPr="00F40F6E" w:rsidRDefault="00791EBD" w:rsidP="003F0688">
      <w:pPr>
        <w:pStyle w:val="af4"/>
        <w:spacing w:after="0"/>
        <w:ind w:firstLine="709"/>
        <w:jc w:val="both"/>
        <w:rPr>
          <w:sz w:val="28"/>
          <w:szCs w:val="28"/>
        </w:rPr>
      </w:pPr>
      <w:r w:rsidRPr="00F40F6E">
        <w:rPr>
          <w:sz w:val="28"/>
          <w:szCs w:val="28"/>
        </w:rPr>
        <w:t>Прогноз основных социально-экономических показателей на долгосрочную перспективу по инновационному сц</w:t>
      </w:r>
      <w:r w:rsidR="00474F92">
        <w:rPr>
          <w:sz w:val="28"/>
          <w:szCs w:val="28"/>
        </w:rPr>
        <w:t>енарию развития приведен в таблице</w:t>
      </w:r>
      <w:r w:rsidRPr="00F40F6E">
        <w:rPr>
          <w:sz w:val="28"/>
          <w:szCs w:val="28"/>
        </w:rPr>
        <w:t xml:space="preserve"> </w:t>
      </w:r>
      <w:r w:rsidR="008D4B92" w:rsidRPr="00F40F6E">
        <w:rPr>
          <w:sz w:val="28"/>
          <w:szCs w:val="28"/>
        </w:rPr>
        <w:t>4</w:t>
      </w:r>
      <w:r w:rsidRPr="00F40F6E">
        <w:rPr>
          <w:sz w:val="28"/>
          <w:szCs w:val="28"/>
        </w:rPr>
        <w:t xml:space="preserve">. </w:t>
      </w:r>
    </w:p>
    <w:p w14:paraId="29226DF1" w14:textId="77777777" w:rsidR="00383E90" w:rsidRPr="00F40F6E" w:rsidRDefault="00383E90" w:rsidP="003F0688">
      <w:pPr>
        <w:jc w:val="both"/>
        <w:sectPr w:rsidR="00383E90" w:rsidRPr="00F40F6E" w:rsidSect="00EF1B05">
          <w:pgSz w:w="11906" w:h="16838"/>
          <w:pgMar w:top="1134" w:right="851" w:bottom="1134" w:left="1985" w:header="709" w:footer="709" w:gutter="0"/>
          <w:cols w:space="708"/>
          <w:titlePg/>
          <w:docGrid w:linePitch="360"/>
        </w:sectPr>
      </w:pPr>
    </w:p>
    <w:p w14:paraId="28E06D2D" w14:textId="0740619B" w:rsidR="00742F6F" w:rsidRPr="00474F92" w:rsidRDefault="00277EC4" w:rsidP="003F0688">
      <w:pPr>
        <w:jc w:val="both"/>
        <w:rPr>
          <w:sz w:val="28"/>
          <w:szCs w:val="28"/>
        </w:rPr>
      </w:pPr>
      <w:r w:rsidRPr="00474F92">
        <w:rPr>
          <w:sz w:val="28"/>
          <w:szCs w:val="28"/>
        </w:rPr>
        <w:lastRenderedPageBreak/>
        <w:t xml:space="preserve">Таблица </w:t>
      </w:r>
      <w:r w:rsidR="00B70209" w:rsidRPr="00474F92">
        <w:rPr>
          <w:sz w:val="28"/>
          <w:szCs w:val="28"/>
        </w:rPr>
        <w:fldChar w:fldCharType="begin"/>
      </w:r>
      <w:r w:rsidR="00B70209" w:rsidRPr="00474F92">
        <w:rPr>
          <w:sz w:val="28"/>
          <w:szCs w:val="28"/>
        </w:rPr>
        <w:instrText xml:space="preserve"> SEQ Таблица \* ARABIC </w:instrText>
      </w:r>
      <w:r w:rsidR="00B70209" w:rsidRPr="00474F92">
        <w:rPr>
          <w:sz w:val="28"/>
          <w:szCs w:val="28"/>
        </w:rPr>
        <w:fldChar w:fldCharType="separate"/>
      </w:r>
      <w:r w:rsidR="00002DAE">
        <w:rPr>
          <w:noProof/>
          <w:sz w:val="28"/>
          <w:szCs w:val="28"/>
        </w:rPr>
        <w:t>4</w:t>
      </w:r>
      <w:r w:rsidR="00B70209" w:rsidRPr="00474F92">
        <w:rPr>
          <w:noProof/>
          <w:sz w:val="28"/>
          <w:szCs w:val="28"/>
        </w:rPr>
        <w:fldChar w:fldCharType="end"/>
      </w:r>
      <w:r w:rsidRPr="00474F92">
        <w:rPr>
          <w:sz w:val="28"/>
          <w:szCs w:val="28"/>
        </w:rPr>
        <w:t xml:space="preserve"> – Инновационный сценарий социально-экономического развития Ханты-Мансийского района</w:t>
      </w:r>
    </w:p>
    <w:tbl>
      <w:tblPr>
        <w:tblW w:w="5000" w:type="pct"/>
        <w:tblLook w:val="04A0" w:firstRow="1" w:lastRow="0" w:firstColumn="1" w:lastColumn="0" w:noHBand="0" w:noVBand="1"/>
      </w:tblPr>
      <w:tblGrid>
        <w:gridCol w:w="562"/>
        <w:gridCol w:w="3030"/>
        <w:gridCol w:w="884"/>
        <w:gridCol w:w="777"/>
        <w:gridCol w:w="813"/>
        <w:gridCol w:w="813"/>
        <w:gridCol w:w="813"/>
        <w:gridCol w:w="813"/>
        <w:gridCol w:w="813"/>
        <w:gridCol w:w="814"/>
        <w:gridCol w:w="814"/>
        <w:gridCol w:w="814"/>
        <w:gridCol w:w="814"/>
        <w:gridCol w:w="823"/>
        <w:gridCol w:w="823"/>
      </w:tblGrid>
      <w:tr w:rsidR="00C23CE3" w:rsidRPr="00F40F6E" w14:paraId="5CC5A10A" w14:textId="77777777" w:rsidTr="00C23CE3">
        <w:trPr>
          <w:tblHeader/>
        </w:trPr>
        <w:tc>
          <w:tcPr>
            <w:tcW w:w="169"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4C91AC8" w14:textId="77777777" w:rsidR="00C23CE3" w:rsidRPr="00F40F6E" w:rsidRDefault="00C23CE3" w:rsidP="003F0688">
            <w:pPr>
              <w:ind w:left="-57" w:right="-57"/>
              <w:jc w:val="center"/>
              <w:rPr>
                <w:bCs/>
                <w:color w:val="000000"/>
                <w:sz w:val="18"/>
                <w:szCs w:val="18"/>
              </w:rPr>
            </w:pPr>
            <w:r w:rsidRPr="00F40F6E">
              <w:rPr>
                <w:bCs/>
                <w:color w:val="000000"/>
                <w:sz w:val="18"/>
                <w:szCs w:val="18"/>
              </w:rPr>
              <w:t>№ п/п</w:t>
            </w:r>
          </w:p>
        </w:tc>
        <w:tc>
          <w:tcPr>
            <w:tcW w:w="1003"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21556C6" w14:textId="77777777" w:rsidR="00C23CE3" w:rsidRPr="00F40F6E" w:rsidRDefault="00C23CE3" w:rsidP="003F0688">
            <w:pPr>
              <w:ind w:left="-57" w:right="-57"/>
              <w:jc w:val="center"/>
              <w:rPr>
                <w:bCs/>
                <w:color w:val="000000"/>
                <w:sz w:val="18"/>
                <w:szCs w:val="18"/>
              </w:rPr>
            </w:pPr>
            <w:r w:rsidRPr="00F40F6E">
              <w:rPr>
                <w:bCs/>
                <w:color w:val="000000"/>
                <w:sz w:val="18"/>
                <w:szCs w:val="18"/>
              </w:rPr>
              <w:t>Наименование показателя</w:t>
            </w:r>
          </w:p>
        </w:tc>
        <w:tc>
          <w:tcPr>
            <w:tcW w:w="31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37AEEE41" w14:textId="77777777" w:rsidR="00C23CE3" w:rsidRPr="00F40F6E" w:rsidRDefault="00C23CE3" w:rsidP="003F0688">
            <w:pPr>
              <w:ind w:left="-57" w:right="-57"/>
              <w:jc w:val="center"/>
              <w:rPr>
                <w:bCs/>
                <w:color w:val="000000"/>
                <w:sz w:val="18"/>
                <w:szCs w:val="18"/>
              </w:rPr>
            </w:pPr>
            <w:r w:rsidRPr="00F40F6E">
              <w:rPr>
                <w:bCs/>
                <w:color w:val="000000"/>
                <w:sz w:val="18"/>
                <w:szCs w:val="18"/>
              </w:rPr>
              <w:t>Ед. изм.</w:t>
            </w:r>
          </w:p>
        </w:tc>
        <w:tc>
          <w:tcPr>
            <w:tcW w:w="30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CF7050F" w14:textId="77777777" w:rsidR="00C23CE3" w:rsidRPr="00F40F6E" w:rsidRDefault="00C23CE3" w:rsidP="003F0688">
            <w:pPr>
              <w:ind w:left="-57" w:right="-57"/>
              <w:jc w:val="center"/>
              <w:rPr>
                <w:bCs/>
                <w:color w:val="000000"/>
                <w:sz w:val="18"/>
                <w:szCs w:val="18"/>
              </w:rPr>
            </w:pPr>
            <w:r w:rsidRPr="00F40F6E">
              <w:rPr>
                <w:bCs/>
                <w:color w:val="000000"/>
                <w:sz w:val="18"/>
                <w:szCs w:val="18"/>
              </w:rPr>
              <w:t>2017 г.</w:t>
            </w:r>
          </w:p>
        </w:tc>
        <w:tc>
          <w:tcPr>
            <w:tcW w:w="914" w:type="pct"/>
            <w:gridSpan w:val="3"/>
            <w:tcBorders>
              <w:top w:val="single" w:sz="4" w:space="0" w:color="auto"/>
              <w:left w:val="nil"/>
              <w:bottom w:val="single" w:sz="4" w:space="0" w:color="auto"/>
              <w:right w:val="single" w:sz="4" w:space="0" w:color="000000"/>
            </w:tcBorders>
            <w:shd w:val="clear" w:color="auto" w:fill="auto"/>
            <w:noWrap/>
            <w:vAlign w:val="bottom"/>
            <w:hideMark/>
          </w:tcPr>
          <w:p w14:paraId="3B89FB4C" w14:textId="77777777" w:rsidR="00C23CE3" w:rsidRPr="00F40F6E" w:rsidRDefault="00C23CE3" w:rsidP="003F0688">
            <w:pPr>
              <w:ind w:left="-57" w:right="-57"/>
              <w:jc w:val="center"/>
              <w:rPr>
                <w:bCs/>
                <w:color w:val="000000"/>
                <w:sz w:val="18"/>
                <w:szCs w:val="18"/>
              </w:rPr>
            </w:pPr>
            <w:r w:rsidRPr="00F40F6E">
              <w:rPr>
                <w:bCs/>
                <w:color w:val="000000"/>
                <w:sz w:val="18"/>
                <w:szCs w:val="18"/>
              </w:rPr>
              <w:t>1 этап</w:t>
            </w:r>
          </w:p>
        </w:tc>
        <w:tc>
          <w:tcPr>
            <w:tcW w:w="1524" w:type="pct"/>
            <w:gridSpan w:val="5"/>
            <w:tcBorders>
              <w:top w:val="single" w:sz="4" w:space="0" w:color="auto"/>
              <w:left w:val="nil"/>
              <w:bottom w:val="single" w:sz="4" w:space="0" w:color="auto"/>
              <w:right w:val="single" w:sz="4" w:space="0" w:color="000000"/>
            </w:tcBorders>
            <w:shd w:val="clear" w:color="auto" w:fill="auto"/>
            <w:noWrap/>
            <w:vAlign w:val="bottom"/>
            <w:hideMark/>
          </w:tcPr>
          <w:p w14:paraId="377A6D33" w14:textId="77777777" w:rsidR="00C23CE3" w:rsidRPr="00F40F6E" w:rsidRDefault="00C23CE3" w:rsidP="003F0688">
            <w:pPr>
              <w:ind w:left="-57" w:right="-57"/>
              <w:jc w:val="center"/>
              <w:rPr>
                <w:bCs/>
                <w:color w:val="000000"/>
                <w:sz w:val="18"/>
                <w:szCs w:val="18"/>
              </w:rPr>
            </w:pPr>
            <w:r w:rsidRPr="00F40F6E">
              <w:rPr>
                <w:bCs/>
                <w:color w:val="000000"/>
                <w:sz w:val="18"/>
                <w:szCs w:val="18"/>
              </w:rPr>
              <w:t>2 этап</w:t>
            </w:r>
          </w:p>
        </w:tc>
        <w:tc>
          <w:tcPr>
            <w:tcW w:w="305" w:type="pct"/>
            <w:tcBorders>
              <w:top w:val="single" w:sz="4" w:space="0" w:color="auto"/>
              <w:left w:val="nil"/>
              <w:bottom w:val="single" w:sz="4" w:space="0" w:color="auto"/>
              <w:right w:val="single" w:sz="4" w:space="0" w:color="auto"/>
            </w:tcBorders>
            <w:shd w:val="clear" w:color="auto" w:fill="auto"/>
            <w:noWrap/>
            <w:vAlign w:val="bottom"/>
            <w:hideMark/>
          </w:tcPr>
          <w:p w14:paraId="6EBC0827" w14:textId="77777777" w:rsidR="00C23CE3" w:rsidRPr="00F40F6E" w:rsidRDefault="00C23CE3" w:rsidP="003F0688">
            <w:pPr>
              <w:ind w:left="-57" w:right="-57"/>
              <w:jc w:val="center"/>
              <w:rPr>
                <w:bCs/>
                <w:color w:val="000000"/>
                <w:sz w:val="18"/>
                <w:szCs w:val="18"/>
              </w:rPr>
            </w:pPr>
            <w:r w:rsidRPr="00F40F6E">
              <w:rPr>
                <w:bCs/>
                <w:color w:val="000000"/>
                <w:sz w:val="18"/>
                <w:szCs w:val="18"/>
              </w:rPr>
              <w:t>3 этап</w:t>
            </w:r>
          </w:p>
        </w:tc>
        <w:tc>
          <w:tcPr>
            <w:tcW w:w="2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3E91BD13" w14:textId="77777777" w:rsidR="00C23CE3" w:rsidRPr="00F40F6E" w:rsidRDefault="00C23CE3" w:rsidP="003F0688">
            <w:pPr>
              <w:ind w:left="-57" w:right="-57"/>
              <w:jc w:val="center"/>
              <w:rPr>
                <w:bCs/>
                <w:color w:val="000000"/>
                <w:sz w:val="16"/>
                <w:szCs w:val="16"/>
              </w:rPr>
            </w:pPr>
            <w:r w:rsidRPr="00F40F6E">
              <w:rPr>
                <w:bCs/>
                <w:color w:val="000000"/>
                <w:sz w:val="16"/>
                <w:szCs w:val="16"/>
              </w:rPr>
              <w:t xml:space="preserve">Темп роста 2025/ </w:t>
            </w:r>
          </w:p>
          <w:p w14:paraId="780F53F2" w14:textId="77777777" w:rsidR="00C23CE3" w:rsidRPr="00F40F6E" w:rsidRDefault="00C23CE3" w:rsidP="003F0688">
            <w:pPr>
              <w:ind w:left="-57" w:right="-57"/>
              <w:jc w:val="center"/>
              <w:rPr>
                <w:bCs/>
                <w:color w:val="000000"/>
                <w:sz w:val="16"/>
                <w:szCs w:val="16"/>
              </w:rPr>
            </w:pPr>
            <w:r w:rsidRPr="00F40F6E">
              <w:rPr>
                <w:bCs/>
                <w:color w:val="000000"/>
                <w:sz w:val="16"/>
                <w:szCs w:val="16"/>
              </w:rPr>
              <w:t>2017 гг., %</w:t>
            </w:r>
          </w:p>
        </w:tc>
        <w:tc>
          <w:tcPr>
            <w:tcW w:w="2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7F146724" w14:textId="77777777" w:rsidR="00C23CE3" w:rsidRPr="00F40F6E" w:rsidRDefault="00C23CE3" w:rsidP="003F0688">
            <w:pPr>
              <w:ind w:left="-57" w:right="-57"/>
              <w:jc w:val="center"/>
              <w:rPr>
                <w:bCs/>
                <w:color w:val="000000"/>
                <w:sz w:val="16"/>
                <w:szCs w:val="16"/>
              </w:rPr>
            </w:pPr>
            <w:r w:rsidRPr="00F40F6E">
              <w:rPr>
                <w:bCs/>
                <w:color w:val="000000"/>
                <w:sz w:val="16"/>
                <w:szCs w:val="16"/>
              </w:rPr>
              <w:t xml:space="preserve">Темп роста 2030/ </w:t>
            </w:r>
          </w:p>
          <w:p w14:paraId="4CC5D693" w14:textId="77777777" w:rsidR="00C23CE3" w:rsidRPr="00F40F6E" w:rsidRDefault="00C23CE3" w:rsidP="003F0688">
            <w:pPr>
              <w:ind w:left="-57" w:right="-57"/>
              <w:jc w:val="center"/>
              <w:rPr>
                <w:bCs/>
                <w:color w:val="000000"/>
                <w:sz w:val="16"/>
                <w:szCs w:val="16"/>
              </w:rPr>
            </w:pPr>
            <w:r w:rsidRPr="00F40F6E">
              <w:rPr>
                <w:bCs/>
                <w:color w:val="000000"/>
                <w:sz w:val="16"/>
                <w:szCs w:val="16"/>
              </w:rPr>
              <w:t>2017 гг., %</w:t>
            </w:r>
          </w:p>
        </w:tc>
      </w:tr>
      <w:tr w:rsidR="00C23CE3" w:rsidRPr="00F40F6E" w14:paraId="3099EB9B" w14:textId="77777777" w:rsidTr="00C23CE3">
        <w:trPr>
          <w:tblHeader/>
        </w:trPr>
        <w:tc>
          <w:tcPr>
            <w:tcW w:w="169" w:type="pct"/>
            <w:vMerge/>
            <w:tcBorders>
              <w:top w:val="single" w:sz="4" w:space="0" w:color="auto"/>
              <w:left w:val="single" w:sz="4" w:space="0" w:color="auto"/>
              <w:bottom w:val="single" w:sz="4" w:space="0" w:color="000000"/>
              <w:right w:val="single" w:sz="4" w:space="0" w:color="auto"/>
            </w:tcBorders>
            <w:vAlign w:val="center"/>
            <w:hideMark/>
          </w:tcPr>
          <w:p w14:paraId="24BFDC18" w14:textId="77777777" w:rsidR="00C23CE3" w:rsidRPr="00F40F6E" w:rsidRDefault="00C23CE3" w:rsidP="003F0688">
            <w:pPr>
              <w:ind w:left="-57" w:right="-57"/>
              <w:rPr>
                <w:bCs/>
                <w:color w:val="000000"/>
                <w:sz w:val="18"/>
                <w:szCs w:val="18"/>
              </w:rPr>
            </w:pPr>
          </w:p>
        </w:tc>
        <w:tc>
          <w:tcPr>
            <w:tcW w:w="1003" w:type="pct"/>
            <w:vMerge/>
            <w:tcBorders>
              <w:top w:val="single" w:sz="4" w:space="0" w:color="auto"/>
              <w:left w:val="single" w:sz="4" w:space="0" w:color="auto"/>
              <w:bottom w:val="single" w:sz="4" w:space="0" w:color="000000"/>
              <w:right w:val="single" w:sz="4" w:space="0" w:color="auto"/>
            </w:tcBorders>
            <w:vAlign w:val="center"/>
            <w:hideMark/>
          </w:tcPr>
          <w:p w14:paraId="6F6B47ED" w14:textId="77777777" w:rsidR="00C23CE3" w:rsidRPr="00F40F6E" w:rsidRDefault="00C23CE3" w:rsidP="003F0688">
            <w:pPr>
              <w:ind w:left="-57" w:right="-57"/>
              <w:rPr>
                <w:bCs/>
                <w:color w:val="000000"/>
                <w:sz w:val="18"/>
                <w:szCs w:val="18"/>
              </w:rPr>
            </w:pPr>
          </w:p>
        </w:tc>
        <w:tc>
          <w:tcPr>
            <w:tcW w:w="317" w:type="pct"/>
            <w:vMerge/>
            <w:tcBorders>
              <w:top w:val="single" w:sz="4" w:space="0" w:color="auto"/>
              <w:left w:val="single" w:sz="4" w:space="0" w:color="auto"/>
              <w:bottom w:val="single" w:sz="4" w:space="0" w:color="000000"/>
              <w:right w:val="single" w:sz="4" w:space="0" w:color="auto"/>
            </w:tcBorders>
            <w:vAlign w:val="center"/>
            <w:hideMark/>
          </w:tcPr>
          <w:p w14:paraId="01B34CAE" w14:textId="77777777" w:rsidR="00C23CE3" w:rsidRPr="00F40F6E" w:rsidRDefault="00C23CE3" w:rsidP="003F0688">
            <w:pPr>
              <w:ind w:left="-57" w:right="-57"/>
              <w:rPr>
                <w:bCs/>
                <w:color w:val="000000"/>
                <w:sz w:val="18"/>
                <w:szCs w:val="18"/>
              </w:rPr>
            </w:pPr>
          </w:p>
        </w:tc>
        <w:tc>
          <w:tcPr>
            <w:tcW w:w="305" w:type="pct"/>
            <w:vMerge/>
            <w:tcBorders>
              <w:top w:val="single" w:sz="4" w:space="0" w:color="auto"/>
              <w:left w:val="single" w:sz="4" w:space="0" w:color="auto"/>
              <w:bottom w:val="single" w:sz="4" w:space="0" w:color="000000"/>
              <w:right w:val="single" w:sz="4" w:space="0" w:color="auto"/>
            </w:tcBorders>
            <w:vAlign w:val="center"/>
            <w:hideMark/>
          </w:tcPr>
          <w:p w14:paraId="5691732B" w14:textId="77777777" w:rsidR="00C23CE3" w:rsidRPr="00F40F6E" w:rsidRDefault="00C23CE3" w:rsidP="003F0688">
            <w:pPr>
              <w:ind w:left="-57" w:right="-57"/>
              <w:rPr>
                <w:bCs/>
                <w:color w:val="000000"/>
                <w:sz w:val="18"/>
                <w:szCs w:val="18"/>
              </w:rPr>
            </w:pPr>
          </w:p>
        </w:tc>
        <w:tc>
          <w:tcPr>
            <w:tcW w:w="305" w:type="pct"/>
            <w:tcBorders>
              <w:top w:val="nil"/>
              <w:left w:val="nil"/>
              <w:bottom w:val="single" w:sz="4" w:space="0" w:color="auto"/>
              <w:right w:val="single" w:sz="4" w:space="0" w:color="auto"/>
            </w:tcBorders>
            <w:shd w:val="clear" w:color="auto" w:fill="auto"/>
            <w:noWrap/>
            <w:vAlign w:val="center"/>
            <w:hideMark/>
          </w:tcPr>
          <w:p w14:paraId="24FC2F29" w14:textId="77777777" w:rsidR="00C23CE3" w:rsidRPr="00F40F6E" w:rsidRDefault="00C23CE3" w:rsidP="003F0688">
            <w:pPr>
              <w:ind w:left="-57" w:right="-57"/>
              <w:jc w:val="center"/>
              <w:rPr>
                <w:bCs/>
                <w:color w:val="000000"/>
                <w:sz w:val="18"/>
                <w:szCs w:val="18"/>
              </w:rPr>
            </w:pPr>
            <w:r w:rsidRPr="00F40F6E">
              <w:rPr>
                <w:bCs/>
                <w:color w:val="000000"/>
                <w:sz w:val="18"/>
                <w:szCs w:val="18"/>
              </w:rPr>
              <w:t>2018 г.</w:t>
            </w:r>
          </w:p>
        </w:tc>
        <w:tc>
          <w:tcPr>
            <w:tcW w:w="305" w:type="pct"/>
            <w:tcBorders>
              <w:top w:val="nil"/>
              <w:left w:val="nil"/>
              <w:bottom w:val="single" w:sz="4" w:space="0" w:color="auto"/>
              <w:right w:val="single" w:sz="4" w:space="0" w:color="auto"/>
            </w:tcBorders>
            <w:shd w:val="clear" w:color="auto" w:fill="auto"/>
            <w:noWrap/>
            <w:vAlign w:val="center"/>
            <w:hideMark/>
          </w:tcPr>
          <w:p w14:paraId="79AA1002" w14:textId="77777777" w:rsidR="00C23CE3" w:rsidRPr="00F40F6E" w:rsidRDefault="00C23CE3" w:rsidP="003F0688">
            <w:pPr>
              <w:ind w:left="-57" w:right="-57"/>
              <w:jc w:val="center"/>
              <w:rPr>
                <w:bCs/>
                <w:color w:val="000000"/>
                <w:sz w:val="18"/>
                <w:szCs w:val="18"/>
              </w:rPr>
            </w:pPr>
            <w:r w:rsidRPr="00F40F6E">
              <w:rPr>
                <w:bCs/>
                <w:color w:val="000000"/>
                <w:sz w:val="18"/>
                <w:szCs w:val="18"/>
              </w:rPr>
              <w:t>2019 г.</w:t>
            </w:r>
          </w:p>
        </w:tc>
        <w:tc>
          <w:tcPr>
            <w:tcW w:w="305" w:type="pct"/>
            <w:tcBorders>
              <w:top w:val="nil"/>
              <w:left w:val="nil"/>
              <w:bottom w:val="single" w:sz="4" w:space="0" w:color="auto"/>
              <w:right w:val="single" w:sz="4" w:space="0" w:color="auto"/>
            </w:tcBorders>
            <w:shd w:val="clear" w:color="auto" w:fill="auto"/>
            <w:noWrap/>
            <w:vAlign w:val="center"/>
            <w:hideMark/>
          </w:tcPr>
          <w:p w14:paraId="0C350DF2" w14:textId="77777777" w:rsidR="00C23CE3" w:rsidRPr="00F40F6E" w:rsidRDefault="00C23CE3" w:rsidP="003F0688">
            <w:pPr>
              <w:ind w:left="-57" w:right="-57"/>
              <w:jc w:val="center"/>
              <w:rPr>
                <w:bCs/>
                <w:color w:val="000000"/>
                <w:sz w:val="18"/>
                <w:szCs w:val="18"/>
              </w:rPr>
            </w:pPr>
            <w:r w:rsidRPr="00F40F6E">
              <w:rPr>
                <w:bCs/>
                <w:color w:val="000000"/>
                <w:sz w:val="18"/>
                <w:szCs w:val="18"/>
              </w:rPr>
              <w:t>2020 г.</w:t>
            </w:r>
          </w:p>
        </w:tc>
        <w:tc>
          <w:tcPr>
            <w:tcW w:w="305" w:type="pct"/>
            <w:tcBorders>
              <w:top w:val="nil"/>
              <w:left w:val="nil"/>
              <w:bottom w:val="single" w:sz="4" w:space="0" w:color="auto"/>
              <w:right w:val="single" w:sz="4" w:space="0" w:color="auto"/>
            </w:tcBorders>
            <w:shd w:val="clear" w:color="auto" w:fill="auto"/>
            <w:noWrap/>
            <w:vAlign w:val="center"/>
            <w:hideMark/>
          </w:tcPr>
          <w:p w14:paraId="6A64C212" w14:textId="77777777" w:rsidR="00C23CE3" w:rsidRPr="00F40F6E" w:rsidRDefault="00C23CE3" w:rsidP="003F0688">
            <w:pPr>
              <w:ind w:left="-57" w:right="-57"/>
              <w:jc w:val="center"/>
              <w:rPr>
                <w:bCs/>
                <w:color w:val="000000"/>
                <w:sz w:val="18"/>
                <w:szCs w:val="18"/>
              </w:rPr>
            </w:pPr>
            <w:r w:rsidRPr="00F40F6E">
              <w:rPr>
                <w:bCs/>
                <w:color w:val="000000"/>
                <w:sz w:val="18"/>
                <w:szCs w:val="18"/>
              </w:rPr>
              <w:t>2021 г.</w:t>
            </w:r>
          </w:p>
        </w:tc>
        <w:tc>
          <w:tcPr>
            <w:tcW w:w="305" w:type="pct"/>
            <w:tcBorders>
              <w:top w:val="nil"/>
              <w:left w:val="nil"/>
              <w:bottom w:val="single" w:sz="4" w:space="0" w:color="auto"/>
              <w:right w:val="single" w:sz="4" w:space="0" w:color="auto"/>
            </w:tcBorders>
            <w:shd w:val="clear" w:color="auto" w:fill="auto"/>
            <w:noWrap/>
            <w:vAlign w:val="center"/>
            <w:hideMark/>
          </w:tcPr>
          <w:p w14:paraId="36761F7B" w14:textId="77777777" w:rsidR="00C23CE3" w:rsidRPr="00F40F6E" w:rsidRDefault="00C23CE3" w:rsidP="003F0688">
            <w:pPr>
              <w:ind w:left="-57" w:right="-57"/>
              <w:jc w:val="center"/>
              <w:rPr>
                <w:bCs/>
                <w:color w:val="000000"/>
                <w:sz w:val="18"/>
                <w:szCs w:val="18"/>
              </w:rPr>
            </w:pPr>
            <w:r w:rsidRPr="00F40F6E">
              <w:rPr>
                <w:bCs/>
                <w:color w:val="000000"/>
                <w:sz w:val="18"/>
                <w:szCs w:val="18"/>
              </w:rPr>
              <w:t>2022 г.</w:t>
            </w:r>
          </w:p>
        </w:tc>
        <w:tc>
          <w:tcPr>
            <w:tcW w:w="305" w:type="pct"/>
            <w:tcBorders>
              <w:top w:val="nil"/>
              <w:left w:val="nil"/>
              <w:bottom w:val="single" w:sz="4" w:space="0" w:color="auto"/>
              <w:right w:val="single" w:sz="4" w:space="0" w:color="auto"/>
            </w:tcBorders>
            <w:shd w:val="clear" w:color="auto" w:fill="auto"/>
            <w:noWrap/>
            <w:vAlign w:val="center"/>
            <w:hideMark/>
          </w:tcPr>
          <w:p w14:paraId="6CA27D95" w14:textId="77777777" w:rsidR="00C23CE3" w:rsidRPr="00F40F6E" w:rsidRDefault="00C23CE3" w:rsidP="003F0688">
            <w:pPr>
              <w:ind w:left="-57" w:right="-57"/>
              <w:jc w:val="center"/>
              <w:rPr>
                <w:bCs/>
                <w:color w:val="000000"/>
                <w:sz w:val="18"/>
                <w:szCs w:val="18"/>
              </w:rPr>
            </w:pPr>
            <w:r w:rsidRPr="00F40F6E">
              <w:rPr>
                <w:bCs/>
                <w:color w:val="000000"/>
                <w:sz w:val="18"/>
                <w:szCs w:val="18"/>
              </w:rPr>
              <w:t>2023 г.</w:t>
            </w:r>
          </w:p>
        </w:tc>
        <w:tc>
          <w:tcPr>
            <w:tcW w:w="305" w:type="pct"/>
            <w:tcBorders>
              <w:top w:val="nil"/>
              <w:left w:val="nil"/>
              <w:bottom w:val="single" w:sz="4" w:space="0" w:color="auto"/>
              <w:right w:val="single" w:sz="4" w:space="0" w:color="auto"/>
            </w:tcBorders>
            <w:shd w:val="clear" w:color="auto" w:fill="auto"/>
            <w:noWrap/>
            <w:vAlign w:val="center"/>
            <w:hideMark/>
          </w:tcPr>
          <w:p w14:paraId="30B8BD68" w14:textId="77777777" w:rsidR="00C23CE3" w:rsidRPr="00F40F6E" w:rsidRDefault="00C23CE3" w:rsidP="003F0688">
            <w:pPr>
              <w:ind w:left="-57" w:right="-57"/>
              <w:jc w:val="center"/>
              <w:rPr>
                <w:bCs/>
                <w:color w:val="000000"/>
                <w:sz w:val="18"/>
                <w:szCs w:val="18"/>
              </w:rPr>
            </w:pPr>
            <w:r w:rsidRPr="00F40F6E">
              <w:rPr>
                <w:bCs/>
                <w:color w:val="000000"/>
                <w:sz w:val="18"/>
                <w:szCs w:val="18"/>
              </w:rPr>
              <w:t>2024 г.</w:t>
            </w:r>
          </w:p>
        </w:tc>
        <w:tc>
          <w:tcPr>
            <w:tcW w:w="305" w:type="pct"/>
            <w:tcBorders>
              <w:top w:val="nil"/>
              <w:left w:val="nil"/>
              <w:bottom w:val="single" w:sz="4" w:space="0" w:color="auto"/>
              <w:right w:val="single" w:sz="4" w:space="0" w:color="auto"/>
            </w:tcBorders>
            <w:shd w:val="clear" w:color="auto" w:fill="auto"/>
            <w:noWrap/>
            <w:vAlign w:val="center"/>
            <w:hideMark/>
          </w:tcPr>
          <w:p w14:paraId="3A47176C" w14:textId="77777777" w:rsidR="00C23CE3" w:rsidRPr="00F40F6E" w:rsidRDefault="00C23CE3" w:rsidP="003F0688">
            <w:pPr>
              <w:ind w:left="-57" w:right="-57"/>
              <w:jc w:val="center"/>
              <w:rPr>
                <w:bCs/>
                <w:color w:val="000000"/>
                <w:sz w:val="18"/>
                <w:szCs w:val="18"/>
              </w:rPr>
            </w:pPr>
            <w:r w:rsidRPr="00F40F6E">
              <w:rPr>
                <w:bCs/>
                <w:color w:val="000000"/>
                <w:sz w:val="18"/>
                <w:szCs w:val="18"/>
              </w:rPr>
              <w:t>2025 г.</w:t>
            </w:r>
          </w:p>
        </w:tc>
        <w:tc>
          <w:tcPr>
            <w:tcW w:w="305" w:type="pct"/>
            <w:tcBorders>
              <w:top w:val="nil"/>
              <w:left w:val="nil"/>
              <w:bottom w:val="single" w:sz="4" w:space="0" w:color="auto"/>
              <w:right w:val="single" w:sz="4" w:space="0" w:color="auto"/>
            </w:tcBorders>
            <w:shd w:val="clear" w:color="auto" w:fill="auto"/>
            <w:noWrap/>
            <w:vAlign w:val="center"/>
            <w:hideMark/>
          </w:tcPr>
          <w:p w14:paraId="545A5F80" w14:textId="77777777" w:rsidR="00C23CE3" w:rsidRPr="00F40F6E" w:rsidRDefault="00C23CE3" w:rsidP="003F0688">
            <w:pPr>
              <w:ind w:left="-57" w:right="-57"/>
              <w:jc w:val="center"/>
              <w:rPr>
                <w:bCs/>
                <w:color w:val="000000"/>
                <w:sz w:val="18"/>
                <w:szCs w:val="18"/>
              </w:rPr>
            </w:pPr>
            <w:r w:rsidRPr="00F40F6E">
              <w:rPr>
                <w:bCs/>
                <w:color w:val="000000"/>
                <w:sz w:val="18"/>
                <w:szCs w:val="18"/>
              </w:rPr>
              <w:t>2030 г.</w:t>
            </w: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2A0EA677" w14:textId="77777777" w:rsidR="00C23CE3" w:rsidRPr="00F40F6E" w:rsidRDefault="00C23CE3" w:rsidP="003F0688">
            <w:pPr>
              <w:ind w:left="-57" w:right="-57"/>
              <w:rPr>
                <w:bCs/>
                <w:color w:val="000000"/>
                <w:sz w:val="16"/>
                <w:szCs w:val="16"/>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0F14EB77" w14:textId="77777777" w:rsidR="00C23CE3" w:rsidRPr="00F40F6E" w:rsidRDefault="00C23CE3" w:rsidP="003F0688">
            <w:pPr>
              <w:ind w:left="-57" w:right="-57"/>
              <w:rPr>
                <w:bCs/>
                <w:color w:val="000000"/>
                <w:sz w:val="16"/>
                <w:szCs w:val="16"/>
              </w:rPr>
            </w:pPr>
          </w:p>
        </w:tc>
      </w:tr>
      <w:tr w:rsidR="00C23CE3" w:rsidRPr="00F40F6E" w14:paraId="4621E2BE" w14:textId="77777777" w:rsidTr="00C23CE3">
        <w:trPr>
          <w:tblHeader/>
        </w:trPr>
        <w:tc>
          <w:tcPr>
            <w:tcW w:w="169" w:type="pct"/>
            <w:vMerge/>
            <w:tcBorders>
              <w:top w:val="single" w:sz="4" w:space="0" w:color="auto"/>
              <w:left w:val="single" w:sz="4" w:space="0" w:color="auto"/>
              <w:bottom w:val="single" w:sz="4" w:space="0" w:color="000000"/>
              <w:right w:val="single" w:sz="4" w:space="0" w:color="auto"/>
            </w:tcBorders>
            <w:vAlign w:val="center"/>
            <w:hideMark/>
          </w:tcPr>
          <w:p w14:paraId="1BF055B4" w14:textId="77777777" w:rsidR="00C23CE3" w:rsidRPr="00F40F6E" w:rsidRDefault="00C23CE3" w:rsidP="003F0688">
            <w:pPr>
              <w:ind w:left="-57" w:right="-57"/>
              <w:rPr>
                <w:bCs/>
                <w:color w:val="000000"/>
                <w:sz w:val="18"/>
                <w:szCs w:val="18"/>
              </w:rPr>
            </w:pPr>
          </w:p>
        </w:tc>
        <w:tc>
          <w:tcPr>
            <w:tcW w:w="1003" w:type="pct"/>
            <w:vMerge/>
            <w:tcBorders>
              <w:top w:val="single" w:sz="4" w:space="0" w:color="auto"/>
              <w:left w:val="single" w:sz="4" w:space="0" w:color="auto"/>
              <w:bottom w:val="single" w:sz="4" w:space="0" w:color="000000"/>
              <w:right w:val="single" w:sz="4" w:space="0" w:color="auto"/>
            </w:tcBorders>
            <w:vAlign w:val="center"/>
            <w:hideMark/>
          </w:tcPr>
          <w:p w14:paraId="6E149D4D" w14:textId="77777777" w:rsidR="00C23CE3" w:rsidRPr="00F40F6E" w:rsidRDefault="00C23CE3" w:rsidP="003F0688">
            <w:pPr>
              <w:ind w:left="-57" w:right="-57"/>
              <w:rPr>
                <w:bCs/>
                <w:color w:val="000000"/>
                <w:sz w:val="18"/>
                <w:szCs w:val="18"/>
              </w:rPr>
            </w:pPr>
          </w:p>
        </w:tc>
        <w:tc>
          <w:tcPr>
            <w:tcW w:w="317" w:type="pct"/>
            <w:vMerge/>
            <w:tcBorders>
              <w:top w:val="single" w:sz="4" w:space="0" w:color="auto"/>
              <w:left w:val="single" w:sz="4" w:space="0" w:color="auto"/>
              <w:bottom w:val="single" w:sz="4" w:space="0" w:color="000000"/>
              <w:right w:val="single" w:sz="4" w:space="0" w:color="auto"/>
            </w:tcBorders>
            <w:vAlign w:val="center"/>
            <w:hideMark/>
          </w:tcPr>
          <w:p w14:paraId="27E374AE" w14:textId="77777777" w:rsidR="00C23CE3" w:rsidRPr="00F40F6E" w:rsidRDefault="00C23CE3" w:rsidP="003F0688">
            <w:pPr>
              <w:ind w:left="-57" w:right="-57"/>
              <w:rPr>
                <w:bCs/>
                <w:color w:val="000000"/>
                <w:sz w:val="18"/>
                <w:szCs w:val="18"/>
              </w:rPr>
            </w:pPr>
          </w:p>
        </w:tc>
        <w:tc>
          <w:tcPr>
            <w:tcW w:w="305" w:type="pct"/>
            <w:tcBorders>
              <w:top w:val="single" w:sz="4" w:space="0" w:color="auto"/>
              <w:left w:val="nil"/>
              <w:bottom w:val="single" w:sz="4" w:space="0" w:color="auto"/>
              <w:right w:val="single" w:sz="4" w:space="0" w:color="auto"/>
            </w:tcBorders>
            <w:shd w:val="clear" w:color="auto" w:fill="auto"/>
            <w:noWrap/>
            <w:vAlign w:val="center"/>
            <w:hideMark/>
          </w:tcPr>
          <w:p w14:paraId="5C000BA7" w14:textId="77777777" w:rsidR="00C23CE3" w:rsidRPr="00F40F6E" w:rsidRDefault="00C23CE3" w:rsidP="003F0688">
            <w:pPr>
              <w:ind w:left="-57" w:right="-57"/>
              <w:jc w:val="center"/>
              <w:rPr>
                <w:bCs/>
                <w:color w:val="000000"/>
                <w:sz w:val="18"/>
                <w:szCs w:val="18"/>
              </w:rPr>
            </w:pPr>
            <w:r w:rsidRPr="00F40F6E">
              <w:rPr>
                <w:bCs/>
                <w:color w:val="000000"/>
                <w:sz w:val="18"/>
                <w:szCs w:val="18"/>
              </w:rPr>
              <w:t>факт</w:t>
            </w:r>
          </w:p>
        </w:tc>
        <w:tc>
          <w:tcPr>
            <w:tcW w:w="2743" w:type="pct"/>
            <w:gridSpan w:val="9"/>
            <w:tcBorders>
              <w:top w:val="single" w:sz="4" w:space="0" w:color="auto"/>
              <w:left w:val="nil"/>
              <w:bottom w:val="single" w:sz="4" w:space="0" w:color="auto"/>
              <w:right w:val="single" w:sz="4" w:space="0" w:color="auto"/>
            </w:tcBorders>
            <w:shd w:val="clear" w:color="auto" w:fill="auto"/>
            <w:noWrap/>
            <w:vAlign w:val="center"/>
            <w:hideMark/>
          </w:tcPr>
          <w:p w14:paraId="08CBFAB6" w14:textId="77777777" w:rsidR="00C23CE3" w:rsidRPr="00F40F6E" w:rsidRDefault="00C23CE3" w:rsidP="003F0688">
            <w:pPr>
              <w:ind w:left="-57" w:right="-57"/>
              <w:jc w:val="center"/>
              <w:rPr>
                <w:bCs/>
                <w:color w:val="000000"/>
                <w:sz w:val="18"/>
                <w:szCs w:val="18"/>
              </w:rPr>
            </w:pPr>
            <w:r w:rsidRPr="00F40F6E">
              <w:rPr>
                <w:bCs/>
                <w:color w:val="000000"/>
                <w:sz w:val="18"/>
                <w:szCs w:val="18"/>
              </w:rPr>
              <w:t>прогноз</w:t>
            </w: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145DC0F5" w14:textId="77777777" w:rsidR="00C23CE3" w:rsidRPr="00F40F6E" w:rsidRDefault="00C23CE3" w:rsidP="003F0688">
            <w:pPr>
              <w:ind w:left="-57" w:right="-57"/>
              <w:rPr>
                <w:bCs/>
                <w:color w:val="000000"/>
                <w:sz w:val="16"/>
                <w:szCs w:val="16"/>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14:paraId="6BC02A41" w14:textId="77777777" w:rsidR="00C23CE3" w:rsidRPr="00F40F6E" w:rsidRDefault="00C23CE3" w:rsidP="003F0688">
            <w:pPr>
              <w:ind w:left="-57" w:right="-57"/>
              <w:rPr>
                <w:bCs/>
                <w:color w:val="000000"/>
                <w:sz w:val="16"/>
                <w:szCs w:val="16"/>
              </w:rPr>
            </w:pPr>
          </w:p>
        </w:tc>
      </w:tr>
      <w:tr w:rsidR="00C23CE3" w:rsidRPr="00F40F6E" w14:paraId="42C7BC64"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1D0478DA"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4F9D1744" w14:textId="77777777" w:rsidR="00C23CE3" w:rsidRPr="00F40F6E" w:rsidRDefault="00C23CE3" w:rsidP="003F0688">
            <w:pPr>
              <w:ind w:left="-57" w:right="-57"/>
              <w:rPr>
                <w:bCs/>
                <w:color w:val="000000"/>
                <w:sz w:val="18"/>
                <w:szCs w:val="18"/>
              </w:rPr>
            </w:pPr>
            <w:r w:rsidRPr="00F40F6E">
              <w:rPr>
                <w:bCs/>
                <w:color w:val="000000"/>
                <w:sz w:val="18"/>
                <w:szCs w:val="18"/>
              </w:rPr>
              <w:t>Демография</w:t>
            </w:r>
          </w:p>
        </w:tc>
        <w:tc>
          <w:tcPr>
            <w:tcW w:w="317" w:type="pct"/>
            <w:tcBorders>
              <w:top w:val="nil"/>
              <w:left w:val="nil"/>
              <w:bottom w:val="single" w:sz="4" w:space="0" w:color="auto"/>
              <w:right w:val="single" w:sz="4" w:space="0" w:color="auto"/>
            </w:tcBorders>
            <w:shd w:val="clear" w:color="000000" w:fill="DDEBF7"/>
            <w:noWrap/>
            <w:vAlign w:val="center"/>
            <w:hideMark/>
          </w:tcPr>
          <w:p w14:paraId="58925DE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229245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F64B52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86DAA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17E699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9A6BA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C49B96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359FF1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E9C774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39837F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1A86E9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5A6E7C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F177A9C"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7C5E93B7"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3931CC7" w14:textId="77777777" w:rsidR="00C23CE3" w:rsidRPr="00F40F6E" w:rsidRDefault="00C23CE3" w:rsidP="003F0688">
            <w:pPr>
              <w:ind w:left="-57" w:right="-57"/>
              <w:jc w:val="center"/>
              <w:rPr>
                <w:color w:val="000000"/>
                <w:sz w:val="18"/>
                <w:szCs w:val="18"/>
              </w:rPr>
            </w:pPr>
            <w:r w:rsidRPr="00F40F6E">
              <w:rPr>
                <w:color w:val="000000"/>
                <w:sz w:val="18"/>
                <w:szCs w:val="18"/>
              </w:rPr>
              <w:t>1</w:t>
            </w:r>
          </w:p>
        </w:tc>
        <w:tc>
          <w:tcPr>
            <w:tcW w:w="1003" w:type="pct"/>
            <w:tcBorders>
              <w:top w:val="nil"/>
              <w:left w:val="nil"/>
              <w:bottom w:val="single" w:sz="4" w:space="0" w:color="auto"/>
              <w:right w:val="single" w:sz="4" w:space="0" w:color="auto"/>
            </w:tcBorders>
            <w:shd w:val="clear" w:color="auto" w:fill="auto"/>
            <w:vAlign w:val="center"/>
            <w:hideMark/>
          </w:tcPr>
          <w:p w14:paraId="3DC3A69B" w14:textId="77777777" w:rsidR="00C23CE3" w:rsidRPr="00F40F6E" w:rsidRDefault="00C23CE3" w:rsidP="003F0688">
            <w:pPr>
              <w:ind w:left="-57" w:right="-57"/>
              <w:rPr>
                <w:color w:val="000000"/>
                <w:sz w:val="18"/>
                <w:szCs w:val="18"/>
              </w:rPr>
            </w:pPr>
            <w:r w:rsidRPr="00F40F6E">
              <w:rPr>
                <w:color w:val="000000"/>
                <w:sz w:val="18"/>
                <w:szCs w:val="18"/>
              </w:rPr>
              <w:t>Численность населения (среднегодовая)</w:t>
            </w:r>
          </w:p>
        </w:tc>
        <w:tc>
          <w:tcPr>
            <w:tcW w:w="317" w:type="pct"/>
            <w:tcBorders>
              <w:top w:val="nil"/>
              <w:left w:val="nil"/>
              <w:bottom w:val="single" w:sz="4" w:space="0" w:color="auto"/>
              <w:right w:val="single" w:sz="4" w:space="0" w:color="auto"/>
            </w:tcBorders>
            <w:shd w:val="clear" w:color="auto" w:fill="auto"/>
            <w:vAlign w:val="center"/>
            <w:hideMark/>
          </w:tcPr>
          <w:p w14:paraId="15DB5783"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1AB8EFD8" w14:textId="77777777" w:rsidR="00C23CE3" w:rsidRPr="00F40F6E" w:rsidRDefault="00C23CE3" w:rsidP="003F0688">
            <w:pPr>
              <w:ind w:left="-57" w:right="-57"/>
              <w:jc w:val="center"/>
              <w:rPr>
                <w:color w:val="000000"/>
                <w:sz w:val="18"/>
                <w:szCs w:val="18"/>
              </w:rPr>
            </w:pPr>
            <w:r w:rsidRPr="00F40F6E">
              <w:rPr>
                <w:color w:val="000000"/>
                <w:sz w:val="18"/>
                <w:szCs w:val="18"/>
              </w:rPr>
              <w:t>19,86</w:t>
            </w:r>
          </w:p>
        </w:tc>
        <w:tc>
          <w:tcPr>
            <w:tcW w:w="305" w:type="pct"/>
            <w:tcBorders>
              <w:top w:val="nil"/>
              <w:left w:val="nil"/>
              <w:bottom w:val="single" w:sz="4" w:space="0" w:color="auto"/>
              <w:right w:val="single" w:sz="4" w:space="0" w:color="auto"/>
            </w:tcBorders>
            <w:shd w:val="clear" w:color="auto" w:fill="auto"/>
            <w:noWrap/>
            <w:vAlign w:val="center"/>
            <w:hideMark/>
          </w:tcPr>
          <w:p w14:paraId="43D5EE3C" w14:textId="77777777" w:rsidR="00C23CE3" w:rsidRPr="00F40F6E" w:rsidRDefault="00C23CE3" w:rsidP="003F0688">
            <w:pPr>
              <w:ind w:left="-57" w:right="-57"/>
              <w:jc w:val="center"/>
              <w:rPr>
                <w:color w:val="000000"/>
                <w:sz w:val="18"/>
                <w:szCs w:val="18"/>
              </w:rPr>
            </w:pPr>
            <w:r w:rsidRPr="00F40F6E">
              <w:rPr>
                <w:color w:val="000000"/>
                <w:sz w:val="18"/>
                <w:szCs w:val="18"/>
              </w:rPr>
              <w:t>20,03</w:t>
            </w:r>
          </w:p>
        </w:tc>
        <w:tc>
          <w:tcPr>
            <w:tcW w:w="305" w:type="pct"/>
            <w:tcBorders>
              <w:top w:val="nil"/>
              <w:left w:val="nil"/>
              <w:bottom w:val="single" w:sz="4" w:space="0" w:color="auto"/>
              <w:right w:val="single" w:sz="4" w:space="0" w:color="auto"/>
            </w:tcBorders>
            <w:shd w:val="clear" w:color="auto" w:fill="auto"/>
            <w:noWrap/>
            <w:vAlign w:val="center"/>
            <w:hideMark/>
          </w:tcPr>
          <w:p w14:paraId="0121598E" w14:textId="77777777" w:rsidR="00C23CE3" w:rsidRPr="00F40F6E" w:rsidRDefault="00C23CE3" w:rsidP="003F0688">
            <w:pPr>
              <w:ind w:left="-57" w:right="-57"/>
              <w:jc w:val="center"/>
              <w:rPr>
                <w:color w:val="000000"/>
                <w:sz w:val="18"/>
                <w:szCs w:val="18"/>
              </w:rPr>
            </w:pPr>
            <w:r w:rsidRPr="00F40F6E">
              <w:rPr>
                <w:color w:val="000000"/>
                <w:sz w:val="18"/>
                <w:szCs w:val="18"/>
              </w:rPr>
              <w:t>20,29</w:t>
            </w:r>
          </w:p>
        </w:tc>
        <w:tc>
          <w:tcPr>
            <w:tcW w:w="305" w:type="pct"/>
            <w:tcBorders>
              <w:top w:val="nil"/>
              <w:left w:val="nil"/>
              <w:bottom w:val="single" w:sz="4" w:space="0" w:color="auto"/>
              <w:right w:val="single" w:sz="4" w:space="0" w:color="auto"/>
            </w:tcBorders>
            <w:shd w:val="clear" w:color="auto" w:fill="auto"/>
            <w:noWrap/>
            <w:vAlign w:val="center"/>
            <w:hideMark/>
          </w:tcPr>
          <w:p w14:paraId="77754352" w14:textId="77777777" w:rsidR="00C23CE3" w:rsidRPr="00F40F6E" w:rsidRDefault="00C23CE3" w:rsidP="003F0688">
            <w:pPr>
              <w:ind w:left="-57" w:right="-57"/>
              <w:jc w:val="center"/>
              <w:rPr>
                <w:color w:val="000000"/>
                <w:sz w:val="18"/>
                <w:szCs w:val="18"/>
              </w:rPr>
            </w:pPr>
            <w:r w:rsidRPr="00F40F6E">
              <w:rPr>
                <w:color w:val="000000"/>
                <w:sz w:val="18"/>
                <w:szCs w:val="18"/>
              </w:rPr>
              <w:t>20,58</w:t>
            </w:r>
          </w:p>
        </w:tc>
        <w:tc>
          <w:tcPr>
            <w:tcW w:w="305" w:type="pct"/>
            <w:tcBorders>
              <w:top w:val="nil"/>
              <w:left w:val="nil"/>
              <w:bottom w:val="single" w:sz="4" w:space="0" w:color="auto"/>
              <w:right w:val="single" w:sz="4" w:space="0" w:color="auto"/>
            </w:tcBorders>
            <w:shd w:val="clear" w:color="auto" w:fill="auto"/>
            <w:noWrap/>
            <w:vAlign w:val="center"/>
            <w:hideMark/>
          </w:tcPr>
          <w:p w14:paraId="68A49D78" w14:textId="77777777" w:rsidR="00C23CE3" w:rsidRPr="00F40F6E" w:rsidRDefault="00C23CE3" w:rsidP="003F0688">
            <w:pPr>
              <w:ind w:left="-57" w:right="-57"/>
              <w:jc w:val="center"/>
              <w:rPr>
                <w:color w:val="000000"/>
                <w:sz w:val="18"/>
                <w:szCs w:val="18"/>
              </w:rPr>
            </w:pPr>
            <w:r w:rsidRPr="00F40F6E">
              <w:rPr>
                <w:color w:val="000000"/>
                <w:sz w:val="18"/>
                <w:szCs w:val="18"/>
              </w:rPr>
              <w:t>20,80</w:t>
            </w:r>
          </w:p>
        </w:tc>
        <w:tc>
          <w:tcPr>
            <w:tcW w:w="305" w:type="pct"/>
            <w:tcBorders>
              <w:top w:val="nil"/>
              <w:left w:val="nil"/>
              <w:bottom w:val="single" w:sz="4" w:space="0" w:color="auto"/>
              <w:right w:val="single" w:sz="4" w:space="0" w:color="auto"/>
            </w:tcBorders>
            <w:shd w:val="clear" w:color="auto" w:fill="auto"/>
            <w:noWrap/>
            <w:vAlign w:val="center"/>
            <w:hideMark/>
          </w:tcPr>
          <w:p w14:paraId="0E39F391" w14:textId="77777777" w:rsidR="00C23CE3" w:rsidRPr="00F40F6E" w:rsidRDefault="00C23CE3" w:rsidP="003F0688">
            <w:pPr>
              <w:ind w:left="-57" w:right="-57"/>
              <w:jc w:val="center"/>
              <w:rPr>
                <w:color w:val="000000"/>
                <w:sz w:val="18"/>
                <w:szCs w:val="18"/>
              </w:rPr>
            </w:pPr>
            <w:r w:rsidRPr="00F40F6E">
              <w:rPr>
                <w:color w:val="000000"/>
                <w:sz w:val="18"/>
                <w:szCs w:val="18"/>
              </w:rPr>
              <w:t>20,93</w:t>
            </w:r>
          </w:p>
        </w:tc>
        <w:tc>
          <w:tcPr>
            <w:tcW w:w="305" w:type="pct"/>
            <w:tcBorders>
              <w:top w:val="nil"/>
              <w:left w:val="nil"/>
              <w:bottom w:val="single" w:sz="4" w:space="0" w:color="auto"/>
              <w:right w:val="single" w:sz="4" w:space="0" w:color="auto"/>
            </w:tcBorders>
            <w:shd w:val="clear" w:color="auto" w:fill="auto"/>
            <w:noWrap/>
            <w:vAlign w:val="center"/>
            <w:hideMark/>
          </w:tcPr>
          <w:p w14:paraId="6041B586" w14:textId="77777777" w:rsidR="00C23CE3" w:rsidRPr="00F40F6E" w:rsidRDefault="00C23CE3" w:rsidP="003F0688">
            <w:pPr>
              <w:ind w:left="-57" w:right="-57"/>
              <w:jc w:val="center"/>
              <w:rPr>
                <w:color w:val="000000"/>
                <w:sz w:val="18"/>
                <w:szCs w:val="18"/>
              </w:rPr>
            </w:pPr>
            <w:r w:rsidRPr="00F40F6E">
              <w:rPr>
                <w:color w:val="000000"/>
                <w:sz w:val="18"/>
                <w:szCs w:val="18"/>
              </w:rPr>
              <w:t>21,01</w:t>
            </w:r>
          </w:p>
        </w:tc>
        <w:tc>
          <w:tcPr>
            <w:tcW w:w="305" w:type="pct"/>
            <w:tcBorders>
              <w:top w:val="nil"/>
              <w:left w:val="nil"/>
              <w:bottom w:val="single" w:sz="4" w:space="0" w:color="auto"/>
              <w:right w:val="single" w:sz="4" w:space="0" w:color="auto"/>
            </w:tcBorders>
            <w:shd w:val="clear" w:color="auto" w:fill="auto"/>
            <w:noWrap/>
            <w:vAlign w:val="center"/>
            <w:hideMark/>
          </w:tcPr>
          <w:p w14:paraId="53DDCA31" w14:textId="77777777" w:rsidR="00C23CE3" w:rsidRPr="00F40F6E" w:rsidRDefault="00C23CE3" w:rsidP="003F0688">
            <w:pPr>
              <w:ind w:left="-57" w:right="-57"/>
              <w:jc w:val="center"/>
              <w:rPr>
                <w:color w:val="000000"/>
                <w:sz w:val="18"/>
                <w:szCs w:val="18"/>
              </w:rPr>
            </w:pPr>
            <w:r w:rsidRPr="00F40F6E">
              <w:rPr>
                <w:color w:val="000000"/>
                <w:sz w:val="18"/>
                <w:szCs w:val="18"/>
              </w:rPr>
              <w:t>21,05</w:t>
            </w:r>
          </w:p>
        </w:tc>
        <w:tc>
          <w:tcPr>
            <w:tcW w:w="305" w:type="pct"/>
            <w:tcBorders>
              <w:top w:val="nil"/>
              <w:left w:val="nil"/>
              <w:bottom w:val="single" w:sz="4" w:space="0" w:color="auto"/>
              <w:right w:val="single" w:sz="4" w:space="0" w:color="auto"/>
            </w:tcBorders>
            <w:shd w:val="clear" w:color="auto" w:fill="auto"/>
            <w:noWrap/>
            <w:vAlign w:val="center"/>
            <w:hideMark/>
          </w:tcPr>
          <w:p w14:paraId="7EA2A4F2" w14:textId="77777777" w:rsidR="00C23CE3" w:rsidRPr="00F40F6E" w:rsidRDefault="00C23CE3" w:rsidP="003F0688">
            <w:pPr>
              <w:ind w:left="-57" w:right="-57"/>
              <w:jc w:val="center"/>
              <w:rPr>
                <w:color w:val="000000"/>
                <w:sz w:val="18"/>
                <w:szCs w:val="18"/>
              </w:rPr>
            </w:pPr>
            <w:r w:rsidRPr="00F40F6E">
              <w:rPr>
                <w:color w:val="000000"/>
                <w:sz w:val="18"/>
                <w:szCs w:val="18"/>
              </w:rPr>
              <w:t>21,11</w:t>
            </w:r>
          </w:p>
        </w:tc>
        <w:tc>
          <w:tcPr>
            <w:tcW w:w="305" w:type="pct"/>
            <w:tcBorders>
              <w:top w:val="nil"/>
              <w:left w:val="nil"/>
              <w:bottom w:val="single" w:sz="4" w:space="0" w:color="auto"/>
              <w:right w:val="single" w:sz="4" w:space="0" w:color="auto"/>
            </w:tcBorders>
            <w:shd w:val="clear" w:color="auto" w:fill="auto"/>
            <w:noWrap/>
            <w:vAlign w:val="center"/>
            <w:hideMark/>
          </w:tcPr>
          <w:p w14:paraId="409ECE60" w14:textId="77777777" w:rsidR="00C23CE3" w:rsidRPr="00F40F6E" w:rsidRDefault="00C23CE3" w:rsidP="003F0688">
            <w:pPr>
              <w:ind w:left="-57" w:right="-57"/>
              <w:jc w:val="center"/>
              <w:rPr>
                <w:color w:val="000000"/>
                <w:sz w:val="18"/>
                <w:szCs w:val="18"/>
              </w:rPr>
            </w:pPr>
            <w:r w:rsidRPr="00F40F6E">
              <w:rPr>
                <w:color w:val="000000"/>
                <w:sz w:val="18"/>
                <w:szCs w:val="18"/>
              </w:rPr>
              <w:t>21,40</w:t>
            </w:r>
          </w:p>
        </w:tc>
        <w:tc>
          <w:tcPr>
            <w:tcW w:w="232" w:type="pct"/>
            <w:tcBorders>
              <w:top w:val="nil"/>
              <w:left w:val="nil"/>
              <w:bottom w:val="single" w:sz="4" w:space="0" w:color="auto"/>
              <w:right w:val="single" w:sz="4" w:space="0" w:color="auto"/>
            </w:tcBorders>
            <w:shd w:val="clear" w:color="auto" w:fill="auto"/>
            <w:noWrap/>
            <w:vAlign w:val="center"/>
            <w:hideMark/>
          </w:tcPr>
          <w:p w14:paraId="27601976" w14:textId="77777777" w:rsidR="00C23CE3" w:rsidRPr="00F40F6E" w:rsidRDefault="00C23CE3" w:rsidP="003F0688">
            <w:pPr>
              <w:ind w:left="-57" w:right="-57"/>
              <w:jc w:val="center"/>
              <w:rPr>
                <w:color w:val="000000"/>
                <w:sz w:val="18"/>
                <w:szCs w:val="18"/>
              </w:rPr>
            </w:pPr>
            <w:r w:rsidRPr="00F40F6E">
              <w:rPr>
                <w:color w:val="000000"/>
                <w:sz w:val="18"/>
                <w:szCs w:val="18"/>
              </w:rPr>
              <w:t>106</w:t>
            </w:r>
          </w:p>
        </w:tc>
        <w:tc>
          <w:tcPr>
            <w:tcW w:w="232" w:type="pct"/>
            <w:tcBorders>
              <w:top w:val="nil"/>
              <w:left w:val="nil"/>
              <w:bottom w:val="single" w:sz="4" w:space="0" w:color="auto"/>
              <w:right w:val="single" w:sz="4" w:space="0" w:color="auto"/>
            </w:tcBorders>
            <w:shd w:val="clear" w:color="auto" w:fill="auto"/>
            <w:noWrap/>
            <w:vAlign w:val="center"/>
            <w:hideMark/>
          </w:tcPr>
          <w:p w14:paraId="2CBD7C84" w14:textId="77777777" w:rsidR="00C23CE3" w:rsidRPr="00F40F6E" w:rsidRDefault="00C23CE3" w:rsidP="003F0688">
            <w:pPr>
              <w:ind w:left="-57" w:right="-57"/>
              <w:jc w:val="center"/>
              <w:rPr>
                <w:color w:val="000000"/>
                <w:sz w:val="18"/>
                <w:szCs w:val="18"/>
              </w:rPr>
            </w:pPr>
            <w:r w:rsidRPr="00F40F6E">
              <w:rPr>
                <w:color w:val="000000"/>
                <w:sz w:val="18"/>
                <w:szCs w:val="18"/>
              </w:rPr>
              <w:t>108</w:t>
            </w:r>
          </w:p>
        </w:tc>
      </w:tr>
      <w:tr w:rsidR="00C23CE3" w:rsidRPr="00F40F6E" w14:paraId="2C69782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355C36C"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1003" w:type="pct"/>
            <w:tcBorders>
              <w:top w:val="nil"/>
              <w:left w:val="nil"/>
              <w:bottom w:val="single" w:sz="4" w:space="0" w:color="auto"/>
              <w:right w:val="single" w:sz="4" w:space="0" w:color="auto"/>
            </w:tcBorders>
            <w:shd w:val="clear" w:color="auto" w:fill="auto"/>
            <w:vAlign w:val="center"/>
            <w:hideMark/>
          </w:tcPr>
          <w:p w14:paraId="1C36EE76" w14:textId="77777777" w:rsidR="00C23CE3" w:rsidRPr="00F40F6E" w:rsidRDefault="00C23CE3" w:rsidP="003F0688">
            <w:pPr>
              <w:ind w:left="-57" w:right="-57"/>
              <w:rPr>
                <w:color w:val="000000"/>
                <w:sz w:val="18"/>
                <w:szCs w:val="18"/>
              </w:rPr>
            </w:pPr>
            <w:r w:rsidRPr="00F40F6E">
              <w:rPr>
                <w:color w:val="000000"/>
                <w:sz w:val="18"/>
                <w:szCs w:val="18"/>
              </w:rPr>
              <w:t>Число родившихся</w:t>
            </w:r>
          </w:p>
        </w:tc>
        <w:tc>
          <w:tcPr>
            <w:tcW w:w="317" w:type="pct"/>
            <w:tcBorders>
              <w:top w:val="nil"/>
              <w:left w:val="nil"/>
              <w:bottom w:val="single" w:sz="4" w:space="0" w:color="auto"/>
              <w:right w:val="single" w:sz="4" w:space="0" w:color="auto"/>
            </w:tcBorders>
            <w:shd w:val="clear" w:color="auto" w:fill="auto"/>
            <w:vAlign w:val="center"/>
            <w:hideMark/>
          </w:tcPr>
          <w:p w14:paraId="0266F1BF" w14:textId="77777777" w:rsidR="00C23CE3" w:rsidRPr="00F40F6E" w:rsidRDefault="00C23CE3" w:rsidP="003F0688">
            <w:pPr>
              <w:ind w:left="-57" w:right="-57"/>
              <w:jc w:val="center"/>
              <w:rPr>
                <w:color w:val="000000"/>
                <w:sz w:val="18"/>
                <w:szCs w:val="18"/>
              </w:rPr>
            </w:pPr>
            <w:r w:rsidRPr="00F40F6E">
              <w:rPr>
                <w:color w:val="000000"/>
                <w:sz w:val="18"/>
                <w:szCs w:val="18"/>
              </w:rPr>
              <w:t>чел.</w:t>
            </w:r>
          </w:p>
        </w:tc>
        <w:tc>
          <w:tcPr>
            <w:tcW w:w="305" w:type="pct"/>
            <w:tcBorders>
              <w:top w:val="nil"/>
              <w:left w:val="nil"/>
              <w:bottom w:val="single" w:sz="4" w:space="0" w:color="auto"/>
              <w:right w:val="single" w:sz="4" w:space="0" w:color="auto"/>
            </w:tcBorders>
            <w:shd w:val="clear" w:color="auto" w:fill="auto"/>
            <w:vAlign w:val="center"/>
            <w:hideMark/>
          </w:tcPr>
          <w:p w14:paraId="4254EDCD" w14:textId="77777777" w:rsidR="00C23CE3" w:rsidRPr="00F40F6E" w:rsidRDefault="00C23CE3" w:rsidP="003F0688">
            <w:pPr>
              <w:ind w:left="-57" w:right="-57"/>
              <w:jc w:val="center"/>
              <w:rPr>
                <w:color w:val="000000"/>
                <w:sz w:val="18"/>
                <w:szCs w:val="18"/>
              </w:rPr>
            </w:pPr>
            <w:r w:rsidRPr="00F40F6E">
              <w:rPr>
                <w:color w:val="000000"/>
                <w:sz w:val="18"/>
                <w:szCs w:val="18"/>
              </w:rPr>
              <w:t>213</w:t>
            </w:r>
          </w:p>
        </w:tc>
        <w:tc>
          <w:tcPr>
            <w:tcW w:w="305" w:type="pct"/>
            <w:tcBorders>
              <w:top w:val="nil"/>
              <w:left w:val="nil"/>
              <w:bottom w:val="single" w:sz="4" w:space="0" w:color="auto"/>
              <w:right w:val="single" w:sz="4" w:space="0" w:color="auto"/>
            </w:tcBorders>
            <w:shd w:val="clear" w:color="auto" w:fill="auto"/>
            <w:noWrap/>
            <w:vAlign w:val="center"/>
            <w:hideMark/>
          </w:tcPr>
          <w:p w14:paraId="4F339AE7" w14:textId="77777777" w:rsidR="00C23CE3" w:rsidRPr="00F40F6E" w:rsidRDefault="00C23CE3" w:rsidP="003F0688">
            <w:pPr>
              <w:ind w:left="-57" w:right="-57"/>
              <w:jc w:val="center"/>
              <w:rPr>
                <w:color w:val="000000"/>
                <w:sz w:val="18"/>
                <w:szCs w:val="18"/>
              </w:rPr>
            </w:pPr>
            <w:r w:rsidRPr="00F40F6E">
              <w:rPr>
                <w:color w:val="000000"/>
                <w:sz w:val="18"/>
                <w:szCs w:val="18"/>
              </w:rPr>
              <w:t>294</w:t>
            </w:r>
          </w:p>
        </w:tc>
        <w:tc>
          <w:tcPr>
            <w:tcW w:w="305" w:type="pct"/>
            <w:tcBorders>
              <w:top w:val="nil"/>
              <w:left w:val="nil"/>
              <w:bottom w:val="single" w:sz="4" w:space="0" w:color="auto"/>
              <w:right w:val="single" w:sz="4" w:space="0" w:color="auto"/>
            </w:tcBorders>
            <w:shd w:val="clear" w:color="auto" w:fill="auto"/>
            <w:noWrap/>
            <w:vAlign w:val="center"/>
            <w:hideMark/>
          </w:tcPr>
          <w:p w14:paraId="09CA8110" w14:textId="77777777" w:rsidR="00C23CE3" w:rsidRPr="00F40F6E" w:rsidRDefault="00C23CE3" w:rsidP="003F0688">
            <w:pPr>
              <w:ind w:left="-57" w:right="-57"/>
              <w:jc w:val="center"/>
              <w:rPr>
                <w:color w:val="000000"/>
                <w:sz w:val="18"/>
                <w:szCs w:val="18"/>
              </w:rPr>
            </w:pPr>
            <w:r w:rsidRPr="00F40F6E">
              <w:rPr>
                <w:color w:val="000000"/>
                <w:sz w:val="18"/>
                <w:szCs w:val="18"/>
              </w:rPr>
              <w:t>296</w:t>
            </w:r>
          </w:p>
        </w:tc>
        <w:tc>
          <w:tcPr>
            <w:tcW w:w="305" w:type="pct"/>
            <w:tcBorders>
              <w:top w:val="nil"/>
              <w:left w:val="nil"/>
              <w:bottom w:val="single" w:sz="4" w:space="0" w:color="auto"/>
              <w:right w:val="single" w:sz="4" w:space="0" w:color="auto"/>
            </w:tcBorders>
            <w:shd w:val="clear" w:color="auto" w:fill="auto"/>
            <w:noWrap/>
            <w:vAlign w:val="center"/>
            <w:hideMark/>
          </w:tcPr>
          <w:p w14:paraId="38C600EE" w14:textId="77777777" w:rsidR="00C23CE3" w:rsidRPr="00F40F6E" w:rsidRDefault="00C23CE3" w:rsidP="003F0688">
            <w:pPr>
              <w:ind w:left="-57" w:right="-57"/>
              <w:jc w:val="center"/>
              <w:rPr>
                <w:color w:val="000000"/>
                <w:sz w:val="18"/>
                <w:szCs w:val="18"/>
              </w:rPr>
            </w:pPr>
            <w:r w:rsidRPr="00F40F6E">
              <w:rPr>
                <w:color w:val="000000"/>
                <w:sz w:val="18"/>
                <w:szCs w:val="18"/>
              </w:rPr>
              <w:t>297</w:t>
            </w:r>
          </w:p>
        </w:tc>
        <w:tc>
          <w:tcPr>
            <w:tcW w:w="305" w:type="pct"/>
            <w:tcBorders>
              <w:top w:val="nil"/>
              <w:left w:val="nil"/>
              <w:bottom w:val="single" w:sz="4" w:space="0" w:color="auto"/>
              <w:right w:val="single" w:sz="4" w:space="0" w:color="auto"/>
            </w:tcBorders>
            <w:shd w:val="clear" w:color="auto" w:fill="auto"/>
            <w:noWrap/>
            <w:vAlign w:val="center"/>
            <w:hideMark/>
          </w:tcPr>
          <w:p w14:paraId="1F1E7431" w14:textId="77777777" w:rsidR="00C23CE3" w:rsidRPr="00F40F6E" w:rsidRDefault="00C23CE3" w:rsidP="003F0688">
            <w:pPr>
              <w:ind w:left="-57" w:right="-57"/>
              <w:jc w:val="center"/>
              <w:rPr>
                <w:color w:val="000000"/>
                <w:sz w:val="18"/>
                <w:szCs w:val="18"/>
              </w:rPr>
            </w:pPr>
            <w:r w:rsidRPr="00F40F6E">
              <w:rPr>
                <w:color w:val="000000"/>
                <w:sz w:val="18"/>
                <w:szCs w:val="18"/>
              </w:rPr>
              <w:t>299</w:t>
            </w:r>
          </w:p>
        </w:tc>
        <w:tc>
          <w:tcPr>
            <w:tcW w:w="305" w:type="pct"/>
            <w:tcBorders>
              <w:top w:val="nil"/>
              <w:left w:val="nil"/>
              <w:bottom w:val="single" w:sz="4" w:space="0" w:color="auto"/>
              <w:right w:val="single" w:sz="4" w:space="0" w:color="auto"/>
            </w:tcBorders>
            <w:shd w:val="clear" w:color="auto" w:fill="auto"/>
            <w:noWrap/>
            <w:vAlign w:val="center"/>
            <w:hideMark/>
          </w:tcPr>
          <w:p w14:paraId="6E5C4B72" w14:textId="77777777" w:rsidR="00C23CE3" w:rsidRPr="00F40F6E" w:rsidRDefault="00C23CE3" w:rsidP="003F0688">
            <w:pPr>
              <w:ind w:left="-57" w:right="-57"/>
              <w:jc w:val="center"/>
              <w:rPr>
                <w:color w:val="000000"/>
                <w:sz w:val="18"/>
                <w:szCs w:val="18"/>
              </w:rPr>
            </w:pPr>
            <w:r w:rsidRPr="00F40F6E">
              <w:rPr>
                <w:color w:val="000000"/>
                <w:sz w:val="18"/>
                <w:szCs w:val="18"/>
              </w:rPr>
              <w:t>301</w:t>
            </w:r>
          </w:p>
        </w:tc>
        <w:tc>
          <w:tcPr>
            <w:tcW w:w="305" w:type="pct"/>
            <w:tcBorders>
              <w:top w:val="nil"/>
              <w:left w:val="nil"/>
              <w:bottom w:val="single" w:sz="4" w:space="0" w:color="auto"/>
              <w:right w:val="single" w:sz="4" w:space="0" w:color="auto"/>
            </w:tcBorders>
            <w:shd w:val="clear" w:color="auto" w:fill="auto"/>
            <w:noWrap/>
            <w:vAlign w:val="center"/>
            <w:hideMark/>
          </w:tcPr>
          <w:p w14:paraId="65C757D6" w14:textId="77777777" w:rsidR="00C23CE3" w:rsidRPr="00F40F6E" w:rsidRDefault="00C23CE3" w:rsidP="003F0688">
            <w:pPr>
              <w:ind w:left="-57" w:right="-57"/>
              <w:jc w:val="center"/>
              <w:rPr>
                <w:color w:val="000000"/>
                <w:sz w:val="18"/>
                <w:szCs w:val="18"/>
              </w:rPr>
            </w:pPr>
            <w:r w:rsidRPr="00F40F6E">
              <w:rPr>
                <w:color w:val="000000"/>
                <w:sz w:val="18"/>
                <w:szCs w:val="18"/>
              </w:rPr>
              <w:t>303</w:t>
            </w:r>
          </w:p>
        </w:tc>
        <w:tc>
          <w:tcPr>
            <w:tcW w:w="305" w:type="pct"/>
            <w:tcBorders>
              <w:top w:val="nil"/>
              <w:left w:val="nil"/>
              <w:bottom w:val="single" w:sz="4" w:space="0" w:color="auto"/>
              <w:right w:val="single" w:sz="4" w:space="0" w:color="auto"/>
            </w:tcBorders>
            <w:shd w:val="clear" w:color="auto" w:fill="auto"/>
            <w:noWrap/>
            <w:vAlign w:val="center"/>
            <w:hideMark/>
          </w:tcPr>
          <w:p w14:paraId="2B819DA9" w14:textId="77777777" w:rsidR="00C23CE3" w:rsidRPr="00F40F6E" w:rsidRDefault="00C23CE3" w:rsidP="003F0688">
            <w:pPr>
              <w:ind w:left="-57" w:right="-57"/>
              <w:jc w:val="center"/>
              <w:rPr>
                <w:color w:val="000000"/>
                <w:sz w:val="18"/>
                <w:szCs w:val="18"/>
              </w:rPr>
            </w:pPr>
            <w:r w:rsidRPr="00F40F6E">
              <w:rPr>
                <w:color w:val="000000"/>
                <w:sz w:val="18"/>
                <w:szCs w:val="18"/>
              </w:rPr>
              <w:t>304</w:t>
            </w:r>
          </w:p>
        </w:tc>
        <w:tc>
          <w:tcPr>
            <w:tcW w:w="305" w:type="pct"/>
            <w:tcBorders>
              <w:top w:val="nil"/>
              <w:left w:val="nil"/>
              <w:bottom w:val="single" w:sz="4" w:space="0" w:color="auto"/>
              <w:right w:val="single" w:sz="4" w:space="0" w:color="auto"/>
            </w:tcBorders>
            <w:shd w:val="clear" w:color="auto" w:fill="auto"/>
            <w:noWrap/>
            <w:vAlign w:val="center"/>
            <w:hideMark/>
          </w:tcPr>
          <w:p w14:paraId="268A2BF8" w14:textId="77777777" w:rsidR="00C23CE3" w:rsidRPr="00F40F6E" w:rsidRDefault="00C23CE3" w:rsidP="003F0688">
            <w:pPr>
              <w:ind w:left="-57" w:right="-57"/>
              <w:jc w:val="center"/>
              <w:rPr>
                <w:color w:val="000000"/>
                <w:sz w:val="18"/>
                <w:szCs w:val="18"/>
              </w:rPr>
            </w:pPr>
            <w:r w:rsidRPr="00F40F6E">
              <w:rPr>
                <w:color w:val="000000"/>
                <w:sz w:val="18"/>
                <w:szCs w:val="18"/>
              </w:rPr>
              <w:t>306</w:t>
            </w:r>
          </w:p>
        </w:tc>
        <w:tc>
          <w:tcPr>
            <w:tcW w:w="305" w:type="pct"/>
            <w:tcBorders>
              <w:top w:val="nil"/>
              <w:left w:val="nil"/>
              <w:bottom w:val="single" w:sz="4" w:space="0" w:color="auto"/>
              <w:right w:val="single" w:sz="4" w:space="0" w:color="auto"/>
            </w:tcBorders>
            <w:shd w:val="clear" w:color="auto" w:fill="auto"/>
            <w:noWrap/>
            <w:vAlign w:val="center"/>
            <w:hideMark/>
          </w:tcPr>
          <w:p w14:paraId="1DC59F30" w14:textId="77777777" w:rsidR="00C23CE3" w:rsidRPr="00F40F6E" w:rsidRDefault="00C23CE3" w:rsidP="003F0688">
            <w:pPr>
              <w:ind w:left="-57" w:right="-57"/>
              <w:jc w:val="center"/>
              <w:rPr>
                <w:color w:val="000000"/>
                <w:sz w:val="18"/>
                <w:szCs w:val="18"/>
              </w:rPr>
            </w:pPr>
            <w:r w:rsidRPr="00F40F6E">
              <w:rPr>
                <w:color w:val="000000"/>
                <w:sz w:val="18"/>
                <w:szCs w:val="18"/>
              </w:rPr>
              <w:t>315</w:t>
            </w:r>
          </w:p>
        </w:tc>
        <w:tc>
          <w:tcPr>
            <w:tcW w:w="232" w:type="pct"/>
            <w:tcBorders>
              <w:top w:val="nil"/>
              <w:left w:val="nil"/>
              <w:bottom w:val="single" w:sz="4" w:space="0" w:color="auto"/>
              <w:right w:val="single" w:sz="4" w:space="0" w:color="auto"/>
            </w:tcBorders>
            <w:shd w:val="clear" w:color="auto" w:fill="auto"/>
            <w:noWrap/>
            <w:vAlign w:val="center"/>
            <w:hideMark/>
          </w:tcPr>
          <w:p w14:paraId="4178C2F6"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232" w:type="pct"/>
            <w:tcBorders>
              <w:top w:val="nil"/>
              <w:left w:val="nil"/>
              <w:bottom w:val="single" w:sz="4" w:space="0" w:color="auto"/>
              <w:right w:val="single" w:sz="4" w:space="0" w:color="auto"/>
            </w:tcBorders>
            <w:shd w:val="clear" w:color="auto" w:fill="auto"/>
            <w:noWrap/>
            <w:vAlign w:val="center"/>
            <w:hideMark/>
          </w:tcPr>
          <w:p w14:paraId="50DC3EFE" w14:textId="77777777" w:rsidR="00C23CE3" w:rsidRPr="00F40F6E" w:rsidRDefault="00C23CE3" w:rsidP="003F0688">
            <w:pPr>
              <w:ind w:left="-57" w:right="-57"/>
              <w:jc w:val="center"/>
              <w:rPr>
                <w:color w:val="000000"/>
                <w:sz w:val="18"/>
                <w:szCs w:val="18"/>
              </w:rPr>
            </w:pPr>
            <w:r w:rsidRPr="00F40F6E">
              <w:rPr>
                <w:color w:val="000000"/>
                <w:sz w:val="18"/>
                <w:szCs w:val="18"/>
              </w:rPr>
              <w:t>148</w:t>
            </w:r>
          </w:p>
        </w:tc>
      </w:tr>
      <w:tr w:rsidR="00C23CE3" w:rsidRPr="00F40F6E" w14:paraId="74A707C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5326C5E" w14:textId="77777777" w:rsidR="00C23CE3" w:rsidRPr="00F40F6E" w:rsidRDefault="00C23CE3" w:rsidP="003F0688">
            <w:pPr>
              <w:ind w:left="-57" w:right="-57"/>
              <w:jc w:val="center"/>
              <w:rPr>
                <w:color w:val="000000"/>
                <w:sz w:val="18"/>
                <w:szCs w:val="18"/>
              </w:rPr>
            </w:pPr>
            <w:r w:rsidRPr="00F40F6E">
              <w:rPr>
                <w:color w:val="000000"/>
                <w:sz w:val="18"/>
                <w:szCs w:val="18"/>
              </w:rPr>
              <w:t>3</w:t>
            </w:r>
          </w:p>
        </w:tc>
        <w:tc>
          <w:tcPr>
            <w:tcW w:w="1003" w:type="pct"/>
            <w:tcBorders>
              <w:top w:val="nil"/>
              <w:left w:val="nil"/>
              <w:bottom w:val="single" w:sz="4" w:space="0" w:color="auto"/>
              <w:right w:val="single" w:sz="4" w:space="0" w:color="auto"/>
            </w:tcBorders>
            <w:shd w:val="clear" w:color="auto" w:fill="auto"/>
            <w:vAlign w:val="center"/>
            <w:hideMark/>
          </w:tcPr>
          <w:p w14:paraId="5A743EF1" w14:textId="77777777" w:rsidR="00C23CE3" w:rsidRPr="00F40F6E" w:rsidRDefault="00C23CE3" w:rsidP="003F0688">
            <w:pPr>
              <w:ind w:left="-57" w:right="-57"/>
              <w:rPr>
                <w:color w:val="000000"/>
                <w:sz w:val="18"/>
                <w:szCs w:val="18"/>
              </w:rPr>
            </w:pPr>
            <w:r w:rsidRPr="00F40F6E">
              <w:rPr>
                <w:color w:val="000000"/>
                <w:sz w:val="18"/>
                <w:szCs w:val="18"/>
              </w:rPr>
              <w:t>Число умерших</w:t>
            </w:r>
          </w:p>
        </w:tc>
        <w:tc>
          <w:tcPr>
            <w:tcW w:w="317" w:type="pct"/>
            <w:tcBorders>
              <w:top w:val="nil"/>
              <w:left w:val="nil"/>
              <w:bottom w:val="single" w:sz="4" w:space="0" w:color="auto"/>
              <w:right w:val="single" w:sz="4" w:space="0" w:color="auto"/>
            </w:tcBorders>
            <w:shd w:val="clear" w:color="auto" w:fill="auto"/>
            <w:vAlign w:val="center"/>
            <w:hideMark/>
          </w:tcPr>
          <w:p w14:paraId="389F99DD" w14:textId="77777777" w:rsidR="00C23CE3" w:rsidRPr="00F40F6E" w:rsidRDefault="00C23CE3" w:rsidP="003F0688">
            <w:pPr>
              <w:ind w:left="-57" w:right="-57"/>
              <w:jc w:val="center"/>
              <w:rPr>
                <w:color w:val="000000"/>
                <w:sz w:val="18"/>
                <w:szCs w:val="18"/>
              </w:rPr>
            </w:pPr>
            <w:r w:rsidRPr="00F40F6E">
              <w:rPr>
                <w:color w:val="000000"/>
                <w:sz w:val="18"/>
                <w:szCs w:val="18"/>
              </w:rPr>
              <w:t>чел.</w:t>
            </w:r>
          </w:p>
        </w:tc>
        <w:tc>
          <w:tcPr>
            <w:tcW w:w="305" w:type="pct"/>
            <w:tcBorders>
              <w:top w:val="nil"/>
              <w:left w:val="nil"/>
              <w:bottom w:val="single" w:sz="4" w:space="0" w:color="auto"/>
              <w:right w:val="single" w:sz="4" w:space="0" w:color="auto"/>
            </w:tcBorders>
            <w:shd w:val="clear" w:color="auto" w:fill="auto"/>
            <w:vAlign w:val="center"/>
            <w:hideMark/>
          </w:tcPr>
          <w:p w14:paraId="5DDE85DB" w14:textId="77777777" w:rsidR="00C23CE3" w:rsidRPr="00F40F6E" w:rsidRDefault="00C23CE3" w:rsidP="003F0688">
            <w:pPr>
              <w:ind w:left="-57" w:right="-57"/>
              <w:jc w:val="center"/>
              <w:rPr>
                <w:color w:val="000000"/>
                <w:sz w:val="18"/>
                <w:szCs w:val="18"/>
              </w:rPr>
            </w:pPr>
            <w:r w:rsidRPr="00F40F6E">
              <w:rPr>
                <w:color w:val="000000"/>
                <w:sz w:val="18"/>
                <w:szCs w:val="18"/>
              </w:rPr>
              <w:t>150</w:t>
            </w:r>
          </w:p>
        </w:tc>
        <w:tc>
          <w:tcPr>
            <w:tcW w:w="305" w:type="pct"/>
            <w:tcBorders>
              <w:top w:val="nil"/>
              <w:left w:val="nil"/>
              <w:bottom w:val="single" w:sz="4" w:space="0" w:color="auto"/>
              <w:right w:val="single" w:sz="4" w:space="0" w:color="auto"/>
            </w:tcBorders>
            <w:shd w:val="clear" w:color="auto" w:fill="auto"/>
            <w:noWrap/>
            <w:vAlign w:val="center"/>
            <w:hideMark/>
          </w:tcPr>
          <w:p w14:paraId="3CC202D8" w14:textId="77777777" w:rsidR="00C23CE3" w:rsidRPr="00F40F6E" w:rsidRDefault="00C23CE3" w:rsidP="003F0688">
            <w:pPr>
              <w:ind w:left="-57" w:right="-57"/>
              <w:jc w:val="center"/>
              <w:rPr>
                <w:color w:val="000000"/>
                <w:sz w:val="18"/>
                <w:szCs w:val="18"/>
              </w:rPr>
            </w:pPr>
            <w:r w:rsidRPr="00F40F6E">
              <w:rPr>
                <w:color w:val="000000"/>
                <w:sz w:val="18"/>
                <w:szCs w:val="18"/>
              </w:rPr>
              <w:t>176</w:t>
            </w:r>
          </w:p>
        </w:tc>
        <w:tc>
          <w:tcPr>
            <w:tcW w:w="305" w:type="pct"/>
            <w:tcBorders>
              <w:top w:val="nil"/>
              <w:left w:val="nil"/>
              <w:bottom w:val="single" w:sz="4" w:space="0" w:color="auto"/>
              <w:right w:val="single" w:sz="4" w:space="0" w:color="auto"/>
            </w:tcBorders>
            <w:shd w:val="clear" w:color="auto" w:fill="auto"/>
            <w:noWrap/>
            <w:vAlign w:val="center"/>
            <w:hideMark/>
          </w:tcPr>
          <w:p w14:paraId="79F3DB9A" w14:textId="77777777" w:rsidR="00C23CE3" w:rsidRPr="00F40F6E" w:rsidRDefault="00C23CE3" w:rsidP="003F0688">
            <w:pPr>
              <w:ind w:left="-57" w:right="-57"/>
              <w:jc w:val="center"/>
              <w:rPr>
                <w:color w:val="000000"/>
                <w:sz w:val="18"/>
                <w:szCs w:val="18"/>
              </w:rPr>
            </w:pPr>
            <w:r w:rsidRPr="00F40F6E">
              <w:rPr>
                <w:color w:val="000000"/>
                <w:sz w:val="18"/>
                <w:szCs w:val="18"/>
              </w:rPr>
              <w:t>181</w:t>
            </w:r>
          </w:p>
        </w:tc>
        <w:tc>
          <w:tcPr>
            <w:tcW w:w="305" w:type="pct"/>
            <w:tcBorders>
              <w:top w:val="nil"/>
              <w:left w:val="nil"/>
              <w:bottom w:val="single" w:sz="4" w:space="0" w:color="auto"/>
              <w:right w:val="single" w:sz="4" w:space="0" w:color="auto"/>
            </w:tcBorders>
            <w:shd w:val="clear" w:color="auto" w:fill="auto"/>
            <w:noWrap/>
            <w:vAlign w:val="center"/>
            <w:hideMark/>
          </w:tcPr>
          <w:p w14:paraId="1B3C998F" w14:textId="77777777" w:rsidR="00C23CE3" w:rsidRPr="00F40F6E" w:rsidRDefault="00C23CE3" w:rsidP="003F0688">
            <w:pPr>
              <w:ind w:left="-57" w:right="-57"/>
              <w:jc w:val="center"/>
              <w:rPr>
                <w:color w:val="000000"/>
                <w:sz w:val="18"/>
                <w:szCs w:val="18"/>
              </w:rPr>
            </w:pPr>
            <w:r w:rsidRPr="00F40F6E">
              <w:rPr>
                <w:color w:val="000000"/>
                <w:sz w:val="18"/>
                <w:szCs w:val="18"/>
              </w:rPr>
              <w:t>177</w:t>
            </w:r>
          </w:p>
        </w:tc>
        <w:tc>
          <w:tcPr>
            <w:tcW w:w="305" w:type="pct"/>
            <w:tcBorders>
              <w:top w:val="nil"/>
              <w:left w:val="nil"/>
              <w:bottom w:val="single" w:sz="4" w:space="0" w:color="auto"/>
              <w:right w:val="single" w:sz="4" w:space="0" w:color="auto"/>
            </w:tcBorders>
            <w:shd w:val="clear" w:color="auto" w:fill="auto"/>
            <w:noWrap/>
            <w:vAlign w:val="center"/>
            <w:hideMark/>
          </w:tcPr>
          <w:p w14:paraId="7EDBCB1A" w14:textId="77777777" w:rsidR="00C23CE3" w:rsidRPr="00F40F6E" w:rsidRDefault="00C23CE3" w:rsidP="003F0688">
            <w:pPr>
              <w:ind w:left="-57" w:right="-57"/>
              <w:jc w:val="center"/>
              <w:rPr>
                <w:color w:val="000000"/>
                <w:sz w:val="18"/>
                <w:szCs w:val="18"/>
              </w:rPr>
            </w:pPr>
            <w:r w:rsidRPr="00F40F6E">
              <w:rPr>
                <w:color w:val="000000"/>
                <w:sz w:val="18"/>
                <w:szCs w:val="18"/>
              </w:rPr>
              <w:t>183</w:t>
            </w:r>
          </w:p>
        </w:tc>
        <w:tc>
          <w:tcPr>
            <w:tcW w:w="305" w:type="pct"/>
            <w:tcBorders>
              <w:top w:val="nil"/>
              <w:left w:val="nil"/>
              <w:bottom w:val="single" w:sz="4" w:space="0" w:color="auto"/>
              <w:right w:val="single" w:sz="4" w:space="0" w:color="auto"/>
            </w:tcBorders>
            <w:shd w:val="clear" w:color="auto" w:fill="auto"/>
            <w:noWrap/>
            <w:vAlign w:val="center"/>
            <w:hideMark/>
          </w:tcPr>
          <w:p w14:paraId="510BA193" w14:textId="77777777" w:rsidR="00C23CE3" w:rsidRPr="00F40F6E" w:rsidRDefault="00C23CE3" w:rsidP="003F0688">
            <w:pPr>
              <w:ind w:left="-57" w:right="-57"/>
              <w:jc w:val="center"/>
              <w:rPr>
                <w:color w:val="000000"/>
                <w:sz w:val="18"/>
                <w:szCs w:val="18"/>
              </w:rPr>
            </w:pPr>
            <w:r w:rsidRPr="00F40F6E">
              <w:rPr>
                <w:color w:val="000000"/>
                <w:sz w:val="18"/>
                <w:szCs w:val="18"/>
              </w:rPr>
              <w:t>188</w:t>
            </w:r>
          </w:p>
        </w:tc>
        <w:tc>
          <w:tcPr>
            <w:tcW w:w="305" w:type="pct"/>
            <w:tcBorders>
              <w:top w:val="nil"/>
              <w:left w:val="nil"/>
              <w:bottom w:val="single" w:sz="4" w:space="0" w:color="auto"/>
              <w:right w:val="single" w:sz="4" w:space="0" w:color="auto"/>
            </w:tcBorders>
            <w:shd w:val="clear" w:color="auto" w:fill="auto"/>
            <w:noWrap/>
            <w:vAlign w:val="center"/>
            <w:hideMark/>
          </w:tcPr>
          <w:p w14:paraId="46426B6E" w14:textId="77777777" w:rsidR="00C23CE3" w:rsidRPr="00F40F6E" w:rsidRDefault="00C23CE3" w:rsidP="003F0688">
            <w:pPr>
              <w:ind w:left="-57" w:right="-57"/>
              <w:jc w:val="center"/>
              <w:rPr>
                <w:color w:val="000000"/>
                <w:sz w:val="18"/>
                <w:szCs w:val="18"/>
              </w:rPr>
            </w:pPr>
            <w:r w:rsidRPr="00F40F6E">
              <w:rPr>
                <w:color w:val="000000"/>
                <w:sz w:val="18"/>
                <w:szCs w:val="18"/>
              </w:rPr>
              <w:t>193</w:t>
            </w:r>
          </w:p>
        </w:tc>
        <w:tc>
          <w:tcPr>
            <w:tcW w:w="305" w:type="pct"/>
            <w:tcBorders>
              <w:top w:val="nil"/>
              <w:left w:val="nil"/>
              <w:bottom w:val="single" w:sz="4" w:space="0" w:color="auto"/>
              <w:right w:val="single" w:sz="4" w:space="0" w:color="auto"/>
            </w:tcBorders>
            <w:shd w:val="clear" w:color="auto" w:fill="auto"/>
            <w:noWrap/>
            <w:vAlign w:val="center"/>
            <w:hideMark/>
          </w:tcPr>
          <w:p w14:paraId="7D202B6E" w14:textId="77777777" w:rsidR="00C23CE3" w:rsidRPr="00F40F6E" w:rsidRDefault="00C23CE3" w:rsidP="003F0688">
            <w:pPr>
              <w:ind w:left="-57" w:right="-57"/>
              <w:jc w:val="center"/>
              <w:rPr>
                <w:color w:val="000000"/>
                <w:sz w:val="18"/>
                <w:szCs w:val="18"/>
              </w:rPr>
            </w:pPr>
            <w:r w:rsidRPr="00F40F6E">
              <w:rPr>
                <w:color w:val="000000"/>
                <w:sz w:val="18"/>
                <w:szCs w:val="18"/>
              </w:rPr>
              <w:t>198</w:t>
            </w:r>
          </w:p>
        </w:tc>
        <w:tc>
          <w:tcPr>
            <w:tcW w:w="305" w:type="pct"/>
            <w:tcBorders>
              <w:top w:val="nil"/>
              <w:left w:val="nil"/>
              <w:bottom w:val="single" w:sz="4" w:space="0" w:color="auto"/>
              <w:right w:val="single" w:sz="4" w:space="0" w:color="auto"/>
            </w:tcBorders>
            <w:shd w:val="clear" w:color="auto" w:fill="auto"/>
            <w:noWrap/>
            <w:vAlign w:val="center"/>
            <w:hideMark/>
          </w:tcPr>
          <w:p w14:paraId="562F1E4F" w14:textId="77777777" w:rsidR="00C23CE3" w:rsidRPr="00F40F6E" w:rsidRDefault="00C23CE3" w:rsidP="003F0688">
            <w:pPr>
              <w:ind w:left="-57" w:right="-57"/>
              <w:jc w:val="center"/>
              <w:rPr>
                <w:color w:val="000000"/>
                <w:sz w:val="18"/>
                <w:szCs w:val="18"/>
              </w:rPr>
            </w:pPr>
            <w:r w:rsidRPr="00F40F6E">
              <w:rPr>
                <w:color w:val="000000"/>
                <w:sz w:val="18"/>
                <w:szCs w:val="18"/>
              </w:rPr>
              <w:t>204</w:t>
            </w:r>
          </w:p>
        </w:tc>
        <w:tc>
          <w:tcPr>
            <w:tcW w:w="305" w:type="pct"/>
            <w:tcBorders>
              <w:top w:val="nil"/>
              <w:left w:val="nil"/>
              <w:bottom w:val="single" w:sz="4" w:space="0" w:color="auto"/>
              <w:right w:val="single" w:sz="4" w:space="0" w:color="auto"/>
            </w:tcBorders>
            <w:shd w:val="clear" w:color="auto" w:fill="auto"/>
            <w:noWrap/>
            <w:vAlign w:val="center"/>
            <w:hideMark/>
          </w:tcPr>
          <w:p w14:paraId="68AAA692" w14:textId="77777777" w:rsidR="00C23CE3" w:rsidRPr="00F40F6E" w:rsidRDefault="00C23CE3" w:rsidP="003F0688">
            <w:pPr>
              <w:ind w:left="-57" w:right="-57"/>
              <w:jc w:val="center"/>
              <w:rPr>
                <w:color w:val="000000"/>
                <w:sz w:val="18"/>
                <w:szCs w:val="18"/>
              </w:rPr>
            </w:pPr>
            <w:r w:rsidRPr="00F40F6E">
              <w:rPr>
                <w:color w:val="000000"/>
                <w:sz w:val="18"/>
                <w:szCs w:val="18"/>
              </w:rPr>
              <w:t>205</w:t>
            </w:r>
          </w:p>
        </w:tc>
        <w:tc>
          <w:tcPr>
            <w:tcW w:w="232" w:type="pct"/>
            <w:tcBorders>
              <w:top w:val="nil"/>
              <w:left w:val="nil"/>
              <w:bottom w:val="single" w:sz="4" w:space="0" w:color="auto"/>
              <w:right w:val="single" w:sz="4" w:space="0" w:color="auto"/>
            </w:tcBorders>
            <w:shd w:val="clear" w:color="auto" w:fill="auto"/>
            <w:noWrap/>
            <w:vAlign w:val="center"/>
            <w:hideMark/>
          </w:tcPr>
          <w:p w14:paraId="75C52220" w14:textId="77777777" w:rsidR="00C23CE3" w:rsidRPr="00F40F6E" w:rsidRDefault="00C23CE3" w:rsidP="003F0688">
            <w:pPr>
              <w:ind w:left="-57" w:right="-57"/>
              <w:jc w:val="center"/>
              <w:rPr>
                <w:color w:val="000000"/>
                <w:sz w:val="18"/>
                <w:szCs w:val="18"/>
              </w:rPr>
            </w:pPr>
            <w:r w:rsidRPr="00F40F6E">
              <w:rPr>
                <w:color w:val="000000"/>
                <w:sz w:val="18"/>
                <w:szCs w:val="18"/>
              </w:rPr>
              <w:t>136</w:t>
            </w:r>
          </w:p>
        </w:tc>
        <w:tc>
          <w:tcPr>
            <w:tcW w:w="232" w:type="pct"/>
            <w:tcBorders>
              <w:top w:val="nil"/>
              <w:left w:val="nil"/>
              <w:bottom w:val="single" w:sz="4" w:space="0" w:color="auto"/>
              <w:right w:val="single" w:sz="4" w:space="0" w:color="auto"/>
            </w:tcBorders>
            <w:shd w:val="clear" w:color="auto" w:fill="auto"/>
            <w:noWrap/>
            <w:vAlign w:val="center"/>
            <w:hideMark/>
          </w:tcPr>
          <w:p w14:paraId="26BB25D4" w14:textId="77777777" w:rsidR="00C23CE3" w:rsidRPr="00F40F6E" w:rsidRDefault="00C23CE3" w:rsidP="003F0688">
            <w:pPr>
              <w:ind w:left="-57" w:right="-57"/>
              <w:jc w:val="center"/>
              <w:rPr>
                <w:color w:val="000000"/>
                <w:sz w:val="18"/>
                <w:szCs w:val="18"/>
              </w:rPr>
            </w:pPr>
            <w:r w:rsidRPr="00F40F6E">
              <w:rPr>
                <w:color w:val="000000"/>
                <w:sz w:val="18"/>
                <w:szCs w:val="18"/>
              </w:rPr>
              <w:t>137</w:t>
            </w:r>
          </w:p>
        </w:tc>
      </w:tr>
      <w:tr w:rsidR="00C23CE3" w:rsidRPr="00F40F6E" w14:paraId="6168CFD8"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6E1A433" w14:textId="77777777" w:rsidR="00C23CE3" w:rsidRPr="00F40F6E" w:rsidRDefault="00C23CE3" w:rsidP="003F0688">
            <w:pPr>
              <w:ind w:left="-57" w:right="-57"/>
              <w:jc w:val="center"/>
              <w:rPr>
                <w:color w:val="000000"/>
                <w:sz w:val="18"/>
                <w:szCs w:val="18"/>
              </w:rPr>
            </w:pPr>
            <w:r w:rsidRPr="00F40F6E">
              <w:rPr>
                <w:color w:val="000000"/>
                <w:sz w:val="18"/>
                <w:szCs w:val="18"/>
              </w:rPr>
              <w:t>4</w:t>
            </w:r>
          </w:p>
        </w:tc>
        <w:tc>
          <w:tcPr>
            <w:tcW w:w="1003" w:type="pct"/>
            <w:tcBorders>
              <w:top w:val="nil"/>
              <w:left w:val="nil"/>
              <w:bottom w:val="single" w:sz="4" w:space="0" w:color="auto"/>
              <w:right w:val="single" w:sz="4" w:space="0" w:color="auto"/>
            </w:tcBorders>
            <w:shd w:val="clear" w:color="auto" w:fill="auto"/>
            <w:vAlign w:val="center"/>
            <w:hideMark/>
          </w:tcPr>
          <w:p w14:paraId="596502C8" w14:textId="77777777" w:rsidR="00C23CE3" w:rsidRPr="00F40F6E" w:rsidRDefault="00C23CE3" w:rsidP="003F0688">
            <w:pPr>
              <w:ind w:left="-57" w:right="-57"/>
              <w:rPr>
                <w:color w:val="000000"/>
                <w:sz w:val="18"/>
                <w:szCs w:val="18"/>
              </w:rPr>
            </w:pPr>
            <w:r w:rsidRPr="00F40F6E">
              <w:rPr>
                <w:color w:val="000000"/>
                <w:sz w:val="18"/>
                <w:szCs w:val="18"/>
              </w:rPr>
              <w:t xml:space="preserve">Естественный прирост </w:t>
            </w:r>
          </w:p>
        </w:tc>
        <w:tc>
          <w:tcPr>
            <w:tcW w:w="317" w:type="pct"/>
            <w:tcBorders>
              <w:top w:val="nil"/>
              <w:left w:val="nil"/>
              <w:bottom w:val="single" w:sz="4" w:space="0" w:color="auto"/>
              <w:right w:val="single" w:sz="4" w:space="0" w:color="auto"/>
            </w:tcBorders>
            <w:shd w:val="clear" w:color="auto" w:fill="auto"/>
            <w:vAlign w:val="center"/>
            <w:hideMark/>
          </w:tcPr>
          <w:p w14:paraId="13288CB9" w14:textId="77777777" w:rsidR="00C23CE3" w:rsidRPr="00F40F6E" w:rsidRDefault="00C23CE3" w:rsidP="003F0688">
            <w:pPr>
              <w:ind w:left="-57" w:right="-57"/>
              <w:jc w:val="center"/>
              <w:rPr>
                <w:color w:val="000000"/>
                <w:sz w:val="18"/>
                <w:szCs w:val="18"/>
              </w:rPr>
            </w:pPr>
            <w:r w:rsidRPr="00F40F6E">
              <w:rPr>
                <w:color w:val="000000"/>
                <w:sz w:val="18"/>
                <w:szCs w:val="18"/>
              </w:rPr>
              <w:t>чел.</w:t>
            </w:r>
          </w:p>
        </w:tc>
        <w:tc>
          <w:tcPr>
            <w:tcW w:w="305" w:type="pct"/>
            <w:tcBorders>
              <w:top w:val="nil"/>
              <w:left w:val="nil"/>
              <w:bottom w:val="single" w:sz="4" w:space="0" w:color="auto"/>
              <w:right w:val="single" w:sz="4" w:space="0" w:color="auto"/>
            </w:tcBorders>
            <w:shd w:val="clear" w:color="auto" w:fill="auto"/>
            <w:vAlign w:val="center"/>
            <w:hideMark/>
          </w:tcPr>
          <w:p w14:paraId="15AB556C" w14:textId="77777777" w:rsidR="00C23CE3" w:rsidRPr="00F40F6E" w:rsidRDefault="00C23CE3" w:rsidP="003F0688">
            <w:pPr>
              <w:ind w:left="-57" w:right="-57"/>
              <w:jc w:val="center"/>
              <w:rPr>
                <w:color w:val="000000"/>
                <w:sz w:val="18"/>
                <w:szCs w:val="18"/>
              </w:rPr>
            </w:pPr>
            <w:r w:rsidRPr="00F40F6E">
              <w:rPr>
                <w:color w:val="000000"/>
                <w:sz w:val="18"/>
                <w:szCs w:val="18"/>
              </w:rPr>
              <w:t>63</w:t>
            </w:r>
          </w:p>
        </w:tc>
        <w:tc>
          <w:tcPr>
            <w:tcW w:w="305" w:type="pct"/>
            <w:tcBorders>
              <w:top w:val="nil"/>
              <w:left w:val="nil"/>
              <w:bottom w:val="single" w:sz="4" w:space="0" w:color="auto"/>
              <w:right w:val="single" w:sz="4" w:space="0" w:color="auto"/>
            </w:tcBorders>
            <w:shd w:val="clear" w:color="auto" w:fill="auto"/>
            <w:noWrap/>
            <w:vAlign w:val="center"/>
            <w:hideMark/>
          </w:tcPr>
          <w:p w14:paraId="68F8DD42" w14:textId="77777777" w:rsidR="00C23CE3" w:rsidRPr="00F40F6E" w:rsidRDefault="00C23CE3" w:rsidP="003F0688">
            <w:pPr>
              <w:ind w:left="-57" w:right="-57"/>
              <w:jc w:val="center"/>
              <w:rPr>
                <w:color w:val="000000"/>
                <w:sz w:val="18"/>
                <w:szCs w:val="18"/>
              </w:rPr>
            </w:pPr>
            <w:r w:rsidRPr="00F40F6E">
              <w:rPr>
                <w:color w:val="000000"/>
                <w:sz w:val="18"/>
                <w:szCs w:val="18"/>
              </w:rPr>
              <w:t>118</w:t>
            </w:r>
          </w:p>
        </w:tc>
        <w:tc>
          <w:tcPr>
            <w:tcW w:w="305" w:type="pct"/>
            <w:tcBorders>
              <w:top w:val="nil"/>
              <w:left w:val="nil"/>
              <w:bottom w:val="single" w:sz="4" w:space="0" w:color="auto"/>
              <w:right w:val="single" w:sz="4" w:space="0" w:color="auto"/>
            </w:tcBorders>
            <w:shd w:val="clear" w:color="auto" w:fill="auto"/>
            <w:noWrap/>
            <w:vAlign w:val="center"/>
            <w:hideMark/>
          </w:tcPr>
          <w:p w14:paraId="2E4D22B1" w14:textId="77777777" w:rsidR="00C23CE3" w:rsidRPr="00F40F6E" w:rsidRDefault="00C23CE3" w:rsidP="003F0688">
            <w:pPr>
              <w:ind w:left="-57" w:right="-57"/>
              <w:jc w:val="center"/>
              <w:rPr>
                <w:color w:val="000000"/>
                <w:sz w:val="18"/>
                <w:szCs w:val="18"/>
              </w:rPr>
            </w:pPr>
            <w:r w:rsidRPr="00F40F6E">
              <w:rPr>
                <w:color w:val="000000"/>
                <w:sz w:val="18"/>
                <w:szCs w:val="18"/>
              </w:rPr>
              <w:t>115</w:t>
            </w:r>
          </w:p>
        </w:tc>
        <w:tc>
          <w:tcPr>
            <w:tcW w:w="305" w:type="pct"/>
            <w:tcBorders>
              <w:top w:val="nil"/>
              <w:left w:val="nil"/>
              <w:bottom w:val="single" w:sz="4" w:space="0" w:color="auto"/>
              <w:right w:val="single" w:sz="4" w:space="0" w:color="auto"/>
            </w:tcBorders>
            <w:shd w:val="clear" w:color="auto" w:fill="auto"/>
            <w:noWrap/>
            <w:vAlign w:val="center"/>
            <w:hideMark/>
          </w:tcPr>
          <w:p w14:paraId="6038A17D" w14:textId="77777777" w:rsidR="00C23CE3" w:rsidRPr="00F40F6E" w:rsidRDefault="00C23CE3" w:rsidP="003F0688">
            <w:pPr>
              <w:ind w:left="-57" w:right="-57"/>
              <w:jc w:val="center"/>
              <w:rPr>
                <w:color w:val="000000"/>
                <w:sz w:val="18"/>
                <w:szCs w:val="18"/>
              </w:rPr>
            </w:pPr>
            <w:r w:rsidRPr="00F40F6E">
              <w:rPr>
                <w:color w:val="000000"/>
                <w:sz w:val="18"/>
                <w:szCs w:val="18"/>
              </w:rPr>
              <w:t>120</w:t>
            </w:r>
          </w:p>
        </w:tc>
        <w:tc>
          <w:tcPr>
            <w:tcW w:w="305" w:type="pct"/>
            <w:tcBorders>
              <w:top w:val="nil"/>
              <w:left w:val="nil"/>
              <w:bottom w:val="single" w:sz="4" w:space="0" w:color="auto"/>
              <w:right w:val="single" w:sz="4" w:space="0" w:color="auto"/>
            </w:tcBorders>
            <w:shd w:val="clear" w:color="auto" w:fill="auto"/>
            <w:noWrap/>
            <w:vAlign w:val="center"/>
            <w:hideMark/>
          </w:tcPr>
          <w:p w14:paraId="7798134C" w14:textId="77777777" w:rsidR="00C23CE3" w:rsidRPr="00F40F6E" w:rsidRDefault="00C23CE3" w:rsidP="003F0688">
            <w:pPr>
              <w:ind w:left="-57" w:right="-57"/>
              <w:jc w:val="center"/>
              <w:rPr>
                <w:color w:val="000000"/>
                <w:sz w:val="18"/>
                <w:szCs w:val="18"/>
              </w:rPr>
            </w:pPr>
            <w:r w:rsidRPr="00F40F6E">
              <w:rPr>
                <w:color w:val="000000"/>
                <w:sz w:val="18"/>
                <w:szCs w:val="18"/>
              </w:rPr>
              <w:t>116</w:t>
            </w:r>
          </w:p>
        </w:tc>
        <w:tc>
          <w:tcPr>
            <w:tcW w:w="305" w:type="pct"/>
            <w:tcBorders>
              <w:top w:val="nil"/>
              <w:left w:val="nil"/>
              <w:bottom w:val="single" w:sz="4" w:space="0" w:color="auto"/>
              <w:right w:val="single" w:sz="4" w:space="0" w:color="auto"/>
            </w:tcBorders>
            <w:shd w:val="clear" w:color="auto" w:fill="auto"/>
            <w:noWrap/>
            <w:vAlign w:val="center"/>
            <w:hideMark/>
          </w:tcPr>
          <w:p w14:paraId="2029311D" w14:textId="77777777" w:rsidR="00C23CE3" w:rsidRPr="00F40F6E" w:rsidRDefault="00C23CE3" w:rsidP="003F0688">
            <w:pPr>
              <w:ind w:left="-57" w:right="-57"/>
              <w:jc w:val="center"/>
              <w:rPr>
                <w:color w:val="000000"/>
                <w:sz w:val="18"/>
                <w:szCs w:val="18"/>
              </w:rPr>
            </w:pPr>
            <w:r w:rsidRPr="00F40F6E">
              <w:rPr>
                <w:color w:val="000000"/>
                <w:sz w:val="18"/>
                <w:szCs w:val="18"/>
              </w:rPr>
              <w:t>113</w:t>
            </w:r>
          </w:p>
        </w:tc>
        <w:tc>
          <w:tcPr>
            <w:tcW w:w="305" w:type="pct"/>
            <w:tcBorders>
              <w:top w:val="nil"/>
              <w:left w:val="nil"/>
              <w:bottom w:val="single" w:sz="4" w:space="0" w:color="auto"/>
              <w:right w:val="single" w:sz="4" w:space="0" w:color="auto"/>
            </w:tcBorders>
            <w:shd w:val="clear" w:color="auto" w:fill="auto"/>
            <w:noWrap/>
            <w:vAlign w:val="center"/>
            <w:hideMark/>
          </w:tcPr>
          <w:p w14:paraId="674DEB97" w14:textId="77777777" w:rsidR="00C23CE3" w:rsidRPr="00F40F6E" w:rsidRDefault="00C23CE3" w:rsidP="003F0688">
            <w:pPr>
              <w:ind w:left="-57" w:right="-57"/>
              <w:jc w:val="center"/>
              <w:rPr>
                <w:color w:val="000000"/>
                <w:sz w:val="18"/>
                <w:szCs w:val="18"/>
              </w:rPr>
            </w:pPr>
            <w:r w:rsidRPr="00F40F6E">
              <w:rPr>
                <w:color w:val="000000"/>
                <w:sz w:val="18"/>
                <w:szCs w:val="18"/>
              </w:rPr>
              <w:t>110</w:t>
            </w:r>
          </w:p>
        </w:tc>
        <w:tc>
          <w:tcPr>
            <w:tcW w:w="305" w:type="pct"/>
            <w:tcBorders>
              <w:top w:val="nil"/>
              <w:left w:val="nil"/>
              <w:bottom w:val="single" w:sz="4" w:space="0" w:color="auto"/>
              <w:right w:val="single" w:sz="4" w:space="0" w:color="auto"/>
            </w:tcBorders>
            <w:shd w:val="clear" w:color="auto" w:fill="auto"/>
            <w:noWrap/>
            <w:vAlign w:val="center"/>
            <w:hideMark/>
          </w:tcPr>
          <w:p w14:paraId="3353F9B1" w14:textId="77777777" w:rsidR="00C23CE3" w:rsidRPr="00F40F6E" w:rsidRDefault="00C23CE3" w:rsidP="003F0688">
            <w:pPr>
              <w:ind w:left="-57" w:right="-57"/>
              <w:jc w:val="center"/>
              <w:rPr>
                <w:color w:val="000000"/>
                <w:sz w:val="18"/>
                <w:szCs w:val="18"/>
              </w:rPr>
            </w:pPr>
            <w:r w:rsidRPr="00F40F6E">
              <w:rPr>
                <w:color w:val="000000"/>
                <w:sz w:val="18"/>
                <w:szCs w:val="18"/>
              </w:rPr>
              <w:t>106</w:t>
            </w:r>
          </w:p>
        </w:tc>
        <w:tc>
          <w:tcPr>
            <w:tcW w:w="305" w:type="pct"/>
            <w:tcBorders>
              <w:top w:val="nil"/>
              <w:left w:val="nil"/>
              <w:bottom w:val="single" w:sz="4" w:space="0" w:color="auto"/>
              <w:right w:val="single" w:sz="4" w:space="0" w:color="auto"/>
            </w:tcBorders>
            <w:shd w:val="clear" w:color="auto" w:fill="auto"/>
            <w:noWrap/>
            <w:vAlign w:val="center"/>
            <w:hideMark/>
          </w:tcPr>
          <w:p w14:paraId="379EBC1D" w14:textId="77777777" w:rsidR="00C23CE3" w:rsidRPr="00F40F6E" w:rsidRDefault="00C23CE3" w:rsidP="003F0688">
            <w:pPr>
              <w:ind w:left="-57" w:right="-57"/>
              <w:jc w:val="center"/>
              <w:rPr>
                <w:color w:val="000000"/>
                <w:sz w:val="18"/>
                <w:szCs w:val="18"/>
              </w:rPr>
            </w:pPr>
            <w:r w:rsidRPr="00F40F6E">
              <w:rPr>
                <w:color w:val="000000"/>
                <w:sz w:val="18"/>
                <w:szCs w:val="18"/>
              </w:rPr>
              <w:t>102</w:t>
            </w:r>
          </w:p>
        </w:tc>
        <w:tc>
          <w:tcPr>
            <w:tcW w:w="305" w:type="pct"/>
            <w:tcBorders>
              <w:top w:val="nil"/>
              <w:left w:val="nil"/>
              <w:bottom w:val="single" w:sz="4" w:space="0" w:color="auto"/>
              <w:right w:val="single" w:sz="4" w:space="0" w:color="auto"/>
            </w:tcBorders>
            <w:shd w:val="clear" w:color="auto" w:fill="auto"/>
            <w:noWrap/>
            <w:vAlign w:val="center"/>
            <w:hideMark/>
          </w:tcPr>
          <w:p w14:paraId="5FA382F1" w14:textId="77777777" w:rsidR="00C23CE3" w:rsidRPr="00F40F6E" w:rsidRDefault="00C23CE3" w:rsidP="003F0688">
            <w:pPr>
              <w:ind w:left="-57" w:right="-57"/>
              <w:jc w:val="center"/>
              <w:rPr>
                <w:color w:val="000000"/>
                <w:sz w:val="18"/>
                <w:szCs w:val="18"/>
              </w:rPr>
            </w:pPr>
            <w:r w:rsidRPr="00F40F6E">
              <w:rPr>
                <w:color w:val="000000"/>
                <w:sz w:val="18"/>
                <w:szCs w:val="18"/>
              </w:rPr>
              <w:t>110</w:t>
            </w:r>
          </w:p>
        </w:tc>
        <w:tc>
          <w:tcPr>
            <w:tcW w:w="232" w:type="pct"/>
            <w:tcBorders>
              <w:top w:val="nil"/>
              <w:left w:val="nil"/>
              <w:bottom w:val="single" w:sz="4" w:space="0" w:color="auto"/>
              <w:right w:val="single" w:sz="4" w:space="0" w:color="auto"/>
            </w:tcBorders>
            <w:shd w:val="clear" w:color="auto" w:fill="auto"/>
            <w:noWrap/>
            <w:vAlign w:val="center"/>
            <w:hideMark/>
          </w:tcPr>
          <w:p w14:paraId="1EE352A9" w14:textId="77777777" w:rsidR="00C23CE3" w:rsidRPr="00F40F6E" w:rsidRDefault="00C23CE3" w:rsidP="003F0688">
            <w:pPr>
              <w:ind w:left="-57" w:right="-57"/>
              <w:jc w:val="center"/>
              <w:rPr>
                <w:color w:val="000000"/>
                <w:sz w:val="18"/>
                <w:szCs w:val="18"/>
              </w:rPr>
            </w:pPr>
            <w:r w:rsidRPr="00F40F6E">
              <w:rPr>
                <w:color w:val="000000"/>
                <w:sz w:val="18"/>
                <w:szCs w:val="18"/>
              </w:rPr>
              <w:t>162</w:t>
            </w:r>
          </w:p>
        </w:tc>
        <w:tc>
          <w:tcPr>
            <w:tcW w:w="232" w:type="pct"/>
            <w:tcBorders>
              <w:top w:val="nil"/>
              <w:left w:val="nil"/>
              <w:bottom w:val="single" w:sz="4" w:space="0" w:color="auto"/>
              <w:right w:val="single" w:sz="4" w:space="0" w:color="auto"/>
            </w:tcBorders>
            <w:shd w:val="clear" w:color="auto" w:fill="auto"/>
            <w:noWrap/>
            <w:vAlign w:val="center"/>
            <w:hideMark/>
          </w:tcPr>
          <w:p w14:paraId="11E6E195" w14:textId="77777777" w:rsidR="00C23CE3" w:rsidRPr="00F40F6E" w:rsidRDefault="00C23CE3" w:rsidP="003F0688">
            <w:pPr>
              <w:ind w:left="-57" w:right="-57"/>
              <w:jc w:val="center"/>
              <w:rPr>
                <w:color w:val="000000"/>
                <w:sz w:val="18"/>
                <w:szCs w:val="18"/>
              </w:rPr>
            </w:pPr>
            <w:r w:rsidRPr="00F40F6E">
              <w:rPr>
                <w:color w:val="000000"/>
                <w:sz w:val="18"/>
                <w:szCs w:val="18"/>
              </w:rPr>
              <w:t>175</w:t>
            </w:r>
          </w:p>
        </w:tc>
      </w:tr>
      <w:tr w:rsidR="00C23CE3" w:rsidRPr="00F40F6E" w14:paraId="3CE8898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CFA6C96" w14:textId="77777777" w:rsidR="00C23CE3" w:rsidRPr="00F40F6E" w:rsidRDefault="00C23CE3" w:rsidP="003F0688">
            <w:pPr>
              <w:ind w:left="-57" w:right="-57"/>
              <w:jc w:val="center"/>
              <w:rPr>
                <w:color w:val="000000"/>
                <w:sz w:val="18"/>
                <w:szCs w:val="18"/>
              </w:rPr>
            </w:pPr>
            <w:r w:rsidRPr="00F40F6E">
              <w:rPr>
                <w:color w:val="000000"/>
                <w:sz w:val="18"/>
                <w:szCs w:val="18"/>
              </w:rPr>
              <w:t>5</w:t>
            </w:r>
          </w:p>
        </w:tc>
        <w:tc>
          <w:tcPr>
            <w:tcW w:w="1003" w:type="pct"/>
            <w:tcBorders>
              <w:top w:val="nil"/>
              <w:left w:val="nil"/>
              <w:bottom w:val="single" w:sz="4" w:space="0" w:color="auto"/>
              <w:right w:val="single" w:sz="4" w:space="0" w:color="auto"/>
            </w:tcBorders>
            <w:shd w:val="clear" w:color="auto" w:fill="auto"/>
            <w:vAlign w:val="center"/>
            <w:hideMark/>
          </w:tcPr>
          <w:p w14:paraId="7E24652B" w14:textId="77777777" w:rsidR="00C23CE3" w:rsidRPr="00F40F6E" w:rsidRDefault="00C23CE3" w:rsidP="003F0688">
            <w:pPr>
              <w:ind w:left="-57" w:right="-57"/>
              <w:rPr>
                <w:color w:val="000000"/>
                <w:sz w:val="18"/>
                <w:szCs w:val="18"/>
              </w:rPr>
            </w:pPr>
            <w:r w:rsidRPr="00F40F6E">
              <w:rPr>
                <w:color w:val="000000"/>
                <w:sz w:val="18"/>
                <w:szCs w:val="18"/>
              </w:rPr>
              <w:t>Миграционный прирост</w:t>
            </w:r>
          </w:p>
        </w:tc>
        <w:tc>
          <w:tcPr>
            <w:tcW w:w="317" w:type="pct"/>
            <w:tcBorders>
              <w:top w:val="nil"/>
              <w:left w:val="nil"/>
              <w:bottom w:val="single" w:sz="4" w:space="0" w:color="auto"/>
              <w:right w:val="single" w:sz="4" w:space="0" w:color="auto"/>
            </w:tcBorders>
            <w:shd w:val="clear" w:color="auto" w:fill="auto"/>
            <w:vAlign w:val="center"/>
            <w:hideMark/>
          </w:tcPr>
          <w:p w14:paraId="554A290B" w14:textId="77777777" w:rsidR="00C23CE3" w:rsidRPr="00F40F6E" w:rsidRDefault="00C23CE3" w:rsidP="003F0688">
            <w:pPr>
              <w:ind w:left="-57" w:right="-57"/>
              <w:jc w:val="center"/>
              <w:rPr>
                <w:color w:val="000000"/>
                <w:sz w:val="18"/>
                <w:szCs w:val="18"/>
              </w:rPr>
            </w:pPr>
            <w:r w:rsidRPr="00F40F6E">
              <w:rPr>
                <w:color w:val="000000"/>
                <w:sz w:val="18"/>
                <w:szCs w:val="18"/>
              </w:rPr>
              <w:t>чел.</w:t>
            </w:r>
          </w:p>
        </w:tc>
        <w:tc>
          <w:tcPr>
            <w:tcW w:w="305" w:type="pct"/>
            <w:tcBorders>
              <w:top w:val="nil"/>
              <w:left w:val="nil"/>
              <w:bottom w:val="single" w:sz="4" w:space="0" w:color="auto"/>
              <w:right w:val="single" w:sz="4" w:space="0" w:color="auto"/>
            </w:tcBorders>
            <w:shd w:val="clear" w:color="auto" w:fill="auto"/>
            <w:vAlign w:val="center"/>
            <w:hideMark/>
          </w:tcPr>
          <w:p w14:paraId="19155FBE" w14:textId="77777777" w:rsidR="00C23CE3" w:rsidRPr="00F40F6E" w:rsidRDefault="00C23CE3" w:rsidP="003F0688">
            <w:pPr>
              <w:ind w:left="-57" w:right="-57"/>
              <w:jc w:val="center"/>
              <w:rPr>
                <w:color w:val="000000"/>
                <w:sz w:val="18"/>
                <w:szCs w:val="18"/>
              </w:rPr>
            </w:pPr>
            <w:r w:rsidRPr="00F40F6E">
              <w:rPr>
                <w:color w:val="000000"/>
                <w:sz w:val="18"/>
                <w:szCs w:val="18"/>
              </w:rPr>
              <w:t>300</w:t>
            </w:r>
          </w:p>
        </w:tc>
        <w:tc>
          <w:tcPr>
            <w:tcW w:w="305" w:type="pct"/>
            <w:tcBorders>
              <w:top w:val="nil"/>
              <w:left w:val="nil"/>
              <w:bottom w:val="single" w:sz="4" w:space="0" w:color="auto"/>
              <w:right w:val="single" w:sz="4" w:space="0" w:color="auto"/>
            </w:tcBorders>
            <w:shd w:val="clear" w:color="auto" w:fill="auto"/>
            <w:noWrap/>
            <w:vAlign w:val="center"/>
            <w:hideMark/>
          </w:tcPr>
          <w:p w14:paraId="6406C035" w14:textId="77777777" w:rsidR="00C23CE3" w:rsidRPr="00F40F6E" w:rsidRDefault="00C23CE3" w:rsidP="003F0688">
            <w:pPr>
              <w:ind w:left="-57" w:right="-57"/>
              <w:jc w:val="center"/>
              <w:rPr>
                <w:color w:val="000000"/>
                <w:sz w:val="18"/>
                <w:szCs w:val="18"/>
              </w:rPr>
            </w:pPr>
            <w:r w:rsidRPr="00F40F6E">
              <w:rPr>
                <w:color w:val="000000"/>
                <w:sz w:val="18"/>
                <w:szCs w:val="18"/>
              </w:rPr>
              <w:t>122</w:t>
            </w:r>
          </w:p>
        </w:tc>
        <w:tc>
          <w:tcPr>
            <w:tcW w:w="305" w:type="pct"/>
            <w:tcBorders>
              <w:top w:val="nil"/>
              <w:left w:val="nil"/>
              <w:bottom w:val="single" w:sz="4" w:space="0" w:color="auto"/>
              <w:right w:val="single" w:sz="4" w:space="0" w:color="auto"/>
            </w:tcBorders>
            <w:shd w:val="clear" w:color="auto" w:fill="auto"/>
            <w:noWrap/>
            <w:vAlign w:val="center"/>
            <w:hideMark/>
          </w:tcPr>
          <w:p w14:paraId="72089654" w14:textId="77777777" w:rsidR="00C23CE3" w:rsidRPr="00F40F6E" w:rsidRDefault="00C23CE3" w:rsidP="003F0688">
            <w:pPr>
              <w:ind w:left="-57" w:right="-57"/>
              <w:jc w:val="center"/>
              <w:rPr>
                <w:color w:val="000000"/>
                <w:sz w:val="18"/>
                <w:szCs w:val="18"/>
              </w:rPr>
            </w:pPr>
            <w:r w:rsidRPr="00F40F6E">
              <w:rPr>
                <w:color w:val="000000"/>
                <w:sz w:val="18"/>
                <w:szCs w:val="18"/>
              </w:rPr>
              <w:t>163</w:t>
            </w:r>
          </w:p>
        </w:tc>
        <w:tc>
          <w:tcPr>
            <w:tcW w:w="305" w:type="pct"/>
            <w:tcBorders>
              <w:top w:val="nil"/>
              <w:left w:val="nil"/>
              <w:bottom w:val="single" w:sz="4" w:space="0" w:color="auto"/>
              <w:right w:val="single" w:sz="4" w:space="0" w:color="auto"/>
            </w:tcBorders>
            <w:shd w:val="clear" w:color="auto" w:fill="auto"/>
            <w:noWrap/>
            <w:vAlign w:val="center"/>
            <w:hideMark/>
          </w:tcPr>
          <w:p w14:paraId="4E7C15FE" w14:textId="77777777" w:rsidR="00C23CE3" w:rsidRPr="00F40F6E" w:rsidRDefault="00C23CE3" w:rsidP="003F0688">
            <w:pPr>
              <w:ind w:left="-57" w:right="-57"/>
              <w:jc w:val="center"/>
              <w:rPr>
                <w:color w:val="000000"/>
                <w:sz w:val="18"/>
                <w:szCs w:val="18"/>
              </w:rPr>
            </w:pPr>
            <w:r w:rsidRPr="00F40F6E">
              <w:rPr>
                <w:color w:val="000000"/>
                <w:sz w:val="18"/>
                <w:szCs w:val="18"/>
              </w:rPr>
              <w:t>191</w:t>
            </w:r>
          </w:p>
        </w:tc>
        <w:tc>
          <w:tcPr>
            <w:tcW w:w="305" w:type="pct"/>
            <w:tcBorders>
              <w:top w:val="nil"/>
              <w:left w:val="nil"/>
              <w:bottom w:val="single" w:sz="4" w:space="0" w:color="auto"/>
              <w:right w:val="single" w:sz="4" w:space="0" w:color="auto"/>
            </w:tcBorders>
            <w:shd w:val="clear" w:color="auto" w:fill="auto"/>
            <w:noWrap/>
            <w:vAlign w:val="center"/>
            <w:hideMark/>
          </w:tcPr>
          <w:p w14:paraId="09648652" w14:textId="77777777" w:rsidR="00C23CE3" w:rsidRPr="00F40F6E" w:rsidRDefault="00C23CE3" w:rsidP="003F0688">
            <w:pPr>
              <w:ind w:left="-57" w:right="-57"/>
              <w:jc w:val="center"/>
              <w:rPr>
                <w:color w:val="000000"/>
                <w:sz w:val="18"/>
                <w:szCs w:val="18"/>
              </w:rPr>
            </w:pPr>
            <w:r w:rsidRPr="00F40F6E">
              <w:rPr>
                <w:color w:val="000000"/>
                <w:sz w:val="18"/>
                <w:szCs w:val="18"/>
              </w:rPr>
              <w:t>13</w:t>
            </w:r>
          </w:p>
        </w:tc>
        <w:tc>
          <w:tcPr>
            <w:tcW w:w="305" w:type="pct"/>
            <w:tcBorders>
              <w:top w:val="nil"/>
              <w:left w:val="nil"/>
              <w:bottom w:val="single" w:sz="4" w:space="0" w:color="auto"/>
              <w:right w:val="single" w:sz="4" w:space="0" w:color="auto"/>
            </w:tcBorders>
            <w:shd w:val="clear" w:color="auto" w:fill="auto"/>
            <w:noWrap/>
            <w:vAlign w:val="center"/>
            <w:hideMark/>
          </w:tcPr>
          <w:p w14:paraId="7081B17B" w14:textId="77777777" w:rsidR="00C23CE3" w:rsidRPr="00F40F6E" w:rsidRDefault="00C23CE3" w:rsidP="003F0688">
            <w:pPr>
              <w:ind w:left="-57" w:right="-57"/>
              <w:jc w:val="center"/>
              <w:rPr>
                <w:color w:val="000000"/>
                <w:sz w:val="18"/>
                <w:szCs w:val="18"/>
              </w:rPr>
            </w:pPr>
            <w:r w:rsidRPr="00F40F6E">
              <w:rPr>
                <w:color w:val="000000"/>
                <w:sz w:val="18"/>
                <w:szCs w:val="18"/>
              </w:rPr>
              <w:t>5</w:t>
            </w:r>
          </w:p>
        </w:tc>
        <w:tc>
          <w:tcPr>
            <w:tcW w:w="305" w:type="pct"/>
            <w:tcBorders>
              <w:top w:val="nil"/>
              <w:left w:val="nil"/>
              <w:bottom w:val="single" w:sz="4" w:space="0" w:color="auto"/>
              <w:right w:val="single" w:sz="4" w:space="0" w:color="auto"/>
            </w:tcBorders>
            <w:shd w:val="clear" w:color="auto" w:fill="auto"/>
            <w:noWrap/>
            <w:vAlign w:val="center"/>
            <w:hideMark/>
          </w:tcPr>
          <w:p w14:paraId="3A82B6A4" w14:textId="77777777" w:rsidR="00C23CE3" w:rsidRPr="00F40F6E" w:rsidRDefault="00C23CE3" w:rsidP="003F0688">
            <w:pPr>
              <w:ind w:left="-57" w:right="-57"/>
              <w:jc w:val="center"/>
              <w:rPr>
                <w:color w:val="000000"/>
                <w:sz w:val="18"/>
                <w:szCs w:val="18"/>
              </w:rPr>
            </w:pPr>
            <w:r w:rsidRPr="00F40F6E">
              <w:rPr>
                <w:color w:val="000000"/>
                <w:sz w:val="18"/>
                <w:szCs w:val="18"/>
              </w:rPr>
              <w:t>-65</w:t>
            </w:r>
          </w:p>
        </w:tc>
        <w:tc>
          <w:tcPr>
            <w:tcW w:w="305" w:type="pct"/>
            <w:tcBorders>
              <w:top w:val="nil"/>
              <w:left w:val="nil"/>
              <w:bottom w:val="single" w:sz="4" w:space="0" w:color="auto"/>
              <w:right w:val="single" w:sz="4" w:space="0" w:color="auto"/>
            </w:tcBorders>
            <w:shd w:val="clear" w:color="auto" w:fill="auto"/>
            <w:noWrap/>
            <w:vAlign w:val="center"/>
            <w:hideMark/>
          </w:tcPr>
          <w:p w14:paraId="43A58E44" w14:textId="77777777" w:rsidR="00C23CE3" w:rsidRPr="00F40F6E" w:rsidRDefault="00C23CE3" w:rsidP="003F0688">
            <w:pPr>
              <w:ind w:left="-57" w:right="-57"/>
              <w:jc w:val="center"/>
              <w:rPr>
                <w:color w:val="000000"/>
                <w:sz w:val="18"/>
                <w:szCs w:val="18"/>
              </w:rPr>
            </w:pPr>
            <w:r w:rsidRPr="00F40F6E">
              <w:rPr>
                <w:color w:val="000000"/>
                <w:sz w:val="18"/>
                <w:szCs w:val="18"/>
              </w:rPr>
              <w:t>-61</w:t>
            </w:r>
          </w:p>
        </w:tc>
        <w:tc>
          <w:tcPr>
            <w:tcW w:w="305" w:type="pct"/>
            <w:tcBorders>
              <w:top w:val="nil"/>
              <w:left w:val="nil"/>
              <w:bottom w:val="single" w:sz="4" w:space="0" w:color="auto"/>
              <w:right w:val="single" w:sz="4" w:space="0" w:color="auto"/>
            </w:tcBorders>
            <w:shd w:val="clear" w:color="auto" w:fill="auto"/>
            <w:noWrap/>
            <w:vAlign w:val="center"/>
            <w:hideMark/>
          </w:tcPr>
          <w:p w14:paraId="414F94A1" w14:textId="77777777" w:rsidR="00C23CE3" w:rsidRPr="00F40F6E" w:rsidRDefault="00C23CE3" w:rsidP="003F0688">
            <w:pPr>
              <w:ind w:left="-57" w:right="-57"/>
              <w:jc w:val="center"/>
              <w:rPr>
                <w:color w:val="000000"/>
                <w:sz w:val="18"/>
                <w:szCs w:val="18"/>
              </w:rPr>
            </w:pPr>
            <w:r w:rsidRPr="00F40F6E">
              <w:rPr>
                <w:color w:val="000000"/>
                <w:sz w:val="18"/>
                <w:szCs w:val="18"/>
              </w:rPr>
              <w:t>-35</w:t>
            </w:r>
          </w:p>
        </w:tc>
        <w:tc>
          <w:tcPr>
            <w:tcW w:w="305" w:type="pct"/>
            <w:tcBorders>
              <w:top w:val="nil"/>
              <w:left w:val="nil"/>
              <w:bottom w:val="single" w:sz="4" w:space="0" w:color="auto"/>
              <w:right w:val="single" w:sz="4" w:space="0" w:color="auto"/>
            </w:tcBorders>
            <w:shd w:val="clear" w:color="auto" w:fill="auto"/>
            <w:noWrap/>
            <w:vAlign w:val="center"/>
            <w:hideMark/>
          </w:tcPr>
          <w:p w14:paraId="2505BABC" w14:textId="77777777" w:rsidR="00C23CE3" w:rsidRPr="00F40F6E" w:rsidRDefault="00C23CE3" w:rsidP="003F0688">
            <w:pPr>
              <w:ind w:left="-57" w:right="-57"/>
              <w:jc w:val="center"/>
              <w:rPr>
                <w:color w:val="000000"/>
                <w:sz w:val="18"/>
                <w:szCs w:val="18"/>
              </w:rPr>
            </w:pPr>
            <w:r w:rsidRPr="00F40F6E">
              <w:rPr>
                <w:color w:val="000000"/>
                <w:sz w:val="18"/>
                <w:szCs w:val="18"/>
              </w:rPr>
              <w:t>-1</w:t>
            </w:r>
          </w:p>
        </w:tc>
        <w:tc>
          <w:tcPr>
            <w:tcW w:w="232" w:type="pct"/>
            <w:tcBorders>
              <w:top w:val="nil"/>
              <w:left w:val="nil"/>
              <w:bottom w:val="single" w:sz="4" w:space="0" w:color="auto"/>
              <w:right w:val="single" w:sz="4" w:space="0" w:color="auto"/>
            </w:tcBorders>
            <w:shd w:val="clear" w:color="auto" w:fill="auto"/>
            <w:noWrap/>
            <w:vAlign w:val="center"/>
            <w:hideMark/>
          </w:tcPr>
          <w:p w14:paraId="67D97465"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232" w:type="pct"/>
            <w:tcBorders>
              <w:top w:val="nil"/>
              <w:left w:val="nil"/>
              <w:bottom w:val="single" w:sz="4" w:space="0" w:color="auto"/>
              <w:right w:val="single" w:sz="4" w:space="0" w:color="auto"/>
            </w:tcBorders>
            <w:shd w:val="clear" w:color="auto" w:fill="auto"/>
            <w:noWrap/>
            <w:vAlign w:val="center"/>
            <w:hideMark/>
          </w:tcPr>
          <w:p w14:paraId="1C532614" w14:textId="77777777" w:rsidR="00C23CE3" w:rsidRPr="00F40F6E" w:rsidRDefault="00C23CE3" w:rsidP="003F0688">
            <w:pPr>
              <w:ind w:left="-57" w:right="-57"/>
              <w:jc w:val="center"/>
              <w:rPr>
                <w:color w:val="000000"/>
                <w:sz w:val="18"/>
                <w:szCs w:val="18"/>
              </w:rPr>
            </w:pPr>
            <w:r w:rsidRPr="00F40F6E">
              <w:rPr>
                <w:color w:val="000000"/>
                <w:sz w:val="18"/>
                <w:szCs w:val="18"/>
              </w:rPr>
              <w:t>0</w:t>
            </w:r>
          </w:p>
        </w:tc>
      </w:tr>
      <w:tr w:rsidR="00C23CE3" w:rsidRPr="00F40F6E" w14:paraId="374DC03C"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FF01B91" w14:textId="77777777" w:rsidR="00C23CE3" w:rsidRPr="00F40F6E" w:rsidRDefault="00C23CE3" w:rsidP="003F0688">
            <w:pPr>
              <w:ind w:left="-57" w:right="-57"/>
              <w:jc w:val="center"/>
              <w:rPr>
                <w:color w:val="000000"/>
                <w:sz w:val="18"/>
                <w:szCs w:val="18"/>
              </w:rPr>
            </w:pPr>
            <w:r w:rsidRPr="00F40F6E">
              <w:rPr>
                <w:color w:val="000000"/>
                <w:sz w:val="18"/>
                <w:szCs w:val="18"/>
              </w:rPr>
              <w:t>6</w:t>
            </w:r>
          </w:p>
        </w:tc>
        <w:tc>
          <w:tcPr>
            <w:tcW w:w="1003" w:type="pct"/>
            <w:tcBorders>
              <w:top w:val="nil"/>
              <w:left w:val="nil"/>
              <w:bottom w:val="single" w:sz="4" w:space="0" w:color="auto"/>
              <w:right w:val="single" w:sz="4" w:space="0" w:color="auto"/>
            </w:tcBorders>
            <w:shd w:val="clear" w:color="auto" w:fill="auto"/>
            <w:vAlign w:val="center"/>
            <w:hideMark/>
          </w:tcPr>
          <w:p w14:paraId="795E4D42" w14:textId="77777777" w:rsidR="00C23CE3" w:rsidRPr="00F40F6E" w:rsidRDefault="00C23CE3" w:rsidP="003F0688">
            <w:pPr>
              <w:ind w:left="-57" w:right="-57"/>
              <w:rPr>
                <w:color w:val="000000"/>
                <w:sz w:val="18"/>
                <w:szCs w:val="18"/>
              </w:rPr>
            </w:pPr>
            <w:r w:rsidRPr="00F40F6E">
              <w:rPr>
                <w:color w:val="000000"/>
                <w:sz w:val="18"/>
                <w:szCs w:val="18"/>
              </w:rPr>
              <w:t>Общий коэффициент рождаемости</w:t>
            </w:r>
          </w:p>
        </w:tc>
        <w:tc>
          <w:tcPr>
            <w:tcW w:w="317" w:type="pct"/>
            <w:tcBorders>
              <w:top w:val="nil"/>
              <w:left w:val="nil"/>
              <w:bottom w:val="single" w:sz="4" w:space="0" w:color="auto"/>
              <w:right w:val="single" w:sz="4" w:space="0" w:color="auto"/>
            </w:tcBorders>
            <w:shd w:val="clear" w:color="auto" w:fill="auto"/>
            <w:vAlign w:val="center"/>
            <w:hideMark/>
          </w:tcPr>
          <w:p w14:paraId="31C6D709" w14:textId="77777777" w:rsidR="00C23CE3" w:rsidRPr="00F40F6E" w:rsidRDefault="00C23CE3" w:rsidP="003F0688">
            <w:pPr>
              <w:ind w:left="-57" w:right="-57"/>
              <w:jc w:val="center"/>
              <w:rPr>
                <w:color w:val="000000"/>
                <w:sz w:val="18"/>
                <w:szCs w:val="18"/>
              </w:rPr>
            </w:pPr>
            <w:r w:rsidRPr="00F40F6E">
              <w:rPr>
                <w:color w:val="000000"/>
                <w:sz w:val="18"/>
                <w:szCs w:val="18"/>
              </w:rPr>
              <w:t>родив-</w:t>
            </w:r>
            <w:proofErr w:type="spellStart"/>
            <w:r w:rsidRPr="00F40F6E">
              <w:rPr>
                <w:color w:val="000000"/>
                <w:sz w:val="18"/>
                <w:szCs w:val="18"/>
              </w:rPr>
              <w:t>шихся</w:t>
            </w:r>
            <w:proofErr w:type="spellEnd"/>
            <w:r w:rsidRPr="00F40F6E">
              <w:rPr>
                <w:color w:val="000000"/>
                <w:sz w:val="18"/>
                <w:szCs w:val="18"/>
              </w:rPr>
              <w:t xml:space="preserve"> на 1000 чел.</w:t>
            </w:r>
          </w:p>
        </w:tc>
        <w:tc>
          <w:tcPr>
            <w:tcW w:w="305" w:type="pct"/>
            <w:tcBorders>
              <w:top w:val="nil"/>
              <w:left w:val="nil"/>
              <w:bottom w:val="single" w:sz="4" w:space="0" w:color="auto"/>
              <w:right w:val="single" w:sz="4" w:space="0" w:color="auto"/>
            </w:tcBorders>
            <w:shd w:val="clear" w:color="auto" w:fill="auto"/>
            <w:vAlign w:val="center"/>
            <w:hideMark/>
          </w:tcPr>
          <w:p w14:paraId="34344A10" w14:textId="77777777" w:rsidR="00C23CE3" w:rsidRPr="00F40F6E" w:rsidRDefault="00C23CE3" w:rsidP="003F0688">
            <w:pPr>
              <w:ind w:left="-57" w:right="-57"/>
              <w:jc w:val="center"/>
              <w:rPr>
                <w:color w:val="000000"/>
                <w:sz w:val="18"/>
                <w:szCs w:val="18"/>
              </w:rPr>
            </w:pPr>
            <w:r w:rsidRPr="00F40F6E">
              <w:rPr>
                <w:color w:val="000000"/>
                <w:sz w:val="18"/>
                <w:szCs w:val="18"/>
              </w:rPr>
              <w:t>10,7</w:t>
            </w:r>
          </w:p>
        </w:tc>
        <w:tc>
          <w:tcPr>
            <w:tcW w:w="305" w:type="pct"/>
            <w:tcBorders>
              <w:top w:val="nil"/>
              <w:left w:val="nil"/>
              <w:bottom w:val="single" w:sz="4" w:space="0" w:color="auto"/>
              <w:right w:val="single" w:sz="4" w:space="0" w:color="auto"/>
            </w:tcBorders>
            <w:shd w:val="clear" w:color="auto" w:fill="auto"/>
            <w:noWrap/>
            <w:vAlign w:val="center"/>
            <w:hideMark/>
          </w:tcPr>
          <w:p w14:paraId="550A20D4" w14:textId="77777777" w:rsidR="00C23CE3" w:rsidRPr="00F40F6E" w:rsidRDefault="00C23CE3" w:rsidP="003F0688">
            <w:pPr>
              <w:ind w:left="-57" w:right="-57"/>
              <w:jc w:val="center"/>
              <w:rPr>
                <w:color w:val="000000"/>
                <w:sz w:val="18"/>
                <w:szCs w:val="18"/>
              </w:rPr>
            </w:pPr>
            <w:r w:rsidRPr="00F40F6E">
              <w:rPr>
                <w:color w:val="000000"/>
                <w:sz w:val="18"/>
                <w:szCs w:val="18"/>
              </w:rPr>
              <w:t>14,7</w:t>
            </w:r>
          </w:p>
        </w:tc>
        <w:tc>
          <w:tcPr>
            <w:tcW w:w="305" w:type="pct"/>
            <w:tcBorders>
              <w:top w:val="nil"/>
              <w:left w:val="nil"/>
              <w:bottom w:val="single" w:sz="4" w:space="0" w:color="auto"/>
              <w:right w:val="single" w:sz="4" w:space="0" w:color="auto"/>
            </w:tcBorders>
            <w:shd w:val="clear" w:color="auto" w:fill="auto"/>
            <w:noWrap/>
            <w:vAlign w:val="center"/>
            <w:hideMark/>
          </w:tcPr>
          <w:p w14:paraId="009A36C4" w14:textId="77777777" w:rsidR="00C23CE3" w:rsidRPr="00F40F6E" w:rsidRDefault="00C23CE3" w:rsidP="003F0688">
            <w:pPr>
              <w:ind w:left="-57" w:right="-57"/>
              <w:jc w:val="center"/>
              <w:rPr>
                <w:color w:val="000000"/>
                <w:sz w:val="18"/>
                <w:szCs w:val="18"/>
              </w:rPr>
            </w:pPr>
            <w:r w:rsidRPr="00F40F6E">
              <w:rPr>
                <w:color w:val="000000"/>
                <w:sz w:val="18"/>
                <w:szCs w:val="18"/>
              </w:rPr>
              <w:t>14,6</w:t>
            </w:r>
          </w:p>
        </w:tc>
        <w:tc>
          <w:tcPr>
            <w:tcW w:w="305" w:type="pct"/>
            <w:tcBorders>
              <w:top w:val="nil"/>
              <w:left w:val="nil"/>
              <w:bottom w:val="single" w:sz="4" w:space="0" w:color="auto"/>
              <w:right w:val="single" w:sz="4" w:space="0" w:color="auto"/>
            </w:tcBorders>
            <w:shd w:val="clear" w:color="auto" w:fill="auto"/>
            <w:noWrap/>
            <w:vAlign w:val="center"/>
            <w:hideMark/>
          </w:tcPr>
          <w:p w14:paraId="3733B733"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5607E9A2"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089AC372"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3448ACDA"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631C0920"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305" w:type="pct"/>
            <w:tcBorders>
              <w:top w:val="nil"/>
              <w:left w:val="nil"/>
              <w:bottom w:val="single" w:sz="4" w:space="0" w:color="auto"/>
              <w:right w:val="single" w:sz="4" w:space="0" w:color="auto"/>
            </w:tcBorders>
            <w:shd w:val="clear" w:color="auto" w:fill="auto"/>
            <w:noWrap/>
            <w:vAlign w:val="center"/>
            <w:hideMark/>
          </w:tcPr>
          <w:p w14:paraId="4596F9F9" w14:textId="77777777" w:rsidR="00C23CE3" w:rsidRPr="00F40F6E" w:rsidRDefault="00C23CE3" w:rsidP="003F0688">
            <w:pPr>
              <w:ind w:left="-57" w:right="-57"/>
              <w:jc w:val="center"/>
              <w:rPr>
                <w:color w:val="000000"/>
                <w:sz w:val="18"/>
                <w:szCs w:val="18"/>
              </w:rPr>
            </w:pPr>
            <w:r w:rsidRPr="00F40F6E">
              <w:rPr>
                <w:color w:val="000000"/>
                <w:sz w:val="18"/>
                <w:szCs w:val="18"/>
              </w:rPr>
              <w:t>14,5</w:t>
            </w:r>
          </w:p>
        </w:tc>
        <w:tc>
          <w:tcPr>
            <w:tcW w:w="305" w:type="pct"/>
            <w:tcBorders>
              <w:top w:val="nil"/>
              <w:left w:val="nil"/>
              <w:bottom w:val="single" w:sz="4" w:space="0" w:color="auto"/>
              <w:right w:val="single" w:sz="4" w:space="0" w:color="auto"/>
            </w:tcBorders>
            <w:shd w:val="clear" w:color="auto" w:fill="auto"/>
            <w:noWrap/>
            <w:vAlign w:val="center"/>
            <w:hideMark/>
          </w:tcPr>
          <w:p w14:paraId="4C00AE22" w14:textId="77777777" w:rsidR="00C23CE3" w:rsidRPr="00F40F6E" w:rsidRDefault="00C23CE3" w:rsidP="003F0688">
            <w:pPr>
              <w:ind w:left="-57" w:right="-57"/>
              <w:jc w:val="center"/>
              <w:rPr>
                <w:color w:val="000000"/>
                <w:sz w:val="18"/>
                <w:szCs w:val="18"/>
              </w:rPr>
            </w:pPr>
            <w:r w:rsidRPr="00F40F6E">
              <w:rPr>
                <w:color w:val="000000"/>
                <w:sz w:val="18"/>
                <w:szCs w:val="18"/>
              </w:rPr>
              <w:t>14,7</w:t>
            </w:r>
          </w:p>
        </w:tc>
        <w:tc>
          <w:tcPr>
            <w:tcW w:w="232" w:type="pct"/>
            <w:tcBorders>
              <w:top w:val="nil"/>
              <w:left w:val="nil"/>
              <w:bottom w:val="single" w:sz="4" w:space="0" w:color="auto"/>
              <w:right w:val="single" w:sz="4" w:space="0" w:color="auto"/>
            </w:tcBorders>
            <w:shd w:val="clear" w:color="auto" w:fill="auto"/>
            <w:noWrap/>
            <w:vAlign w:val="center"/>
            <w:hideMark/>
          </w:tcPr>
          <w:p w14:paraId="51251EAD" w14:textId="77777777" w:rsidR="00C23CE3" w:rsidRPr="00F40F6E" w:rsidRDefault="00C23CE3" w:rsidP="003F0688">
            <w:pPr>
              <w:ind w:left="-57" w:right="-57"/>
              <w:jc w:val="center"/>
              <w:rPr>
                <w:color w:val="000000"/>
                <w:sz w:val="18"/>
                <w:szCs w:val="18"/>
              </w:rPr>
            </w:pPr>
            <w:r w:rsidRPr="00F40F6E">
              <w:rPr>
                <w:color w:val="000000"/>
                <w:sz w:val="18"/>
                <w:szCs w:val="18"/>
              </w:rPr>
              <w:t>135</w:t>
            </w:r>
          </w:p>
        </w:tc>
        <w:tc>
          <w:tcPr>
            <w:tcW w:w="232" w:type="pct"/>
            <w:tcBorders>
              <w:top w:val="nil"/>
              <w:left w:val="nil"/>
              <w:bottom w:val="single" w:sz="4" w:space="0" w:color="auto"/>
              <w:right w:val="single" w:sz="4" w:space="0" w:color="auto"/>
            </w:tcBorders>
            <w:shd w:val="clear" w:color="auto" w:fill="auto"/>
            <w:noWrap/>
            <w:vAlign w:val="center"/>
            <w:hideMark/>
          </w:tcPr>
          <w:p w14:paraId="1816A1E6" w14:textId="77777777" w:rsidR="00C23CE3" w:rsidRPr="00F40F6E" w:rsidRDefault="00C23CE3" w:rsidP="003F0688">
            <w:pPr>
              <w:ind w:left="-57" w:right="-57"/>
              <w:jc w:val="center"/>
              <w:rPr>
                <w:color w:val="000000"/>
                <w:sz w:val="18"/>
                <w:szCs w:val="18"/>
              </w:rPr>
            </w:pPr>
            <w:r w:rsidRPr="00F40F6E">
              <w:rPr>
                <w:color w:val="000000"/>
                <w:sz w:val="18"/>
                <w:szCs w:val="18"/>
              </w:rPr>
              <w:t>137</w:t>
            </w:r>
          </w:p>
        </w:tc>
      </w:tr>
      <w:tr w:rsidR="00C23CE3" w:rsidRPr="00F40F6E" w14:paraId="41643EF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CD482CE" w14:textId="77777777" w:rsidR="00C23CE3" w:rsidRPr="00F40F6E" w:rsidRDefault="00C23CE3" w:rsidP="003F0688">
            <w:pPr>
              <w:ind w:left="-57" w:right="-57"/>
              <w:jc w:val="center"/>
              <w:rPr>
                <w:color w:val="000000"/>
                <w:sz w:val="18"/>
                <w:szCs w:val="18"/>
              </w:rPr>
            </w:pPr>
            <w:r w:rsidRPr="00F40F6E">
              <w:rPr>
                <w:color w:val="000000"/>
                <w:sz w:val="18"/>
                <w:szCs w:val="18"/>
              </w:rPr>
              <w:t>7</w:t>
            </w:r>
          </w:p>
        </w:tc>
        <w:tc>
          <w:tcPr>
            <w:tcW w:w="1003" w:type="pct"/>
            <w:tcBorders>
              <w:top w:val="nil"/>
              <w:left w:val="nil"/>
              <w:bottom w:val="single" w:sz="4" w:space="0" w:color="auto"/>
              <w:right w:val="single" w:sz="4" w:space="0" w:color="auto"/>
            </w:tcBorders>
            <w:shd w:val="clear" w:color="auto" w:fill="auto"/>
            <w:vAlign w:val="center"/>
            <w:hideMark/>
          </w:tcPr>
          <w:p w14:paraId="3FAAFDD7" w14:textId="77777777" w:rsidR="00C23CE3" w:rsidRPr="00F40F6E" w:rsidRDefault="00C23CE3" w:rsidP="003F0688">
            <w:pPr>
              <w:ind w:left="-57" w:right="-57"/>
              <w:rPr>
                <w:color w:val="000000"/>
                <w:sz w:val="18"/>
                <w:szCs w:val="18"/>
              </w:rPr>
            </w:pPr>
            <w:r w:rsidRPr="00F40F6E">
              <w:rPr>
                <w:color w:val="000000"/>
                <w:sz w:val="18"/>
                <w:szCs w:val="18"/>
              </w:rPr>
              <w:t>Общий коэффициент смертности</w:t>
            </w:r>
          </w:p>
        </w:tc>
        <w:tc>
          <w:tcPr>
            <w:tcW w:w="317" w:type="pct"/>
            <w:tcBorders>
              <w:top w:val="nil"/>
              <w:left w:val="nil"/>
              <w:bottom w:val="single" w:sz="4" w:space="0" w:color="auto"/>
              <w:right w:val="single" w:sz="4" w:space="0" w:color="auto"/>
            </w:tcBorders>
            <w:shd w:val="clear" w:color="auto" w:fill="auto"/>
            <w:vAlign w:val="center"/>
            <w:hideMark/>
          </w:tcPr>
          <w:p w14:paraId="1DD8F541" w14:textId="77777777" w:rsidR="00C23CE3" w:rsidRPr="00F40F6E" w:rsidRDefault="00C23CE3" w:rsidP="003F0688">
            <w:pPr>
              <w:ind w:left="-57" w:right="-57"/>
              <w:jc w:val="center"/>
              <w:rPr>
                <w:color w:val="000000"/>
                <w:sz w:val="18"/>
                <w:szCs w:val="18"/>
              </w:rPr>
            </w:pPr>
            <w:r w:rsidRPr="00F40F6E">
              <w:rPr>
                <w:color w:val="000000"/>
                <w:sz w:val="18"/>
                <w:szCs w:val="18"/>
              </w:rPr>
              <w:t>умерших на 1000 чел.</w:t>
            </w:r>
          </w:p>
        </w:tc>
        <w:tc>
          <w:tcPr>
            <w:tcW w:w="305" w:type="pct"/>
            <w:tcBorders>
              <w:top w:val="nil"/>
              <w:left w:val="nil"/>
              <w:bottom w:val="single" w:sz="4" w:space="0" w:color="auto"/>
              <w:right w:val="single" w:sz="4" w:space="0" w:color="auto"/>
            </w:tcBorders>
            <w:shd w:val="clear" w:color="auto" w:fill="auto"/>
            <w:vAlign w:val="center"/>
            <w:hideMark/>
          </w:tcPr>
          <w:p w14:paraId="2745716B" w14:textId="77777777" w:rsidR="00C23CE3" w:rsidRPr="00F40F6E" w:rsidRDefault="00C23CE3" w:rsidP="003F0688">
            <w:pPr>
              <w:ind w:left="-57" w:right="-57"/>
              <w:jc w:val="center"/>
              <w:rPr>
                <w:color w:val="000000"/>
                <w:sz w:val="18"/>
                <w:szCs w:val="18"/>
              </w:rPr>
            </w:pPr>
            <w:r w:rsidRPr="00F40F6E">
              <w:rPr>
                <w:color w:val="000000"/>
                <w:sz w:val="18"/>
                <w:szCs w:val="18"/>
              </w:rPr>
              <w:t>7,6</w:t>
            </w:r>
          </w:p>
        </w:tc>
        <w:tc>
          <w:tcPr>
            <w:tcW w:w="305" w:type="pct"/>
            <w:tcBorders>
              <w:top w:val="nil"/>
              <w:left w:val="nil"/>
              <w:bottom w:val="single" w:sz="4" w:space="0" w:color="auto"/>
              <w:right w:val="single" w:sz="4" w:space="0" w:color="auto"/>
            </w:tcBorders>
            <w:shd w:val="clear" w:color="auto" w:fill="auto"/>
            <w:noWrap/>
            <w:vAlign w:val="center"/>
            <w:hideMark/>
          </w:tcPr>
          <w:p w14:paraId="2E1CCF31" w14:textId="77777777" w:rsidR="00C23CE3" w:rsidRPr="00F40F6E" w:rsidRDefault="00C23CE3" w:rsidP="003F0688">
            <w:pPr>
              <w:ind w:left="-57" w:right="-57"/>
              <w:jc w:val="center"/>
              <w:rPr>
                <w:color w:val="000000"/>
                <w:sz w:val="18"/>
                <w:szCs w:val="18"/>
              </w:rPr>
            </w:pPr>
            <w:r w:rsidRPr="00F40F6E">
              <w:rPr>
                <w:color w:val="000000"/>
                <w:sz w:val="18"/>
                <w:szCs w:val="18"/>
              </w:rPr>
              <w:t>8,8</w:t>
            </w:r>
          </w:p>
        </w:tc>
        <w:tc>
          <w:tcPr>
            <w:tcW w:w="305" w:type="pct"/>
            <w:tcBorders>
              <w:top w:val="nil"/>
              <w:left w:val="nil"/>
              <w:bottom w:val="single" w:sz="4" w:space="0" w:color="auto"/>
              <w:right w:val="single" w:sz="4" w:space="0" w:color="auto"/>
            </w:tcBorders>
            <w:shd w:val="clear" w:color="auto" w:fill="auto"/>
            <w:noWrap/>
            <w:vAlign w:val="center"/>
            <w:hideMark/>
          </w:tcPr>
          <w:p w14:paraId="224562EB" w14:textId="77777777" w:rsidR="00C23CE3" w:rsidRPr="00F40F6E" w:rsidRDefault="00C23CE3" w:rsidP="003F0688">
            <w:pPr>
              <w:ind w:left="-57" w:right="-57"/>
              <w:jc w:val="center"/>
              <w:rPr>
                <w:color w:val="000000"/>
                <w:sz w:val="18"/>
                <w:szCs w:val="18"/>
              </w:rPr>
            </w:pPr>
            <w:r w:rsidRPr="00F40F6E">
              <w:rPr>
                <w:color w:val="000000"/>
                <w:sz w:val="18"/>
                <w:szCs w:val="18"/>
              </w:rPr>
              <w:t>8,9</w:t>
            </w:r>
          </w:p>
        </w:tc>
        <w:tc>
          <w:tcPr>
            <w:tcW w:w="305" w:type="pct"/>
            <w:tcBorders>
              <w:top w:val="nil"/>
              <w:left w:val="nil"/>
              <w:bottom w:val="single" w:sz="4" w:space="0" w:color="auto"/>
              <w:right w:val="single" w:sz="4" w:space="0" w:color="auto"/>
            </w:tcBorders>
            <w:shd w:val="clear" w:color="auto" w:fill="auto"/>
            <w:noWrap/>
            <w:vAlign w:val="center"/>
            <w:hideMark/>
          </w:tcPr>
          <w:p w14:paraId="5AF09C39" w14:textId="77777777" w:rsidR="00C23CE3" w:rsidRPr="00F40F6E" w:rsidRDefault="00C23CE3" w:rsidP="003F0688">
            <w:pPr>
              <w:ind w:left="-57" w:right="-57"/>
              <w:jc w:val="center"/>
              <w:rPr>
                <w:color w:val="000000"/>
                <w:sz w:val="18"/>
                <w:szCs w:val="18"/>
              </w:rPr>
            </w:pPr>
            <w:r w:rsidRPr="00F40F6E">
              <w:rPr>
                <w:color w:val="000000"/>
                <w:sz w:val="18"/>
                <w:szCs w:val="18"/>
              </w:rPr>
              <w:t>8,6</w:t>
            </w:r>
          </w:p>
        </w:tc>
        <w:tc>
          <w:tcPr>
            <w:tcW w:w="305" w:type="pct"/>
            <w:tcBorders>
              <w:top w:val="nil"/>
              <w:left w:val="nil"/>
              <w:bottom w:val="single" w:sz="4" w:space="0" w:color="auto"/>
              <w:right w:val="single" w:sz="4" w:space="0" w:color="auto"/>
            </w:tcBorders>
            <w:shd w:val="clear" w:color="auto" w:fill="auto"/>
            <w:noWrap/>
            <w:vAlign w:val="center"/>
            <w:hideMark/>
          </w:tcPr>
          <w:p w14:paraId="5BA62227" w14:textId="77777777" w:rsidR="00C23CE3" w:rsidRPr="00F40F6E" w:rsidRDefault="00C23CE3" w:rsidP="003F0688">
            <w:pPr>
              <w:ind w:left="-57" w:right="-57"/>
              <w:jc w:val="center"/>
              <w:rPr>
                <w:color w:val="000000"/>
                <w:sz w:val="18"/>
                <w:szCs w:val="18"/>
              </w:rPr>
            </w:pPr>
            <w:r w:rsidRPr="00F40F6E">
              <w:rPr>
                <w:color w:val="000000"/>
                <w:sz w:val="18"/>
                <w:szCs w:val="18"/>
              </w:rPr>
              <w:t>8,8</w:t>
            </w:r>
          </w:p>
        </w:tc>
        <w:tc>
          <w:tcPr>
            <w:tcW w:w="305" w:type="pct"/>
            <w:tcBorders>
              <w:top w:val="nil"/>
              <w:left w:val="nil"/>
              <w:bottom w:val="single" w:sz="4" w:space="0" w:color="auto"/>
              <w:right w:val="single" w:sz="4" w:space="0" w:color="auto"/>
            </w:tcBorders>
            <w:shd w:val="clear" w:color="auto" w:fill="auto"/>
            <w:noWrap/>
            <w:vAlign w:val="center"/>
            <w:hideMark/>
          </w:tcPr>
          <w:p w14:paraId="0F791E25" w14:textId="77777777" w:rsidR="00C23CE3" w:rsidRPr="00F40F6E" w:rsidRDefault="00C23CE3" w:rsidP="003F0688">
            <w:pPr>
              <w:ind w:left="-57" w:right="-57"/>
              <w:jc w:val="center"/>
              <w:rPr>
                <w:color w:val="000000"/>
                <w:sz w:val="18"/>
                <w:szCs w:val="18"/>
              </w:rPr>
            </w:pPr>
            <w:r w:rsidRPr="00F40F6E">
              <w:rPr>
                <w:color w:val="000000"/>
                <w:sz w:val="18"/>
                <w:szCs w:val="18"/>
              </w:rPr>
              <w:t>9,0</w:t>
            </w:r>
          </w:p>
        </w:tc>
        <w:tc>
          <w:tcPr>
            <w:tcW w:w="305" w:type="pct"/>
            <w:tcBorders>
              <w:top w:val="nil"/>
              <w:left w:val="nil"/>
              <w:bottom w:val="single" w:sz="4" w:space="0" w:color="auto"/>
              <w:right w:val="single" w:sz="4" w:space="0" w:color="auto"/>
            </w:tcBorders>
            <w:shd w:val="clear" w:color="auto" w:fill="auto"/>
            <w:noWrap/>
            <w:vAlign w:val="center"/>
            <w:hideMark/>
          </w:tcPr>
          <w:p w14:paraId="34861B1A" w14:textId="77777777" w:rsidR="00C23CE3" w:rsidRPr="00F40F6E" w:rsidRDefault="00C23CE3" w:rsidP="003F0688">
            <w:pPr>
              <w:ind w:left="-57" w:right="-57"/>
              <w:jc w:val="center"/>
              <w:rPr>
                <w:color w:val="000000"/>
                <w:sz w:val="18"/>
                <w:szCs w:val="18"/>
              </w:rPr>
            </w:pPr>
            <w:r w:rsidRPr="00F40F6E">
              <w:rPr>
                <w:color w:val="000000"/>
                <w:sz w:val="18"/>
                <w:szCs w:val="18"/>
              </w:rPr>
              <w:t>9,2</w:t>
            </w:r>
          </w:p>
        </w:tc>
        <w:tc>
          <w:tcPr>
            <w:tcW w:w="305" w:type="pct"/>
            <w:tcBorders>
              <w:top w:val="nil"/>
              <w:left w:val="nil"/>
              <w:bottom w:val="single" w:sz="4" w:space="0" w:color="auto"/>
              <w:right w:val="single" w:sz="4" w:space="0" w:color="auto"/>
            </w:tcBorders>
            <w:shd w:val="clear" w:color="auto" w:fill="auto"/>
            <w:noWrap/>
            <w:vAlign w:val="center"/>
            <w:hideMark/>
          </w:tcPr>
          <w:p w14:paraId="17CA8DFD" w14:textId="77777777" w:rsidR="00C23CE3" w:rsidRPr="00F40F6E" w:rsidRDefault="00C23CE3" w:rsidP="003F0688">
            <w:pPr>
              <w:ind w:left="-57" w:right="-57"/>
              <w:jc w:val="center"/>
              <w:rPr>
                <w:color w:val="000000"/>
                <w:sz w:val="18"/>
                <w:szCs w:val="18"/>
              </w:rPr>
            </w:pPr>
            <w:r w:rsidRPr="00F40F6E">
              <w:rPr>
                <w:color w:val="000000"/>
                <w:sz w:val="18"/>
                <w:szCs w:val="18"/>
              </w:rPr>
              <w:t>9,4</w:t>
            </w:r>
          </w:p>
        </w:tc>
        <w:tc>
          <w:tcPr>
            <w:tcW w:w="305" w:type="pct"/>
            <w:tcBorders>
              <w:top w:val="nil"/>
              <w:left w:val="nil"/>
              <w:bottom w:val="single" w:sz="4" w:space="0" w:color="auto"/>
              <w:right w:val="single" w:sz="4" w:space="0" w:color="auto"/>
            </w:tcBorders>
            <w:shd w:val="clear" w:color="auto" w:fill="auto"/>
            <w:noWrap/>
            <w:vAlign w:val="center"/>
            <w:hideMark/>
          </w:tcPr>
          <w:p w14:paraId="50B5D8B5" w14:textId="77777777" w:rsidR="00C23CE3" w:rsidRPr="00F40F6E" w:rsidRDefault="00C23CE3" w:rsidP="003F0688">
            <w:pPr>
              <w:ind w:left="-57" w:right="-57"/>
              <w:jc w:val="center"/>
              <w:rPr>
                <w:color w:val="000000"/>
                <w:sz w:val="18"/>
                <w:szCs w:val="18"/>
              </w:rPr>
            </w:pPr>
            <w:r w:rsidRPr="00F40F6E">
              <w:rPr>
                <w:color w:val="000000"/>
                <w:sz w:val="18"/>
                <w:szCs w:val="18"/>
              </w:rPr>
              <w:t>9,7</w:t>
            </w:r>
          </w:p>
        </w:tc>
        <w:tc>
          <w:tcPr>
            <w:tcW w:w="305" w:type="pct"/>
            <w:tcBorders>
              <w:top w:val="nil"/>
              <w:left w:val="nil"/>
              <w:bottom w:val="single" w:sz="4" w:space="0" w:color="auto"/>
              <w:right w:val="single" w:sz="4" w:space="0" w:color="auto"/>
            </w:tcBorders>
            <w:shd w:val="clear" w:color="auto" w:fill="auto"/>
            <w:noWrap/>
            <w:vAlign w:val="center"/>
            <w:hideMark/>
          </w:tcPr>
          <w:p w14:paraId="6B4781A0" w14:textId="77777777" w:rsidR="00C23CE3" w:rsidRPr="00F40F6E" w:rsidRDefault="00C23CE3" w:rsidP="003F0688">
            <w:pPr>
              <w:ind w:left="-57" w:right="-57"/>
              <w:jc w:val="center"/>
              <w:rPr>
                <w:color w:val="000000"/>
                <w:sz w:val="18"/>
                <w:szCs w:val="18"/>
              </w:rPr>
            </w:pPr>
            <w:r w:rsidRPr="00F40F6E">
              <w:rPr>
                <w:color w:val="000000"/>
                <w:sz w:val="18"/>
                <w:szCs w:val="18"/>
              </w:rPr>
              <w:t>9,6</w:t>
            </w:r>
          </w:p>
        </w:tc>
        <w:tc>
          <w:tcPr>
            <w:tcW w:w="232" w:type="pct"/>
            <w:tcBorders>
              <w:top w:val="nil"/>
              <w:left w:val="nil"/>
              <w:bottom w:val="single" w:sz="4" w:space="0" w:color="auto"/>
              <w:right w:val="single" w:sz="4" w:space="0" w:color="auto"/>
            </w:tcBorders>
            <w:shd w:val="clear" w:color="auto" w:fill="auto"/>
            <w:noWrap/>
            <w:vAlign w:val="center"/>
            <w:hideMark/>
          </w:tcPr>
          <w:p w14:paraId="3144CA37" w14:textId="77777777" w:rsidR="00C23CE3" w:rsidRPr="00F40F6E" w:rsidRDefault="00C23CE3" w:rsidP="003F0688">
            <w:pPr>
              <w:ind w:left="-57" w:right="-57"/>
              <w:jc w:val="center"/>
              <w:rPr>
                <w:color w:val="000000"/>
                <w:sz w:val="18"/>
                <w:szCs w:val="18"/>
              </w:rPr>
            </w:pPr>
            <w:r w:rsidRPr="00F40F6E">
              <w:rPr>
                <w:color w:val="000000"/>
                <w:sz w:val="18"/>
                <w:szCs w:val="18"/>
              </w:rPr>
              <w:t>128</w:t>
            </w:r>
          </w:p>
        </w:tc>
        <w:tc>
          <w:tcPr>
            <w:tcW w:w="232" w:type="pct"/>
            <w:tcBorders>
              <w:top w:val="nil"/>
              <w:left w:val="nil"/>
              <w:bottom w:val="single" w:sz="4" w:space="0" w:color="auto"/>
              <w:right w:val="single" w:sz="4" w:space="0" w:color="auto"/>
            </w:tcBorders>
            <w:shd w:val="clear" w:color="auto" w:fill="auto"/>
            <w:noWrap/>
            <w:vAlign w:val="center"/>
            <w:hideMark/>
          </w:tcPr>
          <w:p w14:paraId="370E79D2" w14:textId="77777777" w:rsidR="00C23CE3" w:rsidRPr="00F40F6E" w:rsidRDefault="00C23CE3" w:rsidP="003F0688">
            <w:pPr>
              <w:ind w:left="-57" w:right="-57"/>
              <w:jc w:val="center"/>
              <w:rPr>
                <w:color w:val="000000"/>
                <w:sz w:val="18"/>
                <w:szCs w:val="18"/>
              </w:rPr>
            </w:pPr>
            <w:r w:rsidRPr="00F40F6E">
              <w:rPr>
                <w:color w:val="000000"/>
                <w:sz w:val="18"/>
                <w:szCs w:val="18"/>
              </w:rPr>
              <w:t>127</w:t>
            </w:r>
          </w:p>
        </w:tc>
      </w:tr>
      <w:tr w:rsidR="00C23CE3" w:rsidRPr="00F40F6E" w14:paraId="25C2026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DD03CC2" w14:textId="77777777" w:rsidR="00C23CE3" w:rsidRPr="00F40F6E" w:rsidRDefault="00C23CE3" w:rsidP="003F0688">
            <w:pPr>
              <w:ind w:left="-57" w:right="-57"/>
              <w:jc w:val="center"/>
              <w:rPr>
                <w:color w:val="000000"/>
                <w:sz w:val="18"/>
                <w:szCs w:val="18"/>
              </w:rPr>
            </w:pPr>
            <w:r w:rsidRPr="00F40F6E">
              <w:rPr>
                <w:color w:val="000000"/>
                <w:sz w:val="18"/>
                <w:szCs w:val="18"/>
              </w:rPr>
              <w:t>8</w:t>
            </w:r>
          </w:p>
        </w:tc>
        <w:tc>
          <w:tcPr>
            <w:tcW w:w="1003" w:type="pct"/>
            <w:tcBorders>
              <w:top w:val="nil"/>
              <w:left w:val="nil"/>
              <w:bottom w:val="single" w:sz="4" w:space="0" w:color="auto"/>
              <w:right w:val="single" w:sz="4" w:space="0" w:color="auto"/>
            </w:tcBorders>
            <w:shd w:val="clear" w:color="auto" w:fill="auto"/>
            <w:vAlign w:val="center"/>
            <w:hideMark/>
          </w:tcPr>
          <w:p w14:paraId="78B7ACB3" w14:textId="77777777" w:rsidR="00C23CE3" w:rsidRPr="00F40F6E" w:rsidRDefault="00C23CE3" w:rsidP="003F0688">
            <w:pPr>
              <w:ind w:left="-57" w:right="-57"/>
              <w:rPr>
                <w:color w:val="000000"/>
                <w:sz w:val="18"/>
                <w:szCs w:val="18"/>
              </w:rPr>
            </w:pPr>
            <w:r w:rsidRPr="00F40F6E">
              <w:rPr>
                <w:color w:val="000000"/>
                <w:sz w:val="18"/>
                <w:szCs w:val="18"/>
              </w:rPr>
              <w:t>Коэффициент естественного прироста населения</w:t>
            </w:r>
          </w:p>
        </w:tc>
        <w:tc>
          <w:tcPr>
            <w:tcW w:w="317" w:type="pct"/>
            <w:tcBorders>
              <w:top w:val="nil"/>
              <w:left w:val="nil"/>
              <w:bottom w:val="single" w:sz="4" w:space="0" w:color="auto"/>
              <w:right w:val="single" w:sz="4" w:space="0" w:color="auto"/>
            </w:tcBorders>
            <w:shd w:val="clear" w:color="auto" w:fill="auto"/>
            <w:vAlign w:val="center"/>
            <w:hideMark/>
          </w:tcPr>
          <w:p w14:paraId="39694125" w14:textId="77777777" w:rsidR="00C23CE3" w:rsidRPr="00F40F6E" w:rsidRDefault="00C23CE3" w:rsidP="003F0688">
            <w:pPr>
              <w:ind w:left="-57" w:right="-57"/>
              <w:jc w:val="center"/>
              <w:rPr>
                <w:color w:val="000000"/>
                <w:sz w:val="18"/>
                <w:szCs w:val="18"/>
              </w:rPr>
            </w:pPr>
            <w:r w:rsidRPr="00F40F6E">
              <w:rPr>
                <w:color w:val="000000"/>
                <w:sz w:val="18"/>
                <w:szCs w:val="18"/>
              </w:rPr>
              <w:t xml:space="preserve">на 1000 человек </w:t>
            </w:r>
            <w:proofErr w:type="spellStart"/>
            <w:r w:rsidRPr="00F40F6E">
              <w:rPr>
                <w:color w:val="000000"/>
                <w:sz w:val="18"/>
                <w:szCs w:val="18"/>
              </w:rPr>
              <w:t>насе-ления</w:t>
            </w:r>
            <w:proofErr w:type="spellEnd"/>
          </w:p>
        </w:tc>
        <w:tc>
          <w:tcPr>
            <w:tcW w:w="305" w:type="pct"/>
            <w:tcBorders>
              <w:top w:val="nil"/>
              <w:left w:val="nil"/>
              <w:bottom w:val="single" w:sz="4" w:space="0" w:color="auto"/>
              <w:right w:val="single" w:sz="4" w:space="0" w:color="auto"/>
            </w:tcBorders>
            <w:shd w:val="clear" w:color="auto" w:fill="auto"/>
            <w:vAlign w:val="center"/>
            <w:hideMark/>
          </w:tcPr>
          <w:p w14:paraId="15F4F47F" w14:textId="77777777" w:rsidR="00C23CE3" w:rsidRPr="00F40F6E" w:rsidRDefault="00C23CE3" w:rsidP="003F0688">
            <w:pPr>
              <w:ind w:left="-57" w:right="-57"/>
              <w:jc w:val="center"/>
              <w:rPr>
                <w:color w:val="000000"/>
                <w:sz w:val="18"/>
                <w:szCs w:val="18"/>
              </w:rPr>
            </w:pPr>
            <w:r w:rsidRPr="00F40F6E">
              <w:rPr>
                <w:color w:val="000000"/>
                <w:sz w:val="18"/>
                <w:szCs w:val="18"/>
              </w:rPr>
              <w:t>3,1</w:t>
            </w:r>
          </w:p>
        </w:tc>
        <w:tc>
          <w:tcPr>
            <w:tcW w:w="305" w:type="pct"/>
            <w:tcBorders>
              <w:top w:val="nil"/>
              <w:left w:val="nil"/>
              <w:bottom w:val="single" w:sz="4" w:space="0" w:color="auto"/>
              <w:right w:val="single" w:sz="4" w:space="0" w:color="auto"/>
            </w:tcBorders>
            <w:shd w:val="clear" w:color="auto" w:fill="auto"/>
            <w:noWrap/>
            <w:vAlign w:val="center"/>
            <w:hideMark/>
          </w:tcPr>
          <w:p w14:paraId="71546D9F" w14:textId="77777777" w:rsidR="00C23CE3" w:rsidRPr="00F40F6E" w:rsidRDefault="00C23CE3" w:rsidP="003F0688">
            <w:pPr>
              <w:ind w:left="-57" w:right="-57"/>
              <w:jc w:val="center"/>
              <w:rPr>
                <w:color w:val="000000"/>
                <w:sz w:val="18"/>
                <w:szCs w:val="18"/>
              </w:rPr>
            </w:pPr>
            <w:r w:rsidRPr="00F40F6E">
              <w:rPr>
                <w:color w:val="000000"/>
                <w:sz w:val="18"/>
                <w:szCs w:val="18"/>
              </w:rPr>
              <w:t>5,9</w:t>
            </w:r>
          </w:p>
        </w:tc>
        <w:tc>
          <w:tcPr>
            <w:tcW w:w="305" w:type="pct"/>
            <w:tcBorders>
              <w:top w:val="nil"/>
              <w:left w:val="nil"/>
              <w:bottom w:val="single" w:sz="4" w:space="0" w:color="auto"/>
              <w:right w:val="single" w:sz="4" w:space="0" w:color="auto"/>
            </w:tcBorders>
            <w:shd w:val="clear" w:color="auto" w:fill="auto"/>
            <w:noWrap/>
            <w:vAlign w:val="center"/>
            <w:hideMark/>
          </w:tcPr>
          <w:p w14:paraId="4EFE6386" w14:textId="77777777" w:rsidR="00C23CE3" w:rsidRPr="00F40F6E" w:rsidRDefault="00C23CE3" w:rsidP="003F0688">
            <w:pPr>
              <w:ind w:left="-57" w:right="-57"/>
              <w:jc w:val="center"/>
              <w:rPr>
                <w:color w:val="000000"/>
                <w:sz w:val="18"/>
                <w:szCs w:val="18"/>
              </w:rPr>
            </w:pPr>
            <w:r w:rsidRPr="00F40F6E">
              <w:rPr>
                <w:color w:val="000000"/>
                <w:sz w:val="18"/>
                <w:szCs w:val="18"/>
              </w:rPr>
              <w:t>5,7</w:t>
            </w:r>
          </w:p>
        </w:tc>
        <w:tc>
          <w:tcPr>
            <w:tcW w:w="305" w:type="pct"/>
            <w:tcBorders>
              <w:top w:val="nil"/>
              <w:left w:val="nil"/>
              <w:bottom w:val="single" w:sz="4" w:space="0" w:color="auto"/>
              <w:right w:val="single" w:sz="4" w:space="0" w:color="auto"/>
            </w:tcBorders>
            <w:shd w:val="clear" w:color="auto" w:fill="auto"/>
            <w:noWrap/>
            <w:vAlign w:val="center"/>
            <w:hideMark/>
          </w:tcPr>
          <w:p w14:paraId="103CE1C7" w14:textId="77777777" w:rsidR="00C23CE3" w:rsidRPr="00F40F6E" w:rsidRDefault="00C23CE3" w:rsidP="003F0688">
            <w:pPr>
              <w:ind w:left="-57" w:right="-57"/>
              <w:jc w:val="center"/>
              <w:rPr>
                <w:color w:val="000000"/>
                <w:sz w:val="18"/>
                <w:szCs w:val="18"/>
              </w:rPr>
            </w:pPr>
            <w:r w:rsidRPr="00F40F6E">
              <w:rPr>
                <w:color w:val="000000"/>
                <w:sz w:val="18"/>
                <w:szCs w:val="18"/>
              </w:rPr>
              <w:t>5,8</w:t>
            </w:r>
          </w:p>
        </w:tc>
        <w:tc>
          <w:tcPr>
            <w:tcW w:w="305" w:type="pct"/>
            <w:tcBorders>
              <w:top w:val="nil"/>
              <w:left w:val="nil"/>
              <w:bottom w:val="single" w:sz="4" w:space="0" w:color="auto"/>
              <w:right w:val="single" w:sz="4" w:space="0" w:color="auto"/>
            </w:tcBorders>
            <w:shd w:val="clear" w:color="auto" w:fill="auto"/>
            <w:noWrap/>
            <w:vAlign w:val="center"/>
            <w:hideMark/>
          </w:tcPr>
          <w:p w14:paraId="0AAE3775" w14:textId="77777777" w:rsidR="00C23CE3" w:rsidRPr="00F40F6E" w:rsidRDefault="00C23CE3" w:rsidP="003F0688">
            <w:pPr>
              <w:ind w:left="-57" w:right="-57"/>
              <w:jc w:val="center"/>
              <w:rPr>
                <w:color w:val="000000"/>
                <w:sz w:val="18"/>
                <w:szCs w:val="18"/>
              </w:rPr>
            </w:pPr>
            <w:r w:rsidRPr="00F40F6E">
              <w:rPr>
                <w:color w:val="000000"/>
                <w:sz w:val="18"/>
                <w:szCs w:val="18"/>
              </w:rPr>
              <w:t>5,6</w:t>
            </w:r>
          </w:p>
        </w:tc>
        <w:tc>
          <w:tcPr>
            <w:tcW w:w="305" w:type="pct"/>
            <w:tcBorders>
              <w:top w:val="nil"/>
              <w:left w:val="nil"/>
              <w:bottom w:val="single" w:sz="4" w:space="0" w:color="auto"/>
              <w:right w:val="single" w:sz="4" w:space="0" w:color="auto"/>
            </w:tcBorders>
            <w:shd w:val="clear" w:color="auto" w:fill="auto"/>
            <w:noWrap/>
            <w:vAlign w:val="center"/>
            <w:hideMark/>
          </w:tcPr>
          <w:p w14:paraId="589244C4" w14:textId="77777777" w:rsidR="00C23CE3" w:rsidRPr="00F40F6E" w:rsidRDefault="00C23CE3" w:rsidP="003F0688">
            <w:pPr>
              <w:ind w:left="-57" w:right="-57"/>
              <w:jc w:val="center"/>
              <w:rPr>
                <w:color w:val="000000"/>
                <w:sz w:val="18"/>
                <w:szCs w:val="18"/>
              </w:rPr>
            </w:pPr>
            <w:r w:rsidRPr="00F40F6E">
              <w:rPr>
                <w:color w:val="000000"/>
                <w:sz w:val="18"/>
                <w:szCs w:val="18"/>
              </w:rPr>
              <w:t>5,4</w:t>
            </w:r>
          </w:p>
        </w:tc>
        <w:tc>
          <w:tcPr>
            <w:tcW w:w="305" w:type="pct"/>
            <w:tcBorders>
              <w:top w:val="nil"/>
              <w:left w:val="nil"/>
              <w:bottom w:val="single" w:sz="4" w:space="0" w:color="auto"/>
              <w:right w:val="single" w:sz="4" w:space="0" w:color="auto"/>
            </w:tcBorders>
            <w:shd w:val="clear" w:color="auto" w:fill="auto"/>
            <w:noWrap/>
            <w:vAlign w:val="center"/>
            <w:hideMark/>
          </w:tcPr>
          <w:p w14:paraId="7E64F50E" w14:textId="77777777" w:rsidR="00C23CE3" w:rsidRPr="00F40F6E" w:rsidRDefault="00C23CE3" w:rsidP="003F0688">
            <w:pPr>
              <w:ind w:left="-57" w:right="-57"/>
              <w:jc w:val="center"/>
              <w:rPr>
                <w:color w:val="000000"/>
                <w:sz w:val="18"/>
                <w:szCs w:val="18"/>
              </w:rPr>
            </w:pPr>
            <w:r w:rsidRPr="00F40F6E">
              <w:rPr>
                <w:color w:val="000000"/>
                <w:sz w:val="18"/>
                <w:szCs w:val="18"/>
              </w:rPr>
              <w:t>5,2</w:t>
            </w:r>
          </w:p>
        </w:tc>
        <w:tc>
          <w:tcPr>
            <w:tcW w:w="305" w:type="pct"/>
            <w:tcBorders>
              <w:top w:val="nil"/>
              <w:left w:val="nil"/>
              <w:bottom w:val="single" w:sz="4" w:space="0" w:color="auto"/>
              <w:right w:val="single" w:sz="4" w:space="0" w:color="auto"/>
            </w:tcBorders>
            <w:shd w:val="clear" w:color="auto" w:fill="auto"/>
            <w:noWrap/>
            <w:vAlign w:val="center"/>
            <w:hideMark/>
          </w:tcPr>
          <w:p w14:paraId="021A22D6" w14:textId="77777777" w:rsidR="00C23CE3" w:rsidRPr="00F40F6E" w:rsidRDefault="00C23CE3" w:rsidP="003F0688">
            <w:pPr>
              <w:ind w:left="-57" w:right="-57"/>
              <w:jc w:val="center"/>
              <w:rPr>
                <w:color w:val="000000"/>
                <w:sz w:val="18"/>
                <w:szCs w:val="18"/>
              </w:rPr>
            </w:pPr>
            <w:r w:rsidRPr="00F40F6E">
              <w:rPr>
                <w:color w:val="000000"/>
                <w:sz w:val="18"/>
                <w:szCs w:val="18"/>
              </w:rPr>
              <w:t>5,0</w:t>
            </w:r>
          </w:p>
        </w:tc>
        <w:tc>
          <w:tcPr>
            <w:tcW w:w="305" w:type="pct"/>
            <w:tcBorders>
              <w:top w:val="nil"/>
              <w:left w:val="nil"/>
              <w:bottom w:val="single" w:sz="4" w:space="0" w:color="auto"/>
              <w:right w:val="single" w:sz="4" w:space="0" w:color="auto"/>
            </w:tcBorders>
            <w:shd w:val="clear" w:color="auto" w:fill="auto"/>
            <w:noWrap/>
            <w:vAlign w:val="center"/>
            <w:hideMark/>
          </w:tcPr>
          <w:p w14:paraId="3FB70BE3" w14:textId="77777777" w:rsidR="00C23CE3" w:rsidRPr="00F40F6E" w:rsidRDefault="00C23CE3" w:rsidP="003F0688">
            <w:pPr>
              <w:ind w:left="-57" w:right="-57"/>
              <w:jc w:val="center"/>
              <w:rPr>
                <w:color w:val="000000"/>
                <w:sz w:val="18"/>
                <w:szCs w:val="18"/>
              </w:rPr>
            </w:pPr>
            <w:r w:rsidRPr="00F40F6E">
              <w:rPr>
                <w:color w:val="000000"/>
                <w:sz w:val="18"/>
                <w:szCs w:val="18"/>
              </w:rPr>
              <w:t>4,8</w:t>
            </w:r>
          </w:p>
        </w:tc>
        <w:tc>
          <w:tcPr>
            <w:tcW w:w="305" w:type="pct"/>
            <w:tcBorders>
              <w:top w:val="nil"/>
              <w:left w:val="nil"/>
              <w:bottom w:val="single" w:sz="4" w:space="0" w:color="auto"/>
              <w:right w:val="single" w:sz="4" w:space="0" w:color="auto"/>
            </w:tcBorders>
            <w:shd w:val="clear" w:color="auto" w:fill="auto"/>
            <w:noWrap/>
            <w:vAlign w:val="center"/>
            <w:hideMark/>
          </w:tcPr>
          <w:p w14:paraId="6C4FDA62" w14:textId="77777777" w:rsidR="00C23CE3" w:rsidRPr="00F40F6E" w:rsidRDefault="00C23CE3" w:rsidP="003F0688">
            <w:pPr>
              <w:ind w:left="-57" w:right="-57"/>
              <w:jc w:val="center"/>
              <w:rPr>
                <w:color w:val="000000"/>
                <w:sz w:val="18"/>
                <w:szCs w:val="18"/>
              </w:rPr>
            </w:pPr>
            <w:r w:rsidRPr="00F40F6E">
              <w:rPr>
                <w:color w:val="000000"/>
                <w:sz w:val="18"/>
                <w:szCs w:val="18"/>
              </w:rPr>
              <w:t>5,1</w:t>
            </w:r>
          </w:p>
        </w:tc>
        <w:tc>
          <w:tcPr>
            <w:tcW w:w="232" w:type="pct"/>
            <w:tcBorders>
              <w:top w:val="nil"/>
              <w:left w:val="nil"/>
              <w:bottom w:val="single" w:sz="4" w:space="0" w:color="auto"/>
              <w:right w:val="single" w:sz="4" w:space="0" w:color="auto"/>
            </w:tcBorders>
            <w:shd w:val="clear" w:color="auto" w:fill="auto"/>
            <w:noWrap/>
            <w:vAlign w:val="center"/>
            <w:hideMark/>
          </w:tcPr>
          <w:p w14:paraId="4E79C70E" w14:textId="77777777" w:rsidR="00C23CE3" w:rsidRPr="00F40F6E" w:rsidRDefault="00C23CE3" w:rsidP="003F0688">
            <w:pPr>
              <w:ind w:left="-57" w:right="-57"/>
              <w:jc w:val="center"/>
              <w:rPr>
                <w:color w:val="000000"/>
                <w:sz w:val="18"/>
                <w:szCs w:val="18"/>
              </w:rPr>
            </w:pPr>
            <w:r w:rsidRPr="00F40F6E">
              <w:rPr>
                <w:color w:val="000000"/>
                <w:sz w:val="18"/>
                <w:szCs w:val="18"/>
              </w:rPr>
              <w:t>156</w:t>
            </w:r>
          </w:p>
        </w:tc>
        <w:tc>
          <w:tcPr>
            <w:tcW w:w="232" w:type="pct"/>
            <w:tcBorders>
              <w:top w:val="nil"/>
              <w:left w:val="nil"/>
              <w:bottom w:val="single" w:sz="4" w:space="0" w:color="auto"/>
              <w:right w:val="single" w:sz="4" w:space="0" w:color="auto"/>
            </w:tcBorders>
            <w:shd w:val="clear" w:color="auto" w:fill="auto"/>
            <w:noWrap/>
            <w:vAlign w:val="center"/>
            <w:hideMark/>
          </w:tcPr>
          <w:p w14:paraId="30D63BD4" w14:textId="77777777" w:rsidR="00C23CE3" w:rsidRPr="00F40F6E" w:rsidRDefault="00C23CE3" w:rsidP="003F0688">
            <w:pPr>
              <w:ind w:left="-57" w:right="-57"/>
              <w:jc w:val="center"/>
              <w:rPr>
                <w:color w:val="000000"/>
                <w:sz w:val="18"/>
                <w:szCs w:val="18"/>
              </w:rPr>
            </w:pPr>
            <w:r w:rsidRPr="00F40F6E">
              <w:rPr>
                <w:color w:val="000000"/>
                <w:sz w:val="18"/>
                <w:szCs w:val="18"/>
              </w:rPr>
              <w:t>166</w:t>
            </w:r>
          </w:p>
        </w:tc>
      </w:tr>
      <w:tr w:rsidR="00C23CE3" w:rsidRPr="00F40F6E" w14:paraId="0487FE35"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EE29005" w14:textId="77777777" w:rsidR="00C23CE3" w:rsidRPr="00F40F6E" w:rsidRDefault="00C23CE3" w:rsidP="003F0688">
            <w:pPr>
              <w:ind w:left="-57" w:right="-57"/>
              <w:jc w:val="center"/>
              <w:rPr>
                <w:color w:val="000000"/>
                <w:sz w:val="18"/>
                <w:szCs w:val="18"/>
              </w:rPr>
            </w:pPr>
            <w:r w:rsidRPr="00F40F6E">
              <w:rPr>
                <w:color w:val="000000"/>
                <w:sz w:val="18"/>
                <w:szCs w:val="18"/>
              </w:rPr>
              <w:t>9</w:t>
            </w:r>
          </w:p>
        </w:tc>
        <w:tc>
          <w:tcPr>
            <w:tcW w:w="1003" w:type="pct"/>
            <w:tcBorders>
              <w:top w:val="nil"/>
              <w:left w:val="nil"/>
              <w:bottom w:val="single" w:sz="4" w:space="0" w:color="auto"/>
              <w:right w:val="single" w:sz="4" w:space="0" w:color="auto"/>
            </w:tcBorders>
            <w:shd w:val="clear" w:color="auto" w:fill="auto"/>
            <w:vAlign w:val="center"/>
            <w:hideMark/>
          </w:tcPr>
          <w:p w14:paraId="74BBD38C" w14:textId="77777777" w:rsidR="00C23CE3" w:rsidRPr="00F40F6E" w:rsidRDefault="00C23CE3" w:rsidP="003F0688">
            <w:pPr>
              <w:ind w:left="-57" w:right="-57"/>
              <w:rPr>
                <w:color w:val="000000"/>
                <w:sz w:val="18"/>
                <w:szCs w:val="18"/>
              </w:rPr>
            </w:pPr>
            <w:r w:rsidRPr="00F40F6E">
              <w:rPr>
                <w:color w:val="000000"/>
                <w:sz w:val="18"/>
                <w:szCs w:val="18"/>
              </w:rPr>
              <w:t>Коэффициент миграционного прироста</w:t>
            </w:r>
          </w:p>
        </w:tc>
        <w:tc>
          <w:tcPr>
            <w:tcW w:w="317" w:type="pct"/>
            <w:tcBorders>
              <w:top w:val="nil"/>
              <w:left w:val="nil"/>
              <w:bottom w:val="single" w:sz="4" w:space="0" w:color="auto"/>
              <w:right w:val="single" w:sz="4" w:space="0" w:color="auto"/>
            </w:tcBorders>
            <w:shd w:val="clear" w:color="auto" w:fill="auto"/>
            <w:vAlign w:val="center"/>
            <w:hideMark/>
          </w:tcPr>
          <w:p w14:paraId="64AFA9DA" w14:textId="77777777" w:rsidR="00C23CE3" w:rsidRPr="00F40F6E" w:rsidRDefault="00C23CE3" w:rsidP="003F0688">
            <w:pPr>
              <w:ind w:left="-57" w:right="-57"/>
              <w:jc w:val="center"/>
              <w:rPr>
                <w:color w:val="000000"/>
                <w:sz w:val="18"/>
                <w:szCs w:val="18"/>
              </w:rPr>
            </w:pPr>
            <w:r w:rsidRPr="00F40F6E">
              <w:rPr>
                <w:color w:val="000000"/>
                <w:sz w:val="18"/>
                <w:szCs w:val="18"/>
              </w:rPr>
              <w:t xml:space="preserve">на 1000 человек </w:t>
            </w:r>
            <w:proofErr w:type="spellStart"/>
            <w:r w:rsidRPr="00F40F6E">
              <w:rPr>
                <w:color w:val="000000"/>
                <w:sz w:val="18"/>
                <w:szCs w:val="18"/>
              </w:rPr>
              <w:t>насе-ления</w:t>
            </w:r>
            <w:proofErr w:type="spellEnd"/>
          </w:p>
        </w:tc>
        <w:tc>
          <w:tcPr>
            <w:tcW w:w="305" w:type="pct"/>
            <w:tcBorders>
              <w:top w:val="nil"/>
              <w:left w:val="nil"/>
              <w:bottom w:val="single" w:sz="4" w:space="0" w:color="auto"/>
              <w:right w:val="single" w:sz="4" w:space="0" w:color="auto"/>
            </w:tcBorders>
            <w:shd w:val="clear" w:color="auto" w:fill="auto"/>
            <w:vAlign w:val="center"/>
            <w:hideMark/>
          </w:tcPr>
          <w:p w14:paraId="4214041C" w14:textId="77777777" w:rsidR="00C23CE3" w:rsidRPr="00F40F6E" w:rsidRDefault="00C23CE3" w:rsidP="003F0688">
            <w:pPr>
              <w:ind w:left="-57" w:right="-57"/>
              <w:jc w:val="center"/>
              <w:rPr>
                <w:color w:val="000000"/>
                <w:sz w:val="18"/>
                <w:szCs w:val="18"/>
              </w:rPr>
            </w:pPr>
            <w:r w:rsidRPr="00F40F6E">
              <w:rPr>
                <w:color w:val="000000"/>
                <w:sz w:val="18"/>
                <w:szCs w:val="18"/>
              </w:rPr>
              <w:t>15,1</w:t>
            </w:r>
          </w:p>
        </w:tc>
        <w:tc>
          <w:tcPr>
            <w:tcW w:w="305" w:type="pct"/>
            <w:tcBorders>
              <w:top w:val="nil"/>
              <w:left w:val="nil"/>
              <w:bottom w:val="single" w:sz="4" w:space="0" w:color="auto"/>
              <w:right w:val="single" w:sz="4" w:space="0" w:color="auto"/>
            </w:tcBorders>
            <w:shd w:val="clear" w:color="auto" w:fill="auto"/>
            <w:noWrap/>
            <w:vAlign w:val="center"/>
            <w:hideMark/>
          </w:tcPr>
          <w:p w14:paraId="14EE7FF0" w14:textId="77777777" w:rsidR="00C23CE3" w:rsidRPr="00F40F6E" w:rsidRDefault="00C23CE3" w:rsidP="003F0688">
            <w:pPr>
              <w:ind w:left="-57" w:right="-57"/>
              <w:jc w:val="center"/>
              <w:rPr>
                <w:color w:val="000000"/>
                <w:sz w:val="18"/>
                <w:szCs w:val="18"/>
              </w:rPr>
            </w:pPr>
            <w:r w:rsidRPr="00F40F6E">
              <w:rPr>
                <w:color w:val="000000"/>
                <w:sz w:val="18"/>
                <w:szCs w:val="18"/>
              </w:rPr>
              <w:t>6,1</w:t>
            </w:r>
          </w:p>
        </w:tc>
        <w:tc>
          <w:tcPr>
            <w:tcW w:w="305" w:type="pct"/>
            <w:tcBorders>
              <w:top w:val="nil"/>
              <w:left w:val="nil"/>
              <w:bottom w:val="single" w:sz="4" w:space="0" w:color="auto"/>
              <w:right w:val="single" w:sz="4" w:space="0" w:color="auto"/>
            </w:tcBorders>
            <w:shd w:val="clear" w:color="auto" w:fill="auto"/>
            <w:noWrap/>
            <w:vAlign w:val="center"/>
            <w:hideMark/>
          </w:tcPr>
          <w:p w14:paraId="1CAEE4E5" w14:textId="77777777" w:rsidR="00C23CE3" w:rsidRPr="00F40F6E" w:rsidRDefault="00C23CE3" w:rsidP="003F0688">
            <w:pPr>
              <w:ind w:left="-57" w:right="-57"/>
              <w:jc w:val="center"/>
              <w:rPr>
                <w:color w:val="000000"/>
                <w:sz w:val="18"/>
                <w:szCs w:val="18"/>
              </w:rPr>
            </w:pPr>
            <w:r w:rsidRPr="00F40F6E">
              <w:rPr>
                <w:color w:val="000000"/>
                <w:sz w:val="18"/>
                <w:szCs w:val="18"/>
              </w:rPr>
              <w:t>8,0</w:t>
            </w:r>
          </w:p>
        </w:tc>
        <w:tc>
          <w:tcPr>
            <w:tcW w:w="305" w:type="pct"/>
            <w:tcBorders>
              <w:top w:val="nil"/>
              <w:left w:val="nil"/>
              <w:bottom w:val="single" w:sz="4" w:space="0" w:color="auto"/>
              <w:right w:val="single" w:sz="4" w:space="0" w:color="auto"/>
            </w:tcBorders>
            <w:shd w:val="clear" w:color="auto" w:fill="auto"/>
            <w:noWrap/>
            <w:vAlign w:val="center"/>
            <w:hideMark/>
          </w:tcPr>
          <w:p w14:paraId="7C8FDC56" w14:textId="77777777" w:rsidR="00C23CE3" w:rsidRPr="00F40F6E" w:rsidRDefault="00C23CE3" w:rsidP="003F0688">
            <w:pPr>
              <w:ind w:left="-57" w:right="-57"/>
              <w:jc w:val="center"/>
              <w:rPr>
                <w:color w:val="000000"/>
                <w:sz w:val="18"/>
                <w:szCs w:val="18"/>
              </w:rPr>
            </w:pPr>
            <w:r w:rsidRPr="00F40F6E">
              <w:rPr>
                <w:color w:val="000000"/>
                <w:sz w:val="18"/>
                <w:szCs w:val="18"/>
              </w:rPr>
              <w:t>9,3</w:t>
            </w:r>
          </w:p>
        </w:tc>
        <w:tc>
          <w:tcPr>
            <w:tcW w:w="305" w:type="pct"/>
            <w:tcBorders>
              <w:top w:val="nil"/>
              <w:left w:val="nil"/>
              <w:bottom w:val="single" w:sz="4" w:space="0" w:color="auto"/>
              <w:right w:val="single" w:sz="4" w:space="0" w:color="auto"/>
            </w:tcBorders>
            <w:shd w:val="clear" w:color="auto" w:fill="auto"/>
            <w:noWrap/>
            <w:vAlign w:val="center"/>
            <w:hideMark/>
          </w:tcPr>
          <w:p w14:paraId="3604C375" w14:textId="77777777" w:rsidR="00C23CE3" w:rsidRPr="00F40F6E" w:rsidRDefault="00C23CE3" w:rsidP="003F0688">
            <w:pPr>
              <w:ind w:left="-57" w:right="-57"/>
              <w:jc w:val="center"/>
              <w:rPr>
                <w:color w:val="000000"/>
                <w:sz w:val="18"/>
                <w:szCs w:val="18"/>
              </w:rPr>
            </w:pPr>
            <w:r w:rsidRPr="00F40F6E">
              <w:rPr>
                <w:color w:val="000000"/>
                <w:sz w:val="18"/>
                <w:szCs w:val="18"/>
              </w:rPr>
              <w:t>0,6</w:t>
            </w:r>
          </w:p>
        </w:tc>
        <w:tc>
          <w:tcPr>
            <w:tcW w:w="305" w:type="pct"/>
            <w:tcBorders>
              <w:top w:val="nil"/>
              <w:left w:val="nil"/>
              <w:bottom w:val="single" w:sz="4" w:space="0" w:color="auto"/>
              <w:right w:val="single" w:sz="4" w:space="0" w:color="auto"/>
            </w:tcBorders>
            <w:shd w:val="clear" w:color="auto" w:fill="auto"/>
            <w:noWrap/>
            <w:vAlign w:val="center"/>
            <w:hideMark/>
          </w:tcPr>
          <w:p w14:paraId="6FCB2EDA" w14:textId="77777777" w:rsidR="00C23CE3" w:rsidRPr="00F40F6E" w:rsidRDefault="00C23CE3" w:rsidP="003F0688">
            <w:pPr>
              <w:ind w:left="-57" w:right="-57"/>
              <w:jc w:val="center"/>
              <w:rPr>
                <w:color w:val="000000"/>
                <w:sz w:val="18"/>
                <w:szCs w:val="18"/>
              </w:rPr>
            </w:pPr>
            <w:r w:rsidRPr="00F40F6E">
              <w:rPr>
                <w:color w:val="000000"/>
                <w:sz w:val="18"/>
                <w:szCs w:val="18"/>
              </w:rPr>
              <w:t>0,2</w:t>
            </w:r>
          </w:p>
        </w:tc>
        <w:tc>
          <w:tcPr>
            <w:tcW w:w="305" w:type="pct"/>
            <w:tcBorders>
              <w:top w:val="nil"/>
              <w:left w:val="nil"/>
              <w:bottom w:val="single" w:sz="4" w:space="0" w:color="auto"/>
              <w:right w:val="single" w:sz="4" w:space="0" w:color="auto"/>
            </w:tcBorders>
            <w:shd w:val="clear" w:color="auto" w:fill="auto"/>
            <w:noWrap/>
            <w:vAlign w:val="center"/>
            <w:hideMark/>
          </w:tcPr>
          <w:p w14:paraId="60D148BF" w14:textId="77777777" w:rsidR="00C23CE3" w:rsidRPr="00F40F6E" w:rsidRDefault="00C23CE3" w:rsidP="003F0688">
            <w:pPr>
              <w:ind w:left="-57" w:right="-57"/>
              <w:jc w:val="center"/>
              <w:rPr>
                <w:color w:val="000000"/>
                <w:sz w:val="18"/>
                <w:szCs w:val="18"/>
              </w:rPr>
            </w:pPr>
            <w:r w:rsidRPr="00F40F6E">
              <w:rPr>
                <w:color w:val="000000"/>
                <w:sz w:val="18"/>
                <w:szCs w:val="18"/>
              </w:rPr>
              <w:t>-3,1</w:t>
            </w:r>
          </w:p>
        </w:tc>
        <w:tc>
          <w:tcPr>
            <w:tcW w:w="305" w:type="pct"/>
            <w:tcBorders>
              <w:top w:val="nil"/>
              <w:left w:val="nil"/>
              <w:bottom w:val="single" w:sz="4" w:space="0" w:color="auto"/>
              <w:right w:val="single" w:sz="4" w:space="0" w:color="auto"/>
            </w:tcBorders>
            <w:shd w:val="clear" w:color="auto" w:fill="auto"/>
            <w:noWrap/>
            <w:vAlign w:val="center"/>
            <w:hideMark/>
          </w:tcPr>
          <w:p w14:paraId="57E0A26C" w14:textId="77777777" w:rsidR="00C23CE3" w:rsidRPr="00F40F6E" w:rsidRDefault="00C23CE3" w:rsidP="003F0688">
            <w:pPr>
              <w:ind w:left="-57" w:right="-57"/>
              <w:jc w:val="center"/>
              <w:rPr>
                <w:color w:val="000000"/>
                <w:sz w:val="18"/>
                <w:szCs w:val="18"/>
              </w:rPr>
            </w:pPr>
            <w:r w:rsidRPr="00F40F6E">
              <w:rPr>
                <w:color w:val="000000"/>
                <w:sz w:val="18"/>
                <w:szCs w:val="18"/>
              </w:rPr>
              <w:t>-2,9</w:t>
            </w:r>
          </w:p>
        </w:tc>
        <w:tc>
          <w:tcPr>
            <w:tcW w:w="305" w:type="pct"/>
            <w:tcBorders>
              <w:top w:val="nil"/>
              <w:left w:val="nil"/>
              <w:bottom w:val="single" w:sz="4" w:space="0" w:color="auto"/>
              <w:right w:val="single" w:sz="4" w:space="0" w:color="auto"/>
            </w:tcBorders>
            <w:shd w:val="clear" w:color="auto" w:fill="auto"/>
            <w:noWrap/>
            <w:vAlign w:val="center"/>
            <w:hideMark/>
          </w:tcPr>
          <w:p w14:paraId="5FC3FDAC" w14:textId="77777777" w:rsidR="00C23CE3" w:rsidRPr="00F40F6E" w:rsidRDefault="00C23CE3" w:rsidP="003F0688">
            <w:pPr>
              <w:ind w:left="-57" w:right="-57"/>
              <w:jc w:val="center"/>
              <w:rPr>
                <w:color w:val="000000"/>
                <w:sz w:val="18"/>
                <w:szCs w:val="18"/>
              </w:rPr>
            </w:pPr>
            <w:r w:rsidRPr="00F40F6E">
              <w:rPr>
                <w:color w:val="000000"/>
                <w:sz w:val="18"/>
                <w:szCs w:val="18"/>
              </w:rPr>
              <w:t>-1,7</w:t>
            </w:r>
          </w:p>
        </w:tc>
        <w:tc>
          <w:tcPr>
            <w:tcW w:w="305" w:type="pct"/>
            <w:tcBorders>
              <w:top w:val="nil"/>
              <w:left w:val="nil"/>
              <w:bottom w:val="single" w:sz="4" w:space="0" w:color="auto"/>
              <w:right w:val="single" w:sz="4" w:space="0" w:color="auto"/>
            </w:tcBorders>
            <w:shd w:val="clear" w:color="auto" w:fill="auto"/>
            <w:noWrap/>
            <w:vAlign w:val="center"/>
            <w:hideMark/>
          </w:tcPr>
          <w:p w14:paraId="7CE793A9" w14:textId="77777777" w:rsidR="00C23CE3" w:rsidRPr="00F40F6E" w:rsidRDefault="00C23CE3" w:rsidP="003F0688">
            <w:pPr>
              <w:ind w:left="-57" w:right="-57"/>
              <w:jc w:val="center"/>
              <w:rPr>
                <w:color w:val="000000"/>
                <w:sz w:val="18"/>
                <w:szCs w:val="18"/>
              </w:rPr>
            </w:pPr>
            <w:r w:rsidRPr="00F40F6E">
              <w:rPr>
                <w:color w:val="000000"/>
                <w:sz w:val="18"/>
                <w:szCs w:val="18"/>
              </w:rPr>
              <w:t>0,0</w:t>
            </w:r>
          </w:p>
        </w:tc>
        <w:tc>
          <w:tcPr>
            <w:tcW w:w="232" w:type="pct"/>
            <w:tcBorders>
              <w:top w:val="nil"/>
              <w:left w:val="nil"/>
              <w:bottom w:val="single" w:sz="4" w:space="0" w:color="auto"/>
              <w:right w:val="single" w:sz="4" w:space="0" w:color="auto"/>
            </w:tcBorders>
            <w:shd w:val="clear" w:color="auto" w:fill="auto"/>
            <w:noWrap/>
            <w:vAlign w:val="center"/>
            <w:hideMark/>
          </w:tcPr>
          <w:p w14:paraId="5B18B4FA" w14:textId="77777777" w:rsidR="00C23CE3" w:rsidRPr="00F40F6E" w:rsidRDefault="00C23CE3" w:rsidP="003F0688">
            <w:pPr>
              <w:ind w:left="-57" w:right="-57"/>
              <w:jc w:val="center"/>
              <w:rPr>
                <w:color w:val="000000"/>
                <w:sz w:val="18"/>
                <w:szCs w:val="18"/>
              </w:rPr>
            </w:pPr>
            <w:r w:rsidRPr="00F40F6E">
              <w:rPr>
                <w:color w:val="000000"/>
                <w:sz w:val="18"/>
                <w:szCs w:val="18"/>
              </w:rPr>
              <w:t>-11</w:t>
            </w:r>
          </w:p>
        </w:tc>
        <w:tc>
          <w:tcPr>
            <w:tcW w:w="232" w:type="pct"/>
            <w:tcBorders>
              <w:top w:val="nil"/>
              <w:left w:val="nil"/>
              <w:bottom w:val="single" w:sz="4" w:space="0" w:color="auto"/>
              <w:right w:val="single" w:sz="4" w:space="0" w:color="auto"/>
            </w:tcBorders>
            <w:shd w:val="clear" w:color="auto" w:fill="auto"/>
            <w:noWrap/>
            <w:vAlign w:val="center"/>
            <w:hideMark/>
          </w:tcPr>
          <w:p w14:paraId="5DE3BAF4" w14:textId="77777777" w:rsidR="00C23CE3" w:rsidRPr="00F40F6E" w:rsidRDefault="00C23CE3" w:rsidP="003F0688">
            <w:pPr>
              <w:ind w:left="-57" w:right="-57"/>
              <w:jc w:val="center"/>
              <w:rPr>
                <w:color w:val="000000"/>
                <w:sz w:val="18"/>
                <w:szCs w:val="18"/>
              </w:rPr>
            </w:pPr>
            <w:r w:rsidRPr="00F40F6E">
              <w:rPr>
                <w:color w:val="000000"/>
                <w:sz w:val="18"/>
                <w:szCs w:val="18"/>
              </w:rPr>
              <w:t>0</w:t>
            </w:r>
          </w:p>
        </w:tc>
      </w:tr>
      <w:tr w:rsidR="00C23CE3" w:rsidRPr="00F40F6E" w14:paraId="169C87E0"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702FE961"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79191BEE" w14:textId="77777777" w:rsidR="00C23CE3" w:rsidRPr="00F40F6E" w:rsidRDefault="00C23CE3" w:rsidP="003F0688">
            <w:pPr>
              <w:ind w:left="-57" w:right="-57"/>
              <w:rPr>
                <w:bCs/>
                <w:color w:val="000000"/>
                <w:sz w:val="18"/>
                <w:szCs w:val="18"/>
              </w:rPr>
            </w:pPr>
            <w:r w:rsidRPr="00F40F6E">
              <w:rPr>
                <w:bCs/>
                <w:color w:val="000000"/>
                <w:sz w:val="18"/>
                <w:szCs w:val="18"/>
              </w:rPr>
              <w:t>Экономика</w:t>
            </w:r>
          </w:p>
        </w:tc>
        <w:tc>
          <w:tcPr>
            <w:tcW w:w="317" w:type="pct"/>
            <w:tcBorders>
              <w:top w:val="nil"/>
              <w:left w:val="nil"/>
              <w:bottom w:val="single" w:sz="4" w:space="0" w:color="auto"/>
              <w:right w:val="single" w:sz="4" w:space="0" w:color="auto"/>
            </w:tcBorders>
            <w:shd w:val="clear" w:color="000000" w:fill="DDEBF7"/>
            <w:noWrap/>
            <w:vAlign w:val="center"/>
            <w:hideMark/>
          </w:tcPr>
          <w:p w14:paraId="535176A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4245A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477E99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7494DD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23C71A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E1A64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2B4E6F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10E085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262032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5201FC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C6FCDA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830EDD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8209FBA"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1660642E"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E156608"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65F80996" w14:textId="77777777" w:rsidR="00C23CE3" w:rsidRPr="00F40F6E" w:rsidRDefault="00C23CE3" w:rsidP="003F0688">
            <w:pPr>
              <w:ind w:left="-57" w:right="-57"/>
              <w:rPr>
                <w:bCs/>
                <w:color w:val="000000"/>
                <w:sz w:val="18"/>
                <w:szCs w:val="18"/>
              </w:rPr>
            </w:pPr>
            <w:r w:rsidRPr="00F40F6E">
              <w:rPr>
                <w:bCs/>
                <w:color w:val="000000"/>
                <w:sz w:val="18"/>
                <w:szCs w:val="18"/>
              </w:rPr>
              <w:t>Промышленное производство</w:t>
            </w:r>
          </w:p>
        </w:tc>
        <w:tc>
          <w:tcPr>
            <w:tcW w:w="317" w:type="pct"/>
            <w:tcBorders>
              <w:top w:val="nil"/>
              <w:left w:val="nil"/>
              <w:bottom w:val="single" w:sz="4" w:space="0" w:color="auto"/>
              <w:right w:val="single" w:sz="4" w:space="0" w:color="auto"/>
            </w:tcBorders>
            <w:shd w:val="clear" w:color="000000" w:fill="DDEBF7"/>
            <w:noWrap/>
            <w:vAlign w:val="center"/>
            <w:hideMark/>
          </w:tcPr>
          <w:p w14:paraId="7794A0A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BE4D6E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5143AE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424562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109224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673F18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905A0B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F22ED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0FBE31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A42F1C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541F04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DAC9CB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320574D9"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C35AAB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AEFE6CC"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1003" w:type="pct"/>
            <w:tcBorders>
              <w:top w:val="nil"/>
              <w:left w:val="nil"/>
              <w:bottom w:val="single" w:sz="4" w:space="0" w:color="auto"/>
              <w:right w:val="single" w:sz="4" w:space="0" w:color="auto"/>
            </w:tcBorders>
            <w:shd w:val="clear" w:color="auto" w:fill="auto"/>
            <w:vAlign w:val="center"/>
            <w:hideMark/>
          </w:tcPr>
          <w:p w14:paraId="3075C86C" w14:textId="77777777" w:rsidR="00C23CE3" w:rsidRPr="00F40F6E" w:rsidRDefault="00C23CE3" w:rsidP="003F0688">
            <w:pPr>
              <w:ind w:left="-57" w:right="-57"/>
              <w:rPr>
                <w:color w:val="000000"/>
                <w:sz w:val="18"/>
                <w:szCs w:val="18"/>
              </w:rPr>
            </w:pPr>
            <w:r w:rsidRPr="00F40F6E">
              <w:rPr>
                <w:color w:val="000000"/>
                <w:sz w:val="18"/>
                <w:szCs w:val="18"/>
              </w:rPr>
              <w:t>Объем отгруженных товаров собственного производства, выполненных работ и услуг собственными силами</w:t>
            </w:r>
          </w:p>
        </w:tc>
        <w:tc>
          <w:tcPr>
            <w:tcW w:w="317" w:type="pct"/>
            <w:tcBorders>
              <w:top w:val="nil"/>
              <w:left w:val="nil"/>
              <w:bottom w:val="single" w:sz="4" w:space="0" w:color="auto"/>
              <w:right w:val="single" w:sz="4" w:space="0" w:color="auto"/>
            </w:tcBorders>
            <w:shd w:val="clear" w:color="auto" w:fill="auto"/>
            <w:vAlign w:val="center"/>
            <w:hideMark/>
          </w:tcPr>
          <w:p w14:paraId="3196A66F"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7B7BC9EF" w14:textId="77777777" w:rsidR="00C23CE3" w:rsidRPr="00F40F6E" w:rsidRDefault="00C23CE3" w:rsidP="003F0688">
            <w:pPr>
              <w:ind w:left="-113" w:right="-113"/>
              <w:jc w:val="center"/>
              <w:rPr>
                <w:color w:val="000000"/>
                <w:sz w:val="18"/>
                <w:szCs w:val="18"/>
              </w:rPr>
            </w:pPr>
            <w:r w:rsidRPr="00F40F6E">
              <w:rPr>
                <w:color w:val="000000"/>
                <w:sz w:val="18"/>
                <w:szCs w:val="18"/>
              </w:rPr>
              <w:t>359 979,5</w:t>
            </w:r>
          </w:p>
        </w:tc>
        <w:tc>
          <w:tcPr>
            <w:tcW w:w="305" w:type="pct"/>
            <w:tcBorders>
              <w:top w:val="nil"/>
              <w:left w:val="nil"/>
              <w:bottom w:val="single" w:sz="4" w:space="0" w:color="auto"/>
              <w:right w:val="single" w:sz="4" w:space="0" w:color="auto"/>
            </w:tcBorders>
            <w:shd w:val="clear" w:color="auto" w:fill="auto"/>
            <w:vAlign w:val="center"/>
            <w:hideMark/>
          </w:tcPr>
          <w:p w14:paraId="56FEDF51" w14:textId="77777777" w:rsidR="00C23CE3" w:rsidRPr="00F40F6E" w:rsidRDefault="00C23CE3" w:rsidP="003F0688">
            <w:pPr>
              <w:ind w:left="-113" w:right="-113"/>
              <w:jc w:val="center"/>
              <w:rPr>
                <w:color w:val="000000"/>
                <w:sz w:val="18"/>
                <w:szCs w:val="18"/>
              </w:rPr>
            </w:pPr>
            <w:r w:rsidRPr="00F40F6E">
              <w:rPr>
                <w:color w:val="000000"/>
                <w:sz w:val="18"/>
                <w:szCs w:val="18"/>
              </w:rPr>
              <w:t>363 669,4</w:t>
            </w:r>
          </w:p>
        </w:tc>
        <w:tc>
          <w:tcPr>
            <w:tcW w:w="305" w:type="pct"/>
            <w:tcBorders>
              <w:top w:val="nil"/>
              <w:left w:val="nil"/>
              <w:bottom w:val="single" w:sz="4" w:space="0" w:color="auto"/>
              <w:right w:val="single" w:sz="4" w:space="0" w:color="auto"/>
            </w:tcBorders>
            <w:shd w:val="clear" w:color="auto" w:fill="auto"/>
            <w:vAlign w:val="center"/>
            <w:hideMark/>
          </w:tcPr>
          <w:p w14:paraId="0ACA0C42" w14:textId="77777777" w:rsidR="00C23CE3" w:rsidRPr="00F40F6E" w:rsidRDefault="00C23CE3" w:rsidP="003F0688">
            <w:pPr>
              <w:ind w:left="-113" w:right="-113"/>
              <w:jc w:val="center"/>
              <w:rPr>
                <w:color w:val="000000"/>
                <w:sz w:val="18"/>
                <w:szCs w:val="18"/>
              </w:rPr>
            </w:pPr>
            <w:r w:rsidRPr="00F40F6E">
              <w:rPr>
                <w:color w:val="000000"/>
                <w:sz w:val="18"/>
                <w:szCs w:val="18"/>
              </w:rPr>
              <w:t>367 158,3</w:t>
            </w:r>
          </w:p>
        </w:tc>
        <w:tc>
          <w:tcPr>
            <w:tcW w:w="305" w:type="pct"/>
            <w:tcBorders>
              <w:top w:val="nil"/>
              <w:left w:val="nil"/>
              <w:bottom w:val="single" w:sz="4" w:space="0" w:color="auto"/>
              <w:right w:val="single" w:sz="4" w:space="0" w:color="auto"/>
            </w:tcBorders>
            <w:shd w:val="clear" w:color="auto" w:fill="auto"/>
            <w:vAlign w:val="center"/>
            <w:hideMark/>
          </w:tcPr>
          <w:p w14:paraId="0444EDB0" w14:textId="77777777" w:rsidR="00C23CE3" w:rsidRPr="00F40F6E" w:rsidRDefault="00C23CE3" w:rsidP="003F0688">
            <w:pPr>
              <w:ind w:left="-113" w:right="-113"/>
              <w:jc w:val="center"/>
              <w:rPr>
                <w:color w:val="000000"/>
                <w:sz w:val="18"/>
                <w:szCs w:val="18"/>
              </w:rPr>
            </w:pPr>
            <w:r w:rsidRPr="00F40F6E">
              <w:rPr>
                <w:color w:val="000000"/>
                <w:sz w:val="18"/>
                <w:szCs w:val="18"/>
              </w:rPr>
              <w:t>376 474,8</w:t>
            </w:r>
          </w:p>
        </w:tc>
        <w:tc>
          <w:tcPr>
            <w:tcW w:w="305" w:type="pct"/>
            <w:tcBorders>
              <w:top w:val="nil"/>
              <w:left w:val="nil"/>
              <w:bottom w:val="single" w:sz="4" w:space="0" w:color="auto"/>
              <w:right w:val="single" w:sz="4" w:space="0" w:color="auto"/>
            </w:tcBorders>
            <w:shd w:val="clear" w:color="auto" w:fill="auto"/>
            <w:vAlign w:val="center"/>
            <w:hideMark/>
          </w:tcPr>
          <w:p w14:paraId="635F24C5" w14:textId="77777777" w:rsidR="00C23CE3" w:rsidRPr="00F40F6E" w:rsidRDefault="00C23CE3" w:rsidP="003F0688">
            <w:pPr>
              <w:ind w:left="-113" w:right="-113"/>
              <w:jc w:val="center"/>
              <w:rPr>
                <w:color w:val="000000"/>
                <w:sz w:val="18"/>
                <w:szCs w:val="18"/>
              </w:rPr>
            </w:pPr>
            <w:r w:rsidRPr="00F40F6E">
              <w:rPr>
                <w:color w:val="000000"/>
                <w:sz w:val="18"/>
                <w:szCs w:val="18"/>
              </w:rPr>
              <w:t>423 880,1</w:t>
            </w:r>
          </w:p>
        </w:tc>
        <w:tc>
          <w:tcPr>
            <w:tcW w:w="305" w:type="pct"/>
            <w:tcBorders>
              <w:top w:val="nil"/>
              <w:left w:val="nil"/>
              <w:bottom w:val="single" w:sz="4" w:space="0" w:color="auto"/>
              <w:right w:val="single" w:sz="4" w:space="0" w:color="auto"/>
            </w:tcBorders>
            <w:shd w:val="clear" w:color="auto" w:fill="auto"/>
            <w:vAlign w:val="center"/>
            <w:hideMark/>
          </w:tcPr>
          <w:p w14:paraId="54127D5F" w14:textId="77777777" w:rsidR="00C23CE3" w:rsidRPr="00F40F6E" w:rsidRDefault="00C23CE3" w:rsidP="003F0688">
            <w:pPr>
              <w:ind w:left="-113" w:right="-113"/>
              <w:jc w:val="center"/>
              <w:rPr>
                <w:color w:val="000000"/>
                <w:sz w:val="18"/>
                <w:szCs w:val="18"/>
              </w:rPr>
            </w:pPr>
            <w:r w:rsidRPr="00F40F6E">
              <w:rPr>
                <w:color w:val="000000"/>
                <w:sz w:val="18"/>
                <w:szCs w:val="18"/>
              </w:rPr>
              <w:t>468 892,4</w:t>
            </w:r>
          </w:p>
        </w:tc>
        <w:tc>
          <w:tcPr>
            <w:tcW w:w="305" w:type="pct"/>
            <w:tcBorders>
              <w:top w:val="nil"/>
              <w:left w:val="nil"/>
              <w:bottom w:val="single" w:sz="4" w:space="0" w:color="auto"/>
              <w:right w:val="single" w:sz="4" w:space="0" w:color="auto"/>
            </w:tcBorders>
            <w:shd w:val="clear" w:color="auto" w:fill="auto"/>
            <w:vAlign w:val="center"/>
            <w:hideMark/>
          </w:tcPr>
          <w:p w14:paraId="64607D40" w14:textId="77777777" w:rsidR="00C23CE3" w:rsidRPr="00F40F6E" w:rsidRDefault="00C23CE3" w:rsidP="003F0688">
            <w:pPr>
              <w:ind w:left="-113" w:right="-113"/>
              <w:jc w:val="center"/>
              <w:rPr>
                <w:color w:val="000000"/>
                <w:sz w:val="18"/>
                <w:szCs w:val="18"/>
              </w:rPr>
            </w:pPr>
            <w:r w:rsidRPr="00F40F6E">
              <w:rPr>
                <w:color w:val="000000"/>
                <w:sz w:val="18"/>
                <w:szCs w:val="18"/>
              </w:rPr>
              <w:t>505 585,0</w:t>
            </w:r>
          </w:p>
        </w:tc>
        <w:tc>
          <w:tcPr>
            <w:tcW w:w="305" w:type="pct"/>
            <w:tcBorders>
              <w:top w:val="nil"/>
              <w:left w:val="nil"/>
              <w:bottom w:val="single" w:sz="4" w:space="0" w:color="auto"/>
              <w:right w:val="single" w:sz="4" w:space="0" w:color="auto"/>
            </w:tcBorders>
            <w:shd w:val="clear" w:color="auto" w:fill="auto"/>
            <w:vAlign w:val="center"/>
            <w:hideMark/>
          </w:tcPr>
          <w:p w14:paraId="64B1F4FD" w14:textId="77777777" w:rsidR="00C23CE3" w:rsidRPr="00F40F6E" w:rsidRDefault="00C23CE3" w:rsidP="003F0688">
            <w:pPr>
              <w:ind w:left="-113" w:right="-113"/>
              <w:jc w:val="center"/>
              <w:rPr>
                <w:color w:val="000000"/>
                <w:sz w:val="18"/>
                <w:szCs w:val="18"/>
              </w:rPr>
            </w:pPr>
            <w:r w:rsidRPr="00F40F6E">
              <w:rPr>
                <w:color w:val="000000"/>
                <w:sz w:val="18"/>
                <w:szCs w:val="18"/>
              </w:rPr>
              <w:t>555 509,7</w:t>
            </w:r>
          </w:p>
        </w:tc>
        <w:tc>
          <w:tcPr>
            <w:tcW w:w="305" w:type="pct"/>
            <w:tcBorders>
              <w:top w:val="nil"/>
              <w:left w:val="nil"/>
              <w:bottom w:val="single" w:sz="4" w:space="0" w:color="auto"/>
              <w:right w:val="single" w:sz="4" w:space="0" w:color="auto"/>
            </w:tcBorders>
            <w:shd w:val="clear" w:color="auto" w:fill="auto"/>
            <w:vAlign w:val="center"/>
            <w:hideMark/>
          </w:tcPr>
          <w:p w14:paraId="1A10679A" w14:textId="77777777" w:rsidR="00C23CE3" w:rsidRPr="00F40F6E" w:rsidRDefault="00C23CE3" w:rsidP="003F0688">
            <w:pPr>
              <w:ind w:left="-113" w:right="-113"/>
              <w:jc w:val="center"/>
              <w:rPr>
                <w:color w:val="000000"/>
                <w:sz w:val="18"/>
                <w:szCs w:val="18"/>
              </w:rPr>
            </w:pPr>
            <w:r w:rsidRPr="00F40F6E">
              <w:rPr>
                <w:color w:val="000000"/>
                <w:sz w:val="18"/>
                <w:szCs w:val="18"/>
              </w:rPr>
              <w:t>596 550,0</w:t>
            </w:r>
          </w:p>
        </w:tc>
        <w:tc>
          <w:tcPr>
            <w:tcW w:w="305" w:type="pct"/>
            <w:tcBorders>
              <w:top w:val="nil"/>
              <w:left w:val="nil"/>
              <w:bottom w:val="single" w:sz="4" w:space="0" w:color="auto"/>
              <w:right w:val="single" w:sz="4" w:space="0" w:color="auto"/>
            </w:tcBorders>
            <w:shd w:val="clear" w:color="auto" w:fill="auto"/>
            <w:vAlign w:val="center"/>
            <w:hideMark/>
          </w:tcPr>
          <w:p w14:paraId="026342AF" w14:textId="77777777" w:rsidR="00C23CE3" w:rsidRPr="00F40F6E" w:rsidRDefault="00C23CE3" w:rsidP="003F0688">
            <w:pPr>
              <w:ind w:left="-113" w:right="-113"/>
              <w:jc w:val="center"/>
              <w:rPr>
                <w:color w:val="000000"/>
                <w:sz w:val="18"/>
                <w:szCs w:val="18"/>
              </w:rPr>
            </w:pPr>
            <w:r w:rsidRPr="00F40F6E">
              <w:rPr>
                <w:color w:val="000000"/>
                <w:sz w:val="18"/>
                <w:szCs w:val="18"/>
              </w:rPr>
              <w:t>994 109,9</w:t>
            </w:r>
          </w:p>
        </w:tc>
        <w:tc>
          <w:tcPr>
            <w:tcW w:w="232" w:type="pct"/>
            <w:tcBorders>
              <w:top w:val="nil"/>
              <w:left w:val="nil"/>
              <w:bottom w:val="single" w:sz="4" w:space="0" w:color="auto"/>
              <w:right w:val="single" w:sz="4" w:space="0" w:color="auto"/>
            </w:tcBorders>
            <w:shd w:val="clear" w:color="auto" w:fill="auto"/>
            <w:noWrap/>
            <w:vAlign w:val="center"/>
            <w:hideMark/>
          </w:tcPr>
          <w:p w14:paraId="3501EED8" w14:textId="77777777" w:rsidR="00C23CE3" w:rsidRPr="00F40F6E" w:rsidRDefault="00C23CE3" w:rsidP="003F0688">
            <w:pPr>
              <w:ind w:left="-57" w:right="-57"/>
              <w:jc w:val="center"/>
              <w:rPr>
                <w:color w:val="000000"/>
                <w:sz w:val="18"/>
                <w:szCs w:val="18"/>
              </w:rPr>
            </w:pPr>
            <w:r w:rsidRPr="00F40F6E">
              <w:rPr>
                <w:color w:val="000000"/>
                <w:sz w:val="18"/>
                <w:szCs w:val="18"/>
              </w:rPr>
              <w:t>166</w:t>
            </w:r>
          </w:p>
        </w:tc>
        <w:tc>
          <w:tcPr>
            <w:tcW w:w="232" w:type="pct"/>
            <w:tcBorders>
              <w:top w:val="nil"/>
              <w:left w:val="nil"/>
              <w:bottom w:val="single" w:sz="4" w:space="0" w:color="auto"/>
              <w:right w:val="single" w:sz="4" w:space="0" w:color="auto"/>
            </w:tcBorders>
            <w:shd w:val="clear" w:color="auto" w:fill="auto"/>
            <w:noWrap/>
            <w:vAlign w:val="center"/>
            <w:hideMark/>
          </w:tcPr>
          <w:p w14:paraId="2634A1F3" w14:textId="77777777" w:rsidR="00C23CE3" w:rsidRPr="00F40F6E" w:rsidRDefault="00C23CE3" w:rsidP="003F0688">
            <w:pPr>
              <w:ind w:left="-57" w:right="-57"/>
              <w:jc w:val="center"/>
              <w:rPr>
                <w:color w:val="000000"/>
                <w:sz w:val="18"/>
                <w:szCs w:val="18"/>
              </w:rPr>
            </w:pPr>
            <w:r w:rsidRPr="00F40F6E">
              <w:rPr>
                <w:color w:val="000000"/>
                <w:sz w:val="18"/>
                <w:szCs w:val="18"/>
              </w:rPr>
              <w:t>в 2,8 раза</w:t>
            </w:r>
          </w:p>
        </w:tc>
      </w:tr>
      <w:tr w:rsidR="00C23CE3" w:rsidRPr="00F40F6E" w14:paraId="408400FA"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1E2F43D" w14:textId="77777777" w:rsidR="00C23CE3" w:rsidRPr="00F40F6E" w:rsidRDefault="00C23CE3" w:rsidP="003F0688">
            <w:pPr>
              <w:ind w:left="-57" w:right="-57"/>
              <w:jc w:val="center"/>
              <w:rPr>
                <w:color w:val="000000"/>
                <w:sz w:val="18"/>
                <w:szCs w:val="18"/>
              </w:rPr>
            </w:pPr>
            <w:r w:rsidRPr="00F40F6E">
              <w:rPr>
                <w:color w:val="000000"/>
                <w:sz w:val="18"/>
                <w:szCs w:val="18"/>
              </w:rPr>
              <w:t>10.1</w:t>
            </w:r>
          </w:p>
        </w:tc>
        <w:tc>
          <w:tcPr>
            <w:tcW w:w="1003" w:type="pct"/>
            <w:tcBorders>
              <w:top w:val="nil"/>
              <w:left w:val="nil"/>
              <w:bottom w:val="single" w:sz="4" w:space="0" w:color="auto"/>
              <w:right w:val="single" w:sz="4" w:space="0" w:color="auto"/>
            </w:tcBorders>
            <w:shd w:val="clear" w:color="auto" w:fill="auto"/>
            <w:vAlign w:val="center"/>
            <w:hideMark/>
          </w:tcPr>
          <w:p w14:paraId="3AC0A61F" w14:textId="77777777" w:rsidR="00C23CE3" w:rsidRPr="00F40F6E" w:rsidRDefault="00C23CE3" w:rsidP="003F0688">
            <w:pPr>
              <w:ind w:left="-57" w:right="-57"/>
              <w:rPr>
                <w:color w:val="000000"/>
                <w:sz w:val="18"/>
                <w:szCs w:val="18"/>
              </w:rPr>
            </w:pPr>
            <w:r w:rsidRPr="00F40F6E">
              <w:rPr>
                <w:color w:val="000000"/>
                <w:sz w:val="18"/>
                <w:szCs w:val="18"/>
              </w:rPr>
              <w:t>Добыча полезных ископаемых</w:t>
            </w:r>
          </w:p>
        </w:tc>
        <w:tc>
          <w:tcPr>
            <w:tcW w:w="317" w:type="pct"/>
            <w:tcBorders>
              <w:top w:val="nil"/>
              <w:left w:val="nil"/>
              <w:bottom w:val="single" w:sz="4" w:space="0" w:color="auto"/>
              <w:right w:val="single" w:sz="4" w:space="0" w:color="auto"/>
            </w:tcBorders>
            <w:shd w:val="clear" w:color="auto" w:fill="auto"/>
            <w:vAlign w:val="center"/>
            <w:hideMark/>
          </w:tcPr>
          <w:p w14:paraId="0BB1C490"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3DCE7EDC" w14:textId="77777777" w:rsidR="00C23CE3" w:rsidRPr="00F40F6E" w:rsidRDefault="00C23CE3" w:rsidP="003F0688">
            <w:pPr>
              <w:ind w:left="-113" w:right="-113"/>
              <w:jc w:val="center"/>
              <w:rPr>
                <w:color w:val="000000"/>
                <w:sz w:val="18"/>
                <w:szCs w:val="18"/>
              </w:rPr>
            </w:pPr>
            <w:r w:rsidRPr="00F40F6E">
              <w:rPr>
                <w:color w:val="000000"/>
                <w:sz w:val="18"/>
                <w:szCs w:val="18"/>
              </w:rPr>
              <w:t>356 426,5</w:t>
            </w:r>
          </w:p>
        </w:tc>
        <w:tc>
          <w:tcPr>
            <w:tcW w:w="305" w:type="pct"/>
            <w:tcBorders>
              <w:top w:val="nil"/>
              <w:left w:val="nil"/>
              <w:bottom w:val="single" w:sz="4" w:space="0" w:color="auto"/>
              <w:right w:val="single" w:sz="4" w:space="0" w:color="auto"/>
            </w:tcBorders>
            <w:shd w:val="clear" w:color="auto" w:fill="auto"/>
            <w:vAlign w:val="center"/>
            <w:hideMark/>
          </w:tcPr>
          <w:p w14:paraId="35E5A0C1" w14:textId="77777777" w:rsidR="00C23CE3" w:rsidRPr="00F40F6E" w:rsidRDefault="00C23CE3" w:rsidP="003F0688">
            <w:pPr>
              <w:ind w:left="-113" w:right="-113"/>
              <w:jc w:val="center"/>
              <w:rPr>
                <w:color w:val="000000"/>
                <w:sz w:val="18"/>
                <w:szCs w:val="18"/>
              </w:rPr>
            </w:pPr>
            <w:r w:rsidRPr="00F40F6E">
              <w:rPr>
                <w:color w:val="000000"/>
                <w:sz w:val="18"/>
                <w:szCs w:val="18"/>
              </w:rPr>
              <w:t>359 894,4</w:t>
            </w:r>
          </w:p>
        </w:tc>
        <w:tc>
          <w:tcPr>
            <w:tcW w:w="305" w:type="pct"/>
            <w:tcBorders>
              <w:top w:val="nil"/>
              <w:left w:val="nil"/>
              <w:bottom w:val="single" w:sz="4" w:space="0" w:color="auto"/>
              <w:right w:val="single" w:sz="4" w:space="0" w:color="auto"/>
            </w:tcBorders>
            <w:shd w:val="clear" w:color="auto" w:fill="auto"/>
            <w:vAlign w:val="center"/>
            <w:hideMark/>
          </w:tcPr>
          <w:p w14:paraId="4554D5FE" w14:textId="77777777" w:rsidR="00C23CE3" w:rsidRPr="00F40F6E" w:rsidRDefault="00C23CE3" w:rsidP="003F0688">
            <w:pPr>
              <w:ind w:left="-113" w:right="-113"/>
              <w:jc w:val="center"/>
              <w:rPr>
                <w:color w:val="000000"/>
                <w:sz w:val="18"/>
                <w:szCs w:val="18"/>
              </w:rPr>
            </w:pPr>
            <w:r w:rsidRPr="00F40F6E">
              <w:rPr>
                <w:color w:val="000000"/>
                <w:sz w:val="18"/>
                <w:szCs w:val="18"/>
              </w:rPr>
              <w:t>363 120,2</w:t>
            </w:r>
          </w:p>
        </w:tc>
        <w:tc>
          <w:tcPr>
            <w:tcW w:w="305" w:type="pct"/>
            <w:tcBorders>
              <w:top w:val="nil"/>
              <w:left w:val="nil"/>
              <w:bottom w:val="single" w:sz="4" w:space="0" w:color="auto"/>
              <w:right w:val="single" w:sz="4" w:space="0" w:color="auto"/>
            </w:tcBorders>
            <w:shd w:val="clear" w:color="auto" w:fill="auto"/>
            <w:vAlign w:val="center"/>
            <w:hideMark/>
          </w:tcPr>
          <w:p w14:paraId="62A24EDB" w14:textId="77777777" w:rsidR="00C23CE3" w:rsidRPr="00F40F6E" w:rsidRDefault="00C23CE3" w:rsidP="003F0688">
            <w:pPr>
              <w:ind w:left="-113" w:right="-113"/>
              <w:jc w:val="center"/>
              <w:rPr>
                <w:color w:val="000000"/>
                <w:sz w:val="18"/>
                <w:szCs w:val="18"/>
              </w:rPr>
            </w:pPr>
            <w:r w:rsidRPr="00F40F6E">
              <w:rPr>
                <w:color w:val="000000"/>
                <w:sz w:val="18"/>
                <w:szCs w:val="18"/>
              </w:rPr>
              <w:t>372 175,5</w:t>
            </w:r>
          </w:p>
        </w:tc>
        <w:tc>
          <w:tcPr>
            <w:tcW w:w="305" w:type="pct"/>
            <w:tcBorders>
              <w:top w:val="nil"/>
              <w:left w:val="nil"/>
              <w:bottom w:val="single" w:sz="4" w:space="0" w:color="auto"/>
              <w:right w:val="single" w:sz="4" w:space="0" w:color="auto"/>
            </w:tcBorders>
            <w:shd w:val="clear" w:color="auto" w:fill="auto"/>
            <w:vAlign w:val="center"/>
            <w:hideMark/>
          </w:tcPr>
          <w:p w14:paraId="07B822BF" w14:textId="77777777" w:rsidR="00C23CE3" w:rsidRPr="00F40F6E" w:rsidRDefault="00C23CE3" w:rsidP="003F0688">
            <w:pPr>
              <w:ind w:left="-113" w:right="-113"/>
              <w:jc w:val="center"/>
              <w:rPr>
                <w:color w:val="000000"/>
                <w:sz w:val="18"/>
                <w:szCs w:val="18"/>
              </w:rPr>
            </w:pPr>
            <w:r w:rsidRPr="00F40F6E">
              <w:rPr>
                <w:color w:val="000000"/>
                <w:sz w:val="18"/>
                <w:szCs w:val="18"/>
              </w:rPr>
              <w:t>419 289,1</w:t>
            </w:r>
          </w:p>
        </w:tc>
        <w:tc>
          <w:tcPr>
            <w:tcW w:w="305" w:type="pct"/>
            <w:tcBorders>
              <w:top w:val="nil"/>
              <w:left w:val="nil"/>
              <w:bottom w:val="single" w:sz="4" w:space="0" w:color="auto"/>
              <w:right w:val="single" w:sz="4" w:space="0" w:color="auto"/>
            </w:tcBorders>
            <w:shd w:val="clear" w:color="auto" w:fill="auto"/>
            <w:vAlign w:val="center"/>
            <w:hideMark/>
          </w:tcPr>
          <w:p w14:paraId="3E199E2D" w14:textId="77777777" w:rsidR="00C23CE3" w:rsidRPr="00F40F6E" w:rsidRDefault="00C23CE3" w:rsidP="003F0688">
            <w:pPr>
              <w:ind w:left="-113" w:right="-113"/>
              <w:jc w:val="center"/>
              <w:rPr>
                <w:color w:val="000000"/>
                <w:sz w:val="18"/>
                <w:szCs w:val="18"/>
              </w:rPr>
            </w:pPr>
            <w:r w:rsidRPr="00F40F6E">
              <w:rPr>
                <w:color w:val="000000"/>
                <w:sz w:val="18"/>
                <w:szCs w:val="18"/>
              </w:rPr>
              <w:t>463 889,6</w:t>
            </w:r>
          </w:p>
        </w:tc>
        <w:tc>
          <w:tcPr>
            <w:tcW w:w="305" w:type="pct"/>
            <w:tcBorders>
              <w:top w:val="nil"/>
              <w:left w:val="nil"/>
              <w:bottom w:val="single" w:sz="4" w:space="0" w:color="auto"/>
              <w:right w:val="single" w:sz="4" w:space="0" w:color="auto"/>
            </w:tcBorders>
            <w:shd w:val="clear" w:color="auto" w:fill="auto"/>
            <w:vAlign w:val="center"/>
            <w:hideMark/>
          </w:tcPr>
          <w:p w14:paraId="77D6054D" w14:textId="77777777" w:rsidR="00C23CE3" w:rsidRPr="00F40F6E" w:rsidRDefault="00C23CE3" w:rsidP="003F0688">
            <w:pPr>
              <w:ind w:left="-113" w:right="-113"/>
              <w:jc w:val="center"/>
              <w:rPr>
                <w:color w:val="000000"/>
                <w:sz w:val="18"/>
                <w:szCs w:val="18"/>
              </w:rPr>
            </w:pPr>
            <w:r w:rsidRPr="00F40F6E">
              <w:rPr>
                <w:color w:val="000000"/>
                <w:sz w:val="18"/>
                <w:szCs w:val="18"/>
              </w:rPr>
              <w:t>500 248,6</w:t>
            </w:r>
          </w:p>
        </w:tc>
        <w:tc>
          <w:tcPr>
            <w:tcW w:w="305" w:type="pct"/>
            <w:tcBorders>
              <w:top w:val="nil"/>
              <w:left w:val="nil"/>
              <w:bottom w:val="single" w:sz="4" w:space="0" w:color="auto"/>
              <w:right w:val="single" w:sz="4" w:space="0" w:color="auto"/>
            </w:tcBorders>
            <w:shd w:val="clear" w:color="auto" w:fill="auto"/>
            <w:vAlign w:val="center"/>
            <w:hideMark/>
          </w:tcPr>
          <w:p w14:paraId="68965CD2" w14:textId="77777777" w:rsidR="00C23CE3" w:rsidRPr="00F40F6E" w:rsidRDefault="00C23CE3" w:rsidP="003F0688">
            <w:pPr>
              <w:ind w:left="-113" w:right="-113"/>
              <w:jc w:val="center"/>
              <w:rPr>
                <w:color w:val="000000"/>
                <w:sz w:val="18"/>
                <w:szCs w:val="18"/>
              </w:rPr>
            </w:pPr>
            <w:r w:rsidRPr="00F40F6E">
              <w:rPr>
                <w:color w:val="000000"/>
                <w:sz w:val="18"/>
                <w:szCs w:val="18"/>
              </w:rPr>
              <w:t>549 880,5</w:t>
            </w:r>
          </w:p>
        </w:tc>
        <w:tc>
          <w:tcPr>
            <w:tcW w:w="305" w:type="pct"/>
            <w:tcBorders>
              <w:top w:val="nil"/>
              <w:left w:val="nil"/>
              <w:bottom w:val="single" w:sz="4" w:space="0" w:color="auto"/>
              <w:right w:val="single" w:sz="4" w:space="0" w:color="auto"/>
            </w:tcBorders>
            <w:shd w:val="clear" w:color="auto" w:fill="auto"/>
            <w:vAlign w:val="center"/>
            <w:hideMark/>
          </w:tcPr>
          <w:p w14:paraId="6B73DC3F" w14:textId="77777777" w:rsidR="00C23CE3" w:rsidRPr="00F40F6E" w:rsidRDefault="00C23CE3" w:rsidP="003F0688">
            <w:pPr>
              <w:ind w:left="-113" w:right="-113"/>
              <w:jc w:val="center"/>
              <w:rPr>
                <w:color w:val="000000"/>
                <w:sz w:val="18"/>
                <w:szCs w:val="18"/>
              </w:rPr>
            </w:pPr>
            <w:r w:rsidRPr="00F40F6E">
              <w:rPr>
                <w:color w:val="000000"/>
                <w:sz w:val="18"/>
                <w:szCs w:val="18"/>
              </w:rPr>
              <w:t>590 612,9</w:t>
            </w:r>
          </w:p>
        </w:tc>
        <w:tc>
          <w:tcPr>
            <w:tcW w:w="305" w:type="pct"/>
            <w:tcBorders>
              <w:top w:val="nil"/>
              <w:left w:val="nil"/>
              <w:bottom w:val="single" w:sz="4" w:space="0" w:color="auto"/>
              <w:right w:val="single" w:sz="4" w:space="0" w:color="auto"/>
            </w:tcBorders>
            <w:shd w:val="clear" w:color="auto" w:fill="auto"/>
            <w:vAlign w:val="center"/>
            <w:hideMark/>
          </w:tcPr>
          <w:p w14:paraId="56D555AC" w14:textId="77777777" w:rsidR="00C23CE3" w:rsidRPr="00F40F6E" w:rsidRDefault="00C23CE3" w:rsidP="003F0688">
            <w:pPr>
              <w:ind w:left="-113" w:right="-113"/>
              <w:jc w:val="center"/>
              <w:rPr>
                <w:color w:val="000000"/>
                <w:sz w:val="18"/>
                <w:szCs w:val="18"/>
              </w:rPr>
            </w:pPr>
            <w:r w:rsidRPr="00F40F6E">
              <w:rPr>
                <w:color w:val="000000"/>
                <w:sz w:val="18"/>
                <w:szCs w:val="18"/>
              </w:rPr>
              <w:t>986 755,6</w:t>
            </w:r>
          </w:p>
        </w:tc>
        <w:tc>
          <w:tcPr>
            <w:tcW w:w="232" w:type="pct"/>
            <w:tcBorders>
              <w:top w:val="nil"/>
              <w:left w:val="nil"/>
              <w:bottom w:val="single" w:sz="4" w:space="0" w:color="auto"/>
              <w:right w:val="single" w:sz="4" w:space="0" w:color="auto"/>
            </w:tcBorders>
            <w:shd w:val="clear" w:color="auto" w:fill="auto"/>
            <w:noWrap/>
            <w:vAlign w:val="center"/>
            <w:hideMark/>
          </w:tcPr>
          <w:p w14:paraId="514479D4" w14:textId="77777777" w:rsidR="00C23CE3" w:rsidRPr="00F40F6E" w:rsidRDefault="00C23CE3" w:rsidP="003F0688">
            <w:pPr>
              <w:ind w:left="-57" w:right="-57"/>
              <w:jc w:val="center"/>
              <w:rPr>
                <w:color w:val="000000"/>
                <w:sz w:val="18"/>
                <w:szCs w:val="18"/>
              </w:rPr>
            </w:pPr>
            <w:r w:rsidRPr="00F40F6E">
              <w:rPr>
                <w:color w:val="000000"/>
                <w:sz w:val="18"/>
                <w:szCs w:val="18"/>
              </w:rPr>
              <w:t>166</w:t>
            </w:r>
          </w:p>
        </w:tc>
        <w:tc>
          <w:tcPr>
            <w:tcW w:w="232" w:type="pct"/>
            <w:tcBorders>
              <w:top w:val="nil"/>
              <w:left w:val="nil"/>
              <w:bottom w:val="single" w:sz="4" w:space="0" w:color="auto"/>
              <w:right w:val="single" w:sz="4" w:space="0" w:color="auto"/>
            </w:tcBorders>
            <w:shd w:val="clear" w:color="auto" w:fill="auto"/>
            <w:noWrap/>
            <w:vAlign w:val="center"/>
            <w:hideMark/>
          </w:tcPr>
          <w:p w14:paraId="4B02ABC2" w14:textId="77777777" w:rsidR="00C23CE3" w:rsidRPr="00F40F6E" w:rsidRDefault="00C23CE3" w:rsidP="003F0688">
            <w:pPr>
              <w:ind w:left="-57" w:right="-57"/>
              <w:jc w:val="center"/>
              <w:rPr>
                <w:color w:val="000000"/>
                <w:sz w:val="18"/>
                <w:szCs w:val="18"/>
              </w:rPr>
            </w:pPr>
            <w:r w:rsidRPr="00F40F6E">
              <w:rPr>
                <w:color w:val="000000"/>
                <w:sz w:val="18"/>
                <w:szCs w:val="18"/>
              </w:rPr>
              <w:t>в 2,8 раза</w:t>
            </w:r>
          </w:p>
        </w:tc>
      </w:tr>
      <w:tr w:rsidR="00C23CE3" w:rsidRPr="00F40F6E" w14:paraId="02BD820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32645F2" w14:textId="77777777" w:rsidR="00C23CE3" w:rsidRPr="00F40F6E" w:rsidRDefault="00C23CE3" w:rsidP="003F0688">
            <w:pPr>
              <w:ind w:left="-57" w:right="-57"/>
              <w:jc w:val="center"/>
              <w:rPr>
                <w:color w:val="000000"/>
                <w:sz w:val="18"/>
                <w:szCs w:val="18"/>
              </w:rPr>
            </w:pPr>
            <w:r w:rsidRPr="00F40F6E">
              <w:rPr>
                <w:color w:val="000000"/>
                <w:sz w:val="18"/>
                <w:szCs w:val="18"/>
              </w:rPr>
              <w:t>10.2</w:t>
            </w:r>
          </w:p>
        </w:tc>
        <w:tc>
          <w:tcPr>
            <w:tcW w:w="1003" w:type="pct"/>
            <w:tcBorders>
              <w:top w:val="nil"/>
              <w:left w:val="nil"/>
              <w:bottom w:val="single" w:sz="4" w:space="0" w:color="auto"/>
              <w:right w:val="single" w:sz="4" w:space="0" w:color="auto"/>
            </w:tcBorders>
            <w:shd w:val="clear" w:color="auto" w:fill="auto"/>
            <w:vAlign w:val="center"/>
            <w:hideMark/>
          </w:tcPr>
          <w:p w14:paraId="0E562790" w14:textId="77777777" w:rsidR="00C23CE3" w:rsidRPr="00F40F6E" w:rsidRDefault="00C23CE3" w:rsidP="003F0688">
            <w:pPr>
              <w:ind w:left="-57" w:right="-57"/>
              <w:rPr>
                <w:color w:val="000000"/>
                <w:sz w:val="18"/>
                <w:szCs w:val="18"/>
              </w:rPr>
            </w:pPr>
            <w:r w:rsidRPr="00F40F6E">
              <w:rPr>
                <w:color w:val="000000"/>
                <w:sz w:val="18"/>
                <w:szCs w:val="18"/>
              </w:rPr>
              <w:t>Обрабатывающие производства</w:t>
            </w:r>
          </w:p>
        </w:tc>
        <w:tc>
          <w:tcPr>
            <w:tcW w:w="317" w:type="pct"/>
            <w:tcBorders>
              <w:top w:val="nil"/>
              <w:left w:val="nil"/>
              <w:bottom w:val="single" w:sz="4" w:space="0" w:color="auto"/>
              <w:right w:val="single" w:sz="4" w:space="0" w:color="auto"/>
            </w:tcBorders>
            <w:shd w:val="clear" w:color="auto" w:fill="auto"/>
            <w:vAlign w:val="center"/>
            <w:hideMark/>
          </w:tcPr>
          <w:p w14:paraId="1A388034"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049B09E9" w14:textId="77777777" w:rsidR="00C23CE3" w:rsidRPr="00F40F6E" w:rsidRDefault="00C23CE3" w:rsidP="003F0688">
            <w:pPr>
              <w:ind w:left="-113" w:right="-113"/>
              <w:jc w:val="center"/>
              <w:rPr>
                <w:color w:val="000000"/>
                <w:sz w:val="18"/>
                <w:szCs w:val="18"/>
              </w:rPr>
            </w:pPr>
            <w:r w:rsidRPr="00F40F6E">
              <w:rPr>
                <w:color w:val="000000"/>
                <w:sz w:val="18"/>
                <w:szCs w:val="18"/>
              </w:rPr>
              <w:t>1 329,0</w:t>
            </w:r>
          </w:p>
        </w:tc>
        <w:tc>
          <w:tcPr>
            <w:tcW w:w="305" w:type="pct"/>
            <w:tcBorders>
              <w:top w:val="nil"/>
              <w:left w:val="nil"/>
              <w:bottom w:val="single" w:sz="4" w:space="0" w:color="auto"/>
              <w:right w:val="single" w:sz="4" w:space="0" w:color="auto"/>
            </w:tcBorders>
            <w:shd w:val="clear" w:color="auto" w:fill="auto"/>
            <w:vAlign w:val="center"/>
            <w:hideMark/>
          </w:tcPr>
          <w:p w14:paraId="4AD7D9E7" w14:textId="77777777" w:rsidR="00C23CE3" w:rsidRPr="00F40F6E" w:rsidRDefault="00C23CE3" w:rsidP="003F0688">
            <w:pPr>
              <w:ind w:left="-113" w:right="-113"/>
              <w:jc w:val="center"/>
              <w:rPr>
                <w:color w:val="000000"/>
                <w:sz w:val="18"/>
                <w:szCs w:val="18"/>
              </w:rPr>
            </w:pPr>
            <w:r w:rsidRPr="00F40F6E">
              <w:rPr>
                <w:color w:val="000000"/>
                <w:sz w:val="18"/>
                <w:szCs w:val="18"/>
              </w:rPr>
              <w:t>1 410,3</w:t>
            </w:r>
          </w:p>
        </w:tc>
        <w:tc>
          <w:tcPr>
            <w:tcW w:w="305" w:type="pct"/>
            <w:tcBorders>
              <w:top w:val="nil"/>
              <w:left w:val="nil"/>
              <w:bottom w:val="single" w:sz="4" w:space="0" w:color="auto"/>
              <w:right w:val="single" w:sz="4" w:space="0" w:color="auto"/>
            </w:tcBorders>
            <w:shd w:val="clear" w:color="auto" w:fill="auto"/>
            <w:vAlign w:val="center"/>
            <w:hideMark/>
          </w:tcPr>
          <w:p w14:paraId="55CF5DD7" w14:textId="77777777" w:rsidR="00C23CE3" w:rsidRPr="00F40F6E" w:rsidRDefault="00C23CE3" w:rsidP="003F0688">
            <w:pPr>
              <w:ind w:left="-113" w:right="-113"/>
              <w:jc w:val="center"/>
              <w:rPr>
                <w:color w:val="000000"/>
                <w:sz w:val="18"/>
                <w:szCs w:val="18"/>
              </w:rPr>
            </w:pPr>
            <w:r w:rsidRPr="00F40F6E">
              <w:rPr>
                <w:color w:val="000000"/>
                <w:sz w:val="18"/>
                <w:szCs w:val="18"/>
              </w:rPr>
              <w:t>1 499,6</w:t>
            </w:r>
          </w:p>
        </w:tc>
        <w:tc>
          <w:tcPr>
            <w:tcW w:w="305" w:type="pct"/>
            <w:tcBorders>
              <w:top w:val="nil"/>
              <w:left w:val="nil"/>
              <w:bottom w:val="single" w:sz="4" w:space="0" w:color="auto"/>
              <w:right w:val="single" w:sz="4" w:space="0" w:color="auto"/>
            </w:tcBorders>
            <w:shd w:val="clear" w:color="auto" w:fill="auto"/>
            <w:vAlign w:val="center"/>
            <w:hideMark/>
          </w:tcPr>
          <w:p w14:paraId="0F4FE2AA" w14:textId="77777777" w:rsidR="00C23CE3" w:rsidRPr="00F40F6E" w:rsidRDefault="00C23CE3" w:rsidP="003F0688">
            <w:pPr>
              <w:ind w:left="-113" w:right="-113"/>
              <w:jc w:val="center"/>
              <w:rPr>
                <w:color w:val="000000"/>
                <w:sz w:val="18"/>
                <w:szCs w:val="18"/>
              </w:rPr>
            </w:pPr>
            <w:r w:rsidRPr="00F40F6E">
              <w:rPr>
                <w:color w:val="000000"/>
                <w:sz w:val="18"/>
                <w:szCs w:val="18"/>
              </w:rPr>
              <w:t>1 606,9</w:t>
            </w:r>
          </w:p>
        </w:tc>
        <w:tc>
          <w:tcPr>
            <w:tcW w:w="305" w:type="pct"/>
            <w:tcBorders>
              <w:top w:val="nil"/>
              <w:left w:val="nil"/>
              <w:bottom w:val="single" w:sz="4" w:space="0" w:color="auto"/>
              <w:right w:val="single" w:sz="4" w:space="0" w:color="auto"/>
            </w:tcBorders>
            <w:shd w:val="clear" w:color="auto" w:fill="auto"/>
            <w:vAlign w:val="center"/>
            <w:hideMark/>
          </w:tcPr>
          <w:p w14:paraId="06B75A45" w14:textId="77777777" w:rsidR="00C23CE3" w:rsidRPr="00F40F6E" w:rsidRDefault="00C23CE3" w:rsidP="003F0688">
            <w:pPr>
              <w:ind w:left="-113" w:right="-113"/>
              <w:jc w:val="center"/>
              <w:rPr>
                <w:color w:val="000000"/>
                <w:sz w:val="18"/>
                <w:szCs w:val="18"/>
              </w:rPr>
            </w:pPr>
            <w:r w:rsidRPr="00F40F6E">
              <w:rPr>
                <w:color w:val="000000"/>
                <w:sz w:val="18"/>
                <w:szCs w:val="18"/>
              </w:rPr>
              <w:t>1 741,4</w:t>
            </w:r>
          </w:p>
        </w:tc>
        <w:tc>
          <w:tcPr>
            <w:tcW w:w="305" w:type="pct"/>
            <w:tcBorders>
              <w:top w:val="nil"/>
              <w:left w:val="nil"/>
              <w:bottom w:val="single" w:sz="4" w:space="0" w:color="auto"/>
              <w:right w:val="single" w:sz="4" w:space="0" w:color="auto"/>
            </w:tcBorders>
            <w:shd w:val="clear" w:color="auto" w:fill="auto"/>
            <w:vAlign w:val="center"/>
            <w:hideMark/>
          </w:tcPr>
          <w:p w14:paraId="430EB99F" w14:textId="77777777" w:rsidR="00C23CE3" w:rsidRPr="00F40F6E" w:rsidRDefault="00C23CE3" w:rsidP="003F0688">
            <w:pPr>
              <w:ind w:left="-113" w:right="-113"/>
              <w:jc w:val="center"/>
              <w:rPr>
                <w:color w:val="000000"/>
                <w:sz w:val="18"/>
                <w:szCs w:val="18"/>
              </w:rPr>
            </w:pPr>
            <w:r w:rsidRPr="00F40F6E">
              <w:rPr>
                <w:color w:val="000000"/>
                <w:sz w:val="18"/>
                <w:szCs w:val="18"/>
              </w:rPr>
              <w:t>1 858,2</w:t>
            </w:r>
          </w:p>
        </w:tc>
        <w:tc>
          <w:tcPr>
            <w:tcW w:w="305" w:type="pct"/>
            <w:tcBorders>
              <w:top w:val="nil"/>
              <w:left w:val="nil"/>
              <w:bottom w:val="single" w:sz="4" w:space="0" w:color="auto"/>
              <w:right w:val="single" w:sz="4" w:space="0" w:color="auto"/>
            </w:tcBorders>
            <w:shd w:val="clear" w:color="auto" w:fill="auto"/>
            <w:vAlign w:val="center"/>
            <w:hideMark/>
          </w:tcPr>
          <w:p w14:paraId="26F3D737" w14:textId="77777777" w:rsidR="00C23CE3" w:rsidRPr="00F40F6E" w:rsidRDefault="00C23CE3" w:rsidP="003F0688">
            <w:pPr>
              <w:ind w:left="-113" w:right="-113"/>
              <w:jc w:val="center"/>
              <w:rPr>
                <w:color w:val="000000"/>
                <w:sz w:val="18"/>
                <w:szCs w:val="18"/>
              </w:rPr>
            </w:pPr>
            <w:r w:rsidRPr="00F40F6E">
              <w:rPr>
                <w:color w:val="000000"/>
                <w:sz w:val="18"/>
                <w:szCs w:val="18"/>
              </w:rPr>
              <w:t>1 975,1</w:t>
            </w:r>
          </w:p>
        </w:tc>
        <w:tc>
          <w:tcPr>
            <w:tcW w:w="305" w:type="pct"/>
            <w:tcBorders>
              <w:top w:val="nil"/>
              <w:left w:val="nil"/>
              <w:bottom w:val="single" w:sz="4" w:space="0" w:color="auto"/>
              <w:right w:val="single" w:sz="4" w:space="0" w:color="auto"/>
            </w:tcBorders>
            <w:shd w:val="clear" w:color="auto" w:fill="auto"/>
            <w:vAlign w:val="center"/>
            <w:hideMark/>
          </w:tcPr>
          <w:p w14:paraId="73941346" w14:textId="77777777" w:rsidR="00C23CE3" w:rsidRPr="00F40F6E" w:rsidRDefault="00C23CE3" w:rsidP="003F0688">
            <w:pPr>
              <w:ind w:left="-113" w:right="-113"/>
              <w:jc w:val="center"/>
              <w:rPr>
                <w:color w:val="000000"/>
                <w:sz w:val="18"/>
                <w:szCs w:val="18"/>
              </w:rPr>
            </w:pPr>
            <w:r w:rsidRPr="00F40F6E">
              <w:rPr>
                <w:color w:val="000000"/>
                <w:sz w:val="18"/>
                <w:szCs w:val="18"/>
              </w:rPr>
              <w:t>2 070,9</w:t>
            </w:r>
          </w:p>
        </w:tc>
        <w:tc>
          <w:tcPr>
            <w:tcW w:w="305" w:type="pct"/>
            <w:tcBorders>
              <w:top w:val="nil"/>
              <w:left w:val="nil"/>
              <w:bottom w:val="single" w:sz="4" w:space="0" w:color="auto"/>
              <w:right w:val="single" w:sz="4" w:space="0" w:color="auto"/>
            </w:tcBorders>
            <w:shd w:val="clear" w:color="auto" w:fill="auto"/>
            <w:vAlign w:val="center"/>
            <w:hideMark/>
          </w:tcPr>
          <w:p w14:paraId="12B44A69" w14:textId="77777777" w:rsidR="00C23CE3" w:rsidRPr="00F40F6E" w:rsidRDefault="00C23CE3" w:rsidP="003F0688">
            <w:pPr>
              <w:ind w:left="-113" w:right="-113"/>
              <w:jc w:val="center"/>
              <w:rPr>
                <w:color w:val="000000"/>
                <w:sz w:val="18"/>
                <w:szCs w:val="18"/>
              </w:rPr>
            </w:pPr>
            <w:r w:rsidRPr="00F40F6E">
              <w:rPr>
                <w:color w:val="000000"/>
                <w:sz w:val="18"/>
                <w:szCs w:val="18"/>
              </w:rPr>
              <w:t>2 192,4</w:t>
            </w:r>
          </w:p>
        </w:tc>
        <w:tc>
          <w:tcPr>
            <w:tcW w:w="305" w:type="pct"/>
            <w:tcBorders>
              <w:top w:val="nil"/>
              <w:left w:val="nil"/>
              <w:bottom w:val="single" w:sz="4" w:space="0" w:color="auto"/>
              <w:right w:val="single" w:sz="4" w:space="0" w:color="auto"/>
            </w:tcBorders>
            <w:shd w:val="clear" w:color="auto" w:fill="auto"/>
            <w:vAlign w:val="center"/>
            <w:hideMark/>
          </w:tcPr>
          <w:p w14:paraId="299759DD" w14:textId="77777777" w:rsidR="00C23CE3" w:rsidRPr="00F40F6E" w:rsidRDefault="00C23CE3" w:rsidP="003F0688">
            <w:pPr>
              <w:ind w:left="-113" w:right="-113"/>
              <w:jc w:val="center"/>
              <w:rPr>
                <w:color w:val="000000"/>
                <w:sz w:val="18"/>
                <w:szCs w:val="18"/>
              </w:rPr>
            </w:pPr>
            <w:r w:rsidRPr="00F40F6E">
              <w:rPr>
                <w:color w:val="000000"/>
                <w:sz w:val="18"/>
                <w:szCs w:val="18"/>
              </w:rPr>
              <w:t>2 765,2</w:t>
            </w:r>
          </w:p>
        </w:tc>
        <w:tc>
          <w:tcPr>
            <w:tcW w:w="232" w:type="pct"/>
            <w:tcBorders>
              <w:top w:val="nil"/>
              <w:left w:val="nil"/>
              <w:bottom w:val="single" w:sz="4" w:space="0" w:color="auto"/>
              <w:right w:val="single" w:sz="4" w:space="0" w:color="auto"/>
            </w:tcBorders>
            <w:shd w:val="clear" w:color="auto" w:fill="auto"/>
            <w:noWrap/>
            <w:vAlign w:val="center"/>
            <w:hideMark/>
          </w:tcPr>
          <w:p w14:paraId="2E5F4436" w14:textId="77777777" w:rsidR="00C23CE3" w:rsidRPr="00F40F6E" w:rsidRDefault="00C23CE3" w:rsidP="003F0688">
            <w:pPr>
              <w:ind w:left="-57" w:right="-57"/>
              <w:jc w:val="center"/>
              <w:rPr>
                <w:color w:val="000000"/>
                <w:sz w:val="18"/>
                <w:szCs w:val="18"/>
              </w:rPr>
            </w:pPr>
            <w:r w:rsidRPr="00F40F6E">
              <w:rPr>
                <w:color w:val="000000"/>
                <w:sz w:val="18"/>
                <w:szCs w:val="18"/>
              </w:rPr>
              <w:t>165</w:t>
            </w:r>
          </w:p>
        </w:tc>
        <w:tc>
          <w:tcPr>
            <w:tcW w:w="232" w:type="pct"/>
            <w:tcBorders>
              <w:top w:val="nil"/>
              <w:left w:val="nil"/>
              <w:bottom w:val="single" w:sz="4" w:space="0" w:color="auto"/>
              <w:right w:val="single" w:sz="4" w:space="0" w:color="auto"/>
            </w:tcBorders>
            <w:shd w:val="clear" w:color="auto" w:fill="auto"/>
            <w:noWrap/>
            <w:vAlign w:val="center"/>
            <w:hideMark/>
          </w:tcPr>
          <w:p w14:paraId="17C885B0" w14:textId="77777777" w:rsidR="00C23CE3" w:rsidRPr="00F40F6E" w:rsidRDefault="00C23CE3" w:rsidP="003F0688">
            <w:pPr>
              <w:ind w:left="-57" w:right="-57"/>
              <w:jc w:val="center"/>
              <w:rPr>
                <w:color w:val="000000"/>
                <w:sz w:val="18"/>
                <w:szCs w:val="18"/>
              </w:rPr>
            </w:pPr>
            <w:r w:rsidRPr="00F40F6E">
              <w:rPr>
                <w:color w:val="000000"/>
                <w:sz w:val="18"/>
                <w:szCs w:val="18"/>
              </w:rPr>
              <w:t>в 2,1 раза</w:t>
            </w:r>
          </w:p>
        </w:tc>
      </w:tr>
      <w:tr w:rsidR="00C23CE3" w:rsidRPr="00F40F6E" w14:paraId="4E348310"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B317519" w14:textId="77777777" w:rsidR="00C23CE3" w:rsidRPr="00F40F6E" w:rsidRDefault="00C23CE3" w:rsidP="003F0688">
            <w:pPr>
              <w:ind w:left="-57" w:right="-57"/>
              <w:jc w:val="center"/>
              <w:rPr>
                <w:color w:val="000000"/>
                <w:sz w:val="18"/>
                <w:szCs w:val="18"/>
              </w:rPr>
            </w:pPr>
            <w:r w:rsidRPr="00F40F6E">
              <w:rPr>
                <w:color w:val="000000"/>
                <w:sz w:val="18"/>
                <w:szCs w:val="18"/>
              </w:rPr>
              <w:t>10.3</w:t>
            </w:r>
          </w:p>
        </w:tc>
        <w:tc>
          <w:tcPr>
            <w:tcW w:w="1003" w:type="pct"/>
            <w:tcBorders>
              <w:top w:val="nil"/>
              <w:left w:val="nil"/>
              <w:bottom w:val="single" w:sz="4" w:space="0" w:color="auto"/>
              <w:right w:val="single" w:sz="4" w:space="0" w:color="auto"/>
            </w:tcBorders>
            <w:shd w:val="clear" w:color="auto" w:fill="auto"/>
            <w:vAlign w:val="center"/>
            <w:hideMark/>
          </w:tcPr>
          <w:p w14:paraId="736608E9" w14:textId="77777777" w:rsidR="00C23CE3" w:rsidRPr="00F40F6E" w:rsidRDefault="00C23CE3" w:rsidP="003F0688">
            <w:pPr>
              <w:ind w:left="-57" w:right="-57"/>
              <w:rPr>
                <w:color w:val="000000"/>
                <w:sz w:val="18"/>
                <w:szCs w:val="18"/>
              </w:rPr>
            </w:pPr>
            <w:r w:rsidRPr="00F40F6E">
              <w:rPr>
                <w:color w:val="000000"/>
                <w:sz w:val="18"/>
                <w:szCs w:val="18"/>
              </w:rPr>
              <w:t xml:space="preserve">Обеспечение электрической энергией, газом и паром; кондиционирование воздуха </w:t>
            </w:r>
          </w:p>
        </w:tc>
        <w:tc>
          <w:tcPr>
            <w:tcW w:w="317" w:type="pct"/>
            <w:tcBorders>
              <w:top w:val="nil"/>
              <w:left w:val="nil"/>
              <w:bottom w:val="single" w:sz="4" w:space="0" w:color="auto"/>
              <w:right w:val="single" w:sz="4" w:space="0" w:color="auto"/>
            </w:tcBorders>
            <w:shd w:val="clear" w:color="auto" w:fill="auto"/>
            <w:vAlign w:val="center"/>
            <w:hideMark/>
          </w:tcPr>
          <w:p w14:paraId="2C70D8C5"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0038B671" w14:textId="77777777" w:rsidR="00C23CE3" w:rsidRPr="00F40F6E" w:rsidRDefault="00C23CE3" w:rsidP="003F0688">
            <w:pPr>
              <w:ind w:left="-57" w:right="-57"/>
              <w:jc w:val="center"/>
              <w:rPr>
                <w:color w:val="000000"/>
                <w:sz w:val="18"/>
                <w:szCs w:val="18"/>
              </w:rPr>
            </w:pPr>
            <w:r w:rsidRPr="00F40F6E">
              <w:rPr>
                <w:color w:val="000000"/>
                <w:sz w:val="18"/>
                <w:szCs w:val="18"/>
              </w:rPr>
              <w:t>2 167,3</w:t>
            </w:r>
          </w:p>
        </w:tc>
        <w:tc>
          <w:tcPr>
            <w:tcW w:w="305" w:type="pct"/>
            <w:tcBorders>
              <w:top w:val="nil"/>
              <w:left w:val="nil"/>
              <w:bottom w:val="single" w:sz="4" w:space="0" w:color="auto"/>
              <w:right w:val="single" w:sz="4" w:space="0" w:color="auto"/>
            </w:tcBorders>
            <w:shd w:val="clear" w:color="auto" w:fill="auto"/>
            <w:vAlign w:val="center"/>
            <w:hideMark/>
          </w:tcPr>
          <w:p w14:paraId="1ABBBB5C" w14:textId="77777777" w:rsidR="00C23CE3" w:rsidRPr="00F40F6E" w:rsidRDefault="00C23CE3" w:rsidP="003F0688">
            <w:pPr>
              <w:ind w:left="-57" w:right="-57"/>
              <w:jc w:val="center"/>
              <w:rPr>
                <w:color w:val="000000"/>
                <w:sz w:val="18"/>
                <w:szCs w:val="18"/>
              </w:rPr>
            </w:pPr>
            <w:r w:rsidRPr="00F40F6E">
              <w:rPr>
                <w:color w:val="000000"/>
                <w:sz w:val="18"/>
                <w:szCs w:val="18"/>
              </w:rPr>
              <w:t>2 305,4</w:t>
            </w:r>
          </w:p>
        </w:tc>
        <w:tc>
          <w:tcPr>
            <w:tcW w:w="305" w:type="pct"/>
            <w:tcBorders>
              <w:top w:val="nil"/>
              <w:left w:val="nil"/>
              <w:bottom w:val="single" w:sz="4" w:space="0" w:color="auto"/>
              <w:right w:val="single" w:sz="4" w:space="0" w:color="auto"/>
            </w:tcBorders>
            <w:shd w:val="clear" w:color="auto" w:fill="auto"/>
            <w:vAlign w:val="center"/>
            <w:hideMark/>
          </w:tcPr>
          <w:p w14:paraId="2F0F75A4" w14:textId="77777777" w:rsidR="00C23CE3" w:rsidRPr="00F40F6E" w:rsidRDefault="00C23CE3" w:rsidP="003F0688">
            <w:pPr>
              <w:ind w:left="-57" w:right="-57"/>
              <w:jc w:val="center"/>
              <w:rPr>
                <w:color w:val="000000"/>
                <w:sz w:val="18"/>
                <w:szCs w:val="18"/>
              </w:rPr>
            </w:pPr>
            <w:r w:rsidRPr="00F40F6E">
              <w:rPr>
                <w:color w:val="000000"/>
                <w:sz w:val="18"/>
                <w:szCs w:val="18"/>
              </w:rPr>
              <w:t>2 476,1</w:t>
            </w:r>
          </w:p>
        </w:tc>
        <w:tc>
          <w:tcPr>
            <w:tcW w:w="305" w:type="pct"/>
            <w:tcBorders>
              <w:top w:val="nil"/>
              <w:left w:val="nil"/>
              <w:bottom w:val="single" w:sz="4" w:space="0" w:color="auto"/>
              <w:right w:val="single" w:sz="4" w:space="0" w:color="auto"/>
            </w:tcBorders>
            <w:shd w:val="clear" w:color="auto" w:fill="auto"/>
            <w:vAlign w:val="center"/>
            <w:hideMark/>
          </w:tcPr>
          <w:p w14:paraId="7F20E5CC" w14:textId="77777777" w:rsidR="00C23CE3" w:rsidRPr="00F40F6E" w:rsidRDefault="00C23CE3" w:rsidP="003F0688">
            <w:pPr>
              <w:ind w:left="-57" w:right="-57"/>
              <w:jc w:val="center"/>
              <w:rPr>
                <w:color w:val="000000"/>
                <w:sz w:val="18"/>
                <w:szCs w:val="18"/>
              </w:rPr>
            </w:pPr>
            <w:r w:rsidRPr="00F40F6E">
              <w:rPr>
                <w:color w:val="000000"/>
                <w:sz w:val="18"/>
                <w:szCs w:val="18"/>
              </w:rPr>
              <w:t>2 626,6</w:t>
            </w:r>
          </w:p>
        </w:tc>
        <w:tc>
          <w:tcPr>
            <w:tcW w:w="305" w:type="pct"/>
            <w:tcBorders>
              <w:top w:val="nil"/>
              <w:left w:val="nil"/>
              <w:bottom w:val="single" w:sz="4" w:space="0" w:color="auto"/>
              <w:right w:val="single" w:sz="4" w:space="0" w:color="auto"/>
            </w:tcBorders>
            <w:shd w:val="clear" w:color="auto" w:fill="auto"/>
            <w:vAlign w:val="center"/>
            <w:hideMark/>
          </w:tcPr>
          <w:p w14:paraId="2C1CBF6B" w14:textId="77777777" w:rsidR="00C23CE3" w:rsidRPr="00F40F6E" w:rsidRDefault="00C23CE3" w:rsidP="003F0688">
            <w:pPr>
              <w:ind w:left="-57" w:right="-57"/>
              <w:jc w:val="center"/>
              <w:rPr>
                <w:color w:val="000000"/>
                <w:sz w:val="18"/>
                <w:szCs w:val="18"/>
              </w:rPr>
            </w:pPr>
            <w:r w:rsidRPr="00F40F6E">
              <w:rPr>
                <w:color w:val="000000"/>
                <w:sz w:val="18"/>
                <w:szCs w:val="18"/>
              </w:rPr>
              <w:t>2 781,1</w:t>
            </w:r>
          </w:p>
        </w:tc>
        <w:tc>
          <w:tcPr>
            <w:tcW w:w="305" w:type="pct"/>
            <w:tcBorders>
              <w:top w:val="nil"/>
              <w:left w:val="nil"/>
              <w:bottom w:val="single" w:sz="4" w:space="0" w:color="auto"/>
              <w:right w:val="single" w:sz="4" w:space="0" w:color="auto"/>
            </w:tcBorders>
            <w:shd w:val="clear" w:color="auto" w:fill="auto"/>
            <w:vAlign w:val="center"/>
            <w:hideMark/>
          </w:tcPr>
          <w:p w14:paraId="65E82C88" w14:textId="77777777" w:rsidR="00C23CE3" w:rsidRPr="00F40F6E" w:rsidRDefault="00C23CE3" w:rsidP="003F0688">
            <w:pPr>
              <w:ind w:left="-57" w:right="-57"/>
              <w:jc w:val="center"/>
              <w:rPr>
                <w:color w:val="000000"/>
                <w:sz w:val="18"/>
                <w:szCs w:val="18"/>
              </w:rPr>
            </w:pPr>
            <w:r w:rsidRPr="00F40F6E">
              <w:rPr>
                <w:color w:val="000000"/>
                <w:sz w:val="18"/>
                <w:szCs w:val="18"/>
              </w:rPr>
              <w:t>3 072,9</w:t>
            </w:r>
          </w:p>
        </w:tc>
        <w:tc>
          <w:tcPr>
            <w:tcW w:w="305" w:type="pct"/>
            <w:tcBorders>
              <w:top w:val="nil"/>
              <w:left w:val="nil"/>
              <w:bottom w:val="single" w:sz="4" w:space="0" w:color="auto"/>
              <w:right w:val="single" w:sz="4" w:space="0" w:color="auto"/>
            </w:tcBorders>
            <w:shd w:val="clear" w:color="auto" w:fill="auto"/>
            <w:vAlign w:val="center"/>
            <w:hideMark/>
          </w:tcPr>
          <w:p w14:paraId="1701543F" w14:textId="77777777" w:rsidR="00C23CE3" w:rsidRPr="00F40F6E" w:rsidRDefault="00C23CE3" w:rsidP="003F0688">
            <w:pPr>
              <w:ind w:left="-57" w:right="-57"/>
              <w:jc w:val="center"/>
              <w:rPr>
                <w:color w:val="000000"/>
                <w:sz w:val="18"/>
                <w:szCs w:val="18"/>
              </w:rPr>
            </w:pPr>
            <w:r w:rsidRPr="00F40F6E">
              <w:rPr>
                <w:color w:val="000000"/>
                <w:sz w:val="18"/>
                <w:szCs w:val="18"/>
              </w:rPr>
              <w:t>3 286,5</w:t>
            </w:r>
          </w:p>
        </w:tc>
        <w:tc>
          <w:tcPr>
            <w:tcW w:w="305" w:type="pct"/>
            <w:tcBorders>
              <w:top w:val="nil"/>
              <w:left w:val="nil"/>
              <w:bottom w:val="single" w:sz="4" w:space="0" w:color="auto"/>
              <w:right w:val="single" w:sz="4" w:space="0" w:color="auto"/>
            </w:tcBorders>
            <w:shd w:val="clear" w:color="auto" w:fill="auto"/>
            <w:vAlign w:val="center"/>
            <w:hideMark/>
          </w:tcPr>
          <w:p w14:paraId="2909AB83" w14:textId="77777777" w:rsidR="00C23CE3" w:rsidRPr="00F40F6E" w:rsidRDefault="00C23CE3" w:rsidP="003F0688">
            <w:pPr>
              <w:ind w:left="-57" w:right="-57"/>
              <w:jc w:val="center"/>
              <w:rPr>
                <w:color w:val="000000"/>
                <w:sz w:val="18"/>
                <w:szCs w:val="18"/>
              </w:rPr>
            </w:pPr>
            <w:r w:rsidRPr="00F40F6E">
              <w:rPr>
                <w:color w:val="000000"/>
                <w:sz w:val="18"/>
                <w:szCs w:val="18"/>
              </w:rPr>
              <w:t>3 426,1</w:t>
            </w:r>
          </w:p>
        </w:tc>
        <w:tc>
          <w:tcPr>
            <w:tcW w:w="305" w:type="pct"/>
            <w:tcBorders>
              <w:top w:val="nil"/>
              <w:left w:val="nil"/>
              <w:bottom w:val="single" w:sz="4" w:space="0" w:color="auto"/>
              <w:right w:val="single" w:sz="4" w:space="0" w:color="auto"/>
            </w:tcBorders>
            <w:shd w:val="clear" w:color="auto" w:fill="auto"/>
            <w:vAlign w:val="center"/>
            <w:hideMark/>
          </w:tcPr>
          <w:p w14:paraId="73058406" w14:textId="77777777" w:rsidR="00C23CE3" w:rsidRPr="00F40F6E" w:rsidRDefault="00C23CE3" w:rsidP="003F0688">
            <w:pPr>
              <w:ind w:left="-57" w:right="-57"/>
              <w:jc w:val="center"/>
              <w:rPr>
                <w:color w:val="000000"/>
                <w:sz w:val="18"/>
                <w:szCs w:val="18"/>
              </w:rPr>
            </w:pPr>
            <w:r w:rsidRPr="00F40F6E">
              <w:rPr>
                <w:color w:val="000000"/>
                <w:sz w:val="18"/>
                <w:szCs w:val="18"/>
              </w:rPr>
              <w:t>3 606,2</w:t>
            </w:r>
          </w:p>
        </w:tc>
        <w:tc>
          <w:tcPr>
            <w:tcW w:w="305" w:type="pct"/>
            <w:tcBorders>
              <w:top w:val="nil"/>
              <w:left w:val="nil"/>
              <w:bottom w:val="single" w:sz="4" w:space="0" w:color="auto"/>
              <w:right w:val="single" w:sz="4" w:space="0" w:color="auto"/>
            </w:tcBorders>
            <w:shd w:val="clear" w:color="auto" w:fill="auto"/>
            <w:vAlign w:val="center"/>
            <w:hideMark/>
          </w:tcPr>
          <w:p w14:paraId="35A6C64D" w14:textId="77777777" w:rsidR="00C23CE3" w:rsidRPr="00F40F6E" w:rsidRDefault="00C23CE3" w:rsidP="003F0688">
            <w:pPr>
              <w:ind w:left="-57" w:right="-57"/>
              <w:jc w:val="center"/>
              <w:rPr>
                <w:color w:val="000000"/>
                <w:sz w:val="18"/>
                <w:szCs w:val="18"/>
              </w:rPr>
            </w:pPr>
            <w:r w:rsidRPr="00F40F6E">
              <w:rPr>
                <w:color w:val="000000"/>
                <w:sz w:val="18"/>
                <w:szCs w:val="18"/>
              </w:rPr>
              <w:t>4 419,4</w:t>
            </w:r>
          </w:p>
        </w:tc>
        <w:tc>
          <w:tcPr>
            <w:tcW w:w="232" w:type="pct"/>
            <w:tcBorders>
              <w:top w:val="nil"/>
              <w:left w:val="nil"/>
              <w:bottom w:val="single" w:sz="4" w:space="0" w:color="auto"/>
              <w:right w:val="single" w:sz="4" w:space="0" w:color="auto"/>
            </w:tcBorders>
            <w:shd w:val="clear" w:color="auto" w:fill="auto"/>
            <w:noWrap/>
            <w:vAlign w:val="center"/>
            <w:hideMark/>
          </w:tcPr>
          <w:p w14:paraId="5A125602" w14:textId="77777777" w:rsidR="00C23CE3" w:rsidRPr="00F40F6E" w:rsidRDefault="00C23CE3" w:rsidP="003F0688">
            <w:pPr>
              <w:ind w:left="-57" w:right="-57"/>
              <w:jc w:val="center"/>
              <w:rPr>
                <w:color w:val="000000"/>
                <w:sz w:val="18"/>
                <w:szCs w:val="18"/>
              </w:rPr>
            </w:pPr>
            <w:r w:rsidRPr="00F40F6E">
              <w:rPr>
                <w:color w:val="000000"/>
                <w:sz w:val="18"/>
                <w:szCs w:val="18"/>
              </w:rPr>
              <w:t>166</w:t>
            </w:r>
          </w:p>
        </w:tc>
        <w:tc>
          <w:tcPr>
            <w:tcW w:w="232" w:type="pct"/>
            <w:tcBorders>
              <w:top w:val="nil"/>
              <w:left w:val="nil"/>
              <w:bottom w:val="single" w:sz="4" w:space="0" w:color="auto"/>
              <w:right w:val="single" w:sz="4" w:space="0" w:color="auto"/>
            </w:tcBorders>
            <w:shd w:val="clear" w:color="auto" w:fill="auto"/>
            <w:noWrap/>
            <w:vAlign w:val="center"/>
            <w:hideMark/>
          </w:tcPr>
          <w:p w14:paraId="0C7A62FF" w14:textId="77777777" w:rsidR="00C23CE3" w:rsidRPr="00F40F6E" w:rsidRDefault="00C23CE3" w:rsidP="003F0688">
            <w:pPr>
              <w:ind w:left="-57" w:right="-57"/>
              <w:jc w:val="center"/>
              <w:rPr>
                <w:color w:val="000000"/>
                <w:sz w:val="18"/>
                <w:szCs w:val="18"/>
              </w:rPr>
            </w:pPr>
            <w:r w:rsidRPr="00F40F6E">
              <w:rPr>
                <w:color w:val="000000"/>
                <w:sz w:val="18"/>
                <w:szCs w:val="18"/>
              </w:rPr>
              <w:t>в 2 раза</w:t>
            </w:r>
          </w:p>
        </w:tc>
      </w:tr>
      <w:tr w:rsidR="00C23CE3" w:rsidRPr="00F40F6E" w14:paraId="3A84C2A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F94E004" w14:textId="77777777" w:rsidR="00C23CE3" w:rsidRPr="00F40F6E" w:rsidRDefault="00C23CE3" w:rsidP="003F0688">
            <w:pPr>
              <w:ind w:left="-57" w:right="-57"/>
              <w:jc w:val="center"/>
              <w:rPr>
                <w:color w:val="000000"/>
                <w:sz w:val="18"/>
                <w:szCs w:val="18"/>
              </w:rPr>
            </w:pPr>
            <w:r w:rsidRPr="00F40F6E">
              <w:rPr>
                <w:color w:val="000000"/>
                <w:sz w:val="18"/>
                <w:szCs w:val="18"/>
              </w:rPr>
              <w:t>10.4</w:t>
            </w:r>
          </w:p>
        </w:tc>
        <w:tc>
          <w:tcPr>
            <w:tcW w:w="1003" w:type="pct"/>
            <w:tcBorders>
              <w:top w:val="nil"/>
              <w:left w:val="nil"/>
              <w:bottom w:val="single" w:sz="4" w:space="0" w:color="auto"/>
              <w:right w:val="single" w:sz="4" w:space="0" w:color="auto"/>
            </w:tcBorders>
            <w:shd w:val="clear" w:color="auto" w:fill="auto"/>
            <w:vAlign w:val="center"/>
            <w:hideMark/>
          </w:tcPr>
          <w:p w14:paraId="1D62E62D" w14:textId="77777777" w:rsidR="00C23CE3" w:rsidRPr="00F40F6E" w:rsidRDefault="00C23CE3" w:rsidP="003F0688">
            <w:pPr>
              <w:ind w:left="-57" w:right="-57"/>
              <w:rPr>
                <w:color w:val="000000"/>
                <w:sz w:val="18"/>
                <w:szCs w:val="18"/>
              </w:rPr>
            </w:pPr>
            <w:r w:rsidRPr="00F40F6E">
              <w:rPr>
                <w:color w:val="000000"/>
                <w:sz w:val="18"/>
                <w:szCs w:val="18"/>
              </w:rPr>
              <w:t>Водоснабжение; водоотведение, организация сбора и утилизации отходов, деятельность по ликвидации загрязнений</w:t>
            </w:r>
          </w:p>
        </w:tc>
        <w:tc>
          <w:tcPr>
            <w:tcW w:w="317" w:type="pct"/>
            <w:tcBorders>
              <w:top w:val="nil"/>
              <w:left w:val="nil"/>
              <w:bottom w:val="single" w:sz="4" w:space="0" w:color="auto"/>
              <w:right w:val="single" w:sz="4" w:space="0" w:color="auto"/>
            </w:tcBorders>
            <w:shd w:val="clear" w:color="auto" w:fill="auto"/>
            <w:vAlign w:val="center"/>
            <w:hideMark/>
          </w:tcPr>
          <w:p w14:paraId="76251553"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07B00E36" w14:textId="77777777" w:rsidR="00C23CE3" w:rsidRPr="00F40F6E" w:rsidRDefault="00C23CE3" w:rsidP="003F0688">
            <w:pPr>
              <w:ind w:left="-57" w:right="-57"/>
              <w:jc w:val="center"/>
              <w:rPr>
                <w:color w:val="000000"/>
                <w:sz w:val="18"/>
                <w:szCs w:val="18"/>
              </w:rPr>
            </w:pPr>
            <w:r w:rsidRPr="00F40F6E">
              <w:rPr>
                <w:color w:val="000000"/>
                <w:sz w:val="18"/>
                <w:szCs w:val="18"/>
              </w:rPr>
              <w:t>56,7</w:t>
            </w:r>
          </w:p>
        </w:tc>
        <w:tc>
          <w:tcPr>
            <w:tcW w:w="305" w:type="pct"/>
            <w:tcBorders>
              <w:top w:val="nil"/>
              <w:left w:val="nil"/>
              <w:bottom w:val="single" w:sz="4" w:space="0" w:color="auto"/>
              <w:right w:val="single" w:sz="4" w:space="0" w:color="auto"/>
            </w:tcBorders>
            <w:shd w:val="clear" w:color="auto" w:fill="auto"/>
            <w:vAlign w:val="center"/>
            <w:hideMark/>
          </w:tcPr>
          <w:p w14:paraId="081DE73E" w14:textId="77777777" w:rsidR="00C23CE3" w:rsidRPr="00F40F6E" w:rsidRDefault="00C23CE3" w:rsidP="003F0688">
            <w:pPr>
              <w:ind w:left="-57" w:right="-57"/>
              <w:jc w:val="center"/>
              <w:rPr>
                <w:color w:val="000000"/>
                <w:sz w:val="18"/>
                <w:szCs w:val="18"/>
              </w:rPr>
            </w:pPr>
            <w:r w:rsidRPr="00F40F6E">
              <w:rPr>
                <w:color w:val="000000"/>
                <w:sz w:val="18"/>
                <w:szCs w:val="18"/>
              </w:rPr>
              <w:t>59,3</w:t>
            </w:r>
          </w:p>
        </w:tc>
        <w:tc>
          <w:tcPr>
            <w:tcW w:w="305" w:type="pct"/>
            <w:tcBorders>
              <w:top w:val="nil"/>
              <w:left w:val="nil"/>
              <w:bottom w:val="single" w:sz="4" w:space="0" w:color="auto"/>
              <w:right w:val="single" w:sz="4" w:space="0" w:color="auto"/>
            </w:tcBorders>
            <w:shd w:val="clear" w:color="auto" w:fill="auto"/>
            <w:vAlign w:val="center"/>
            <w:hideMark/>
          </w:tcPr>
          <w:p w14:paraId="7E3CDCC8" w14:textId="77777777" w:rsidR="00C23CE3" w:rsidRPr="00F40F6E" w:rsidRDefault="00C23CE3" w:rsidP="003F0688">
            <w:pPr>
              <w:ind w:left="-57" w:right="-57"/>
              <w:jc w:val="center"/>
              <w:rPr>
                <w:color w:val="000000"/>
                <w:sz w:val="18"/>
                <w:szCs w:val="18"/>
              </w:rPr>
            </w:pPr>
            <w:r w:rsidRPr="00F40F6E">
              <w:rPr>
                <w:color w:val="000000"/>
                <w:sz w:val="18"/>
                <w:szCs w:val="18"/>
              </w:rPr>
              <w:t>62,4</w:t>
            </w:r>
          </w:p>
        </w:tc>
        <w:tc>
          <w:tcPr>
            <w:tcW w:w="305" w:type="pct"/>
            <w:tcBorders>
              <w:top w:val="nil"/>
              <w:left w:val="nil"/>
              <w:bottom w:val="single" w:sz="4" w:space="0" w:color="auto"/>
              <w:right w:val="single" w:sz="4" w:space="0" w:color="auto"/>
            </w:tcBorders>
            <w:shd w:val="clear" w:color="auto" w:fill="auto"/>
            <w:vAlign w:val="center"/>
            <w:hideMark/>
          </w:tcPr>
          <w:p w14:paraId="7FEEEBC0" w14:textId="77777777" w:rsidR="00C23CE3" w:rsidRPr="00F40F6E" w:rsidRDefault="00C23CE3" w:rsidP="003F0688">
            <w:pPr>
              <w:ind w:left="-57" w:right="-57"/>
              <w:jc w:val="center"/>
              <w:rPr>
                <w:color w:val="000000"/>
                <w:sz w:val="18"/>
                <w:szCs w:val="18"/>
              </w:rPr>
            </w:pPr>
            <w:r w:rsidRPr="00F40F6E">
              <w:rPr>
                <w:color w:val="000000"/>
                <w:sz w:val="18"/>
                <w:szCs w:val="18"/>
              </w:rPr>
              <w:t>65,8</w:t>
            </w:r>
          </w:p>
        </w:tc>
        <w:tc>
          <w:tcPr>
            <w:tcW w:w="305" w:type="pct"/>
            <w:tcBorders>
              <w:top w:val="nil"/>
              <w:left w:val="nil"/>
              <w:bottom w:val="single" w:sz="4" w:space="0" w:color="auto"/>
              <w:right w:val="single" w:sz="4" w:space="0" w:color="auto"/>
            </w:tcBorders>
            <w:shd w:val="clear" w:color="auto" w:fill="auto"/>
            <w:vAlign w:val="center"/>
            <w:hideMark/>
          </w:tcPr>
          <w:p w14:paraId="0BD711C6" w14:textId="77777777" w:rsidR="00C23CE3" w:rsidRPr="00F40F6E" w:rsidRDefault="00C23CE3" w:rsidP="003F0688">
            <w:pPr>
              <w:ind w:left="-57" w:right="-57"/>
              <w:jc w:val="center"/>
              <w:rPr>
                <w:color w:val="000000"/>
                <w:sz w:val="18"/>
                <w:szCs w:val="18"/>
              </w:rPr>
            </w:pPr>
            <w:r w:rsidRPr="00F40F6E">
              <w:rPr>
                <w:color w:val="000000"/>
                <w:sz w:val="18"/>
                <w:szCs w:val="18"/>
              </w:rPr>
              <w:t>68,6</w:t>
            </w:r>
          </w:p>
        </w:tc>
        <w:tc>
          <w:tcPr>
            <w:tcW w:w="305" w:type="pct"/>
            <w:tcBorders>
              <w:top w:val="nil"/>
              <w:left w:val="nil"/>
              <w:bottom w:val="single" w:sz="4" w:space="0" w:color="auto"/>
              <w:right w:val="single" w:sz="4" w:space="0" w:color="auto"/>
            </w:tcBorders>
            <w:shd w:val="clear" w:color="auto" w:fill="auto"/>
            <w:vAlign w:val="center"/>
            <w:hideMark/>
          </w:tcPr>
          <w:p w14:paraId="54D1977E" w14:textId="77777777" w:rsidR="00C23CE3" w:rsidRPr="00F40F6E" w:rsidRDefault="00C23CE3" w:rsidP="003F0688">
            <w:pPr>
              <w:ind w:left="-57" w:right="-57"/>
              <w:jc w:val="center"/>
              <w:rPr>
                <w:color w:val="000000"/>
                <w:sz w:val="18"/>
                <w:szCs w:val="18"/>
              </w:rPr>
            </w:pPr>
            <w:r w:rsidRPr="00F40F6E">
              <w:rPr>
                <w:color w:val="000000"/>
                <w:sz w:val="18"/>
                <w:szCs w:val="18"/>
              </w:rPr>
              <w:t>71,6</w:t>
            </w:r>
          </w:p>
        </w:tc>
        <w:tc>
          <w:tcPr>
            <w:tcW w:w="305" w:type="pct"/>
            <w:tcBorders>
              <w:top w:val="nil"/>
              <w:left w:val="nil"/>
              <w:bottom w:val="single" w:sz="4" w:space="0" w:color="auto"/>
              <w:right w:val="single" w:sz="4" w:space="0" w:color="auto"/>
            </w:tcBorders>
            <w:shd w:val="clear" w:color="auto" w:fill="auto"/>
            <w:vAlign w:val="center"/>
            <w:hideMark/>
          </w:tcPr>
          <w:p w14:paraId="07ADB051" w14:textId="77777777" w:rsidR="00C23CE3" w:rsidRPr="00F40F6E" w:rsidRDefault="00C23CE3" w:rsidP="003F0688">
            <w:pPr>
              <w:ind w:left="-57" w:right="-57"/>
              <w:jc w:val="center"/>
              <w:rPr>
                <w:color w:val="000000"/>
                <w:sz w:val="18"/>
                <w:szCs w:val="18"/>
              </w:rPr>
            </w:pPr>
            <w:r w:rsidRPr="00F40F6E">
              <w:rPr>
                <w:color w:val="000000"/>
                <w:sz w:val="18"/>
                <w:szCs w:val="18"/>
              </w:rPr>
              <w:t>74,8</w:t>
            </w:r>
          </w:p>
        </w:tc>
        <w:tc>
          <w:tcPr>
            <w:tcW w:w="305" w:type="pct"/>
            <w:tcBorders>
              <w:top w:val="nil"/>
              <w:left w:val="nil"/>
              <w:bottom w:val="single" w:sz="4" w:space="0" w:color="auto"/>
              <w:right w:val="single" w:sz="4" w:space="0" w:color="auto"/>
            </w:tcBorders>
            <w:shd w:val="clear" w:color="auto" w:fill="auto"/>
            <w:vAlign w:val="center"/>
            <w:hideMark/>
          </w:tcPr>
          <w:p w14:paraId="2D51CA5A" w14:textId="77777777" w:rsidR="00C23CE3" w:rsidRPr="00F40F6E" w:rsidRDefault="00C23CE3" w:rsidP="003F0688">
            <w:pPr>
              <w:ind w:left="-57" w:right="-57"/>
              <w:jc w:val="center"/>
              <w:rPr>
                <w:color w:val="000000"/>
                <w:sz w:val="18"/>
                <w:szCs w:val="18"/>
              </w:rPr>
            </w:pPr>
            <w:r w:rsidRPr="00F40F6E">
              <w:rPr>
                <w:color w:val="000000"/>
                <w:sz w:val="18"/>
                <w:szCs w:val="18"/>
              </w:rPr>
              <w:t>132,1</w:t>
            </w:r>
          </w:p>
        </w:tc>
        <w:tc>
          <w:tcPr>
            <w:tcW w:w="305" w:type="pct"/>
            <w:tcBorders>
              <w:top w:val="nil"/>
              <w:left w:val="nil"/>
              <w:bottom w:val="single" w:sz="4" w:space="0" w:color="auto"/>
              <w:right w:val="single" w:sz="4" w:space="0" w:color="auto"/>
            </w:tcBorders>
            <w:shd w:val="clear" w:color="auto" w:fill="auto"/>
            <w:vAlign w:val="center"/>
            <w:hideMark/>
          </w:tcPr>
          <w:p w14:paraId="35CC97A4" w14:textId="77777777" w:rsidR="00C23CE3" w:rsidRPr="00F40F6E" w:rsidRDefault="00C23CE3" w:rsidP="003F0688">
            <w:pPr>
              <w:ind w:left="-57" w:right="-57"/>
              <w:jc w:val="center"/>
              <w:rPr>
                <w:color w:val="000000"/>
                <w:sz w:val="18"/>
                <w:szCs w:val="18"/>
              </w:rPr>
            </w:pPr>
            <w:r w:rsidRPr="00F40F6E">
              <w:rPr>
                <w:color w:val="000000"/>
                <w:sz w:val="18"/>
                <w:szCs w:val="18"/>
              </w:rPr>
              <w:t>138,5</w:t>
            </w:r>
          </w:p>
        </w:tc>
        <w:tc>
          <w:tcPr>
            <w:tcW w:w="305" w:type="pct"/>
            <w:tcBorders>
              <w:top w:val="nil"/>
              <w:left w:val="nil"/>
              <w:bottom w:val="single" w:sz="4" w:space="0" w:color="auto"/>
              <w:right w:val="single" w:sz="4" w:space="0" w:color="auto"/>
            </w:tcBorders>
            <w:shd w:val="clear" w:color="auto" w:fill="auto"/>
            <w:vAlign w:val="center"/>
            <w:hideMark/>
          </w:tcPr>
          <w:p w14:paraId="04E24A38" w14:textId="77777777" w:rsidR="00C23CE3" w:rsidRPr="00F40F6E" w:rsidRDefault="00C23CE3" w:rsidP="003F0688">
            <w:pPr>
              <w:ind w:left="-57" w:right="-57"/>
              <w:jc w:val="center"/>
              <w:rPr>
                <w:color w:val="000000"/>
                <w:sz w:val="18"/>
                <w:szCs w:val="18"/>
              </w:rPr>
            </w:pPr>
            <w:r w:rsidRPr="00F40F6E">
              <w:rPr>
                <w:color w:val="000000"/>
                <w:sz w:val="18"/>
                <w:szCs w:val="18"/>
              </w:rPr>
              <w:t>169,7</w:t>
            </w:r>
          </w:p>
        </w:tc>
        <w:tc>
          <w:tcPr>
            <w:tcW w:w="232" w:type="pct"/>
            <w:tcBorders>
              <w:top w:val="nil"/>
              <w:left w:val="nil"/>
              <w:bottom w:val="single" w:sz="4" w:space="0" w:color="auto"/>
              <w:right w:val="single" w:sz="4" w:space="0" w:color="auto"/>
            </w:tcBorders>
            <w:shd w:val="clear" w:color="auto" w:fill="auto"/>
            <w:noWrap/>
            <w:vAlign w:val="center"/>
            <w:hideMark/>
          </w:tcPr>
          <w:p w14:paraId="7845FF70" w14:textId="77777777" w:rsidR="00C23CE3" w:rsidRPr="00F40F6E" w:rsidRDefault="00C23CE3" w:rsidP="003F0688">
            <w:pPr>
              <w:ind w:left="-57" w:right="-57"/>
              <w:jc w:val="center"/>
              <w:rPr>
                <w:color w:val="000000"/>
                <w:sz w:val="18"/>
                <w:szCs w:val="18"/>
              </w:rPr>
            </w:pPr>
            <w:r w:rsidRPr="00F40F6E">
              <w:rPr>
                <w:color w:val="000000"/>
                <w:sz w:val="18"/>
                <w:szCs w:val="18"/>
              </w:rPr>
              <w:t>в 2,4 раза</w:t>
            </w:r>
          </w:p>
        </w:tc>
        <w:tc>
          <w:tcPr>
            <w:tcW w:w="232" w:type="pct"/>
            <w:tcBorders>
              <w:top w:val="nil"/>
              <w:left w:val="nil"/>
              <w:bottom w:val="single" w:sz="4" w:space="0" w:color="auto"/>
              <w:right w:val="single" w:sz="4" w:space="0" w:color="auto"/>
            </w:tcBorders>
            <w:shd w:val="clear" w:color="auto" w:fill="auto"/>
            <w:noWrap/>
            <w:vAlign w:val="center"/>
            <w:hideMark/>
          </w:tcPr>
          <w:p w14:paraId="30655543" w14:textId="77777777" w:rsidR="00C23CE3" w:rsidRPr="00F40F6E" w:rsidRDefault="00C23CE3" w:rsidP="003F0688">
            <w:pPr>
              <w:ind w:left="-57" w:right="-57"/>
              <w:jc w:val="center"/>
              <w:rPr>
                <w:color w:val="000000"/>
                <w:sz w:val="18"/>
                <w:szCs w:val="18"/>
              </w:rPr>
            </w:pPr>
            <w:r w:rsidRPr="00F40F6E">
              <w:rPr>
                <w:color w:val="000000"/>
                <w:sz w:val="18"/>
                <w:szCs w:val="18"/>
              </w:rPr>
              <w:t>в 3 раза</w:t>
            </w:r>
          </w:p>
        </w:tc>
      </w:tr>
      <w:tr w:rsidR="00C23CE3" w:rsidRPr="00F40F6E" w14:paraId="2F26E6C5" w14:textId="77777777" w:rsidTr="00C23CE3">
        <w:trPr>
          <w:trHeight w:val="210"/>
        </w:trPr>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122B8BC8"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2B9E43B6" w14:textId="77777777" w:rsidR="00C23CE3" w:rsidRPr="00F40F6E" w:rsidRDefault="00C23CE3" w:rsidP="003F0688">
            <w:pPr>
              <w:ind w:left="-57" w:right="-57"/>
              <w:rPr>
                <w:bCs/>
                <w:color w:val="000000"/>
                <w:sz w:val="18"/>
                <w:szCs w:val="18"/>
              </w:rPr>
            </w:pPr>
            <w:r w:rsidRPr="00F40F6E">
              <w:rPr>
                <w:bCs/>
                <w:color w:val="000000"/>
                <w:sz w:val="18"/>
                <w:szCs w:val="18"/>
              </w:rPr>
              <w:t>Сельское хозяйство</w:t>
            </w:r>
          </w:p>
        </w:tc>
        <w:tc>
          <w:tcPr>
            <w:tcW w:w="317" w:type="pct"/>
            <w:tcBorders>
              <w:top w:val="nil"/>
              <w:left w:val="nil"/>
              <w:bottom w:val="single" w:sz="4" w:space="0" w:color="auto"/>
              <w:right w:val="single" w:sz="4" w:space="0" w:color="auto"/>
            </w:tcBorders>
            <w:shd w:val="clear" w:color="000000" w:fill="DDEBF7"/>
            <w:noWrap/>
            <w:vAlign w:val="center"/>
            <w:hideMark/>
          </w:tcPr>
          <w:p w14:paraId="71985E9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D7230B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0C365D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327047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AE1DE8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623CB5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63C028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3A391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FAD1E9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F7A7A3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8AF6C2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CD48B1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0E93F1C"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394C2A31" w14:textId="77777777" w:rsidTr="00C23CE3">
        <w:trPr>
          <w:trHeight w:val="709"/>
        </w:trPr>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26FE5FE"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11</w:t>
            </w:r>
          </w:p>
        </w:tc>
        <w:tc>
          <w:tcPr>
            <w:tcW w:w="1003" w:type="pct"/>
            <w:tcBorders>
              <w:top w:val="nil"/>
              <w:left w:val="nil"/>
              <w:bottom w:val="single" w:sz="4" w:space="0" w:color="auto"/>
              <w:right w:val="single" w:sz="4" w:space="0" w:color="auto"/>
            </w:tcBorders>
            <w:shd w:val="clear" w:color="auto" w:fill="auto"/>
            <w:vAlign w:val="center"/>
            <w:hideMark/>
          </w:tcPr>
          <w:p w14:paraId="19D6ED42" w14:textId="77777777" w:rsidR="00C23CE3" w:rsidRPr="00F40F6E" w:rsidRDefault="00C23CE3" w:rsidP="003F0688">
            <w:pPr>
              <w:ind w:left="-57" w:right="-57"/>
              <w:rPr>
                <w:color w:val="000000"/>
                <w:sz w:val="18"/>
                <w:szCs w:val="18"/>
              </w:rPr>
            </w:pPr>
            <w:r w:rsidRPr="00F40F6E">
              <w:rPr>
                <w:color w:val="000000"/>
                <w:sz w:val="18"/>
                <w:szCs w:val="18"/>
              </w:rPr>
              <w:t>Продукция сельского хозяйства</w:t>
            </w:r>
          </w:p>
        </w:tc>
        <w:tc>
          <w:tcPr>
            <w:tcW w:w="317" w:type="pct"/>
            <w:tcBorders>
              <w:top w:val="nil"/>
              <w:left w:val="nil"/>
              <w:bottom w:val="single" w:sz="4" w:space="0" w:color="auto"/>
              <w:right w:val="single" w:sz="4" w:space="0" w:color="auto"/>
            </w:tcBorders>
            <w:shd w:val="clear" w:color="auto" w:fill="auto"/>
            <w:vAlign w:val="center"/>
            <w:hideMark/>
          </w:tcPr>
          <w:p w14:paraId="6558C85B"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1A0B3190" w14:textId="77777777" w:rsidR="00C23CE3" w:rsidRPr="00F40F6E" w:rsidRDefault="00C23CE3" w:rsidP="003F0688">
            <w:pPr>
              <w:ind w:left="-57" w:right="-57"/>
              <w:jc w:val="center"/>
              <w:rPr>
                <w:color w:val="000000"/>
                <w:sz w:val="18"/>
                <w:szCs w:val="18"/>
              </w:rPr>
            </w:pPr>
            <w:r w:rsidRPr="00F40F6E">
              <w:rPr>
                <w:color w:val="000000"/>
                <w:sz w:val="18"/>
                <w:szCs w:val="18"/>
              </w:rPr>
              <w:t>1 712,0</w:t>
            </w:r>
          </w:p>
        </w:tc>
        <w:tc>
          <w:tcPr>
            <w:tcW w:w="305" w:type="pct"/>
            <w:tcBorders>
              <w:top w:val="nil"/>
              <w:left w:val="nil"/>
              <w:bottom w:val="single" w:sz="4" w:space="0" w:color="auto"/>
              <w:right w:val="single" w:sz="4" w:space="0" w:color="auto"/>
            </w:tcBorders>
            <w:shd w:val="clear" w:color="auto" w:fill="auto"/>
            <w:vAlign w:val="center"/>
            <w:hideMark/>
          </w:tcPr>
          <w:p w14:paraId="3A79275F" w14:textId="77777777" w:rsidR="00C23CE3" w:rsidRPr="00F40F6E" w:rsidRDefault="00C23CE3" w:rsidP="003F0688">
            <w:pPr>
              <w:ind w:left="-57" w:right="-57"/>
              <w:jc w:val="center"/>
              <w:rPr>
                <w:color w:val="000000"/>
                <w:sz w:val="18"/>
                <w:szCs w:val="18"/>
              </w:rPr>
            </w:pPr>
            <w:r w:rsidRPr="00F40F6E">
              <w:rPr>
                <w:color w:val="000000"/>
                <w:sz w:val="18"/>
                <w:szCs w:val="18"/>
              </w:rPr>
              <w:t>1 927,6</w:t>
            </w:r>
          </w:p>
        </w:tc>
        <w:tc>
          <w:tcPr>
            <w:tcW w:w="305" w:type="pct"/>
            <w:tcBorders>
              <w:top w:val="nil"/>
              <w:left w:val="nil"/>
              <w:bottom w:val="single" w:sz="4" w:space="0" w:color="auto"/>
              <w:right w:val="single" w:sz="4" w:space="0" w:color="auto"/>
            </w:tcBorders>
            <w:shd w:val="clear" w:color="auto" w:fill="auto"/>
            <w:vAlign w:val="center"/>
            <w:hideMark/>
          </w:tcPr>
          <w:p w14:paraId="54E83AFB" w14:textId="77777777" w:rsidR="00C23CE3" w:rsidRPr="00F40F6E" w:rsidRDefault="00C23CE3" w:rsidP="003F0688">
            <w:pPr>
              <w:ind w:left="-57" w:right="-57"/>
              <w:jc w:val="center"/>
              <w:rPr>
                <w:color w:val="000000"/>
                <w:sz w:val="18"/>
                <w:szCs w:val="18"/>
              </w:rPr>
            </w:pPr>
            <w:r w:rsidRPr="00F40F6E">
              <w:rPr>
                <w:color w:val="000000"/>
                <w:sz w:val="18"/>
                <w:szCs w:val="18"/>
              </w:rPr>
              <w:t>2 006,3</w:t>
            </w:r>
          </w:p>
        </w:tc>
        <w:tc>
          <w:tcPr>
            <w:tcW w:w="305" w:type="pct"/>
            <w:tcBorders>
              <w:top w:val="nil"/>
              <w:left w:val="nil"/>
              <w:bottom w:val="single" w:sz="4" w:space="0" w:color="auto"/>
              <w:right w:val="single" w:sz="4" w:space="0" w:color="auto"/>
            </w:tcBorders>
            <w:shd w:val="clear" w:color="auto" w:fill="auto"/>
            <w:vAlign w:val="center"/>
            <w:hideMark/>
          </w:tcPr>
          <w:p w14:paraId="6C2B965C" w14:textId="77777777" w:rsidR="00C23CE3" w:rsidRPr="00F40F6E" w:rsidRDefault="00C23CE3" w:rsidP="003F0688">
            <w:pPr>
              <w:ind w:left="-57" w:right="-57"/>
              <w:jc w:val="center"/>
              <w:rPr>
                <w:color w:val="000000"/>
                <w:sz w:val="18"/>
                <w:szCs w:val="18"/>
              </w:rPr>
            </w:pPr>
            <w:r w:rsidRPr="00F40F6E">
              <w:rPr>
                <w:color w:val="000000"/>
                <w:sz w:val="18"/>
                <w:szCs w:val="18"/>
              </w:rPr>
              <w:t>2 185,6</w:t>
            </w:r>
          </w:p>
        </w:tc>
        <w:tc>
          <w:tcPr>
            <w:tcW w:w="305" w:type="pct"/>
            <w:tcBorders>
              <w:top w:val="nil"/>
              <w:left w:val="nil"/>
              <w:bottom w:val="single" w:sz="4" w:space="0" w:color="auto"/>
              <w:right w:val="single" w:sz="4" w:space="0" w:color="auto"/>
            </w:tcBorders>
            <w:shd w:val="clear" w:color="auto" w:fill="auto"/>
            <w:vAlign w:val="center"/>
            <w:hideMark/>
          </w:tcPr>
          <w:p w14:paraId="5F3425D4" w14:textId="77777777" w:rsidR="00C23CE3" w:rsidRPr="00F40F6E" w:rsidRDefault="00C23CE3" w:rsidP="003F0688">
            <w:pPr>
              <w:ind w:left="-57" w:right="-57"/>
              <w:jc w:val="center"/>
              <w:rPr>
                <w:color w:val="000000"/>
                <w:sz w:val="18"/>
                <w:szCs w:val="18"/>
              </w:rPr>
            </w:pPr>
            <w:r w:rsidRPr="00F40F6E">
              <w:rPr>
                <w:color w:val="000000"/>
                <w:sz w:val="18"/>
                <w:szCs w:val="18"/>
              </w:rPr>
              <w:t>2 889,3</w:t>
            </w:r>
          </w:p>
        </w:tc>
        <w:tc>
          <w:tcPr>
            <w:tcW w:w="305" w:type="pct"/>
            <w:tcBorders>
              <w:top w:val="nil"/>
              <w:left w:val="nil"/>
              <w:bottom w:val="single" w:sz="4" w:space="0" w:color="auto"/>
              <w:right w:val="single" w:sz="4" w:space="0" w:color="auto"/>
            </w:tcBorders>
            <w:shd w:val="clear" w:color="auto" w:fill="auto"/>
            <w:vAlign w:val="center"/>
            <w:hideMark/>
          </w:tcPr>
          <w:p w14:paraId="6E9C311F" w14:textId="77777777" w:rsidR="00C23CE3" w:rsidRPr="00F40F6E" w:rsidRDefault="00C23CE3" w:rsidP="003F0688">
            <w:pPr>
              <w:ind w:left="-57" w:right="-57"/>
              <w:jc w:val="center"/>
              <w:rPr>
                <w:color w:val="000000"/>
                <w:sz w:val="18"/>
                <w:szCs w:val="18"/>
              </w:rPr>
            </w:pPr>
            <w:r w:rsidRPr="00F40F6E">
              <w:rPr>
                <w:color w:val="000000"/>
                <w:sz w:val="18"/>
                <w:szCs w:val="18"/>
              </w:rPr>
              <w:t>3 518,6</w:t>
            </w:r>
          </w:p>
        </w:tc>
        <w:tc>
          <w:tcPr>
            <w:tcW w:w="305" w:type="pct"/>
            <w:tcBorders>
              <w:top w:val="nil"/>
              <w:left w:val="nil"/>
              <w:bottom w:val="single" w:sz="4" w:space="0" w:color="auto"/>
              <w:right w:val="single" w:sz="4" w:space="0" w:color="auto"/>
            </w:tcBorders>
            <w:shd w:val="clear" w:color="auto" w:fill="auto"/>
            <w:vAlign w:val="center"/>
            <w:hideMark/>
          </w:tcPr>
          <w:p w14:paraId="79155CCE" w14:textId="77777777" w:rsidR="00C23CE3" w:rsidRPr="00F40F6E" w:rsidRDefault="00C23CE3" w:rsidP="003F0688">
            <w:pPr>
              <w:ind w:left="-57" w:right="-57"/>
              <w:jc w:val="center"/>
              <w:rPr>
                <w:color w:val="000000"/>
                <w:sz w:val="18"/>
                <w:szCs w:val="18"/>
              </w:rPr>
            </w:pPr>
            <w:r w:rsidRPr="00F40F6E">
              <w:rPr>
                <w:color w:val="000000"/>
                <w:sz w:val="18"/>
                <w:szCs w:val="18"/>
              </w:rPr>
              <w:t>3 845,8</w:t>
            </w:r>
          </w:p>
        </w:tc>
        <w:tc>
          <w:tcPr>
            <w:tcW w:w="305" w:type="pct"/>
            <w:tcBorders>
              <w:top w:val="nil"/>
              <w:left w:val="nil"/>
              <w:bottom w:val="single" w:sz="4" w:space="0" w:color="auto"/>
              <w:right w:val="single" w:sz="4" w:space="0" w:color="auto"/>
            </w:tcBorders>
            <w:shd w:val="clear" w:color="auto" w:fill="auto"/>
            <w:vAlign w:val="center"/>
            <w:hideMark/>
          </w:tcPr>
          <w:p w14:paraId="4396566D" w14:textId="77777777" w:rsidR="00C23CE3" w:rsidRPr="00F40F6E" w:rsidRDefault="00C23CE3" w:rsidP="003F0688">
            <w:pPr>
              <w:ind w:left="-57" w:right="-57"/>
              <w:jc w:val="center"/>
              <w:rPr>
                <w:color w:val="000000"/>
                <w:sz w:val="18"/>
                <w:szCs w:val="18"/>
              </w:rPr>
            </w:pPr>
            <w:r w:rsidRPr="00F40F6E">
              <w:rPr>
                <w:color w:val="000000"/>
                <w:sz w:val="18"/>
                <w:szCs w:val="18"/>
              </w:rPr>
              <w:t>4 089,7</w:t>
            </w:r>
          </w:p>
        </w:tc>
        <w:tc>
          <w:tcPr>
            <w:tcW w:w="305" w:type="pct"/>
            <w:tcBorders>
              <w:top w:val="nil"/>
              <w:left w:val="nil"/>
              <w:bottom w:val="single" w:sz="4" w:space="0" w:color="auto"/>
              <w:right w:val="single" w:sz="4" w:space="0" w:color="auto"/>
            </w:tcBorders>
            <w:shd w:val="clear" w:color="auto" w:fill="auto"/>
            <w:vAlign w:val="center"/>
            <w:hideMark/>
          </w:tcPr>
          <w:p w14:paraId="797E7CB8" w14:textId="77777777" w:rsidR="00C23CE3" w:rsidRPr="00F40F6E" w:rsidRDefault="00C23CE3" w:rsidP="003F0688">
            <w:pPr>
              <w:ind w:left="-57" w:right="-57"/>
              <w:jc w:val="center"/>
              <w:rPr>
                <w:color w:val="000000"/>
                <w:sz w:val="18"/>
                <w:szCs w:val="18"/>
              </w:rPr>
            </w:pPr>
            <w:r w:rsidRPr="00F40F6E">
              <w:rPr>
                <w:color w:val="000000"/>
                <w:sz w:val="18"/>
                <w:szCs w:val="18"/>
              </w:rPr>
              <w:t>4 354,4</w:t>
            </w:r>
          </w:p>
        </w:tc>
        <w:tc>
          <w:tcPr>
            <w:tcW w:w="305" w:type="pct"/>
            <w:tcBorders>
              <w:top w:val="nil"/>
              <w:left w:val="nil"/>
              <w:bottom w:val="single" w:sz="4" w:space="0" w:color="auto"/>
              <w:right w:val="single" w:sz="4" w:space="0" w:color="auto"/>
            </w:tcBorders>
            <w:shd w:val="clear" w:color="auto" w:fill="auto"/>
            <w:vAlign w:val="center"/>
            <w:hideMark/>
          </w:tcPr>
          <w:p w14:paraId="048398FB" w14:textId="77777777" w:rsidR="00C23CE3" w:rsidRPr="00F40F6E" w:rsidRDefault="00C23CE3" w:rsidP="003F0688">
            <w:pPr>
              <w:ind w:left="-57" w:right="-57"/>
              <w:jc w:val="center"/>
              <w:rPr>
                <w:color w:val="000000"/>
                <w:sz w:val="18"/>
                <w:szCs w:val="18"/>
              </w:rPr>
            </w:pPr>
            <w:r w:rsidRPr="00F40F6E">
              <w:rPr>
                <w:color w:val="000000"/>
                <w:sz w:val="18"/>
                <w:szCs w:val="18"/>
              </w:rPr>
              <w:t>5 895,1</w:t>
            </w:r>
          </w:p>
        </w:tc>
        <w:tc>
          <w:tcPr>
            <w:tcW w:w="232" w:type="pct"/>
            <w:tcBorders>
              <w:top w:val="nil"/>
              <w:left w:val="nil"/>
              <w:bottom w:val="single" w:sz="4" w:space="0" w:color="auto"/>
              <w:right w:val="single" w:sz="4" w:space="0" w:color="auto"/>
            </w:tcBorders>
            <w:shd w:val="clear" w:color="auto" w:fill="auto"/>
            <w:noWrap/>
            <w:vAlign w:val="center"/>
            <w:hideMark/>
          </w:tcPr>
          <w:p w14:paraId="47908BA8" w14:textId="77777777" w:rsidR="00C23CE3" w:rsidRPr="00F40F6E" w:rsidRDefault="00C23CE3" w:rsidP="003F0688">
            <w:pPr>
              <w:ind w:left="-57" w:right="-57"/>
              <w:jc w:val="center"/>
              <w:rPr>
                <w:color w:val="000000"/>
                <w:sz w:val="18"/>
                <w:szCs w:val="18"/>
              </w:rPr>
            </w:pPr>
            <w:r w:rsidRPr="00F40F6E">
              <w:rPr>
                <w:color w:val="000000"/>
                <w:sz w:val="18"/>
                <w:szCs w:val="18"/>
              </w:rPr>
              <w:t>в 2,5 раза</w:t>
            </w:r>
          </w:p>
        </w:tc>
        <w:tc>
          <w:tcPr>
            <w:tcW w:w="232" w:type="pct"/>
            <w:tcBorders>
              <w:top w:val="nil"/>
              <w:left w:val="nil"/>
              <w:bottom w:val="single" w:sz="4" w:space="0" w:color="auto"/>
              <w:right w:val="single" w:sz="4" w:space="0" w:color="auto"/>
            </w:tcBorders>
            <w:shd w:val="clear" w:color="auto" w:fill="auto"/>
            <w:noWrap/>
            <w:vAlign w:val="center"/>
            <w:hideMark/>
          </w:tcPr>
          <w:p w14:paraId="0F4A87E6" w14:textId="77777777" w:rsidR="00C23CE3" w:rsidRPr="00F40F6E" w:rsidRDefault="00C23CE3" w:rsidP="003F0688">
            <w:pPr>
              <w:ind w:left="-57" w:right="-57"/>
              <w:jc w:val="center"/>
              <w:rPr>
                <w:color w:val="000000"/>
                <w:sz w:val="18"/>
                <w:szCs w:val="18"/>
              </w:rPr>
            </w:pPr>
            <w:r w:rsidRPr="00F40F6E">
              <w:rPr>
                <w:color w:val="000000"/>
                <w:sz w:val="18"/>
                <w:szCs w:val="18"/>
              </w:rPr>
              <w:t>в 3,4 раза</w:t>
            </w:r>
          </w:p>
        </w:tc>
      </w:tr>
      <w:tr w:rsidR="00C23CE3" w:rsidRPr="00F40F6E" w14:paraId="1483AB59"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39FB7703"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7F11866D" w14:textId="77777777" w:rsidR="00C23CE3" w:rsidRPr="00F40F6E" w:rsidRDefault="00C23CE3" w:rsidP="003F0688">
            <w:pPr>
              <w:ind w:left="-57" w:right="-57"/>
              <w:rPr>
                <w:bCs/>
                <w:color w:val="000000"/>
                <w:sz w:val="18"/>
                <w:szCs w:val="18"/>
              </w:rPr>
            </w:pPr>
            <w:r w:rsidRPr="00F40F6E">
              <w:rPr>
                <w:bCs/>
                <w:color w:val="000000"/>
                <w:sz w:val="18"/>
                <w:szCs w:val="18"/>
              </w:rPr>
              <w:t>Строительство</w:t>
            </w:r>
          </w:p>
        </w:tc>
        <w:tc>
          <w:tcPr>
            <w:tcW w:w="317" w:type="pct"/>
            <w:tcBorders>
              <w:top w:val="nil"/>
              <w:left w:val="nil"/>
              <w:bottom w:val="single" w:sz="4" w:space="0" w:color="auto"/>
              <w:right w:val="single" w:sz="4" w:space="0" w:color="auto"/>
            </w:tcBorders>
            <w:shd w:val="clear" w:color="000000" w:fill="DDEBF7"/>
            <w:noWrap/>
            <w:vAlign w:val="center"/>
            <w:hideMark/>
          </w:tcPr>
          <w:p w14:paraId="5E5F09B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F04B71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2F04EE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8110A8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0CEBA7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5D30DC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CC4D39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F59C6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A7DC16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71902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0B39B5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55BC99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D50EC3D"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3B5DEED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A513EF4"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1003" w:type="pct"/>
            <w:tcBorders>
              <w:top w:val="nil"/>
              <w:left w:val="nil"/>
              <w:bottom w:val="single" w:sz="4" w:space="0" w:color="auto"/>
              <w:right w:val="single" w:sz="4" w:space="0" w:color="auto"/>
            </w:tcBorders>
            <w:shd w:val="clear" w:color="auto" w:fill="auto"/>
            <w:vAlign w:val="center"/>
            <w:hideMark/>
          </w:tcPr>
          <w:p w14:paraId="39E8C8A8" w14:textId="77777777" w:rsidR="00C23CE3" w:rsidRPr="00F40F6E" w:rsidRDefault="00C23CE3" w:rsidP="003F0688">
            <w:pPr>
              <w:ind w:left="-57" w:right="-57"/>
              <w:rPr>
                <w:color w:val="000000"/>
                <w:sz w:val="18"/>
                <w:szCs w:val="18"/>
              </w:rPr>
            </w:pPr>
            <w:r w:rsidRPr="00F40F6E">
              <w:rPr>
                <w:color w:val="000000"/>
                <w:sz w:val="18"/>
                <w:szCs w:val="18"/>
              </w:rPr>
              <w:t>Объем работ, выполненных по виду экономической деятельности «Строительство»</w:t>
            </w:r>
          </w:p>
        </w:tc>
        <w:tc>
          <w:tcPr>
            <w:tcW w:w="317" w:type="pct"/>
            <w:tcBorders>
              <w:top w:val="nil"/>
              <w:left w:val="nil"/>
              <w:bottom w:val="single" w:sz="4" w:space="0" w:color="auto"/>
              <w:right w:val="single" w:sz="4" w:space="0" w:color="auto"/>
            </w:tcBorders>
            <w:shd w:val="clear" w:color="auto" w:fill="auto"/>
            <w:vAlign w:val="center"/>
            <w:hideMark/>
          </w:tcPr>
          <w:p w14:paraId="3266A518"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26D8539A" w14:textId="77777777" w:rsidR="00C23CE3" w:rsidRPr="00F40F6E" w:rsidRDefault="00C23CE3" w:rsidP="003F0688">
            <w:pPr>
              <w:ind w:left="-57" w:right="-57"/>
              <w:jc w:val="center"/>
              <w:rPr>
                <w:color w:val="000000"/>
                <w:sz w:val="18"/>
                <w:szCs w:val="18"/>
              </w:rPr>
            </w:pPr>
            <w:r w:rsidRPr="00F40F6E">
              <w:rPr>
                <w:color w:val="000000"/>
                <w:sz w:val="18"/>
                <w:szCs w:val="18"/>
              </w:rPr>
              <w:t>1 588,6</w:t>
            </w:r>
          </w:p>
        </w:tc>
        <w:tc>
          <w:tcPr>
            <w:tcW w:w="305" w:type="pct"/>
            <w:tcBorders>
              <w:top w:val="nil"/>
              <w:left w:val="nil"/>
              <w:bottom w:val="single" w:sz="4" w:space="0" w:color="auto"/>
              <w:right w:val="single" w:sz="4" w:space="0" w:color="auto"/>
            </w:tcBorders>
            <w:shd w:val="clear" w:color="auto" w:fill="auto"/>
            <w:vAlign w:val="center"/>
            <w:hideMark/>
          </w:tcPr>
          <w:p w14:paraId="540BF22B" w14:textId="77777777" w:rsidR="00C23CE3" w:rsidRPr="00F40F6E" w:rsidRDefault="00C23CE3" w:rsidP="003F0688">
            <w:pPr>
              <w:ind w:left="-57" w:right="-57"/>
              <w:jc w:val="center"/>
              <w:rPr>
                <w:color w:val="000000"/>
                <w:sz w:val="18"/>
                <w:szCs w:val="18"/>
              </w:rPr>
            </w:pPr>
            <w:r w:rsidRPr="00F40F6E">
              <w:rPr>
                <w:color w:val="000000"/>
                <w:sz w:val="18"/>
                <w:szCs w:val="18"/>
              </w:rPr>
              <w:t>1 759,4</w:t>
            </w:r>
          </w:p>
        </w:tc>
        <w:tc>
          <w:tcPr>
            <w:tcW w:w="305" w:type="pct"/>
            <w:tcBorders>
              <w:top w:val="nil"/>
              <w:left w:val="nil"/>
              <w:bottom w:val="single" w:sz="4" w:space="0" w:color="auto"/>
              <w:right w:val="single" w:sz="4" w:space="0" w:color="auto"/>
            </w:tcBorders>
            <w:shd w:val="clear" w:color="auto" w:fill="auto"/>
            <w:vAlign w:val="center"/>
            <w:hideMark/>
          </w:tcPr>
          <w:p w14:paraId="69563070" w14:textId="77777777" w:rsidR="00C23CE3" w:rsidRPr="00F40F6E" w:rsidRDefault="00C23CE3" w:rsidP="003F0688">
            <w:pPr>
              <w:ind w:left="-57" w:right="-57"/>
              <w:jc w:val="center"/>
              <w:rPr>
                <w:color w:val="000000"/>
                <w:sz w:val="18"/>
                <w:szCs w:val="18"/>
              </w:rPr>
            </w:pPr>
            <w:r w:rsidRPr="00F40F6E">
              <w:rPr>
                <w:color w:val="000000"/>
                <w:sz w:val="18"/>
                <w:szCs w:val="18"/>
              </w:rPr>
              <w:t>1 829,1</w:t>
            </w:r>
          </w:p>
        </w:tc>
        <w:tc>
          <w:tcPr>
            <w:tcW w:w="305" w:type="pct"/>
            <w:tcBorders>
              <w:top w:val="nil"/>
              <w:left w:val="nil"/>
              <w:bottom w:val="single" w:sz="4" w:space="0" w:color="auto"/>
              <w:right w:val="single" w:sz="4" w:space="0" w:color="auto"/>
            </w:tcBorders>
            <w:shd w:val="clear" w:color="auto" w:fill="auto"/>
            <w:vAlign w:val="center"/>
            <w:hideMark/>
          </w:tcPr>
          <w:p w14:paraId="2A8D2A35" w14:textId="77777777" w:rsidR="00C23CE3" w:rsidRPr="00F40F6E" w:rsidRDefault="00C23CE3" w:rsidP="003F0688">
            <w:pPr>
              <w:ind w:left="-57" w:right="-57"/>
              <w:jc w:val="center"/>
              <w:rPr>
                <w:color w:val="000000"/>
                <w:sz w:val="18"/>
                <w:szCs w:val="18"/>
              </w:rPr>
            </w:pPr>
            <w:r w:rsidRPr="00F40F6E">
              <w:rPr>
                <w:color w:val="000000"/>
                <w:sz w:val="18"/>
                <w:szCs w:val="18"/>
              </w:rPr>
              <w:t>1 956,1</w:t>
            </w:r>
          </w:p>
        </w:tc>
        <w:tc>
          <w:tcPr>
            <w:tcW w:w="305" w:type="pct"/>
            <w:tcBorders>
              <w:top w:val="nil"/>
              <w:left w:val="nil"/>
              <w:bottom w:val="single" w:sz="4" w:space="0" w:color="auto"/>
              <w:right w:val="single" w:sz="4" w:space="0" w:color="auto"/>
            </w:tcBorders>
            <w:shd w:val="clear" w:color="auto" w:fill="auto"/>
            <w:vAlign w:val="center"/>
            <w:hideMark/>
          </w:tcPr>
          <w:p w14:paraId="0498EDDA" w14:textId="77777777" w:rsidR="00C23CE3" w:rsidRPr="00F40F6E" w:rsidRDefault="00C23CE3" w:rsidP="003F0688">
            <w:pPr>
              <w:ind w:left="-57" w:right="-57"/>
              <w:jc w:val="center"/>
              <w:rPr>
                <w:color w:val="000000"/>
                <w:sz w:val="18"/>
                <w:szCs w:val="18"/>
              </w:rPr>
            </w:pPr>
            <w:r w:rsidRPr="00F40F6E">
              <w:rPr>
                <w:color w:val="000000"/>
                <w:sz w:val="18"/>
                <w:szCs w:val="18"/>
              </w:rPr>
              <w:t>1 823,9</w:t>
            </w:r>
          </w:p>
        </w:tc>
        <w:tc>
          <w:tcPr>
            <w:tcW w:w="305" w:type="pct"/>
            <w:tcBorders>
              <w:top w:val="nil"/>
              <w:left w:val="nil"/>
              <w:bottom w:val="single" w:sz="4" w:space="0" w:color="auto"/>
              <w:right w:val="single" w:sz="4" w:space="0" w:color="auto"/>
            </w:tcBorders>
            <w:shd w:val="clear" w:color="auto" w:fill="auto"/>
            <w:vAlign w:val="center"/>
            <w:hideMark/>
          </w:tcPr>
          <w:p w14:paraId="79E97951" w14:textId="77777777" w:rsidR="00C23CE3" w:rsidRPr="00F40F6E" w:rsidRDefault="00C23CE3" w:rsidP="003F0688">
            <w:pPr>
              <w:ind w:left="-57" w:right="-57"/>
              <w:jc w:val="center"/>
              <w:rPr>
                <w:color w:val="000000"/>
                <w:sz w:val="18"/>
                <w:szCs w:val="18"/>
              </w:rPr>
            </w:pPr>
            <w:r w:rsidRPr="00F40F6E">
              <w:rPr>
                <w:color w:val="000000"/>
                <w:sz w:val="18"/>
                <w:szCs w:val="18"/>
              </w:rPr>
              <w:t>1 810,1</w:t>
            </w:r>
          </w:p>
        </w:tc>
        <w:tc>
          <w:tcPr>
            <w:tcW w:w="305" w:type="pct"/>
            <w:tcBorders>
              <w:top w:val="nil"/>
              <w:left w:val="nil"/>
              <w:bottom w:val="single" w:sz="4" w:space="0" w:color="auto"/>
              <w:right w:val="single" w:sz="4" w:space="0" w:color="auto"/>
            </w:tcBorders>
            <w:shd w:val="clear" w:color="auto" w:fill="auto"/>
            <w:vAlign w:val="center"/>
            <w:hideMark/>
          </w:tcPr>
          <w:p w14:paraId="0CE01051" w14:textId="77777777" w:rsidR="00C23CE3" w:rsidRPr="00F40F6E" w:rsidRDefault="00C23CE3" w:rsidP="003F0688">
            <w:pPr>
              <w:ind w:left="-57" w:right="-57"/>
              <w:jc w:val="center"/>
              <w:rPr>
                <w:color w:val="000000"/>
                <w:sz w:val="18"/>
                <w:szCs w:val="18"/>
              </w:rPr>
            </w:pPr>
            <w:r w:rsidRPr="00F40F6E">
              <w:rPr>
                <w:color w:val="000000"/>
                <w:sz w:val="18"/>
                <w:szCs w:val="18"/>
              </w:rPr>
              <w:t>1 939,3</w:t>
            </w:r>
          </w:p>
        </w:tc>
        <w:tc>
          <w:tcPr>
            <w:tcW w:w="305" w:type="pct"/>
            <w:tcBorders>
              <w:top w:val="nil"/>
              <w:left w:val="nil"/>
              <w:bottom w:val="single" w:sz="4" w:space="0" w:color="auto"/>
              <w:right w:val="single" w:sz="4" w:space="0" w:color="auto"/>
            </w:tcBorders>
            <w:shd w:val="clear" w:color="auto" w:fill="auto"/>
            <w:vAlign w:val="center"/>
            <w:hideMark/>
          </w:tcPr>
          <w:p w14:paraId="0ADE9885" w14:textId="77777777" w:rsidR="00C23CE3" w:rsidRPr="00F40F6E" w:rsidRDefault="00C23CE3" w:rsidP="003F0688">
            <w:pPr>
              <w:ind w:left="-57" w:right="-57"/>
              <w:jc w:val="center"/>
              <w:rPr>
                <w:color w:val="000000"/>
                <w:sz w:val="18"/>
                <w:szCs w:val="18"/>
              </w:rPr>
            </w:pPr>
            <w:r w:rsidRPr="00F40F6E">
              <w:rPr>
                <w:color w:val="000000"/>
                <w:sz w:val="18"/>
                <w:szCs w:val="18"/>
              </w:rPr>
              <w:t>1 940,9</w:t>
            </w:r>
          </w:p>
        </w:tc>
        <w:tc>
          <w:tcPr>
            <w:tcW w:w="305" w:type="pct"/>
            <w:tcBorders>
              <w:top w:val="nil"/>
              <w:left w:val="nil"/>
              <w:bottom w:val="single" w:sz="4" w:space="0" w:color="auto"/>
              <w:right w:val="single" w:sz="4" w:space="0" w:color="auto"/>
            </w:tcBorders>
            <w:shd w:val="clear" w:color="auto" w:fill="auto"/>
            <w:vAlign w:val="center"/>
            <w:hideMark/>
          </w:tcPr>
          <w:p w14:paraId="188DD66C" w14:textId="77777777" w:rsidR="00C23CE3" w:rsidRPr="00F40F6E" w:rsidRDefault="00C23CE3" w:rsidP="003F0688">
            <w:pPr>
              <w:ind w:left="-57" w:right="-57"/>
              <w:jc w:val="center"/>
              <w:rPr>
                <w:color w:val="000000"/>
                <w:sz w:val="18"/>
                <w:szCs w:val="18"/>
              </w:rPr>
            </w:pPr>
            <w:r w:rsidRPr="00F40F6E">
              <w:rPr>
                <w:color w:val="000000"/>
                <w:sz w:val="18"/>
                <w:szCs w:val="18"/>
              </w:rPr>
              <w:t>1 932,7</w:t>
            </w:r>
          </w:p>
        </w:tc>
        <w:tc>
          <w:tcPr>
            <w:tcW w:w="305" w:type="pct"/>
            <w:tcBorders>
              <w:top w:val="nil"/>
              <w:left w:val="nil"/>
              <w:bottom w:val="single" w:sz="4" w:space="0" w:color="auto"/>
              <w:right w:val="single" w:sz="4" w:space="0" w:color="auto"/>
            </w:tcBorders>
            <w:shd w:val="clear" w:color="auto" w:fill="auto"/>
            <w:vAlign w:val="center"/>
            <w:hideMark/>
          </w:tcPr>
          <w:p w14:paraId="1467B83E" w14:textId="77777777" w:rsidR="00C23CE3" w:rsidRPr="00F40F6E" w:rsidRDefault="00C23CE3" w:rsidP="003F0688">
            <w:pPr>
              <w:ind w:left="-57" w:right="-57"/>
              <w:jc w:val="center"/>
              <w:rPr>
                <w:color w:val="000000"/>
                <w:sz w:val="18"/>
                <w:szCs w:val="18"/>
              </w:rPr>
            </w:pPr>
            <w:r w:rsidRPr="00F40F6E">
              <w:rPr>
                <w:color w:val="000000"/>
                <w:sz w:val="18"/>
                <w:szCs w:val="18"/>
              </w:rPr>
              <w:t>2 170,4</w:t>
            </w:r>
          </w:p>
        </w:tc>
        <w:tc>
          <w:tcPr>
            <w:tcW w:w="232" w:type="pct"/>
            <w:tcBorders>
              <w:top w:val="nil"/>
              <w:left w:val="nil"/>
              <w:bottom w:val="single" w:sz="4" w:space="0" w:color="auto"/>
              <w:right w:val="single" w:sz="4" w:space="0" w:color="auto"/>
            </w:tcBorders>
            <w:shd w:val="clear" w:color="auto" w:fill="auto"/>
            <w:noWrap/>
            <w:vAlign w:val="center"/>
            <w:hideMark/>
          </w:tcPr>
          <w:p w14:paraId="6A13CF2E" w14:textId="77777777" w:rsidR="00C23CE3" w:rsidRPr="00F40F6E" w:rsidRDefault="00C23CE3" w:rsidP="003F0688">
            <w:pPr>
              <w:ind w:left="-57" w:right="-57"/>
              <w:jc w:val="center"/>
              <w:rPr>
                <w:color w:val="000000"/>
                <w:sz w:val="18"/>
                <w:szCs w:val="18"/>
              </w:rPr>
            </w:pPr>
            <w:r w:rsidRPr="00F40F6E">
              <w:rPr>
                <w:color w:val="000000"/>
                <w:sz w:val="18"/>
                <w:szCs w:val="18"/>
              </w:rPr>
              <w:t>122</w:t>
            </w:r>
          </w:p>
        </w:tc>
        <w:tc>
          <w:tcPr>
            <w:tcW w:w="232" w:type="pct"/>
            <w:tcBorders>
              <w:top w:val="nil"/>
              <w:left w:val="nil"/>
              <w:bottom w:val="single" w:sz="4" w:space="0" w:color="auto"/>
              <w:right w:val="single" w:sz="4" w:space="0" w:color="auto"/>
            </w:tcBorders>
            <w:shd w:val="clear" w:color="auto" w:fill="auto"/>
            <w:noWrap/>
            <w:vAlign w:val="center"/>
            <w:hideMark/>
          </w:tcPr>
          <w:p w14:paraId="14FFFB72" w14:textId="77777777" w:rsidR="00C23CE3" w:rsidRPr="00F40F6E" w:rsidRDefault="00C23CE3" w:rsidP="003F0688">
            <w:pPr>
              <w:ind w:left="-57" w:right="-57"/>
              <w:jc w:val="center"/>
              <w:rPr>
                <w:color w:val="000000"/>
                <w:sz w:val="18"/>
                <w:szCs w:val="18"/>
              </w:rPr>
            </w:pPr>
            <w:r w:rsidRPr="00F40F6E">
              <w:rPr>
                <w:color w:val="000000"/>
                <w:sz w:val="18"/>
                <w:szCs w:val="18"/>
              </w:rPr>
              <w:t>137</w:t>
            </w:r>
          </w:p>
        </w:tc>
      </w:tr>
      <w:tr w:rsidR="00C23CE3" w:rsidRPr="00F40F6E" w14:paraId="05D2522F"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1D9FE727"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1A73761F" w14:textId="77777777" w:rsidR="00C23CE3" w:rsidRPr="00F40F6E" w:rsidRDefault="00C23CE3" w:rsidP="003F0688">
            <w:pPr>
              <w:ind w:left="-57" w:right="-57"/>
              <w:rPr>
                <w:bCs/>
                <w:color w:val="000000"/>
                <w:sz w:val="18"/>
                <w:szCs w:val="18"/>
              </w:rPr>
            </w:pPr>
            <w:r w:rsidRPr="00F40F6E">
              <w:rPr>
                <w:bCs/>
                <w:color w:val="000000"/>
                <w:sz w:val="18"/>
                <w:szCs w:val="18"/>
              </w:rPr>
              <w:t>Торговля и услуги населению</w:t>
            </w:r>
          </w:p>
        </w:tc>
        <w:tc>
          <w:tcPr>
            <w:tcW w:w="317" w:type="pct"/>
            <w:tcBorders>
              <w:top w:val="nil"/>
              <w:left w:val="nil"/>
              <w:bottom w:val="single" w:sz="4" w:space="0" w:color="auto"/>
              <w:right w:val="single" w:sz="4" w:space="0" w:color="auto"/>
            </w:tcBorders>
            <w:shd w:val="clear" w:color="000000" w:fill="DDEBF7"/>
            <w:noWrap/>
            <w:vAlign w:val="center"/>
            <w:hideMark/>
          </w:tcPr>
          <w:p w14:paraId="5A874A8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342A03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0843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E0EAAD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3BC236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3A76D4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918197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C96519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DC5A3E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22E247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F39EF2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4C978F2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D5C37B7"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2D4DBF9C"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0A77B5C" w14:textId="77777777" w:rsidR="00C23CE3" w:rsidRPr="00F40F6E" w:rsidRDefault="00C23CE3" w:rsidP="003F0688">
            <w:pPr>
              <w:ind w:left="-57" w:right="-57"/>
              <w:jc w:val="center"/>
              <w:rPr>
                <w:color w:val="000000"/>
                <w:sz w:val="18"/>
                <w:szCs w:val="18"/>
              </w:rPr>
            </w:pPr>
            <w:r w:rsidRPr="00F40F6E">
              <w:rPr>
                <w:color w:val="000000"/>
                <w:sz w:val="18"/>
                <w:szCs w:val="18"/>
              </w:rPr>
              <w:t>13</w:t>
            </w:r>
          </w:p>
        </w:tc>
        <w:tc>
          <w:tcPr>
            <w:tcW w:w="1003" w:type="pct"/>
            <w:tcBorders>
              <w:top w:val="nil"/>
              <w:left w:val="nil"/>
              <w:bottom w:val="single" w:sz="4" w:space="0" w:color="auto"/>
              <w:right w:val="single" w:sz="4" w:space="0" w:color="auto"/>
            </w:tcBorders>
            <w:shd w:val="clear" w:color="auto" w:fill="auto"/>
            <w:vAlign w:val="center"/>
            <w:hideMark/>
          </w:tcPr>
          <w:p w14:paraId="643471A7" w14:textId="77777777" w:rsidR="00C23CE3" w:rsidRPr="00F40F6E" w:rsidRDefault="00C23CE3" w:rsidP="003F0688">
            <w:pPr>
              <w:ind w:left="-57" w:right="-57"/>
              <w:rPr>
                <w:color w:val="000000"/>
                <w:sz w:val="18"/>
                <w:szCs w:val="18"/>
              </w:rPr>
            </w:pPr>
            <w:r w:rsidRPr="00F40F6E">
              <w:rPr>
                <w:color w:val="000000"/>
                <w:sz w:val="18"/>
                <w:szCs w:val="18"/>
              </w:rPr>
              <w:t>Оборот розничной торговли</w:t>
            </w:r>
          </w:p>
        </w:tc>
        <w:tc>
          <w:tcPr>
            <w:tcW w:w="317" w:type="pct"/>
            <w:tcBorders>
              <w:top w:val="nil"/>
              <w:left w:val="nil"/>
              <w:bottom w:val="single" w:sz="4" w:space="0" w:color="auto"/>
              <w:right w:val="single" w:sz="4" w:space="0" w:color="auto"/>
            </w:tcBorders>
            <w:shd w:val="clear" w:color="auto" w:fill="auto"/>
            <w:vAlign w:val="center"/>
            <w:hideMark/>
          </w:tcPr>
          <w:p w14:paraId="4AF90FF9"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4FE6AA68" w14:textId="77777777" w:rsidR="00C23CE3" w:rsidRPr="00F40F6E" w:rsidRDefault="00C23CE3" w:rsidP="003F0688">
            <w:pPr>
              <w:ind w:left="-57" w:right="-57"/>
              <w:jc w:val="center"/>
              <w:rPr>
                <w:color w:val="000000"/>
                <w:sz w:val="18"/>
                <w:szCs w:val="18"/>
              </w:rPr>
            </w:pPr>
            <w:r w:rsidRPr="00F40F6E">
              <w:rPr>
                <w:color w:val="000000"/>
                <w:sz w:val="18"/>
                <w:szCs w:val="18"/>
              </w:rPr>
              <w:t>2 276,7</w:t>
            </w:r>
          </w:p>
        </w:tc>
        <w:tc>
          <w:tcPr>
            <w:tcW w:w="305" w:type="pct"/>
            <w:tcBorders>
              <w:top w:val="nil"/>
              <w:left w:val="nil"/>
              <w:bottom w:val="single" w:sz="4" w:space="0" w:color="auto"/>
              <w:right w:val="single" w:sz="4" w:space="0" w:color="auto"/>
            </w:tcBorders>
            <w:shd w:val="clear" w:color="auto" w:fill="auto"/>
            <w:vAlign w:val="center"/>
            <w:hideMark/>
          </w:tcPr>
          <w:p w14:paraId="5F2447A6" w14:textId="77777777" w:rsidR="00C23CE3" w:rsidRPr="00F40F6E" w:rsidRDefault="00C23CE3" w:rsidP="003F0688">
            <w:pPr>
              <w:ind w:left="-57" w:right="-57"/>
              <w:jc w:val="center"/>
              <w:rPr>
                <w:color w:val="000000"/>
                <w:sz w:val="18"/>
                <w:szCs w:val="18"/>
              </w:rPr>
            </w:pPr>
            <w:r w:rsidRPr="00F40F6E">
              <w:rPr>
                <w:color w:val="000000"/>
                <w:sz w:val="18"/>
                <w:szCs w:val="18"/>
              </w:rPr>
              <w:t>2 469,6</w:t>
            </w:r>
          </w:p>
        </w:tc>
        <w:tc>
          <w:tcPr>
            <w:tcW w:w="305" w:type="pct"/>
            <w:tcBorders>
              <w:top w:val="nil"/>
              <w:left w:val="nil"/>
              <w:bottom w:val="single" w:sz="4" w:space="0" w:color="auto"/>
              <w:right w:val="single" w:sz="4" w:space="0" w:color="auto"/>
            </w:tcBorders>
            <w:shd w:val="clear" w:color="auto" w:fill="auto"/>
            <w:vAlign w:val="center"/>
            <w:hideMark/>
          </w:tcPr>
          <w:p w14:paraId="0DDD8C6A" w14:textId="77777777" w:rsidR="00C23CE3" w:rsidRPr="00F40F6E" w:rsidRDefault="00C23CE3" w:rsidP="003F0688">
            <w:pPr>
              <w:ind w:left="-57" w:right="-57"/>
              <w:jc w:val="center"/>
              <w:rPr>
                <w:color w:val="000000"/>
                <w:sz w:val="18"/>
                <w:szCs w:val="18"/>
              </w:rPr>
            </w:pPr>
            <w:r w:rsidRPr="00F40F6E">
              <w:rPr>
                <w:color w:val="000000"/>
                <w:sz w:val="18"/>
                <w:szCs w:val="18"/>
              </w:rPr>
              <w:t>1 917,5</w:t>
            </w:r>
          </w:p>
        </w:tc>
        <w:tc>
          <w:tcPr>
            <w:tcW w:w="305" w:type="pct"/>
            <w:tcBorders>
              <w:top w:val="nil"/>
              <w:left w:val="nil"/>
              <w:bottom w:val="single" w:sz="4" w:space="0" w:color="auto"/>
              <w:right w:val="single" w:sz="4" w:space="0" w:color="auto"/>
            </w:tcBorders>
            <w:shd w:val="clear" w:color="auto" w:fill="auto"/>
            <w:vAlign w:val="center"/>
            <w:hideMark/>
          </w:tcPr>
          <w:p w14:paraId="07608193" w14:textId="77777777" w:rsidR="00C23CE3" w:rsidRPr="00F40F6E" w:rsidRDefault="00C23CE3" w:rsidP="003F0688">
            <w:pPr>
              <w:ind w:left="-57" w:right="-57"/>
              <w:jc w:val="center"/>
              <w:rPr>
                <w:color w:val="000000"/>
                <w:sz w:val="18"/>
                <w:szCs w:val="18"/>
              </w:rPr>
            </w:pPr>
            <w:r w:rsidRPr="00F40F6E">
              <w:rPr>
                <w:color w:val="000000"/>
                <w:sz w:val="18"/>
                <w:szCs w:val="18"/>
              </w:rPr>
              <w:t>2 100,9</w:t>
            </w:r>
          </w:p>
        </w:tc>
        <w:tc>
          <w:tcPr>
            <w:tcW w:w="305" w:type="pct"/>
            <w:tcBorders>
              <w:top w:val="nil"/>
              <w:left w:val="nil"/>
              <w:bottom w:val="single" w:sz="4" w:space="0" w:color="auto"/>
              <w:right w:val="single" w:sz="4" w:space="0" w:color="auto"/>
            </w:tcBorders>
            <w:shd w:val="clear" w:color="auto" w:fill="auto"/>
            <w:vAlign w:val="center"/>
            <w:hideMark/>
          </w:tcPr>
          <w:p w14:paraId="1C578752" w14:textId="77777777" w:rsidR="00C23CE3" w:rsidRPr="00F40F6E" w:rsidRDefault="00C23CE3" w:rsidP="003F0688">
            <w:pPr>
              <w:ind w:left="-57" w:right="-57"/>
              <w:jc w:val="center"/>
              <w:rPr>
                <w:color w:val="000000"/>
                <w:sz w:val="18"/>
                <w:szCs w:val="18"/>
              </w:rPr>
            </w:pPr>
            <w:r w:rsidRPr="00F40F6E">
              <w:rPr>
                <w:color w:val="000000"/>
                <w:sz w:val="18"/>
                <w:szCs w:val="18"/>
              </w:rPr>
              <w:t>2 276,7</w:t>
            </w:r>
          </w:p>
        </w:tc>
        <w:tc>
          <w:tcPr>
            <w:tcW w:w="305" w:type="pct"/>
            <w:tcBorders>
              <w:top w:val="nil"/>
              <w:left w:val="nil"/>
              <w:bottom w:val="single" w:sz="4" w:space="0" w:color="auto"/>
              <w:right w:val="single" w:sz="4" w:space="0" w:color="auto"/>
            </w:tcBorders>
            <w:shd w:val="clear" w:color="auto" w:fill="auto"/>
            <w:vAlign w:val="center"/>
            <w:hideMark/>
          </w:tcPr>
          <w:p w14:paraId="64EF20FD" w14:textId="77777777" w:rsidR="00C23CE3" w:rsidRPr="00F40F6E" w:rsidRDefault="00C23CE3" w:rsidP="003F0688">
            <w:pPr>
              <w:ind w:left="-57" w:right="-57"/>
              <w:jc w:val="center"/>
              <w:rPr>
                <w:color w:val="000000"/>
                <w:sz w:val="18"/>
                <w:szCs w:val="18"/>
              </w:rPr>
            </w:pPr>
            <w:r w:rsidRPr="00F40F6E">
              <w:rPr>
                <w:color w:val="000000"/>
                <w:sz w:val="18"/>
                <w:szCs w:val="18"/>
              </w:rPr>
              <w:t>2 469,6</w:t>
            </w:r>
          </w:p>
        </w:tc>
        <w:tc>
          <w:tcPr>
            <w:tcW w:w="305" w:type="pct"/>
            <w:tcBorders>
              <w:top w:val="nil"/>
              <w:left w:val="nil"/>
              <w:bottom w:val="single" w:sz="4" w:space="0" w:color="auto"/>
              <w:right w:val="single" w:sz="4" w:space="0" w:color="auto"/>
            </w:tcBorders>
            <w:shd w:val="clear" w:color="auto" w:fill="auto"/>
            <w:vAlign w:val="center"/>
            <w:hideMark/>
          </w:tcPr>
          <w:p w14:paraId="44D17FB3" w14:textId="77777777" w:rsidR="00C23CE3" w:rsidRPr="00F40F6E" w:rsidRDefault="00C23CE3" w:rsidP="003F0688">
            <w:pPr>
              <w:ind w:left="-57" w:right="-57"/>
              <w:jc w:val="center"/>
              <w:rPr>
                <w:color w:val="000000"/>
                <w:sz w:val="18"/>
                <w:szCs w:val="18"/>
              </w:rPr>
            </w:pPr>
            <w:r w:rsidRPr="00F40F6E">
              <w:rPr>
                <w:color w:val="000000"/>
                <w:sz w:val="18"/>
                <w:szCs w:val="18"/>
              </w:rPr>
              <w:t>2 676,2</w:t>
            </w:r>
          </w:p>
        </w:tc>
        <w:tc>
          <w:tcPr>
            <w:tcW w:w="305" w:type="pct"/>
            <w:tcBorders>
              <w:top w:val="nil"/>
              <w:left w:val="nil"/>
              <w:bottom w:val="single" w:sz="4" w:space="0" w:color="auto"/>
              <w:right w:val="single" w:sz="4" w:space="0" w:color="auto"/>
            </w:tcBorders>
            <w:shd w:val="clear" w:color="auto" w:fill="auto"/>
            <w:vAlign w:val="center"/>
            <w:hideMark/>
          </w:tcPr>
          <w:p w14:paraId="341CBE2F" w14:textId="77777777" w:rsidR="00C23CE3" w:rsidRPr="00F40F6E" w:rsidRDefault="00C23CE3" w:rsidP="003F0688">
            <w:pPr>
              <w:ind w:left="-57" w:right="-57"/>
              <w:jc w:val="center"/>
              <w:rPr>
                <w:color w:val="000000"/>
                <w:sz w:val="18"/>
                <w:szCs w:val="18"/>
              </w:rPr>
            </w:pPr>
            <w:r w:rsidRPr="00F40F6E">
              <w:rPr>
                <w:color w:val="000000"/>
                <w:sz w:val="18"/>
                <w:szCs w:val="18"/>
              </w:rPr>
              <w:t>2 900,2</w:t>
            </w:r>
          </w:p>
        </w:tc>
        <w:tc>
          <w:tcPr>
            <w:tcW w:w="305" w:type="pct"/>
            <w:tcBorders>
              <w:top w:val="nil"/>
              <w:left w:val="nil"/>
              <w:bottom w:val="single" w:sz="4" w:space="0" w:color="auto"/>
              <w:right w:val="single" w:sz="4" w:space="0" w:color="auto"/>
            </w:tcBorders>
            <w:shd w:val="clear" w:color="auto" w:fill="auto"/>
            <w:vAlign w:val="center"/>
            <w:hideMark/>
          </w:tcPr>
          <w:p w14:paraId="4DB8E7D7" w14:textId="77777777" w:rsidR="00C23CE3" w:rsidRPr="00F40F6E" w:rsidRDefault="00C23CE3" w:rsidP="003F0688">
            <w:pPr>
              <w:ind w:left="-57" w:right="-57"/>
              <w:jc w:val="center"/>
              <w:rPr>
                <w:color w:val="000000"/>
                <w:sz w:val="18"/>
                <w:szCs w:val="18"/>
              </w:rPr>
            </w:pPr>
            <w:r w:rsidRPr="00F40F6E">
              <w:rPr>
                <w:color w:val="000000"/>
                <w:sz w:val="18"/>
                <w:szCs w:val="18"/>
              </w:rPr>
              <w:t>3 142,9</w:t>
            </w:r>
          </w:p>
        </w:tc>
        <w:tc>
          <w:tcPr>
            <w:tcW w:w="305" w:type="pct"/>
            <w:tcBorders>
              <w:top w:val="nil"/>
              <w:left w:val="nil"/>
              <w:bottom w:val="single" w:sz="4" w:space="0" w:color="auto"/>
              <w:right w:val="single" w:sz="4" w:space="0" w:color="auto"/>
            </w:tcBorders>
            <w:shd w:val="clear" w:color="auto" w:fill="auto"/>
            <w:vAlign w:val="center"/>
            <w:hideMark/>
          </w:tcPr>
          <w:p w14:paraId="49A309FB" w14:textId="77777777" w:rsidR="00C23CE3" w:rsidRPr="00F40F6E" w:rsidRDefault="00C23CE3" w:rsidP="003F0688">
            <w:pPr>
              <w:ind w:left="-57" w:right="-57"/>
              <w:jc w:val="center"/>
              <w:rPr>
                <w:color w:val="000000"/>
                <w:sz w:val="18"/>
                <w:szCs w:val="18"/>
              </w:rPr>
            </w:pPr>
            <w:r w:rsidRPr="00F40F6E">
              <w:rPr>
                <w:color w:val="000000"/>
                <w:sz w:val="18"/>
                <w:szCs w:val="18"/>
              </w:rPr>
              <w:t>4 697,1</w:t>
            </w:r>
          </w:p>
        </w:tc>
        <w:tc>
          <w:tcPr>
            <w:tcW w:w="232" w:type="pct"/>
            <w:tcBorders>
              <w:top w:val="nil"/>
              <w:left w:val="nil"/>
              <w:bottom w:val="single" w:sz="4" w:space="0" w:color="auto"/>
              <w:right w:val="single" w:sz="4" w:space="0" w:color="auto"/>
            </w:tcBorders>
            <w:shd w:val="clear" w:color="auto" w:fill="auto"/>
            <w:noWrap/>
            <w:vAlign w:val="center"/>
            <w:hideMark/>
          </w:tcPr>
          <w:p w14:paraId="0EC2CB16" w14:textId="77777777" w:rsidR="00C23CE3" w:rsidRPr="00F40F6E" w:rsidRDefault="00C23CE3" w:rsidP="003F0688">
            <w:pPr>
              <w:ind w:left="-57" w:right="-57"/>
              <w:jc w:val="center"/>
              <w:rPr>
                <w:color w:val="000000"/>
                <w:sz w:val="18"/>
                <w:szCs w:val="18"/>
              </w:rPr>
            </w:pPr>
            <w:r w:rsidRPr="00F40F6E">
              <w:rPr>
                <w:color w:val="000000"/>
                <w:sz w:val="18"/>
                <w:szCs w:val="18"/>
              </w:rPr>
              <w:t>138</w:t>
            </w:r>
          </w:p>
        </w:tc>
        <w:tc>
          <w:tcPr>
            <w:tcW w:w="232" w:type="pct"/>
            <w:tcBorders>
              <w:top w:val="nil"/>
              <w:left w:val="nil"/>
              <w:bottom w:val="single" w:sz="4" w:space="0" w:color="auto"/>
              <w:right w:val="single" w:sz="4" w:space="0" w:color="auto"/>
            </w:tcBorders>
            <w:shd w:val="clear" w:color="auto" w:fill="auto"/>
            <w:noWrap/>
            <w:vAlign w:val="center"/>
            <w:hideMark/>
          </w:tcPr>
          <w:p w14:paraId="61F5C9DB" w14:textId="77777777" w:rsidR="00C23CE3" w:rsidRPr="00F40F6E" w:rsidRDefault="00C23CE3" w:rsidP="003F0688">
            <w:pPr>
              <w:ind w:left="-57" w:right="-57"/>
              <w:jc w:val="center"/>
              <w:rPr>
                <w:color w:val="000000"/>
                <w:sz w:val="18"/>
                <w:szCs w:val="18"/>
              </w:rPr>
            </w:pPr>
            <w:r w:rsidRPr="00F40F6E">
              <w:rPr>
                <w:color w:val="000000"/>
                <w:sz w:val="18"/>
                <w:szCs w:val="18"/>
              </w:rPr>
              <w:t>в 2,1 раза</w:t>
            </w:r>
          </w:p>
        </w:tc>
      </w:tr>
      <w:tr w:rsidR="00C23CE3" w:rsidRPr="00F40F6E" w14:paraId="31A2D5F0"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ABC907A" w14:textId="77777777" w:rsidR="00C23CE3" w:rsidRPr="00F40F6E" w:rsidRDefault="00C23CE3" w:rsidP="003F0688">
            <w:pPr>
              <w:ind w:left="-57" w:right="-57"/>
              <w:jc w:val="center"/>
              <w:rPr>
                <w:color w:val="000000"/>
                <w:sz w:val="18"/>
                <w:szCs w:val="18"/>
              </w:rPr>
            </w:pPr>
            <w:r w:rsidRPr="00F40F6E">
              <w:rPr>
                <w:color w:val="000000"/>
                <w:sz w:val="18"/>
                <w:szCs w:val="18"/>
              </w:rPr>
              <w:t>14</w:t>
            </w:r>
          </w:p>
        </w:tc>
        <w:tc>
          <w:tcPr>
            <w:tcW w:w="1003" w:type="pct"/>
            <w:tcBorders>
              <w:top w:val="nil"/>
              <w:left w:val="nil"/>
              <w:bottom w:val="single" w:sz="4" w:space="0" w:color="auto"/>
              <w:right w:val="single" w:sz="4" w:space="0" w:color="auto"/>
            </w:tcBorders>
            <w:shd w:val="clear" w:color="auto" w:fill="auto"/>
            <w:vAlign w:val="center"/>
            <w:hideMark/>
          </w:tcPr>
          <w:p w14:paraId="4EFF52C4" w14:textId="77777777" w:rsidR="00C23CE3" w:rsidRPr="00F40F6E" w:rsidRDefault="00C23CE3" w:rsidP="003F0688">
            <w:pPr>
              <w:ind w:left="-57" w:right="-57"/>
              <w:rPr>
                <w:color w:val="000000"/>
                <w:sz w:val="18"/>
                <w:szCs w:val="18"/>
              </w:rPr>
            </w:pPr>
            <w:r w:rsidRPr="00F40F6E">
              <w:rPr>
                <w:color w:val="000000"/>
                <w:sz w:val="18"/>
                <w:szCs w:val="18"/>
              </w:rPr>
              <w:t>Оборот общественного питания</w:t>
            </w:r>
          </w:p>
        </w:tc>
        <w:tc>
          <w:tcPr>
            <w:tcW w:w="317" w:type="pct"/>
            <w:tcBorders>
              <w:top w:val="nil"/>
              <w:left w:val="nil"/>
              <w:bottom w:val="single" w:sz="4" w:space="0" w:color="auto"/>
              <w:right w:val="single" w:sz="4" w:space="0" w:color="auto"/>
            </w:tcBorders>
            <w:shd w:val="clear" w:color="auto" w:fill="auto"/>
            <w:vAlign w:val="center"/>
            <w:hideMark/>
          </w:tcPr>
          <w:p w14:paraId="3416F6C1"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700523E0" w14:textId="77777777" w:rsidR="00C23CE3" w:rsidRPr="00F40F6E" w:rsidRDefault="00C23CE3" w:rsidP="003F0688">
            <w:pPr>
              <w:ind w:left="-57" w:right="-57"/>
              <w:jc w:val="center"/>
              <w:rPr>
                <w:color w:val="000000"/>
                <w:sz w:val="18"/>
                <w:szCs w:val="18"/>
              </w:rPr>
            </w:pPr>
            <w:r w:rsidRPr="00F40F6E">
              <w:rPr>
                <w:color w:val="000000"/>
                <w:sz w:val="18"/>
                <w:szCs w:val="18"/>
              </w:rPr>
              <w:t>332,5</w:t>
            </w:r>
          </w:p>
        </w:tc>
        <w:tc>
          <w:tcPr>
            <w:tcW w:w="305" w:type="pct"/>
            <w:tcBorders>
              <w:top w:val="nil"/>
              <w:left w:val="nil"/>
              <w:bottom w:val="single" w:sz="4" w:space="0" w:color="auto"/>
              <w:right w:val="single" w:sz="4" w:space="0" w:color="auto"/>
            </w:tcBorders>
            <w:shd w:val="clear" w:color="auto" w:fill="auto"/>
            <w:vAlign w:val="center"/>
            <w:hideMark/>
          </w:tcPr>
          <w:p w14:paraId="103E3972" w14:textId="77777777" w:rsidR="00C23CE3" w:rsidRPr="00F40F6E" w:rsidRDefault="00C23CE3" w:rsidP="003F0688">
            <w:pPr>
              <w:ind w:left="-57" w:right="-57"/>
              <w:jc w:val="center"/>
              <w:rPr>
                <w:color w:val="000000"/>
                <w:sz w:val="18"/>
                <w:szCs w:val="18"/>
              </w:rPr>
            </w:pPr>
            <w:r w:rsidRPr="00F40F6E">
              <w:rPr>
                <w:color w:val="000000"/>
                <w:sz w:val="18"/>
                <w:szCs w:val="18"/>
              </w:rPr>
              <w:t>232,6</w:t>
            </w:r>
          </w:p>
        </w:tc>
        <w:tc>
          <w:tcPr>
            <w:tcW w:w="305" w:type="pct"/>
            <w:tcBorders>
              <w:top w:val="nil"/>
              <w:left w:val="nil"/>
              <w:bottom w:val="single" w:sz="4" w:space="0" w:color="auto"/>
              <w:right w:val="single" w:sz="4" w:space="0" w:color="auto"/>
            </w:tcBorders>
            <w:shd w:val="clear" w:color="auto" w:fill="auto"/>
            <w:vAlign w:val="center"/>
            <w:hideMark/>
          </w:tcPr>
          <w:p w14:paraId="3E2E81A3" w14:textId="77777777" w:rsidR="00C23CE3" w:rsidRPr="00F40F6E" w:rsidRDefault="00C23CE3" w:rsidP="003F0688">
            <w:pPr>
              <w:ind w:left="-57" w:right="-57"/>
              <w:jc w:val="center"/>
              <w:rPr>
                <w:color w:val="000000"/>
                <w:sz w:val="18"/>
                <w:szCs w:val="18"/>
              </w:rPr>
            </w:pPr>
            <w:r w:rsidRPr="00F40F6E">
              <w:rPr>
                <w:color w:val="000000"/>
                <w:sz w:val="18"/>
                <w:szCs w:val="18"/>
              </w:rPr>
              <w:t>296,5</w:t>
            </w:r>
          </w:p>
        </w:tc>
        <w:tc>
          <w:tcPr>
            <w:tcW w:w="305" w:type="pct"/>
            <w:tcBorders>
              <w:top w:val="nil"/>
              <w:left w:val="nil"/>
              <w:bottom w:val="single" w:sz="4" w:space="0" w:color="auto"/>
              <w:right w:val="single" w:sz="4" w:space="0" w:color="auto"/>
            </w:tcBorders>
            <w:shd w:val="clear" w:color="auto" w:fill="auto"/>
            <w:vAlign w:val="center"/>
            <w:hideMark/>
          </w:tcPr>
          <w:p w14:paraId="19301F09" w14:textId="77777777" w:rsidR="00C23CE3" w:rsidRPr="00F40F6E" w:rsidRDefault="00C23CE3" w:rsidP="003F0688">
            <w:pPr>
              <w:ind w:left="-57" w:right="-57"/>
              <w:jc w:val="center"/>
              <w:rPr>
                <w:color w:val="000000"/>
                <w:sz w:val="18"/>
                <w:szCs w:val="18"/>
              </w:rPr>
            </w:pPr>
            <w:r w:rsidRPr="00F40F6E">
              <w:rPr>
                <w:color w:val="000000"/>
                <w:sz w:val="18"/>
                <w:szCs w:val="18"/>
              </w:rPr>
              <w:t>319,4</w:t>
            </w:r>
          </w:p>
        </w:tc>
        <w:tc>
          <w:tcPr>
            <w:tcW w:w="305" w:type="pct"/>
            <w:tcBorders>
              <w:top w:val="nil"/>
              <w:left w:val="nil"/>
              <w:bottom w:val="single" w:sz="4" w:space="0" w:color="auto"/>
              <w:right w:val="single" w:sz="4" w:space="0" w:color="auto"/>
            </w:tcBorders>
            <w:shd w:val="clear" w:color="auto" w:fill="auto"/>
            <w:vAlign w:val="center"/>
            <w:hideMark/>
          </w:tcPr>
          <w:p w14:paraId="6623676C" w14:textId="77777777" w:rsidR="00C23CE3" w:rsidRPr="00F40F6E" w:rsidRDefault="00C23CE3" w:rsidP="003F0688">
            <w:pPr>
              <w:ind w:left="-57" w:right="-57"/>
              <w:jc w:val="center"/>
              <w:rPr>
                <w:color w:val="000000"/>
                <w:sz w:val="18"/>
                <w:szCs w:val="18"/>
              </w:rPr>
            </w:pPr>
            <w:r w:rsidRPr="00F40F6E">
              <w:rPr>
                <w:color w:val="000000"/>
                <w:sz w:val="18"/>
                <w:szCs w:val="18"/>
              </w:rPr>
              <w:t>332,5</w:t>
            </w:r>
          </w:p>
        </w:tc>
        <w:tc>
          <w:tcPr>
            <w:tcW w:w="305" w:type="pct"/>
            <w:tcBorders>
              <w:top w:val="nil"/>
              <w:left w:val="nil"/>
              <w:bottom w:val="single" w:sz="4" w:space="0" w:color="auto"/>
              <w:right w:val="single" w:sz="4" w:space="0" w:color="auto"/>
            </w:tcBorders>
            <w:shd w:val="clear" w:color="auto" w:fill="auto"/>
            <w:vAlign w:val="center"/>
            <w:hideMark/>
          </w:tcPr>
          <w:p w14:paraId="77437B30" w14:textId="77777777" w:rsidR="00C23CE3" w:rsidRPr="00F40F6E" w:rsidRDefault="00C23CE3" w:rsidP="003F0688">
            <w:pPr>
              <w:ind w:left="-57" w:right="-57"/>
              <w:jc w:val="center"/>
              <w:rPr>
                <w:color w:val="000000"/>
                <w:sz w:val="18"/>
                <w:szCs w:val="18"/>
              </w:rPr>
            </w:pPr>
            <w:r w:rsidRPr="00F40F6E">
              <w:rPr>
                <w:color w:val="000000"/>
                <w:sz w:val="18"/>
                <w:szCs w:val="18"/>
              </w:rPr>
              <w:t>361,4</w:t>
            </w:r>
          </w:p>
        </w:tc>
        <w:tc>
          <w:tcPr>
            <w:tcW w:w="305" w:type="pct"/>
            <w:tcBorders>
              <w:top w:val="nil"/>
              <w:left w:val="nil"/>
              <w:bottom w:val="single" w:sz="4" w:space="0" w:color="auto"/>
              <w:right w:val="single" w:sz="4" w:space="0" w:color="auto"/>
            </w:tcBorders>
            <w:shd w:val="clear" w:color="auto" w:fill="auto"/>
            <w:vAlign w:val="center"/>
            <w:hideMark/>
          </w:tcPr>
          <w:p w14:paraId="72D9E249" w14:textId="77777777" w:rsidR="00C23CE3" w:rsidRPr="00F40F6E" w:rsidRDefault="00C23CE3" w:rsidP="003F0688">
            <w:pPr>
              <w:ind w:left="-57" w:right="-57"/>
              <w:jc w:val="center"/>
              <w:rPr>
                <w:color w:val="000000"/>
                <w:sz w:val="18"/>
                <w:szCs w:val="18"/>
              </w:rPr>
            </w:pPr>
            <w:r w:rsidRPr="00F40F6E">
              <w:rPr>
                <w:color w:val="000000"/>
                <w:sz w:val="18"/>
                <w:szCs w:val="18"/>
              </w:rPr>
              <w:t>393,1</w:t>
            </w:r>
          </w:p>
        </w:tc>
        <w:tc>
          <w:tcPr>
            <w:tcW w:w="305" w:type="pct"/>
            <w:tcBorders>
              <w:top w:val="nil"/>
              <w:left w:val="nil"/>
              <w:bottom w:val="single" w:sz="4" w:space="0" w:color="auto"/>
              <w:right w:val="single" w:sz="4" w:space="0" w:color="auto"/>
            </w:tcBorders>
            <w:shd w:val="clear" w:color="auto" w:fill="auto"/>
            <w:vAlign w:val="center"/>
            <w:hideMark/>
          </w:tcPr>
          <w:p w14:paraId="2BCB027B" w14:textId="77777777" w:rsidR="00C23CE3" w:rsidRPr="00F40F6E" w:rsidRDefault="00C23CE3" w:rsidP="003F0688">
            <w:pPr>
              <w:ind w:left="-57" w:right="-57"/>
              <w:jc w:val="center"/>
              <w:rPr>
                <w:color w:val="000000"/>
                <w:sz w:val="18"/>
                <w:szCs w:val="18"/>
              </w:rPr>
            </w:pPr>
            <w:r w:rsidRPr="00F40F6E">
              <w:rPr>
                <w:color w:val="000000"/>
                <w:sz w:val="18"/>
                <w:szCs w:val="18"/>
              </w:rPr>
              <w:t>426,8</w:t>
            </w:r>
          </w:p>
        </w:tc>
        <w:tc>
          <w:tcPr>
            <w:tcW w:w="305" w:type="pct"/>
            <w:tcBorders>
              <w:top w:val="nil"/>
              <w:left w:val="nil"/>
              <w:bottom w:val="single" w:sz="4" w:space="0" w:color="auto"/>
              <w:right w:val="single" w:sz="4" w:space="0" w:color="auto"/>
            </w:tcBorders>
            <w:shd w:val="clear" w:color="auto" w:fill="auto"/>
            <w:vAlign w:val="center"/>
            <w:hideMark/>
          </w:tcPr>
          <w:p w14:paraId="262AFB2E" w14:textId="77777777" w:rsidR="00C23CE3" w:rsidRPr="00F40F6E" w:rsidRDefault="00C23CE3" w:rsidP="003F0688">
            <w:pPr>
              <w:ind w:left="-57" w:right="-57"/>
              <w:jc w:val="center"/>
              <w:rPr>
                <w:color w:val="000000"/>
                <w:sz w:val="18"/>
                <w:szCs w:val="18"/>
              </w:rPr>
            </w:pPr>
            <w:r w:rsidRPr="00F40F6E">
              <w:rPr>
                <w:color w:val="000000"/>
                <w:sz w:val="18"/>
                <w:szCs w:val="18"/>
              </w:rPr>
              <w:t>454,3</w:t>
            </w:r>
          </w:p>
        </w:tc>
        <w:tc>
          <w:tcPr>
            <w:tcW w:w="305" w:type="pct"/>
            <w:tcBorders>
              <w:top w:val="nil"/>
              <w:left w:val="nil"/>
              <w:bottom w:val="single" w:sz="4" w:space="0" w:color="auto"/>
              <w:right w:val="single" w:sz="4" w:space="0" w:color="auto"/>
            </w:tcBorders>
            <w:shd w:val="clear" w:color="auto" w:fill="auto"/>
            <w:vAlign w:val="center"/>
            <w:hideMark/>
          </w:tcPr>
          <w:p w14:paraId="59F2ED06" w14:textId="77777777" w:rsidR="00C23CE3" w:rsidRPr="00F40F6E" w:rsidRDefault="00C23CE3" w:rsidP="003F0688">
            <w:pPr>
              <w:ind w:left="-57" w:right="-57"/>
              <w:jc w:val="center"/>
              <w:rPr>
                <w:color w:val="000000"/>
                <w:sz w:val="18"/>
                <w:szCs w:val="18"/>
              </w:rPr>
            </w:pPr>
            <w:r w:rsidRPr="00F40F6E">
              <w:rPr>
                <w:color w:val="000000"/>
                <w:sz w:val="18"/>
                <w:szCs w:val="18"/>
              </w:rPr>
              <w:t>611,0</w:t>
            </w:r>
          </w:p>
        </w:tc>
        <w:tc>
          <w:tcPr>
            <w:tcW w:w="232" w:type="pct"/>
            <w:tcBorders>
              <w:top w:val="nil"/>
              <w:left w:val="nil"/>
              <w:bottom w:val="single" w:sz="4" w:space="0" w:color="auto"/>
              <w:right w:val="single" w:sz="4" w:space="0" w:color="auto"/>
            </w:tcBorders>
            <w:shd w:val="clear" w:color="auto" w:fill="auto"/>
            <w:noWrap/>
            <w:vAlign w:val="center"/>
            <w:hideMark/>
          </w:tcPr>
          <w:p w14:paraId="577BECCC" w14:textId="77777777" w:rsidR="00C23CE3" w:rsidRPr="00F40F6E" w:rsidRDefault="00C23CE3" w:rsidP="003F0688">
            <w:pPr>
              <w:ind w:left="-57" w:right="-57"/>
              <w:jc w:val="center"/>
              <w:rPr>
                <w:color w:val="000000"/>
                <w:sz w:val="18"/>
                <w:szCs w:val="18"/>
              </w:rPr>
            </w:pPr>
            <w:r w:rsidRPr="00F40F6E">
              <w:rPr>
                <w:color w:val="000000"/>
                <w:sz w:val="18"/>
                <w:szCs w:val="18"/>
              </w:rPr>
              <w:t>137</w:t>
            </w:r>
          </w:p>
        </w:tc>
        <w:tc>
          <w:tcPr>
            <w:tcW w:w="232" w:type="pct"/>
            <w:tcBorders>
              <w:top w:val="nil"/>
              <w:left w:val="nil"/>
              <w:bottom w:val="single" w:sz="4" w:space="0" w:color="auto"/>
              <w:right w:val="single" w:sz="4" w:space="0" w:color="auto"/>
            </w:tcBorders>
            <w:shd w:val="clear" w:color="auto" w:fill="auto"/>
            <w:noWrap/>
            <w:vAlign w:val="center"/>
            <w:hideMark/>
          </w:tcPr>
          <w:p w14:paraId="48384459" w14:textId="77777777" w:rsidR="00C23CE3" w:rsidRPr="00F40F6E" w:rsidRDefault="00C23CE3" w:rsidP="003F0688">
            <w:pPr>
              <w:ind w:left="-57" w:right="-57"/>
              <w:jc w:val="center"/>
              <w:rPr>
                <w:color w:val="000000"/>
                <w:sz w:val="18"/>
                <w:szCs w:val="18"/>
              </w:rPr>
            </w:pPr>
            <w:r w:rsidRPr="00F40F6E">
              <w:rPr>
                <w:color w:val="000000"/>
                <w:sz w:val="18"/>
                <w:szCs w:val="18"/>
              </w:rPr>
              <w:t>184</w:t>
            </w:r>
          </w:p>
        </w:tc>
      </w:tr>
      <w:tr w:rsidR="00C23CE3" w:rsidRPr="00F40F6E" w14:paraId="11E72CA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EF6163A" w14:textId="77777777" w:rsidR="00C23CE3" w:rsidRPr="00F40F6E" w:rsidRDefault="00C23CE3" w:rsidP="003F0688">
            <w:pPr>
              <w:ind w:left="-57" w:right="-57"/>
              <w:jc w:val="center"/>
              <w:rPr>
                <w:color w:val="000000"/>
                <w:sz w:val="18"/>
                <w:szCs w:val="18"/>
              </w:rPr>
            </w:pPr>
            <w:r w:rsidRPr="00F40F6E">
              <w:rPr>
                <w:color w:val="000000"/>
                <w:sz w:val="18"/>
                <w:szCs w:val="18"/>
              </w:rPr>
              <w:t>15</w:t>
            </w:r>
          </w:p>
        </w:tc>
        <w:tc>
          <w:tcPr>
            <w:tcW w:w="1003" w:type="pct"/>
            <w:tcBorders>
              <w:top w:val="nil"/>
              <w:left w:val="nil"/>
              <w:bottom w:val="single" w:sz="4" w:space="0" w:color="auto"/>
              <w:right w:val="single" w:sz="4" w:space="0" w:color="auto"/>
            </w:tcBorders>
            <w:shd w:val="clear" w:color="auto" w:fill="auto"/>
            <w:vAlign w:val="center"/>
            <w:hideMark/>
          </w:tcPr>
          <w:p w14:paraId="51BF9832" w14:textId="77777777" w:rsidR="00C23CE3" w:rsidRPr="00F40F6E" w:rsidRDefault="00C23CE3" w:rsidP="003F0688">
            <w:pPr>
              <w:ind w:left="-57" w:right="-57"/>
              <w:rPr>
                <w:color w:val="000000"/>
                <w:sz w:val="18"/>
                <w:szCs w:val="18"/>
              </w:rPr>
            </w:pPr>
            <w:r w:rsidRPr="00F40F6E">
              <w:rPr>
                <w:color w:val="000000"/>
                <w:sz w:val="18"/>
                <w:szCs w:val="18"/>
              </w:rPr>
              <w:t>Объем платных услуг населению</w:t>
            </w:r>
          </w:p>
        </w:tc>
        <w:tc>
          <w:tcPr>
            <w:tcW w:w="317" w:type="pct"/>
            <w:tcBorders>
              <w:top w:val="nil"/>
              <w:left w:val="nil"/>
              <w:bottom w:val="single" w:sz="4" w:space="0" w:color="auto"/>
              <w:right w:val="single" w:sz="4" w:space="0" w:color="auto"/>
            </w:tcBorders>
            <w:shd w:val="clear" w:color="auto" w:fill="auto"/>
            <w:vAlign w:val="center"/>
            <w:hideMark/>
          </w:tcPr>
          <w:p w14:paraId="3E3E89EF"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003E7284" w14:textId="77777777" w:rsidR="00C23CE3" w:rsidRPr="00F40F6E" w:rsidRDefault="00C23CE3" w:rsidP="003F0688">
            <w:pPr>
              <w:ind w:left="-57" w:right="-57"/>
              <w:jc w:val="center"/>
              <w:rPr>
                <w:color w:val="000000"/>
                <w:sz w:val="18"/>
                <w:szCs w:val="18"/>
              </w:rPr>
            </w:pPr>
            <w:r w:rsidRPr="00F40F6E">
              <w:rPr>
                <w:color w:val="000000"/>
                <w:sz w:val="18"/>
                <w:szCs w:val="18"/>
              </w:rPr>
              <w:t>362,6</w:t>
            </w:r>
          </w:p>
        </w:tc>
        <w:tc>
          <w:tcPr>
            <w:tcW w:w="305" w:type="pct"/>
            <w:tcBorders>
              <w:top w:val="nil"/>
              <w:left w:val="nil"/>
              <w:bottom w:val="single" w:sz="4" w:space="0" w:color="auto"/>
              <w:right w:val="single" w:sz="4" w:space="0" w:color="auto"/>
            </w:tcBorders>
            <w:shd w:val="clear" w:color="auto" w:fill="auto"/>
            <w:vAlign w:val="center"/>
            <w:hideMark/>
          </w:tcPr>
          <w:p w14:paraId="76BBD983" w14:textId="77777777" w:rsidR="00C23CE3" w:rsidRPr="00F40F6E" w:rsidRDefault="00C23CE3" w:rsidP="003F0688">
            <w:pPr>
              <w:ind w:left="-57" w:right="-57"/>
              <w:jc w:val="center"/>
              <w:rPr>
                <w:color w:val="000000"/>
                <w:sz w:val="18"/>
                <w:szCs w:val="18"/>
              </w:rPr>
            </w:pPr>
            <w:r w:rsidRPr="00F40F6E">
              <w:rPr>
                <w:color w:val="000000"/>
                <w:sz w:val="18"/>
                <w:szCs w:val="18"/>
              </w:rPr>
              <w:t>358,3</w:t>
            </w:r>
          </w:p>
        </w:tc>
        <w:tc>
          <w:tcPr>
            <w:tcW w:w="305" w:type="pct"/>
            <w:tcBorders>
              <w:top w:val="nil"/>
              <w:left w:val="nil"/>
              <w:bottom w:val="single" w:sz="4" w:space="0" w:color="auto"/>
              <w:right w:val="single" w:sz="4" w:space="0" w:color="auto"/>
            </w:tcBorders>
            <w:shd w:val="clear" w:color="auto" w:fill="auto"/>
            <w:vAlign w:val="center"/>
            <w:hideMark/>
          </w:tcPr>
          <w:p w14:paraId="1F947333" w14:textId="77777777" w:rsidR="00C23CE3" w:rsidRPr="00F40F6E" w:rsidRDefault="00C23CE3" w:rsidP="003F0688">
            <w:pPr>
              <w:ind w:left="-57" w:right="-57"/>
              <w:jc w:val="center"/>
              <w:rPr>
                <w:color w:val="000000"/>
                <w:sz w:val="18"/>
                <w:szCs w:val="18"/>
              </w:rPr>
            </w:pPr>
            <w:r w:rsidRPr="00F40F6E">
              <w:rPr>
                <w:color w:val="000000"/>
                <w:sz w:val="18"/>
                <w:szCs w:val="18"/>
              </w:rPr>
              <w:t>345,3</w:t>
            </w:r>
          </w:p>
        </w:tc>
        <w:tc>
          <w:tcPr>
            <w:tcW w:w="305" w:type="pct"/>
            <w:tcBorders>
              <w:top w:val="nil"/>
              <w:left w:val="nil"/>
              <w:bottom w:val="single" w:sz="4" w:space="0" w:color="auto"/>
              <w:right w:val="single" w:sz="4" w:space="0" w:color="auto"/>
            </w:tcBorders>
            <w:shd w:val="clear" w:color="auto" w:fill="auto"/>
            <w:vAlign w:val="center"/>
            <w:hideMark/>
          </w:tcPr>
          <w:p w14:paraId="1D143017" w14:textId="77777777" w:rsidR="00C23CE3" w:rsidRPr="00F40F6E" w:rsidRDefault="00C23CE3" w:rsidP="003F0688">
            <w:pPr>
              <w:ind w:left="-57" w:right="-57"/>
              <w:jc w:val="center"/>
              <w:rPr>
                <w:color w:val="000000"/>
                <w:sz w:val="18"/>
                <w:szCs w:val="18"/>
              </w:rPr>
            </w:pPr>
            <w:r w:rsidRPr="00F40F6E">
              <w:rPr>
                <w:color w:val="000000"/>
                <w:sz w:val="18"/>
                <w:szCs w:val="18"/>
              </w:rPr>
              <w:t>348,3</w:t>
            </w:r>
          </w:p>
        </w:tc>
        <w:tc>
          <w:tcPr>
            <w:tcW w:w="305" w:type="pct"/>
            <w:tcBorders>
              <w:top w:val="nil"/>
              <w:left w:val="nil"/>
              <w:bottom w:val="single" w:sz="4" w:space="0" w:color="auto"/>
              <w:right w:val="single" w:sz="4" w:space="0" w:color="auto"/>
            </w:tcBorders>
            <w:shd w:val="clear" w:color="auto" w:fill="auto"/>
            <w:vAlign w:val="center"/>
            <w:hideMark/>
          </w:tcPr>
          <w:p w14:paraId="2A859D8D" w14:textId="77777777" w:rsidR="00C23CE3" w:rsidRPr="00F40F6E" w:rsidRDefault="00C23CE3" w:rsidP="003F0688">
            <w:pPr>
              <w:ind w:left="-57" w:right="-57"/>
              <w:jc w:val="center"/>
              <w:rPr>
                <w:color w:val="000000"/>
                <w:sz w:val="18"/>
                <w:szCs w:val="18"/>
              </w:rPr>
            </w:pPr>
            <w:r w:rsidRPr="00F40F6E">
              <w:rPr>
                <w:color w:val="000000"/>
                <w:sz w:val="18"/>
                <w:szCs w:val="18"/>
              </w:rPr>
              <w:t>362,6</w:t>
            </w:r>
          </w:p>
        </w:tc>
        <w:tc>
          <w:tcPr>
            <w:tcW w:w="305" w:type="pct"/>
            <w:tcBorders>
              <w:top w:val="nil"/>
              <w:left w:val="nil"/>
              <w:bottom w:val="single" w:sz="4" w:space="0" w:color="auto"/>
              <w:right w:val="single" w:sz="4" w:space="0" w:color="auto"/>
            </w:tcBorders>
            <w:shd w:val="clear" w:color="auto" w:fill="auto"/>
            <w:vAlign w:val="center"/>
            <w:hideMark/>
          </w:tcPr>
          <w:p w14:paraId="62F9F0BA" w14:textId="77777777" w:rsidR="00C23CE3" w:rsidRPr="00F40F6E" w:rsidRDefault="00C23CE3" w:rsidP="003F0688">
            <w:pPr>
              <w:ind w:left="-57" w:right="-57"/>
              <w:jc w:val="center"/>
              <w:rPr>
                <w:color w:val="000000"/>
                <w:sz w:val="18"/>
                <w:szCs w:val="18"/>
              </w:rPr>
            </w:pPr>
            <w:r w:rsidRPr="00F40F6E">
              <w:rPr>
                <w:color w:val="000000"/>
                <w:sz w:val="18"/>
                <w:szCs w:val="18"/>
              </w:rPr>
              <w:t>379,7</w:t>
            </w:r>
          </w:p>
        </w:tc>
        <w:tc>
          <w:tcPr>
            <w:tcW w:w="305" w:type="pct"/>
            <w:tcBorders>
              <w:top w:val="nil"/>
              <w:left w:val="nil"/>
              <w:bottom w:val="single" w:sz="4" w:space="0" w:color="auto"/>
              <w:right w:val="single" w:sz="4" w:space="0" w:color="auto"/>
            </w:tcBorders>
            <w:shd w:val="clear" w:color="auto" w:fill="auto"/>
            <w:vAlign w:val="center"/>
            <w:hideMark/>
          </w:tcPr>
          <w:p w14:paraId="29950CDA" w14:textId="77777777" w:rsidR="00C23CE3" w:rsidRPr="00F40F6E" w:rsidRDefault="00C23CE3" w:rsidP="003F0688">
            <w:pPr>
              <w:ind w:left="-57" w:right="-57"/>
              <w:jc w:val="center"/>
              <w:rPr>
                <w:color w:val="000000"/>
                <w:sz w:val="18"/>
                <w:szCs w:val="18"/>
              </w:rPr>
            </w:pPr>
            <w:r w:rsidRPr="00F40F6E">
              <w:rPr>
                <w:color w:val="000000"/>
                <w:sz w:val="18"/>
                <w:szCs w:val="18"/>
              </w:rPr>
              <w:t>398,3</w:t>
            </w:r>
          </w:p>
        </w:tc>
        <w:tc>
          <w:tcPr>
            <w:tcW w:w="305" w:type="pct"/>
            <w:tcBorders>
              <w:top w:val="nil"/>
              <w:left w:val="nil"/>
              <w:bottom w:val="single" w:sz="4" w:space="0" w:color="auto"/>
              <w:right w:val="single" w:sz="4" w:space="0" w:color="auto"/>
            </w:tcBorders>
            <w:shd w:val="clear" w:color="auto" w:fill="auto"/>
            <w:vAlign w:val="center"/>
            <w:hideMark/>
          </w:tcPr>
          <w:p w14:paraId="561AD5A5" w14:textId="77777777" w:rsidR="00C23CE3" w:rsidRPr="00F40F6E" w:rsidRDefault="00C23CE3" w:rsidP="003F0688">
            <w:pPr>
              <w:ind w:left="-57" w:right="-57"/>
              <w:jc w:val="center"/>
              <w:rPr>
                <w:color w:val="000000"/>
                <w:sz w:val="18"/>
                <w:szCs w:val="18"/>
              </w:rPr>
            </w:pPr>
            <w:r w:rsidRPr="00F40F6E">
              <w:rPr>
                <w:color w:val="000000"/>
                <w:sz w:val="18"/>
                <w:szCs w:val="18"/>
              </w:rPr>
              <w:t>434,5</w:t>
            </w:r>
          </w:p>
        </w:tc>
        <w:tc>
          <w:tcPr>
            <w:tcW w:w="305" w:type="pct"/>
            <w:tcBorders>
              <w:top w:val="nil"/>
              <w:left w:val="nil"/>
              <w:bottom w:val="single" w:sz="4" w:space="0" w:color="auto"/>
              <w:right w:val="single" w:sz="4" w:space="0" w:color="auto"/>
            </w:tcBorders>
            <w:shd w:val="clear" w:color="auto" w:fill="auto"/>
            <w:vAlign w:val="center"/>
            <w:hideMark/>
          </w:tcPr>
          <w:p w14:paraId="5E82FB99" w14:textId="77777777" w:rsidR="00C23CE3" w:rsidRPr="00F40F6E" w:rsidRDefault="00C23CE3" w:rsidP="003F0688">
            <w:pPr>
              <w:ind w:left="-57" w:right="-57"/>
              <w:jc w:val="center"/>
              <w:rPr>
                <w:color w:val="000000"/>
                <w:sz w:val="18"/>
                <w:szCs w:val="18"/>
              </w:rPr>
            </w:pPr>
            <w:r w:rsidRPr="00F40F6E">
              <w:rPr>
                <w:color w:val="000000"/>
                <w:sz w:val="18"/>
                <w:szCs w:val="18"/>
              </w:rPr>
              <w:t>461,0</w:t>
            </w:r>
          </w:p>
        </w:tc>
        <w:tc>
          <w:tcPr>
            <w:tcW w:w="305" w:type="pct"/>
            <w:tcBorders>
              <w:top w:val="nil"/>
              <w:left w:val="nil"/>
              <w:bottom w:val="single" w:sz="4" w:space="0" w:color="auto"/>
              <w:right w:val="single" w:sz="4" w:space="0" w:color="auto"/>
            </w:tcBorders>
            <w:shd w:val="clear" w:color="auto" w:fill="auto"/>
            <w:vAlign w:val="center"/>
            <w:hideMark/>
          </w:tcPr>
          <w:p w14:paraId="61FB028F" w14:textId="77777777" w:rsidR="00C23CE3" w:rsidRPr="00F40F6E" w:rsidRDefault="00C23CE3" w:rsidP="003F0688">
            <w:pPr>
              <w:ind w:left="-57" w:right="-57"/>
              <w:jc w:val="center"/>
              <w:rPr>
                <w:color w:val="000000"/>
                <w:sz w:val="18"/>
                <w:szCs w:val="18"/>
              </w:rPr>
            </w:pPr>
            <w:r w:rsidRPr="00F40F6E">
              <w:rPr>
                <w:color w:val="000000"/>
                <w:sz w:val="18"/>
                <w:szCs w:val="18"/>
              </w:rPr>
              <w:t>620,0</w:t>
            </w:r>
          </w:p>
        </w:tc>
        <w:tc>
          <w:tcPr>
            <w:tcW w:w="232" w:type="pct"/>
            <w:tcBorders>
              <w:top w:val="nil"/>
              <w:left w:val="nil"/>
              <w:bottom w:val="single" w:sz="4" w:space="0" w:color="auto"/>
              <w:right w:val="single" w:sz="4" w:space="0" w:color="auto"/>
            </w:tcBorders>
            <w:shd w:val="clear" w:color="auto" w:fill="auto"/>
            <w:noWrap/>
            <w:vAlign w:val="center"/>
            <w:hideMark/>
          </w:tcPr>
          <w:p w14:paraId="759E09F4" w14:textId="77777777" w:rsidR="00C23CE3" w:rsidRPr="00F40F6E" w:rsidRDefault="00C23CE3" w:rsidP="003F0688">
            <w:pPr>
              <w:ind w:left="-57" w:right="-57"/>
              <w:jc w:val="center"/>
              <w:rPr>
                <w:color w:val="000000"/>
                <w:sz w:val="18"/>
                <w:szCs w:val="18"/>
              </w:rPr>
            </w:pPr>
            <w:r w:rsidRPr="00F40F6E">
              <w:rPr>
                <w:color w:val="000000"/>
                <w:sz w:val="18"/>
                <w:szCs w:val="18"/>
              </w:rPr>
              <w:t>127</w:t>
            </w:r>
          </w:p>
        </w:tc>
        <w:tc>
          <w:tcPr>
            <w:tcW w:w="232" w:type="pct"/>
            <w:tcBorders>
              <w:top w:val="nil"/>
              <w:left w:val="nil"/>
              <w:bottom w:val="single" w:sz="4" w:space="0" w:color="auto"/>
              <w:right w:val="single" w:sz="4" w:space="0" w:color="auto"/>
            </w:tcBorders>
            <w:shd w:val="clear" w:color="auto" w:fill="auto"/>
            <w:noWrap/>
            <w:vAlign w:val="center"/>
            <w:hideMark/>
          </w:tcPr>
          <w:p w14:paraId="4AF0C5F5" w14:textId="77777777" w:rsidR="00C23CE3" w:rsidRPr="00F40F6E" w:rsidRDefault="00C23CE3" w:rsidP="003F0688">
            <w:pPr>
              <w:ind w:left="-57" w:right="-57"/>
              <w:jc w:val="center"/>
              <w:rPr>
                <w:color w:val="000000"/>
                <w:sz w:val="18"/>
                <w:szCs w:val="18"/>
              </w:rPr>
            </w:pPr>
            <w:r w:rsidRPr="00F40F6E">
              <w:rPr>
                <w:color w:val="000000"/>
                <w:sz w:val="18"/>
                <w:szCs w:val="18"/>
              </w:rPr>
              <w:t>171</w:t>
            </w:r>
          </w:p>
        </w:tc>
      </w:tr>
      <w:tr w:rsidR="00C23CE3" w:rsidRPr="00F40F6E" w14:paraId="0214548D"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CA81A84"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080E27BA" w14:textId="77777777" w:rsidR="00C23CE3" w:rsidRPr="00F40F6E" w:rsidRDefault="00C23CE3" w:rsidP="003F0688">
            <w:pPr>
              <w:ind w:left="-57" w:right="-57"/>
              <w:rPr>
                <w:bCs/>
                <w:color w:val="000000"/>
                <w:sz w:val="18"/>
                <w:szCs w:val="18"/>
              </w:rPr>
            </w:pPr>
            <w:r w:rsidRPr="00F40F6E">
              <w:rPr>
                <w:bCs/>
                <w:color w:val="000000"/>
                <w:sz w:val="18"/>
                <w:szCs w:val="18"/>
              </w:rPr>
              <w:t>Труд и занятость</w:t>
            </w:r>
          </w:p>
        </w:tc>
        <w:tc>
          <w:tcPr>
            <w:tcW w:w="317" w:type="pct"/>
            <w:tcBorders>
              <w:top w:val="nil"/>
              <w:left w:val="nil"/>
              <w:bottom w:val="single" w:sz="4" w:space="0" w:color="auto"/>
              <w:right w:val="single" w:sz="4" w:space="0" w:color="auto"/>
            </w:tcBorders>
            <w:shd w:val="clear" w:color="000000" w:fill="DDEBF7"/>
            <w:noWrap/>
            <w:vAlign w:val="center"/>
            <w:hideMark/>
          </w:tcPr>
          <w:p w14:paraId="2216C21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E20DD0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DCCF66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B153CC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8C9B86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DB4D31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D11DFC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1C1F23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876E30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F1624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E5447F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259801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E94808C"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716D223A"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0FC68F5" w14:textId="77777777" w:rsidR="00C23CE3" w:rsidRPr="00F40F6E" w:rsidRDefault="00C23CE3" w:rsidP="003F0688">
            <w:pPr>
              <w:ind w:left="-57" w:right="-57"/>
              <w:jc w:val="center"/>
              <w:rPr>
                <w:color w:val="000000"/>
                <w:sz w:val="18"/>
                <w:szCs w:val="18"/>
              </w:rPr>
            </w:pPr>
            <w:r w:rsidRPr="00F40F6E">
              <w:rPr>
                <w:color w:val="000000"/>
                <w:sz w:val="18"/>
                <w:szCs w:val="18"/>
              </w:rPr>
              <w:t>16</w:t>
            </w:r>
          </w:p>
        </w:tc>
        <w:tc>
          <w:tcPr>
            <w:tcW w:w="1003" w:type="pct"/>
            <w:tcBorders>
              <w:top w:val="nil"/>
              <w:left w:val="nil"/>
              <w:bottom w:val="single" w:sz="4" w:space="0" w:color="auto"/>
              <w:right w:val="single" w:sz="4" w:space="0" w:color="auto"/>
            </w:tcBorders>
            <w:shd w:val="clear" w:color="auto" w:fill="auto"/>
            <w:vAlign w:val="center"/>
            <w:hideMark/>
          </w:tcPr>
          <w:p w14:paraId="4E5360A3" w14:textId="77777777" w:rsidR="00C23CE3" w:rsidRPr="00F40F6E" w:rsidRDefault="00C23CE3" w:rsidP="003F0688">
            <w:pPr>
              <w:ind w:left="-57" w:right="-57"/>
              <w:rPr>
                <w:color w:val="000000"/>
                <w:sz w:val="18"/>
                <w:szCs w:val="18"/>
              </w:rPr>
            </w:pPr>
            <w:r w:rsidRPr="00F40F6E">
              <w:rPr>
                <w:color w:val="000000"/>
                <w:sz w:val="18"/>
                <w:szCs w:val="18"/>
              </w:rPr>
              <w:t>Среднесписочная численность работников организаций (по организациям, не относящимся к субъектам МП)</w:t>
            </w:r>
          </w:p>
        </w:tc>
        <w:tc>
          <w:tcPr>
            <w:tcW w:w="317" w:type="pct"/>
            <w:tcBorders>
              <w:top w:val="nil"/>
              <w:left w:val="nil"/>
              <w:bottom w:val="single" w:sz="4" w:space="0" w:color="auto"/>
              <w:right w:val="single" w:sz="4" w:space="0" w:color="auto"/>
            </w:tcBorders>
            <w:shd w:val="clear" w:color="auto" w:fill="auto"/>
            <w:vAlign w:val="center"/>
            <w:hideMark/>
          </w:tcPr>
          <w:p w14:paraId="6FAF31B1"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2F124365" w14:textId="77777777" w:rsidR="00C23CE3" w:rsidRPr="00F40F6E" w:rsidRDefault="00C23CE3" w:rsidP="003F0688">
            <w:pPr>
              <w:ind w:left="-57" w:right="-57"/>
              <w:jc w:val="center"/>
              <w:rPr>
                <w:color w:val="000000"/>
                <w:sz w:val="18"/>
                <w:szCs w:val="18"/>
              </w:rPr>
            </w:pPr>
            <w:r w:rsidRPr="00F40F6E">
              <w:rPr>
                <w:color w:val="000000"/>
                <w:sz w:val="18"/>
                <w:szCs w:val="18"/>
              </w:rPr>
              <w:t>17,76</w:t>
            </w:r>
          </w:p>
        </w:tc>
        <w:tc>
          <w:tcPr>
            <w:tcW w:w="305" w:type="pct"/>
            <w:tcBorders>
              <w:top w:val="nil"/>
              <w:left w:val="nil"/>
              <w:bottom w:val="single" w:sz="4" w:space="0" w:color="auto"/>
              <w:right w:val="single" w:sz="4" w:space="0" w:color="auto"/>
            </w:tcBorders>
            <w:shd w:val="clear" w:color="auto" w:fill="auto"/>
            <w:vAlign w:val="center"/>
            <w:hideMark/>
          </w:tcPr>
          <w:p w14:paraId="6AB04957" w14:textId="77777777" w:rsidR="00C23CE3" w:rsidRPr="00F40F6E" w:rsidRDefault="00C23CE3" w:rsidP="003F0688">
            <w:pPr>
              <w:ind w:left="-57" w:right="-57"/>
              <w:jc w:val="center"/>
              <w:rPr>
                <w:color w:val="000000"/>
                <w:sz w:val="18"/>
                <w:szCs w:val="18"/>
              </w:rPr>
            </w:pPr>
            <w:r w:rsidRPr="00F40F6E">
              <w:rPr>
                <w:color w:val="000000"/>
                <w:sz w:val="18"/>
                <w:szCs w:val="18"/>
              </w:rPr>
              <w:t>17,76</w:t>
            </w:r>
          </w:p>
        </w:tc>
        <w:tc>
          <w:tcPr>
            <w:tcW w:w="305" w:type="pct"/>
            <w:tcBorders>
              <w:top w:val="nil"/>
              <w:left w:val="nil"/>
              <w:bottom w:val="single" w:sz="4" w:space="0" w:color="auto"/>
              <w:right w:val="single" w:sz="4" w:space="0" w:color="auto"/>
            </w:tcBorders>
            <w:shd w:val="clear" w:color="auto" w:fill="auto"/>
            <w:vAlign w:val="center"/>
            <w:hideMark/>
          </w:tcPr>
          <w:p w14:paraId="07FA6BAC" w14:textId="77777777" w:rsidR="00C23CE3" w:rsidRPr="00F40F6E" w:rsidRDefault="00C23CE3" w:rsidP="003F0688">
            <w:pPr>
              <w:ind w:left="-57" w:right="-57"/>
              <w:jc w:val="center"/>
              <w:rPr>
                <w:color w:val="000000"/>
                <w:sz w:val="18"/>
                <w:szCs w:val="18"/>
              </w:rPr>
            </w:pPr>
            <w:r w:rsidRPr="00F40F6E">
              <w:rPr>
                <w:color w:val="000000"/>
                <w:sz w:val="18"/>
                <w:szCs w:val="18"/>
              </w:rPr>
              <w:t>17,78</w:t>
            </w:r>
          </w:p>
        </w:tc>
        <w:tc>
          <w:tcPr>
            <w:tcW w:w="305" w:type="pct"/>
            <w:tcBorders>
              <w:top w:val="nil"/>
              <w:left w:val="nil"/>
              <w:bottom w:val="single" w:sz="4" w:space="0" w:color="auto"/>
              <w:right w:val="single" w:sz="4" w:space="0" w:color="auto"/>
            </w:tcBorders>
            <w:shd w:val="clear" w:color="auto" w:fill="auto"/>
            <w:vAlign w:val="center"/>
            <w:hideMark/>
          </w:tcPr>
          <w:p w14:paraId="2D014987" w14:textId="77777777" w:rsidR="00C23CE3" w:rsidRPr="00F40F6E" w:rsidRDefault="00C23CE3" w:rsidP="003F0688">
            <w:pPr>
              <w:ind w:left="-57" w:right="-57"/>
              <w:jc w:val="center"/>
              <w:rPr>
                <w:color w:val="000000"/>
                <w:sz w:val="18"/>
                <w:szCs w:val="18"/>
              </w:rPr>
            </w:pPr>
            <w:r w:rsidRPr="00F40F6E">
              <w:rPr>
                <w:color w:val="000000"/>
                <w:sz w:val="18"/>
                <w:szCs w:val="18"/>
              </w:rPr>
              <w:t>17,79</w:t>
            </w:r>
          </w:p>
        </w:tc>
        <w:tc>
          <w:tcPr>
            <w:tcW w:w="305" w:type="pct"/>
            <w:tcBorders>
              <w:top w:val="nil"/>
              <w:left w:val="nil"/>
              <w:bottom w:val="single" w:sz="4" w:space="0" w:color="auto"/>
              <w:right w:val="single" w:sz="4" w:space="0" w:color="auto"/>
            </w:tcBorders>
            <w:shd w:val="clear" w:color="auto" w:fill="auto"/>
            <w:vAlign w:val="center"/>
            <w:hideMark/>
          </w:tcPr>
          <w:p w14:paraId="256E81AF" w14:textId="77777777" w:rsidR="00C23CE3" w:rsidRPr="00F40F6E" w:rsidRDefault="00C23CE3" w:rsidP="003F0688">
            <w:pPr>
              <w:ind w:left="-57" w:right="-57"/>
              <w:jc w:val="center"/>
              <w:rPr>
                <w:color w:val="000000"/>
                <w:sz w:val="18"/>
                <w:szCs w:val="18"/>
              </w:rPr>
            </w:pPr>
            <w:r w:rsidRPr="00F40F6E">
              <w:rPr>
                <w:color w:val="000000"/>
                <w:sz w:val="18"/>
                <w:szCs w:val="18"/>
              </w:rPr>
              <w:t>17,98</w:t>
            </w:r>
          </w:p>
        </w:tc>
        <w:tc>
          <w:tcPr>
            <w:tcW w:w="305" w:type="pct"/>
            <w:tcBorders>
              <w:top w:val="nil"/>
              <w:left w:val="nil"/>
              <w:bottom w:val="single" w:sz="4" w:space="0" w:color="auto"/>
              <w:right w:val="single" w:sz="4" w:space="0" w:color="auto"/>
            </w:tcBorders>
            <w:shd w:val="clear" w:color="auto" w:fill="auto"/>
            <w:vAlign w:val="center"/>
            <w:hideMark/>
          </w:tcPr>
          <w:p w14:paraId="1B71CE8C" w14:textId="77777777" w:rsidR="00C23CE3" w:rsidRPr="00F40F6E" w:rsidRDefault="00C23CE3" w:rsidP="003F0688">
            <w:pPr>
              <w:ind w:left="-57" w:right="-57"/>
              <w:jc w:val="center"/>
              <w:rPr>
                <w:color w:val="000000"/>
                <w:sz w:val="18"/>
                <w:szCs w:val="18"/>
              </w:rPr>
            </w:pPr>
            <w:r w:rsidRPr="00F40F6E">
              <w:rPr>
                <w:color w:val="000000"/>
                <w:sz w:val="18"/>
                <w:szCs w:val="18"/>
              </w:rPr>
              <w:t>18,08</w:t>
            </w:r>
          </w:p>
        </w:tc>
        <w:tc>
          <w:tcPr>
            <w:tcW w:w="305" w:type="pct"/>
            <w:tcBorders>
              <w:top w:val="nil"/>
              <w:left w:val="nil"/>
              <w:bottom w:val="single" w:sz="4" w:space="0" w:color="auto"/>
              <w:right w:val="single" w:sz="4" w:space="0" w:color="auto"/>
            </w:tcBorders>
            <w:shd w:val="clear" w:color="auto" w:fill="auto"/>
            <w:vAlign w:val="center"/>
            <w:hideMark/>
          </w:tcPr>
          <w:p w14:paraId="780D9EA2" w14:textId="77777777" w:rsidR="00C23CE3" w:rsidRPr="00F40F6E" w:rsidRDefault="00C23CE3" w:rsidP="003F0688">
            <w:pPr>
              <w:ind w:left="-57" w:right="-57"/>
              <w:jc w:val="center"/>
              <w:rPr>
                <w:color w:val="000000"/>
                <w:sz w:val="18"/>
                <w:szCs w:val="18"/>
              </w:rPr>
            </w:pPr>
            <w:r w:rsidRPr="00F40F6E">
              <w:rPr>
                <w:color w:val="000000"/>
                <w:sz w:val="18"/>
                <w:szCs w:val="18"/>
              </w:rPr>
              <w:t>18,16</w:t>
            </w:r>
          </w:p>
        </w:tc>
        <w:tc>
          <w:tcPr>
            <w:tcW w:w="305" w:type="pct"/>
            <w:tcBorders>
              <w:top w:val="nil"/>
              <w:left w:val="nil"/>
              <w:bottom w:val="single" w:sz="4" w:space="0" w:color="auto"/>
              <w:right w:val="single" w:sz="4" w:space="0" w:color="auto"/>
            </w:tcBorders>
            <w:shd w:val="clear" w:color="auto" w:fill="auto"/>
            <w:vAlign w:val="center"/>
            <w:hideMark/>
          </w:tcPr>
          <w:p w14:paraId="3D8B9B85" w14:textId="77777777" w:rsidR="00C23CE3" w:rsidRPr="00F40F6E" w:rsidRDefault="00C23CE3" w:rsidP="003F0688">
            <w:pPr>
              <w:ind w:left="-57" w:right="-57"/>
              <w:jc w:val="center"/>
              <w:rPr>
                <w:color w:val="000000"/>
                <w:sz w:val="18"/>
                <w:szCs w:val="18"/>
              </w:rPr>
            </w:pPr>
            <w:r w:rsidRPr="00F40F6E">
              <w:rPr>
                <w:color w:val="000000"/>
                <w:sz w:val="18"/>
                <w:szCs w:val="18"/>
              </w:rPr>
              <w:t>18,19</w:t>
            </w:r>
          </w:p>
        </w:tc>
        <w:tc>
          <w:tcPr>
            <w:tcW w:w="305" w:type="pct"/>
            <w:tcBorders>
              <w:top w:val="nil"/>
              <w:left w:val="nil"/>
              <w:bottom w:val="single" w:sz="4" w:space="0" w:color="auto"/>
              <w:right w:val="single" w:sz="4" w:space="0" w:color="auto"/>
            </w:tcBorders>
            <w:shd w:val="clear" w:color="auto" w:fill="auto"/>
            <w:vAlign w:val="center"/>
            <w:hideMark/>
          </w:tcPr>
          <w:p w14:paraId="2FDA2219" w14:textId="77777777" w:rsidR="00C23CE3" w:rsidRPr="00F40F6E" w:rsidRDefault="00C23CE3" w:rsidP="003F0688">
            <w:pPr>
              <w:ind w:left="-57" w:right="-57"/>
              <w:jc w:val="center"/>
              <w:rPr>
                <w:color w:val="000000"/>
                <w:sz w:val="18"/>
                <w:szCs w:val="18"/>
              </w:rPr>
            </w:pPr>
            <w:r w:rsidRPr="00F40F6E">
              <w:rPr>
                <w:color w:val="000000"/>
                <w:sz w:val="18"/>
                <w:szCs w:val="18"/>
              </w:rPr>
              <w:t>18,24</w:t>
            </w:r>
          </w:p>
        </w:tc>
        <w:tc>
          <w:tcPr>
            <w:tcW w:w="305" w:type="pct"/>
            <w:tcBorders>
              <w:top w:val="nil"/>
              <w:left w:val="nil"/>
              <w:bottom w:val="single" w:sz="4" w:space="0" w:color="auto"/>
              <w:right w:val="single" w:sz="4" w:space="0" w:color="auto"/>
            </w:tcBorders>
            <w:shd w:val="clear" w:color="auto" w:fill="auto"/>
            <w:vAlign w:val="center"/>
            <w:hideMark/>
          </w:tcPr>
          <w:p w14:paraId="5E5AD852" w14:textId="77777777" w:rsidR="00C23CE3" w:rsidRPr="00F40F6E" w:rsidRDefault="00C23CE3" w:rsidP="003F0688">
            <w:pPr>
              <w:ind w:left="-57" w:right="-57"/>
              <w:jc w:val="center"/>
              <w:rPr>
                <w:color w:val="000000"/>
                <w:sz w:val="18"/>
                <w:szCs w:val="18"/>
              </w:rPr>
            </w:pPr>
            <w:r w:rsidRPr="00F40F6E">
              <w:rPr>
                <w:color w:val="000000"/>
                <w:sz w:val="18"/>
                <w:szCs w:val="18"/>
              </w:rPr>
              <w:t>18,50</w:t>
            </w:r>
          </w:p>
        </w:tc>
        <w:tc>
          <w:tcPr>
            <w:tcW w:w="232" w:type="pct"/>
            <w:tcBorders>
              <w:top w:val="nil"/>
              <w:left w:val="nil"/>
              <w:bottom w:val="single" w:sz="4" w:space="0" w:color="auto"/>
              <w:right w:val="single" w:sz="4" w:space="0" w:color="auto"/>
            </w:tcBorders>
            <w:shd w:val="clear" w:color="auto" w:fill="auto"/>
            <w:noWrap/>
            <w:vAlign w:val="center"/>
            <w:hideMark/>
          </w:tcPr>
          <w:p w14:paraId="5E29A751" w14:textId="77777777" w:rsidR="00C23CE3" w:rsidRPr="00F40F6E" w:rsidRDefault="00C23CE3" w:rsidP="003F0688">
            <w:pPr>
              <w:ind w:left="-57" w:right="-57"/>
              <w:jc w:val="center"/>
              <w:rPr>
                <w:color w:val="000000"/>
                <w:sz w:val="18"/>
                <w:szCs w:val="18"/>
              </w:rPr>
            </w:pPr>
            <w:r w:rsidRPr="00F40F6E">
              <w:rPr>
                <w:color w:val="000000"/>
                <w:sz w:val="18"/>
                <w:szCs w:val="18"/>
              </w:rPr>
              <w:t>103</w:t>
            </w:r>
          </w:p>
        </w:tc>
        <w:tc>
          <w:tcPr>
            <w:tcW w:w="232" w:type="pct"/>
            <w:tcBorders>
              <w:top w:val="nil"/>
              <w:left w:val="nil"/>
              <w:bottom w:val="single" w:sz="4" w:space="0" w:color="auto"/>
              <w:right w:val="single" w:sz="4" w:space="0" w:color="auto"/>
            </w:tcBorders>
            <w:shd w:val="clear" w:color="auto" w:fill="auto"/>
            <w:noWrap/>
            <w:vAlign w:val="center"/>
            <w:hideMark/>
          </w:tcPr>
          <w:p w14:paraId="7F04ACFB" w14:textId="77777777" w:rsidR="00C23CE3" w:rsidRPr="00F40F6E" w:rsidRDefault="00C23CE3" w:rsidP="003F0688">
            <w:pPr>
              <w:ind w:left="-57" w:right="-57"/>
              <w:jc w:val="center"/>
              <w:rPr>
                <w:color w:val="000000"/>
                <w:sz w:val="18"/>
                <w:szCs w:val="18"/>
              </w:rPr>
            </w:pPr>
            <w:r w:rsidRPr="00F40F6E">
              <w:rPr>
                <w:color w:val="000000"/>
                <w:sz w:val="18"/>
                <w:szCs w:val="18"/>
              </w:rPr>
              <w:t>104</w:t>
            </w:r>
          </w:p>
        </w:tc>
      </w:tr>
      <w:tr w:rsidR="00C23CE3" w:rsidRPr="00F40F6E" w14:paraId="6725CED7"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2C6ED75" w14:textId="77777777" w:rsidR="00C23CE3" w:rsidRPr="00F40F6E" w:rsidRDefault="00C23CE3" w:rsidP="003F0688">
            <w:pPr>
              <w:ind w:left="-57" w:right="-57"/>
              <w:jc w:val="center"/>
              <w:rPr>
                <w:color w:val="000000"/>
                <w:sz w:val="18"/>
                <w:szCs w:val="18"/>
              </w:rPr>
            </w:pPr>
            <w:r w:rsidRPr="00F40F6E">
              <w:rPr>
                <w:color w:val="000000"/>
                <w:sz w:val="18"/>
                <w:szCs w:val="18"/>
              </w:rPr>
              <w:t>17</w:t>
            </w:r>
          </w:p>
        </w:tc>
        <w:tc>
          <w:tcPr>
            <w:tcW w:w="1003" w:type="pct"/>
            <w:tcBorders>
              <w:top w:val="nil"/>
              <w:left w:val="nil"/>
              <w:bottom w:val="single" w:sz="4" w:space="0" w:color="auto"/>
              <w:right w:val="single" w:sz="4" w:space="0" w:color="auto"/>
            </w:tcBorders>
            <w:shd w:val="clear" w:color="auto" w:fill="auto"/>
            <w:vAlign w:val="center"/>
            <w:hideMark/>
          </w:tcPr>
          <w:p w14:paraId="249041A6" w14:textId="77777777" w:rsidR="00C23CE3" w:rsidRPr="00F40F6E" w:rsidRDefault="00C23CE3" w:rsidP="003F0688">
            <w:pPr>
              <w:ind w:left="-57" w:right="-57"/>
              <w:rPr>
                <w:color w:val="000000"/>
                <w:sz w:val="18"/>
                <w:szCs w:val="18"/>
              </w:rPr>
            </w:pPr>
            <w:r w:rsidRPr="00F40F6E">
              <w:rPr>
                <w:color w:val="000000"/>
                <w:sz w:val="18"/>
                <w:szCs w:val="18"/>
              </w:rPr>
              <w:t>Численность занятого населения в экономике сельских поселений района на конец года всего</w:t>
            </w:r>
          </w:p>
        </w:tc>
        <w:tc>
          <w:tcPr>
            <w:tcW w:w="317" w:type="pct"/>
            <w:tcBorders>
              <w:top w:val="nil"/>
              <w:left w:val="nil"/>
              <w:bottom w:val="single" w:sz="4" w:space="0" w:color="auto"/>
              <w:right w:val="single" w:sz="4" w:space="0" w:color="auto"/>
            </w:tcBorders>
            <w:shd w:val="clear" w:color="auto" w:fill="auto"/>
            <w:vAlign w:val="center"/>
            <w:hideMark/>
          </w:tcPr>
          <w:p w14:paraId="4D335439"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4532F429" w14:textId="77777777" w:rsidR="00C23CE3" w:rsidRPr="00F40F6E" w:rsidRDefault="00C23CE3" w:rsidP="003F0688">
            <w:pPr>
              <w:ind w:left="-57" w:right="-57"/>
              <w:jc w:val="center"/>
              <w:rPr>
                <w:color w:val="000000"/>
                <w:sz w:val="18"/>
                <w:szCs w:val="18"/>
              </w:rPr>
            </w:pPr>
            <w:r w:rsidRPr="00F40F6E">
              <w:rPr>
                <w:color w:val="000000"/>
                <w:sz w:val="18"/>
                <w:szCs w:val="18"/>
              </w:rPr>
              <w:t>7,53</w:t>
            </w:r>
          </w:p>
        </w:tc>
        <w:tc>
          <w:tcPr>
            <w:tcW w:w="305" w:type="pct"/>
            <w:tcBorders>
              <w:top w:val="nil"/>
              <w:left w:val="nil"/>
              <w:bottom w:val="single" w:sz="4" w:space="0" w:color="auto"/>
              <w:right w:val="single" w:sz="4" w:space="0" w:color="auto"/>
            </w:tcBorders>
            <w:shd w:val="clear" w:color="auto" w:fill="auto"/>
            <w:vAlign w:val="center"/>
            <w:hideMark/>
          </w:tcPr>
          <w:p w14:paraId="4ECDA07C" w14:textId="77777777" w:rsidR="00C23CE3" w:rsidRPr="00F40F6E" w:rsidRDefault="00C23CE3" w:rsidP="003F0688">
            <w:pPr>
              <w:ind w:left="-57" w:right="-57"/>
              <w:jc w:val="center"/>
              <w:rPr>
                <w:color w:val="000000"/>
                <w:sz w:val="18"/>
                <w:szCs w:val="18"/>
              </w:rPr>
            </w:pPr>
            <w:r w:rsidRPr="00F40F6E">
              <w:rPr>
                <w:color w:val="000000"/>
                <w:sz w:val="18"/>
                <w:szCs w:val="18"/>
              </w:rPr>
              <w:t>7,57</w:t>
            </w:r>
          </w:p>
        </w:tc>
        <w:tc>
          <w:tcPr>
            <w:tcW w:w="305" w:type="pct"/>
            <w:tcBorders>
              <w:top w:val="nil"/>
              <w:left w:val="nil"/>
              <w:bottom w:val="single" w:sz="4" w:space="0" w:color="auto"/>
              <w:right w:val="single" w:sz="4" w:space="0" w:color="auto"/>
            </w:tcBorders>
            <w:shd w:val="clear" w:color="auto" w:fill="auto"/>
            <w:vAlign w:val="center"/>
            <w:hideMark/>
          </w:tcPr>
          <w:p w14:paraId="41929BD9" w14:textId="77777777" w:rsidR="00C23CE3" w:rsidRPr="00F40F6E" w:rsidRDefault="00C23CE3" w:rsidP="003F0688">
            <w:pPr>
              <w:ind w:left="-57" w:right="-57"/>
              <w:jc w:val="center"/>
              <w:rPr>
                <w:color w:val="000000"/>
                <w:sz w:val="18"/>
                <w:szCs w:val="18"/>
              </w:rPr>
            </w:pPr>
            <w:r w:rsidRPr="00F40F6E">
              <w:rPr>
                <w:color w:val="000000"/>
                <w:sz w:val="18"/>
                <w:szCs w:val="18"/>
              </w:rPr>
              <w:t>7,57</w:t>
            </w:r>
          </w:p>
        </w:tc>
        <w:tc>
          <w:tcPr>
            <w:tcW w:w="305" w:type="pct"/>
            <w:tcBorders>
              <w:top w:val="nil"/>
              <w:left w:val="nil"/>
              <w:bottom w:val="single" w:sz="4" w:space="0" w:color="auto"/>
              <w:right w:val="single" w:sz="4" w:space="0" w:color="auto"/>
            </w:tcBorders>
            <w:shd w:val="clear" w:color="auto" w:fill="auto"/>
            <w:vAlign w:val="center"/>
            <w:hideMark/>
          </w:tcPr>
          <w:p w14:paraId="3071B5C4" w14:textId="77777777" w:rsidR="00C23CE3" w:rsidRPr="00F40F6E" w:rsidRDefault="00C23CE3" w:rsidP="003F0688">
            <w:pPr>
              <w:ind w:left="-57" w:right="-57"/>
              <w:jc w:val="center"/>
              <w:rPr>
                <w:color w:val="000000"/>
                <w:sz w:val="18"/>
                <w:szCs w:val="18"/>
              </w:rPr>
            </w:pPr>
            <w:r w:rsidRPr="00F40F6E">
              <w:rPr>
                <w:color w:val="000000"/>
                <w:sz w:val="18"/>
                <w:szCs w:val="18"/>
              </w:rPr>
              <w:t>7,60</w:t>
            </w:r>
          </w:p>
        </w:tc>
        <w:tc>
          <w:tcPr>
            <w:tcW w:w="305" w:type="pct"/>
            <w:tcBorders>
              <w:top w:val="nil"/>
              <w:left w:val="nil"/>
              <w:bottom w:val="single" w:sz="4" w:space="0" w:color="auto"/>
              <w:right w:val="single" w:sz="4" w:space="0" w:color="auto"/>
            </w:tcBorders>
            <w:shd w:val="clear" w:color="auto" w:fill="auto"/>
            <w:vAlign w:val="center"/>
            <w:hideMark/>
          </w:tcPr>
          <w:p w14:paraId="1556E331" w14:textId="77777777" w:rsidR="00C23CE3" w:rsidRPr="00F40F6E" w:rsidRDefault="00C23CE3" w:rsidP="003F0688">
            <w:pPr>
              <w:ind w:left="-57" w:right="-57"/>
              <w:jc w:val="center"/>
              <w:rPr>
                <w:color w:val="000000"/>
                <w:sz w:val="18"/>
                <w:szCs w:val="18"/>
              </w:rPr>
            </w:pPr>
            <w:r w:rsidRPr="00F40F6E">
              <w:rPr>
                <w:color w:val="000000"/>
                <w:sz w:val="18"/>
                <w:szCs w:val="18"/>
              </w:rPr>
              <w:t>7,89</w:t>
            </w:r>
          </w:p>
        </w:tc>
        <w:tc>
          <w:tcPr>
            <w:tcW w:w="305" w:type="pct"/>
            <w:tcBorders>
              <w:top w:val="nil"/>
              <w:left w:val="nil"/>
              <w:bottom w:val="single" w:sz="4" w:space="0" w:color="auto"/>
              <w:right w:val="single" w:sz="4" w:space="0" w:color="auto"/>
            </w:tcBorders>
            <w:shd w:val="clear" w:color="auto" w:fill="auto"/>
            <w:vAlign w:val="center"/>
            <w:hideMark/>
          </w:tcPr>
          <w:p w14:paraId="4156911D" w14:textId="77777777" w:rsidR="00C23CE3" w:rsidRPr="00F40F6E" w:rsidRDefault="00C23CE3" w:rsidP="003F0688">
            <w:pPr>
              <w:ind w:left="-57" w:right="-57"/>
              <w:jc w:val="center"/>
              <w:rPr>
                <w:color w:val="000000"/>
                <w:sz w:val="18"/>
                <w:szCs w:val="18"/>
              </w:rPr>
            </w:pPr>
            <w:r w:rsidRPr="00F40F6E">
              <w:rPr>
                <w:color w:val="000000"/>
                <w:sz w:val="18"/>
                <w:szCs w:val="18"/>
              </w:rPr>
              <w:t>8,00</w:t>
            </w:r>
          </w:p>
        </w:tc>
        <w:tc>
          <w:tcPr>
            <w:tcW w:w="305" w:type="pct"/>
            <w:tcBorders>
              <w:top w:val="nil"/>
              <w:left w:val="nil"/>
              <w:bottom w:val="single" w:sz="4" w:space="0" w:color="auto"/>
              <w:right w:val="single" w:sz="4" w:space="0" w:color="auto"/>
            </w:tcBorders>
            <w:shd w:val="clear" w:color="auto" w:fill="auto"/>
            <w:vAlign w:val="center"/>
            <w:hideMark/>
          </w:tcPr>
          <w:p w14:paraId="3109D5DC" w14:textId="77777777" w:rsidR="00C23CE3" w:rsidRPr="00F40F6E" w:rsidRDefault="00C23CE3" w:rsidP="003F0688">
            <w:pPr>
              <w:ind w:left="-57" w:right="-57"/>
              <w:jc w:val="center"/>
              <w:rPr>
                <w:color w:val="000000"/>
                <w:sz w:val="18"/>
                <w:szCs w:val="18"/>
              </w:rPr>
            </w:pPr>
            <w:r w:rsidRPr="00F40F6E">
              <w:rPr>
                <w:color w:val="000000"/>
                <w:sz w:val="18"/>
                <w:szCs w:val="18"/>
              </w:rPr>
              <w:t>8,12</w:t>
            </w:r>
          </w:p>
        </w:tc>
        <w:tc>
          <w:tcPr>
            <w:tcW w:w="305" w:type="pct"/>
            <w:tcBorders>
              <w:top w:val="nil"/>
              <w:left w:val="nil"/>
              <w:bottom w:val="single" w:sz="4" w:space="0" w:color="auto"/>
              <w:right w:val="single" w:sz="4" w:space="0" w:color="auto"/>
            </w:tcBorders>
            <w:shd w:val="clear" w:color="auto" w:fill="auto"/>
            <w:vAlign w:val="center"/>
            <w:hideMark/>
          </w:tcPr>
          <w:p w14:paraId="615E27F8" w14:textId="77777777" w:rsidR="00C23CE3" w:rsidRPr="00F40F6E" w:rsidRDefault="00C23CE3" w:rsidP="003F0688">
            <w:pPr>
              <w:ind w:left="-57" w:right="-57"/>
              <w:jc w:val="center"/>
              <w:rPr>
                <w:color w:val="000000"/>
                <w:sz w:val="18"/>
                <w:szCs w:val="18"/>
              </w:rPr>
            </w:pPr>
            <w:r w:rsidRPr="00F40F6E">
              <w:rPr>
                <w:color w:val="000000"/>
                <w:sz w:val="18"/>
                <w:szCs w:val="18"/>
              </w:rPr>
              <w:t>8,14</w:t>
            </w:r>
          </w:p>
        </w:tc>
        <w:tc>
          <w:tcPr>
            <w:tcW w:w="305" w:type="pct"/>
            <w:tcBorders>
              <w:top w:val="nil"/>
              <w:left w:val="nil"/>
              <w:bottom w:val="single" w:sz="4" w:space="0" w:color="auto"/>
              <w:right w:val="single" w:sz="4" w:space="0" w:color="auto"/>
            </w:tcBorders>
            <w:shd w:val="clear" w:color="auto" w:fill="auto"/>
            <w:vAlign w:val="center"/>
            <w:hideMark/>
          </w:tcPr>
          <w:p w14:paraId="74304722" w14:textId="77777777" w:rsidR="00C23CE3" w:rsidRPr="00F40F6E" w:rsidRDefault="00C23CE3" w:rsidP="003F0688">
            <w:pPr>
              <w:ind w:left="-57" w:right="-57"/>
              <w:jc w:val="center"/>
              <w:rPr>
                <w:color w:val="000000"/>
                <w:sz w:val="18"/>
                <w:szCs w:val="18"/>
              </w:rPr>
            </w:pPr>
            <w:r w:rsidRPr="00F40F6E">
              <w:rPr>
                <w:color w:val="000000"/>
                <w:sz w:val="18"/>
                <w:szCs w:val="18"/>
              </w:rPr>
              <w:t>8,15</w:t>
            </w:r>
          </w:p>
        </w:tc>
        <w:tc>
          <w:tcPr>
            <w:tcW w:w="305" w:type="pct"/>
            <w:tcBorders>
              <w:top w:val="nil"/>
              <w:left w:val="nil"/>
              <w:bottom w:val="single" w:sz="4" w:space="0" w:color="auto"/>
              <w:right w:val="single" w:sz="4" w:space="0" w:color="auto"/>
            </w:tcBorders>
            <w:shd w:val="clear" w:color="auto" w:fill="auto"/>
            <w:vAlign w:val="center"/>
            <w:hideMark/>
          </w:tcPr>
          <w:p w14:paraId="7B25CEB8" w14:textId="77777777" w:rsidR="00C23CE3" w:rsidRPr="00F40F6E" w:rsidRDefault="00C23CE3" w:rsidP="003F0688">
            <w:pPr>
              <w:ind w:left="-57" w:right="-57"/>
              <w:jc w:val="center"/>
              <w:rPr>
                <w:color w:val="000000"/>
                <w:sz w:val="18"/>
                <w:szCs w:val="18"/>
              </w:rPr>
            </w:pPr>
            <w:r w:rsidRPr="00F40F6E">
              <w:rPr>
                <w:color w:val="000000"/>
                <w:sz w:val="18"/>
                <w:szCs w:val="18"/>
              </w:rPr>
              <w:t>8,23</w:t>
            </w:r>
          </w:p>
        </w:tc>
        <w:tc>
          <w:tcPr>
            <w:tcW w:w="232" w:type="pct"/>
            <w:tcBorders>
              <w:top w:val="nil"/>
              <w:left w:val="nil"/>
              <w:bottom w:val="single" w:sz="4" w:space="0" w:color="auto"/>
              <w:right w:val="single" w:sz="4" w:space="0" w:color="auto"/>
            </w:tcBorders>
            <w:shd w:val="clear" w:color="auto" w:fill="auto"/>
            <w:noWrap/>
            <w:vAlign w:val="center"/>
            <w:hideMark/>
          </w:tcPr>
          <w:p w14:paraId="74787448" w14:textId="77777777" w:rsidR="00C23CE3" w:rsidRPr="00F40F6E" w:rsidRDefault="00C23CE3" w:rsidP="003F0688">
            <w:pPr>
              <w:ind w:left="-57" w:right="-57"/>
              <w:jc w:val="center"/>
              <w:rPr>
                <w:color w:val="000000"/>
                <w:sz w:val="18"/>
                <w:szCs w:val="18"/>
              </w:rPr>
            </w:pPr>
            <w:r w:rsidRPr="00F40F6E">
              <w:rPr>
                <w:color w:val="000000"/>
                <w:sz w:val="18"/>
                <w:szCs w:val="18"/>
              </w:rPr>
              <w:t>108</w:t>
            </w:r>
          </w:p>
        </w:tc>
        <w:tc>
          <w:tcPr>
            <w:tcW w:w="232" w:type="pct"/>
            <w:tcBorders>
              <w:top w:val="nil"/>
              <w:left w:val="nil"/>
              <w:bottom w:val="single" w:sz="4" w:space="0" w:color="auto"/>
              <w:right w:val="single" w:sz="4" w:space="0" w:color="auto"/>
            </w:tcBorders>
            <w:shd w:val="clear" w:color="auto" w:fill="auto"/>
            <w:noWrap/>
            <w:vAlign w:val="center"/>
            <w:hideMark/>
          </w:tcPr>
          <w:p w14:paraId="4C11EFB5" w14:textId="77777777" w:rsidR="00C23CE3" w:rsidRPr="00F40F6E" w:rsidRDefault="00C23CE3" w:rsidP="003F0688">
            <w:pPr>
              <w:ind w:left="-57" w:right="-57"/>
              <w:jc w:val="center"/>
              <w:rPr>
                <w:color w:val="000000"/>
                <w:sz w:val="18"/>
                <w:szCs w:val="18"/>
              </w:rPr>
            </w:pPr>
            <w:r w:rsidRPr="00F40F6E">
              <w:rPr>
                <w:color w:val="000000"/>
                <w:sz w:val="18"/>
                <w:szCs w:val="18"/>
              </w:rPr>
              <w:t>109</w:t>
            </w:r>
          </w:p>
        </w:tc>
      </w:tr>
      <w:tr w:rsidR="00C23CE3" w:rsidRPr="00F40F6E" w14:paraId="6059AAE1"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07CF103" w14:textId="77777777" w:rsidR="00C23CE3" w:rsidRPr="00F40F6E" w:rsidRDefault="00C23CE3" w:rsidP="003F0688">
            <w:pPr>
              <w:ind w:left="-57" w:right="-57"/>
              <w:jc w:val="center"/>
              <w:rPr>
                <w:color w:val="000000"/>
                <w:sz w:val="18"/>
                <w:szCs w:val="18"/>
              </w:rPr>
            </w:pPr>
            <w:r w:rsidRPr="00F40F6E">
              <w:rPr>
                <w:color w:val="000000"/>
                <w:sz w:val="18"/>
                <w:szCs w:val="18"/>
              </w:rPr>
              <w:t>18</w:t>
            </w:r>
          </w:p>
        </w:tc>
        <w:tc>
          <w:tcPr>
            <w:tcW w:w="1003" w:type="pct"/>
            <w:tcBorders>
              <w:top w:val="nil"/>
              <w:left w:val="nil"/>
              <w:bottom w:val="single" w:sz="4" w:space="0" w:color="auto"/>
              <w:right w:val="single" w:sz="4" w:space="0" w:color="auto"/>
            </w:tcBorders>
            <w:shd w:val="clear" w:color="auto" w:fill="auto"/>
            <w:vAlign w:val="center"/>
            <w:hideMark/>
          </w:tcPr>
          <w:p w14:paraId="4436D0F0" w14:textId="77777777" w:rsidR="00C23CE3" w:rsidRPr="00F40F6E" w:rsidRDefault="00C23CE3" w:rsidP="003F0688">
            <w:pPr>
              <w:ind w:left="-57" w:right="-57"/>
              <w:rPr>
                <w:color w:val="000000"/>
                <w:sz w:val="18"/>
                <w:szCs w:val="18"/>
              </w:rPr>
            </w:pPr>
            <w:r w:rsidRPr="00F40F6E">
              <w:rPr>
                <w:color w:val="000000"/>
                <w:sz w:val="18"/>
                <w:szCs w:val="18"/>
              </w:rPr>
              <w:t>Численность безработных, зарегистрированных в государственных учреждениях службы занятости населения (на конец года)</w:t>
            </w:r>
          </w:p>
        </w:tc>
        <w:tc>
          <w:tcPr>
            <w:tcW w:w="317" w:type="pct"/>
            <w:tcBorders>
              <w:top w:val="nil"/>
              <w:left w:val="nil"/>
              <w:bottom w:val="single" w:sz="4" w:space="0" w:color="auto"/>
              <w:right w:val="single" w:sz="4" w:space="0" w:color="auto"/>
            </w:tcBorders>
            <w:shd w:val="clear" w:color="auto" w:fill="auto"/>
            <w:vAlign w:val="center"/>
            <w:hideMark/>
          </w:tcPr>
          <w:p w14:paraId="05FA60A8"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715ABBDC" w14:textId="77777777" w:rsidR="00C23CE3" w:rsidRPr="00F40F6E" w:rsidRDefault="00C23CE3" w:rsidP="003F0688">
            <w:pPr>
              <w:ind w:left="-57" w:right="-57"/>
              <w:jc w:val="center"/>
              <w:rPr>
                <w:color w:val="000000"/>
                <w:sz w:val="18"/>
                <w:szCs w:val="18"/>
              </w:rPr>
            </w:pPr>
            <w:r w:rsidRPr="00F40F6E">
              <w:rPr>
                <w:color w:val="000000"/>
                <w:sz w:val="18"/>
                <w:szCs w:val="18"/>
              </w:rPr>
              <w:t>0,19</w:t>
            </w:r>
          </w:p>
        </w:tc>
        <w:tc>
          <w:tcPr>
            <w:tcW w:w="305" w:type="pct"/>
            <w:tcBorders>
              <w:top w:val="nil"/>
              <w:left w:val="nil"/>
              <w:bottom w:val="single" w:sz="4" w:space="0" w:color="auto"/>
              <w:right w:val="single" w:sz="4" w:space="0" w:color="auto"/>
            </w:tcBorders>
            <w:shd w:val="clear" w:color="auto" w:fill="auto"/>
            <w:vAlign w:val="center"/>
            <w:hideMark/>
          </w:tcPr>
          <w:p w14:paraId="40E5D4EB" w14:textId="77777777" w:rsidR="00C23CE3" w:rsidRPr="00F40F6E" w:rsidRDefault="00C23CE3" w:rsidP="003F0688">
            <w:pPr>
              <w:ind w:left="-57" w:right="-57"/>
              <w:jc w:val="center"/>
              <w:rPr>
                <w:color w:val="000000"/>
                <w:sz w:val="18"/>
                <w:szCs w:val="18"/>
              </w:rPr>
            </w:pPr>
            <w:r w:rsidRPr="00F40F6E">
              <w:rPr>
                <w:color w:val="000000"/>
                <w:sz w:val="18"/>
                <w:szCs w:val="18"/>
              </w:rPr>
              <w:t>0,23</w:t>
            </w:r>
          </w:p>
        </w:tc>
        <w:tc>
          <w:tcPr>
            <w:tcW w:w="305" w:type="pct"/>
            <w:tcBorders>
              <w:top w:val="nil"/>
              <w:left w:val="nil"/>
              <w:bottom w:val="single" w:sz="4" w:space="0" w:color="auto"/>
              <w:right w:val="single" w:sz="4" w:space="0" w:color="auto"/>
            </w:tcBorders>
            <w:shd w:val="clear" w:color="auto" w:fill="auto"/>
            <w:vAlign w:val="center"/>
            <w:hideMark/>
          </w:tcPr>
          <w:p w14:paraId="4C2607B9" w14:textId="77777777" w:rsidR="00C23CE3" w:rsidRPr="00F40F6E" w:rsidRDefault="00C23CE3" w:rsidP="003F0688">
            <w:pPr>
              <w:ind w:left="-57" w:right="-57"/>
              <w:jc w:val="center"/>
              <w:rPr>
                <w:color w:val="000000"/>
                <w:sz w:val="18"/>
                <w:szCs w:val="18"/>
              </w:rPr>
            </w:pPr>
            <w:r w:rsidRPr="00F40F6E">
              <w:rPr>
                <w:color w:val="000000"/>
                <w:sz w:val="18"/>
                <w:szCs w:val="18"/>
              </w:rPr>
              <w:t>0,25</w:t>
            </w:r>
          </w:p>
        </w:tc>
        <w:tc>
          <w:tcPr>
            <w:tcW w:w="305" w:type="pct"/>
            <w:tcBorders>
              <w:top w:val="nil"/>
              <w:left w:val="nil"/>
              <w:bottom w:val="single" w:sz="4" w:space="0" w:color="auto"/>
              <w:right w:val="single" w:sz="4" w:space="0" w:color="auto"/>
            </w:tcBorders>
            <w:shd w:val="clear" w:color="auto" w:fill="auto"/>
            <w:vAlign w:val="center"/>
            <w:hideMark/>
          </w:tcPr>
          <w:p w14:paraId="6A032191" w14:textId="77777777" w:rsidR="00C23CE3" w:rsidRPr="00F40F6E" w:rsidRDefault="00C23CE3" w:rsidP="003F0688">
            <w:pPr>
              <w:ind w:left="-57" w:right="-57"/>
              <w:jc w:val="center"/>
              <w:rPr>
                <w:color w:val="000000"/>
                <w:sz w:val="18"/>
                <w:szCs w:val="18"/>
              </w:rPr>
            </w:pPr>
            <w:r w:rsidRPr="00F40F6E">
              <w:rPr>
                <w:color w:val="000000"/>
                <w:sz w:val="18"/>
                <w:szCs w:val="18"/>
              </w:rPr>
              <w:t>0,27</w:t>
            </w:r>
          </w:p>
        </w:tc>
        <w:tc>
          <w:tcPr>
            <w:tcW w:w="305" w:type="pct"/>
            <w:tcBorders>
              <w:top w:val="nil"/>
              <w:left w:val="nil"/>
              <w:bottom w:val="single" w:sz="4" w:space="0" w:color="auto"/>
              <w:right w:val="single" w:sz="4" w:space="0" w:color="auto"/>
            </w:tcBorders>
            <w:shd w:val="clear" w:color="auto" w:fill="auto"/>
            <w:vAlign w:val="center"/>
            <w:hideMark/>
          </w:tcPr>
          <w:p w14:paraId="152B9DF5" w14:textId="77777777" w:rsidR="00C23CE3" w:rsidRPr="00F40F6E" w:rsidRDefault="00C23CE3" w:rsidP="003F0688">
            <w:pPr>
              <w:ind w:left="-57" w:right="-57"/>
              <w:jc w:val="center"/>
              <w:rPr>
                <w:color w:val="000000"/>
                <w:sz w:val="18"/>
                <w:szCs w:val="18"/>
              </w:rPr>
            </w:pPr>
            <w:r w:rsidRPr="00F40F6E">
              <w:rPr>
                <w:color w:val="000000"/>
                <w:sz w:val="18"/>
                <w:szCs w:val="18"/>
              </w:rPr>
              <w:t>0,19</w:t>
            </w:r>
          </w:p>
        </w:tc>
        <w:tc>
          <w:tcPr>
            <w:tcW w:w="305" w:type="pct"/>
            <w:tcBorders>
              <w:top w:val="nil"/>
              <w:left w:val="nil"/>
              <w:bottom w:val="single" w:sz="4" w:space="0" w:color="auto"/>
              <w:right w:val="single" w:sz="4" w:space="0" w:color="auto"/>
            </w:tcBorders>
            <w:shd w:val="clear" w:color="auto" w:fill="auto"/>
            <w:vAlign w:val="center"/>
            <w:hideMark/>
          </w:tcPr>
          <w:p w14:paraId="45577128" w14:textId="77777777" w:rsidR="00C23CE3" w:rsidRPr="00F40F6E" w:rsidRDefault="00C23CE3" w:rsidP="003F0688">
            <w:pPr>
              <w:ind w:left="-57" w:right="-57"/>
              <w:jc w:val="center"/>
              <w:rPr>
                <w:color w:val="000000"/>
                <w:sz w:val="18"/>
                <w:szCs w:val="18"/>
              </w:rPr>
            </w:pPr>
            <w:r w:rsidRPr="00F40F6E">
              <w:rPr>
                <w:color w:val="000000"/>
                <w:sz w:val="18"/>
                <w:szCs w:val="18"/>
              </w:rPr>
              <w:t>0,16</w:t>
            </w:r>
          </w:p>
        </w:tc>
        <w:tc>
          <w:tcPr>
            <w:tcW w:w="305" w:type="pct"/>
            <w:tcBorders>
              <w:top w:val="nil"/>
              <w:left w:val="nil"/>
              <w:bottom w:val="single" w:sz="4" w:space="0" w:color="auto"/>
              <w:right w:val="single" w:sz="4" w:space="0" w:color="auto"/>
            </w:tcBorders>
            <w:shd w:val="clear" w:color="auto" w:fill="auto"/>
            <w:vAlign w:val="center"/>
            <w:hideMark/>
          </w:tcPr>
          <w:p w14:paraId="469CEB5D" w14:textId="77777777" w:rsidR="00C23CE3" w:rsidRPr="00F40F6E" w:rsidRDefault="00C23CE3" w:rsidP="003F0688">
            <w:pPr>
              <w:ind w:left="-57" w:right="-57"/>
              <w:jc w:val="center"/>
              <w:rPr>
                <w:color w:val="000000"/>
                <w:sz w:val="18"/>
                <w:szCs w:val="18"/>
              </w:rPr>
            </w:pPr>
            <w:r w:rsidRPr="00F40F6E">
              <w:rPr>
                <w:color w:val="000000"/>
                <w:sz w:val="18"/>
                <w:szCs w:val="18"/>
              </w:rPr>
              <w:t>0,13</w:t>
            </w:r>
          </w:p>
        </w:tc>
        <w:tc>
          <w:tcPr>
            <w:tcW w:w="305" w:type="pct"/>
            <w:tcBorders>
              <w:top w:val="nil"/>
              <w:left w:val="nil"/>
              <w:bottom w:val="single" w:sz="4" w:space="0" w:color="auto"/>
              <w:right w:val="single" w:sz="4" w:space="0" w:color="auto"/>
            </w:tcBorders>
            <w:shd w:val="clear" w:color="auto" w:fill="auto"/>
            <w:vAlign w:val="center"/>
            <w:hideMark/>
          </w:tcPr>
          <w:p w14:paraId="0CFE34D7" w14:textId="77777777" w:rsidR="00C23CE3" w:rsidRPr="00F40F6E" w:rsidRDefault="00C23CE3" w:rsidP="003F0688">
            <w:pPr>
              <w:ind w:left="-57" w:right="-57"/>
              <w:jc w:val="center"/>
              <w:rPr>
                <w:color w:val="000000"/>
                <w:sz w:val="18"/>
                <w:szCs w:val="18"/>
              </w:rPr>
            </w:pPr>
            <w:r w:rsidRPr="00F40F6E">
              <w:rPr>
                <w:color w:val="000000"/>
                <w:sz w:val="18"/>
                <w:szCs w:val="18"/>
              </w:rPr>
              <w:t>0,13</w:t>
            </w:r>
          </w:p>
        </w:tc>
        <w:tc>
          <w:tcPr>
            <w:tcW w:w="305" w:type="pct"/>
            <w:tcBorders>
              <w:top w:val="nil"/>
              <w:left w:val="nil"/>
              <w:bottom w:val="single" w:sz="4" w:space="0" w:color="auto"/>
              <w:right w:val="single" w:sz="4" w:space="0" w:color="auto"/>
            </w:tcBorders>
            <w:shd w:val="clear" w:color="auto" w:fill="auto"/>
            <w:vAlign w:val="center"/>
            <w:hideMark/>
          </w:tcPr>
          <w:p w14:paraId="0F3DDEB8" w14:textId="77777777" w:rsidR="00C23CE3" w:rsidRPr="00F40F6E" w:rsidRDefault="00C23CE3" w:rsidP="003F0688">
            <w:pPr>
              <w:ind w:left="-57" w:right="-57"/>
              <w:jc w:val="center"/>
              <w:rPr>
                <w:color w:val="000000"/>
                <w:sz w:val="18"/>
                <w:szCs w:val="18"/>
              </w:rPr>
            </w:pPr>
            <w:r w:rsidRPr="00F40F6E">
              <w:rPr>
                <w:color w:val="000000"/>
                <w:sz w:val="18"/>
                <w:szCs w:val="18"/>
              </w:rPr>
              <w:t>0,13</w:t>
            </w:r>
          </w:p>
        </w:tc>
        <w:tc>
          <w:tcPr>
            <w:tcW w:w="305" w:type="pct"/>
            <w:tcBorders>
              <w:top w:val="nil"/>
              <w:left w:val="nil"/>
              <w:bottom w:val="single" w:sz="4" w:space="0" w:color="auto"/>
              <w:right w:val="single" w:sz="4" w:space="0" w:color="auto"/>
            </w:tcBorders>
            <w:shd w:val="clear" w:color="auto" w:fill="auto"/>
            <w:vAlign w:val="center"/>
            <w:hideMark/>
          </w:tcPr>
          <w:p w14:paraId="5395FEAD" w14:textId="77777777" w:rsidR="00C23CE3" w:rsidRPr="00F40F6E" w:rsidRDefault="00C23CE3" w:rsidP="003F0688">
            <w:pPr>
              <w:ind w:left="-57" w:right="-57"/>
              <w:jc w:val="center"/>
              <w:rPr>
                <w:color w:val="000000"/>
                <w:sz w:val="18"/>
                <w:szCs w:val="18"/>
              </w:rPr>
            </w:pPr>
            <w:r w:rsidRPr="00F40F6E">
              <w:rPr>
                <w:color w:val="000000"/>
                <w:sz w:val="18"/>
                <w:szCs w:val="18"/>
              </w:rPr>
              <w:t>0,11</w:t>
            </w:r>
          </w:p>
        </w:tc>
        <w:tc>
          <w:tcPr>
            <w:tcW w:w="232" w:type="pct"/>
            <w:tcBorders>
              <w:top w:val="nil"/>
              <w:left w:val="nil"/>
              <w:bottom w:val="single" w:sz="4" w:space="0" w:color="auto"/>
              <w:right w:val="single" w:sz="4" w:space="0" w:color="auto"/>
            </w:tcBorders>
            <w:shd w:val="clear" w:color="auto" w:fill="auto"/>
            <w:noWrap/>
            <w:vAlign w:val="center"/>
            <w:hideMark/>
          </w:tcPr>
          <w:p w14:paraId="3C5817C7" w14:textId="77777777" w:rsidR="00C23CE3" w:rsidRPr="00F40F6E" w:rsidRDefault="00C23CE3" w:rsidP="003F0688">
            <w:pPr>
              <w:ind w:left="-57" w:right="-57"/>
              <w:jc w:val="center"/>
              <w:rPr>
                <w:color w:val="000000"/>
                <w:sz w:val="18"/>
                <w:szCs w:val="18"/>
              </w:rPr>
            </w:pPr>
            <w:r w:rsidRPr="00F40F6E">
              <w:rPr>
                <w:color w:val="000000"/>
                <w:sz w:val="18"/>
                <w:szCs w:val="18"/>
              </w:rPr>
              <w:t>65</w:t>
            </w:r>
          </w:p>
        </w:tc>
        <w:tc>
          <w:tcPr>
            <w:tcW w:w="232" w:type="pct"/>
            <w:tcBorders>
              <w:top w:val="nil"/>
              <w:left w:val="nil"/>
              <w:bottom w:val="single" w:sz="4" w:space="0" w:color="auto"/>
              <w:right w:val="single" w:sz="4" w:space="0" w:color="auto"/>
            </w:tcBorders>
            <w:shd w:val="clear" w:color="auto" w:fill="auto"/>
            <w:noWrap/>
            <w:vAlign w:val="center"/>
            <w:hideMark/>
          </w:tcPr>
          <w:p w14:paraId="1A94FA79" w14:textId="77777777" w:rsidR="00C23CE3" w:rsidRPr="00F40F6E" w:rsidRDefault="00C23CE3" w:rsidP="003F0688">
            <w:pPr>
              <w:ind w:left="-57" w:right="-57"/>
              <w:jc w:val="center"/>
              <w:rPr>
                <w:color w:val="000000"/>
                <w:sz w:val="18"/>
                <w:szCs w:val="18"/>
              </w:rPr>
            </w:pPr>
            <w:r w:rsidRPr="00F40F6E">
              <w:rPr>
                <w:color w:val="000000"/>
                <w:sz w:val="18"/>
                <w:szCs w:val="18"/>
              </w:rPr>
              <w:t>55</w:t>
            </w:r>
          </w:p>
        </w:tc>
      </w:tr>
      <w:tr w:rsidR="00C23CE3" w:rsidRPr="00F40F6E" w14:paraId="3720788A"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AFD590B"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144DFD00" w14:textId="77777777" w:rsidR="00C23CE3" w:rsidRPr="00F40F6E" w:rsidRDefault="00C23CE3" w:rsidP="003F0688">
            <w:pPr>
              <w:ind w:left="-57" w:right="-57"/>
              <w:rPr>
                <w:bCs/>
                <w:color w:val="000000"/>
                <w:sz w:val="18"/>
                <w:szCs w:val="18"/>
              </w:rPr>
            </w:pPr>
            <w:r w:rsidRPr="00F40F6E">
              <w:rPr>
                <w:bCs/>
                <w:color w:val="000000"/>
                <w:sz w:val="18"/>
                <w:szCs w:val="18"/>
              </w:rPr>
              <w:t>Малый бизнес</w:t>
            </w:r>
          </w:p>
        </w:tc>
        <w:tc>
          <w:tcPr>
            <w:tcW w:w="317" w:type="pct"/>
            <w:tcBorders>
              <w:top w:val="nil"/>
              <w:left w:val="nil"/>
              <w:bottom w:val="single" w:sz="4" w:space="0" w:color="auto"/>
              <w:right w:val="single" w:sz="4" w:space="0" w:color="auto"/>
            </w:tcBorders>
            <w:shd w:val="clear" w:color="000000" w:fill="DDEBF7"/>
            <w:noWrap/>
            <w:vAlign w:val="center"/>
            <w:hideMark/>
          </w:tcPr>
          <w:p w14:paraId="0EEFA22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A2D3C2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469EA5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50696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E8145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B6146E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DEA5BD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2D2496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856EFC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A3871D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27434D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3F1B55D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6B84AF6"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00108F9E"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3BD104F" w14:textId="77777777" w:rsidR="00C23CE3" w:rsidRPr="00F40F6E" w:rsidRDefault="00C23CE3" w:rsidP="003F0688">
            <w:pPr>
              <w:ind w:left="-57" w:right="-57"/>
              <w:jc w:val="center"/>
              <w:rPr>
                <w:color w:val="000000"/>
                <w:sz w:val="18"/>
                <w:szCs w:val="18"/>
              </w:rPr>
            </w:pPr>
            <w:r w:rsidRPr="00F40F6E">
              <w:rPr>
                <w:color w:val="000000"/>
                <w:sz w:val="18"/>
                <w:szCs w:val="18"/>
              </w:rPr>
              <w:t>19</w:t>
            </w:r>
          </w:p>
        </w:tc>
        <w:tc>
          <w:tcPr>
            <w:tcW w:w="1003" w:type="pct"/>
            <w:tcBorders>
              <w:top w:val="nil"/>
              <w:left w:val="nil"/>
              <w:bottom w:val="single" w:sz="4" w:space="0" w:color="auto"/>
              <w:right w:val="single" w:sz="4" w:space="0" w:color="auto"/>
            </w:tcBorders>
            <w:shd w:val="clear" w:color="auto" w:fill="auto"/>
            <w:vAlign w:val="center"/>
            <w:hideMark/>
          </w:tcPr>
          <w:p w14:paraId="3727A029" w14:textId="77777777" w:rsidR="00C23CE3" w:rsidRPr="00F40F6E" w:rsidRDefault="00C23CE3" w:rsidP="003F0688">
            <w:pPr>
              <w:ind w:left="-57" w:right="-57"/>
              <w:rPr>
                <w:color w:val="000000"/>
                <w:sz w:val="18"/>
                <w:szCs w:val="18"/>
              </w:rPr>
            </w:pPr>
            <w:r w:rsidRPr="00F40F6E">
              <w:rPr>
                <w:color w:val="000000"/>
                <w:sz w:val="18"/>
                <w:szCs w:val="18"/>
              </w:rPr>
              <w:t xml:space="preserve">Число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(на конец года)</w:t>
            </w:r>
          </w:p>
        </w:tc>
        <w:tc>
          <w:tcPr>
            <w:tcW w:w="317" w:type="pct"/>
            <w:tcBorders>
              <w:top w:val="nil"/>
              <w:left w:val="nil"/>
              <w:bottom w:val="single" w:sz="4" w:space="0" w:color="auto"/>
              <w:right w:val="single" w:sz="4" w:space="0" w:color="auto"/>
            </w:tcBorders>
            <w:shd w:val="clear" w:color="auto" w:fill="auto"/>
            <w:vAlign w:val="center"/>
            <w:hideMark/>
          </w:tcPr>
          <w:p w14:paraId="0638094F"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2EC9C8F5" w14:textId="77777777" w:rsidR="00C23CE3" w:rsidRPr="00F40F6E" w:rsidRDefault="00C23CE3" w:rsidP="003F0688">
            <w:pPr>
              <w:ind w:left="-57" w:right="-57"/>
              <w:jc w:val="center"/>
              <w:rPr>
                <w:color w:val="000000"/>
                <w:sz w:val="18"/>
                <w:szCs w:val="18"/>
              </w:rPr>
            </w:pPr>
            <w:r w:rsidRPr="00F40F6E">
              <w:rPr>
                <w:color w:val="000000"/>
                <w:sz w:val="18"/>
                <w:szCs w:val="18"/>
              </w:rPr>
              <w:t>103</w:t>
            </w:r>
          </w:p>
        </w:tc>
        <w:tc>
          <w:tcPr>
            <w:tcW w:w="305" w:type="pct"/>
            <w:tcBorders>
              <w:top w:val="nil"/>
              <w:left w:val="nil"/>
              <w:bottom w:val="single" w:sz="4" w:space="0" w:color="auto"/>
              <w:right w:val="single" w:sz="4" w:space="0" w:color="auto"/>
            </w:tcBorders>
            <w:shd w:val="clear" w:color="auto" w:fill="auto"/>
            <w:vAlign w:val="center"/>
            <w:hideMark/>
          </w:tcPr>
          <w:p w14:paraId="0E2F2DC2" w14:textId="77777777" w:rsidR="00C23CE3" w:rsidRPr="00F40F6E" w:rsidRDefault="00C23CE3" w:rsidP="003F0688">
            <w:pPr>
              <w:ind w:left="-57" w:right="-57"/>
              <w:jc w:val="center"/>
              <w:rPr>
                <w:color w:val="000000"/>
                <w:sz w:val="18"/>
                <w:szCs w:val="18"/>
              </w:rPr>
            </w:pPr>
            <w:r w:rsidRPr="00F40F6E">
              <w:rPr>
                <w:color w:val="000000"/>
                <w:sz w:val="18"/>
                <w:szCs w:val="18"/>
              </w:rPr>
              <w:t>109</w:t>
            </w:r>
          </w:p>
        </w:tc>
        <w:tc>
          <w:tcPr>
            <w:tcW w:w="305" w:type="pct"/>
            <w:tcBorders>
              <w:top w:val="nil"/>
              <w:left w:val="nil"/>
              <w:bottom w:val="single" w:sz="4" w:space="0" w:color="auto"/>
              <w:right w:val="single" w:sz="4" w:space="0" w:color="auto"/>
            </w:tcBorders>
            <w:shd w:val="clear" w:color="auto" w:fill="auto"/>
            <w:vAlign w:val="center"/>
            <w:hideMark/>
          </w:tcPr>
          <w:p w14:paraId="42FB1B48" w14:textId="77777777" w:rsidR="00C23CE3" w:rsidRPr="00F40F6E" w:rsidRDefault="00C23CE3" w:rsidP="003F0688">
            <w:pPr>
              <w:ind w:left="-57" w:right="-57"/>
              <w:jc w:val="center"/>
              <w:rPr>
                <w:color w:val="000000"/>
                <w:sz w:val="18"/>
                <w:szCs w:val="18"/>
              </w:rPr>
            </w:pPr>
            <w:r w:rsidRPr="00F40F6E">
              <w:rPr>
                <w:color w:val="000000"/>
                <w:sz w:val="18"/>
                <w:szCs w:val="18"/>
              </w:rPr>
              <w:t>116</w:t>
            </w:r>
          </w:p>
        </w:tc>
        <w:tc>
          <w:tcPr>
            <w:tcW w:w="305" w:type="pct"/>
            <w:tcBorders>
              <w:top w:val="nil"/>
              <w:left w:val="nil"/>
              <w:bottom w:val="single" w:sz="4" w:space="0" w:color="auto"/>
              <w:right w:val="single" w:sz="4" w:space="0" w:color="auto"/>
            </w:tcBorders>
            <w:shd w:val="clear" w:color="auto" w:fill="auto"/>
            <w:vAlign w:val="center"/>
            <w:hideMark/>
          </w:tcPr>
          <w:p w14:paraId="36526EA6" w14:textId="77777777" w:rsidR="00C23CE3" w:rsidRPr="00F40F6E" w:rsidRDefault="00C23CE3" w:rsidP="003F0688">
            <w:pPr>
              <w:ind w:left="-57" w:right="-57"/>
              <w:jc w:val="center"/>
              <w:rPr>
                <w:color w:val="000000"/>
                <w:sz w:val="18"/>
                <w:szCs w:val="18"/>
              </w:rPr>
            </w:pPr>
            <w:r w:rsidRPr="00F40F6E">
              <w:rPr>
                <w:color w:val="000000"/>
                <w:sz w:val="18"/>
                <w:szCs w:val="18"/>
              </w:rPr>
              <w:t>124</w:t>
            </w:r>
          </w:p>
        </w:tc>
        <w:tc>
          <w:tcPr>
            <w:tcW w:w="305" w:type="pct"/>
            <w:tcBorders>
              <w:top w:val="nil"/>
              <w:left w:val="nil"/>
              <w:bottom w:val="single" w:sz="4" w:space="0" w:color="auto"/>
              <w:right w:val="single" w:sz="4" w:space="0" w:color="auto"/>
            </w:tcBorders>
            <w:shd w:val="clear" w:color="auto" w:fill="auto"/>
            <w:vAlign w:val="center"/>
            <w:hideMark/>
          </w:tcPr>
          <w:p w14:paraId="136BB9D0" w14:textId="77777777" w:rsidR="00C23CE3" w:rsidRPr="00F40F6E" w:rsidRDefault="00C23CE3" w:rsidP="003F0688">
            <w:pPr>
              <w:ind w:left="-57" w:right="-57"/>
              <w:jc w:val="center"/>
              <w:rPr>
                <w:color w:val="000000"/>
                <w:sz w:val="18"/>
                <w:szCs w:val="18"/>
              </w:rPr>
            </w:pPr>
            <w:r w:rsidRPr="00F40F6E">
              <w:rPr>
                <w:color w:val="000000"/>
                <w:sz w:val="18"/>
                <w:szCs w:val="18"/>
              </w:rPr>
              <w:t>127</w:t>
            </w:r>
          </w:p>
        </w:tc>
        <w:tc>
          <w:tcPr>
            <w:tcW w:w="305" w:type="pct"/>
            <w:tcBorders>
              <w:top w:val="nil"/>
              <w:left w:val="nil"/>
              <w:bottom w:val="single" w:sz="4" w:space="0" w:color="auto"/>
              <w:right w:val="single" w:sz="4" w:space="0" w:color="auto"/>
            </w:tcBorders>
            <w:shd w:val="clear" w:color="auto" w:fill="auto"/>
            <w:vAlign w:val="center"/>
            <w:hideMark/>
          </w:tcPr>
          <w:p w14:paraId="26C41C6F" w14:textId="77777777" w:rsidR="00C23CE3" w:rsidRPr="00F40F6E" w:rsidRDefault="00C23CE3" w:rsidP="003F0688">
            <w:pPr>
              <w:ind w:left="-57" w:right="-57"/>
              <w:jc w:val="center"/>
              <w:rPr>
                <w:color w:val="000000"/>
                <w:sz w:val="18"/>
                <w:szCs w:val="18"/>
              </w:rPr>
            </w:pPr>
            <w:r w:rsidRPr="00F40F6E">
              <w:rPr>
                <w:color w:val="000000"/>
                <w:sz w:val="18"/>
                <w:szCs w:val="18"/>
              </w:rPr>
              <w:t>130</w:t>
            </w:r>
          </w:p>
        </w:tc>
        <w:tc>
          <w:tcPr>
            <w:tcW w:w="305" w:type="pct"/>
            <w:tcBorders>
              <w:top w:val="nil"/>
              <w:left w:val="nil"/>
              <w:bottom w:val="single" w:sz="4" w:space="0" w:color="auto"/>
              <w:right w:val="single" w:sz="4" w:space="0" w:color="auto"/>
            </w:tcBorders>
            <w:shd w:val="clear" w:color="auto" w:fill="auto"/>
            <w:vAlign w:val="center"/>
            <w:hideMark/>
          </w:tcPr>
          <w:p w14:paraId="4C8386D2" w14:textId="77777777" w:rsidR="00C23CE3" w:rsidRPr="00F40F6E" w:rsidRDefault="00C23CE3" w:rsidP="003F0688">
            <w:pPr>
              <w:ind w:left="-57" w:right="-57"/>
              <w:jc w:val="center"/>
              <w:rPr>
                <w:color w:val="000000"/>
                <w:sz w:val="18"/>
                <w:szCs w:val="18"/>
              </w:rPr>
            </w:pPr>
            <w:r w:rsidRPr="00F40F6E">
              <w:rPr>
                <w:color w:val="000000"/>
                <w:sz w:val="18"/>
                <w:szCs w:val="18"/>
              </w:rPr>
              <w:t>133</w:t>
            </w:r>
          </w:p>
        </w:tc>
        <w:tc>
          <w:tcPr>
            <w:tcW w:w="305" w:type="pct"/>
            <w:tcBorders>
              <w:top w:val="nil"/>
              <w:left w:val="nil"/>
              <w:bottom w:val="single" w:sz="4" w:space="0" w:color="auto"/>
              <w:right w:val="single" w:sz="4" w:space="0" w:color="auto"/>
            </w:tcBorders>
            <w:shd w:val="clear" w:color="auto" w:fill="auto"/>
            <w:vAlign w:val="center"/>
            <w:hideMark/>
          </w:tcPr>
          <w:p w14:paraId="6CD7FE7A" w14:textId="77777777" w:rsidR="00C23CE3" w:rsidRPr="00F40F6E" w:rsidRDefault="00C23CE3" w:rsidP="003F0688">
            <w:pPr>
              <w:ind w:left="-57" w:right="-57"/>
              <w:jc w:val="center"/>
              <w:rPr>
                <w:color w:val="000000"/>
                <w:sz w:val="18"/>
                <w:szCs w:val="18"/>
              </w:rPr>
            </w:pPr>
            <w:r w:rsidRPr="00F40F6E">
              <w:rPr>
                <w:color w:val="000000"/>
                <w:sz w:val="18"/>
                <w:szCs w:val="18"/>
              </w:rPr>
              <w:t>136</w:t>
            </w:r>
          </w:p>
        </w:tc>
        <w:tc>
          <w:tcPr>
            <w:tcW w:w="305" w:type="pct"/>
            <w:tcBorders>
              <w:top w:val="nil"/>
              <w:left w:val="nil"/>
              <w:bottom w:val="single" w:sz="4" w:space="0" w:color="auto"/>
              <w:right w:val="single" w:sz="4" w:space="0" w:color="auto"/>
            </w:tcBorders>
            <w:shd w:val="clear" w:color="auto" w:fill="auto"/>
            <w:vAlign w:val="center"/>
            <w:hideMark/>
          </w:tcPr>
          <w:p w14:paraId="354A8682" w14:textId="77777777" w:rsidR="00C23CE3" w:rsidRPr="00F40F6E" w:rsidRDefault="00C23CE3" w:rsidP="003F0688">
            <w:pPr>
              <w:ind w:left="-57" w:right="-57"/>
              <w:jc w:val="center"/>
              <w:rPr>
                <w:color w:val="000000"/>
                <w:sz w:val="18"/>
                <w:szCs w:val="18"/>
              </w:rPr>
            </w:pPr>
            <w:r w:rsidRPr="00F40F6E">
              <w:rPr>
                <w:color w:val="000000"/>
                <w:sz w:val="18"/>
                <w:szCs w:val="18"/>
              </w:rPr>
              <w:t>136</w:t>
            </w:r>
          </w:p>
        </w:tc>
        <w:tc>
          <w:tcPr>
            <w:tcW w:w="305" w:type="pct"/>
            <w:tcBorders>
              <w:top w:val="nil"/>
              <w:left w:val="nil"/>
              <w:bottom w:val="single" w:sz="4" w:space="0" w:color="auto"/>
              <w:right w:val="single" w:sz="4" w:space="0" w:color="auto"/>
            </w:tcBorders>
            <w:shd w:val="clear" w:color="auto" w:fill="auto"/>
            <w:vAlign w:val="center"/>
            <w:hideMark/>
          </w:tcPr>
          <w:p w14:paraId="0716EA31" w14:textId="77777777" w:rsidR="00C23CE3" w:rsidRPr="00F40F6E" w:rsidRDefault="00C23CE3" w:rsidP="003F0688">
            <w:pPr>
              <w:ind w:left="-57" w:right="-57"/>
              <w:jc w:val="center"/>
              <w:rPr>
                <w:color w:val="000000"/>
                <w:sz w:val="18"/>
                <w:szCs w:val="18"/>
              </w:rPr>
            </w:pPr>
            <w:r w:rsidRPr="00F40F6E">
              <w:rPr>
                <w:color w:val="000000"/>
                <w:sz w:val="18"/>
                <w:szCs w:val="18"/>
              </w:rPr>
              <w:t>157</w:t>
            </w:r>
          </w:p>
        </w:tc>
        <w:tc>
          <w:tcPr>
            <w:tcW w:w="232" w:type="pct"/>
            <w:tcBorders>
              <w:top w:val="nil"/>
              <w:left w:val="nil"/>
              <w:bottom w:val="single" w:sz="4" w:space="0" w:color="auto"/>
              <w:right w:val="single" w:sz="4" w:space="0" w:color="auto"/>
            </w:tcBorders>
            <w:shd w:val="clear" w:color="auto" w:fill="auto"/>
            <w:noWrap/>
            <w:vAlign w:val="center"/>
            <w:hideMark/>
          </w:tcPr>
          <w:p w14:paraId="15231FC9" w14:textId="77777777" w:rsidR="00C23CE3" w:rsidRPr="00F40F6E" w:rsidRDefault="00C23CE3" w:rsidP="003F0688">
            <w:pPr>
              <w:ind w:left="-57" w:right="-57"/>
              <w:jc w:val="center"/>
              <w:rPr>
                <w:color w:val="000000"/>
                <w:sz w:val="18"/>
                <w:szCs w:val="18"/>
              </w:rPr>
            </w:pPr>
            <w:r w:rsidRPr="00F40F6E">
              <w:rPr>
                <w:color w:val="000000"/>
                <w:sz w:val="18"/>
                <w:szCs w:val="18"/>
              </w:rPr>
              <w:t>132</w:t>
            </w:r>
          </w:p>
        </w:tc>
        <w:tc>
          <w:tcPr>
            <w:tcW w:w="232" w:type="pct"/>
            <w:tcBorders>
              <w:top w:val="nil"/>
              <w:left w:val="nil"/>
              <w:bottom w:val="single" w:sz="4" w:space="0" w:color="auto"/>
              <w:right w:val="single" w:sz="4" w:space="0" w:color="auto"/>
            </w:tcBorders>
            <w:shd w:val="clear" w:color="auto" w:fill="auto"/>
            <w:noWrap/>
            <w:vAlign w:val="center"/>
            <w:hideMark/>
          </w:tcPr>
          <w:p w14:paraId="7F872E85" w14:textId="77777777" w:rsidR="00C23CE3" w:rsidRPr="00F40F6E" w:rsidRDefault="00C23CE3" w:rsidP="003F0688">
            <w:pPr>
              <w:ind w:left="-57" w:right="-57"/>
              <w:jc w:val="center"/>
              <w:rPr>
                <w:color w:val="000000"/>
                <w:sz w:val="18"/>
                <w:szCs w:val="18"/>
              </w:rPr>
            </w:pPr>
            <w:r w:rsidRPr="00F40F6E">
              <w:rPr>
                <w:color w:val="000000"/>
                <w:sz w:val="18"/>
                <w:szCs w:val="18"/>
              </w:rPr>
              <w:t>152</w:t>
            </w:r>
          </w:p>
        </w:tc>
      </w:tr>
      <w:tr w:rsidR="00C23CE3" w:rsidRPr="00F40F6E" w14:paraId="15BB0630"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6625813" w14:textId="77777777" w:rsidR="00C23CE3" w:rsidRPr="00F40F6E" w:rsidRDefault="00C23CE3" w:rsidP="003F0688">
            <w:pPr>
              <w:ind w:left="-57" w:right="-57"/>
              <w:jc w:val="center"/>
              <w:rPr>
                <w:color w:val="000000"/>
                <w:sz w:val="18"/>
                <w:szCs w:val="18"/>
              </w:rPr>
            </w:pPr>
            <w:r w:rsidRPr="00F40F6E">
              <w:rPr>
                <w:color w:val="000000"/>
                <w:sz w:val="18"/>
                <w:szCs w:val="18"/>
              </w:rPr>
              <w:t>20</w:t>
            </w:r>
          </w:p>
        </w:tc>
        <w:tc>
          <w:tcPr>
            <w:tcW w:w="1003" w:type="pct"/>
            <w:tcBorders>
              <w:top w:val="nil"/>
              <w:left w:val="nil"/>
              <w:bottom w:val="single" w:sz="4" w:space="0" w:color="auto"/>
              <w:right w:val="single" w:sz="4" w:space="0" w:color="auto"/>
            </w:tcBorders>
            <w:shd w:val="clear" w:color="auto" w:fill="auto"/>
            <w:vAlign w:val="center"/>
            <w:hideMark/>
          </w:tcPr>
          <w:p w14:paraId="55D982CE" w14:textId="77777777" w:rsidR="00C23CE3" w:rsidRPr="00F40F6E" w:rsidRDefault="00C23CE3" w:rsidP="003F0688">
            <w:pPr>
              <w:ind w:left="-57" w:right="-57"/>
              <w:rPr>
                <w:color w:val="000000"/>
                <w:sz w:val="18"/>
                <w:szCs w:val="18"/>
              </w:rPr>
            </w:pPr>
            <w:r w:rsidRPr="00F40F6E">
              <w:rPr>
                <w:color w:val="000000"/>
                <w:sz w:val="18"/>
                <w:szCs w:val="18"/>
              </w:rPr>
              <w:t xml:space="preserve">Среднесписочная численность работников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(без внешних совместителей)</w:t>
            </w:r>
          </w:p>
        </w:tc>
        <w:tc>
          <w:tcPr>
            <w:tcW w:w="317" w:type="pct"/>
            <w:tcBorders>
              <w:top w:val="nil"/>
              <w:left w:val="nil"/>
              <w:bottom w:val="single" w:sz="4" w:space="0" w:color="auto"/>
              <w:right w:val="single" w:sz="4" w:space="0" w:color="auto"/>
            </w:tcBorders>
            <w:shd w:val="clear" w:color="auto" w:fill="auto"/>
            <w:vAlign w:val="center"/>
            <w:hideMark/>
          </w:tcPr>
          <w:p w14:paraId="147BFF49"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73FD4ABD" w14:textId="77777777" w:rsidR="00C23CE3" w:rsidRPr="00F40F6E" w:rsidRDefault="00C23CE3" w:rsidP="003F0688">
            <w:pPr>
              <w:ind w:left="-57" w:right="-57"/>
              <w:jc w:val="center"/>
              <w:rPr>
                <w:color w:val="000000"/>
                <w:sz w:val="18"/>
                <w:szCs w:val="18"/>
              </w:rPr>
            </w:pPr>
            <w:r w:rsidRPr="00F40F6E">
              <w:rPr>
                <w:color w:val="000000"/>
                <w:sz w:val="18"/>
                <w:szCs w:val="18"/>
              </w:rPr>
              <w:t>1,12</w:t>
            </w:r>
          </w:p>
        </w:tc>
        <w:tc>
          <w:tcPr>
            <w:tcW w:w="305" w:type="pct"/>
            <w:tcBorders>
              <w:top w:val="nil"/>
              <w:left w:val="nil"/>
              <w:bottom w:val="single" w:sz="4" w:space="0" w:color="auto"/>
              <w:right w:val="single" w:sz="4" w:space="0" w:color="auto"/>
            </w:tcBorders>
            <w:shd w:val="clear" w:color="auto" w:fill="auto"/>
            <w:vAlign w:val="center"/>
            <w:hideMark/>
          </w:tcPr>
          <w:p w14:paraId="57292FD7" w14:textId="77777777" w:rsidR="00C23CE3" w:rsidRPr="00F40F6E" w:rsidRDefault="00C23CE3" w:rsidP="003F0688">
            <w:pPr>
              <w:ind w:left="-57" w:right="-57"/>
              <w:jc w:val="center"/>
              <w:rPr>
                <w:color w:val="000000"/>
                <w:sz w:val="18"/>
                <w:szCs w:val="18"/>
              </w:rPr>
            </w:pPr>
            <w:r w:rsidRPr="00F40F6E">
              <w:rPr>
                <w:color w:val="000000"/>
                <w:sz w:val="18"/>
                <w:szCs w:val="18"/>
              </w:rPr>
              <w:t>1,14</w:t>
            </w:r>
          </w:p>
        </w:tc>
        <w:tc>
          <w:tcPr>
            <w:tcW w:w="305" w:type="pct"/>
            <w:tcBorders>
              <w:top w:val="nil"/>
              <w:left w:val="nil"/>
              <w:bottom w:val="single" w:sz="4" w:space="0" w:color="auto"/>
              <w:right w:val="single" w:sz="4" w:space="0" w:color="auto"/>
            </w:tcBorders>
            <w:shd w:val="clear" w:color="auto" w:fill="auto"/>
            <w:vAlign w:val="center"/>
            <w:hideMark/>
          </w:tcPr>
          <w:p w14:paraId="621D3C9F" w14:textId="77777777" w:rsidR="00C23CE3" w:rsidRPr="00F40F6E" w:rsidRDefault="00C23CE3" w:rsidP="003F0688">
            <w:pPr>
              <w:ind w:left="-57" w:right="-57"/>
              <w:jc w:val="center"/>
              <w:rPr>
                <w:color w:val="000000"/>
                <w:sz w:val="18"/>
                <w:szCs w:val="18"/>
              </w:rPr>
            </w:pPr>
            <w:r w:rsidRPr="00F40F6E">
              <w:rPr>
                <w:color w:val="000000"/>
                <w:sz w:val="18"/>
                <w:szCs w:val="18"/>
              </w:rPr>
              <w:t>1,16</w:t>
            </w:r>
          </w:p>
        </w:tc>
        <w:tc>
          <w:tcPr>
            <w:tcW w:w="305" w:type="pct"/>
            <w:tcBorders>
              <w:top w:val="nil"/>
              <w:left w:val="nil"/>
              <w:bottom w:val="single" w:sz="4" w:space="0" w:color="auto"/>
              <w:right w:val="single" w:sz="4" w:space="0" w:color="auto"/>
            </w:tcBorders>
            <w:shd w:val="clear" w:color="auto" w:fill="auto"/>
            <w:vAlign w:val="center"/>
            <w:hideMark/>
          </w:tcPr>
          <w:p w14:paraId="16AB80B9" w14:textId="77777777" w:rsidR="00C23CE3" w:rsidRPr="00F40F6E" w:rsidRDefault="00C23CE3" w:rsidP="003F0688">
            <w:pPr>
              <w:ind w:left="-57" w:right="-57"/>
              <w:jc w:val="center"/>
              <w:rPr>
                <w:color w:val="000000"/>
                <w:sz w:val="18"/>
                <w:szCs w:val="18"/>
              </w:rPr>
            </w:pPr>
            <w:r w:rsidRPr="00F40F6E">
              <w:rPr>
                <w:color w:val="000000"/>
                <w:sz w:val="18"/>
                <w:szCs w:val="18"/>
              </w:rPr>
              <w:t>1,19</w:t>
            </w:r>
          </w:p>
        </w:tc>
        <w:tc>
          <w:tcPr>
            <w:tcW w:w="305" w:type="pct"/>
            <w:tcBorders>
              <w:top w:val="nil"/>
              <w:left w:val="nil"/>
              <w:bottom w:val="single" w:sz="4" w:space="0" w:color="auto"/>
              <w:right w:val="single" w:sz="4" w:space="0" w:color="auto"/>
            </w:tcBorders>
            <w:shd w:val="clear" w:color="auto" w:fill="auto"/>
            <w:vAlign w:val="center"/>
            <w:hideMark/>
          </w:tcPr>
          <w:p w14:paraId="4C75EE55" w14:textId="77777777" w:rsidR="00C23CE3" w:rsidRPr="00F40F6E" w:rsidRDefault="00C23CE3" w:rsidP="003F0688">
            <w:pPr>
              <w:ind w:left="-57" w:right="-57"/>
              <w:jc w:val="center"/>
              <w:rPr>
                <w:color w:val="000000"/>
                <w:sz w:val="18"/>
                <w:szCs w:val="18"/>
              </w:rPr>
            </w:pPr>
            <w:r w:rsidRPr="00F40F6E">
              <w:rPr>
                <w:color w:val="000000"/>
                <w:sz w:val="18"/>
                <w:szCs w:val="18"/>
              </w:rPr>
              <w:t>1,34</w:t>
            </w:r>
          </w:p>
        </w:tc>
        <w:tc>
          <w:tcPr>
            <w:tcW w:w="305" w:type="pct"/>
            <w:tcBorders>
              <w:top w:val="nil"/>
              <w:left w:val="nil"/>
              <w:bottom w:val="single" w:sz="4" w:space="0" w:color="auto"/>
              <w:right w:val="single" w:sz="4" w:space="0" w:color="auto"/>
            </w:tcBorders>
            <w:shd w:val="clear" w:color="auto" w:fill="auto"/>
            <w:vAlign w:val="center"/>
            <w:hideMark/>
          </w:tcPr>
          <w:p w14:paraId="63450466" w14:textId="77777777" w:rsidR="00C23CE3" w:rsidRPr="00F40F6E" w:rsidRDefault="00C23CE3" w:rsidP="003F0688">
            <w:pPr>
              <w:ind w:left="-57" w:right="-57"/>
              <w:jc w:val="center"/>
              <w:rPr>
                <w:color w:val="000000"/>
                <w:sz w:val="18"/>
                <w:szCs w:val="18"/>
              </w:rPr>
            </w:pPr>
            <w:r w:rsidRPr="00F40F6E">
              <w:rPr>
                <w:color w:val="000000"/>
                <w:sz w:val="18"/>
                <w:szCs w:val="18"/>
              </w:rPr>
              <w:t>1,40</w:t>
            </w:r>
          </w:p>
        </w:tc>
        <w:tc>
          <w:tcPr>
            <w:tcW w:w="305" w:type="pct"/>
            <w:tcBorders>
              <w:top w:val="nil"/>
              <w:left w:val="nil"/>
              <w:bottom w:val="single" w:sz="4" w:space="0" w:color="auto"/>
              <w:right w:val="single" w:sz="4" w:space="0" w:color="auto"/>
            </w:tcBorders>
            <w:shd w:val="clear" w:color="auto" w:fill="auto"/>
            <w:vAlign w:val="center"/>
            <w:hideMark/>
          </w:tcPr>
          <w:p w14:paraId="69C6AEDE"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062F777C" w14:textId="77777777" w:rsidR="00C23CE3" w:rsidRPr="00F40F6E" w:rsidRDefault="00C23CE3" w:rsidP="003F0688">
            <w:pPr>
              <w:ind w:left="-57" w:right="-57"/>
              <w:jc w:val="center"/>
              <w:rPr>
                <w:color w:val="000000"/>
                <w:sz w:val="18"/>
                <w:szCs w:val="18"/>
              </w:rPr>
            </w:pPr>
            <w:r w:rsidRPr="00F40F6E">
              <w:rPr>
                <w:color w:val="000000"/>
                <w:sz w:val="18"/>
                <w:szCs w:val="18"/>
              </w:rPr>
              <w:t>1,48</w:t>
            </w:r>
          </w:p>
        </w:tc>
        <w:tc>
          <w:tcPr>
            <w:tcW w:w="305" w:type="pct"/>
            <w:tcBorders>
              <w:top w:val="nil"/>
              <w:left w:val="nil"/>
              <w:bottom w:val="single" w:sz="4" w:space="0" w:color="auto"/>
              <w:right w:val="single" w:sz="4" w:space="0" w:color="auto"/>
            </w:tcBorders>
            <w:shd w:val="clear" w:color="auto" w:fill="auto"/>
            <w:vAlign w:val="center"/>
            <w:hideMark/>
          </w:tcPr>
          <w:p w14:paraId="660774AF" w14:textId="77777777" w:rsidR="00C23CE3" w:rsidRPr="00F40F6E" w:rsidRDefault="00C23CE3" w:rsidP="003F0688">
            <w:pPr>
              <w:ind w:left="-57" w:right="-57"/>
              <w:jc w:val="center"/>
              <w:rPr>
                <w:color w:val="000000"/>
                <w:sz w:val="18"/>
                <w:szCs w:val="18"/>
              </w:rPr>
            </w:pPr>
            <w:r w:rsidRPr="00F40F6E">
              <w:rPr>
                <w:color w:val="000000"/>
                <w:sz w:val="18"/>
                <w:szCs w:val="18"/>
              </w:rPr>
              <w:t>1,55</w:t>
            </w:r>
          </w:p>
        </w:tc>
        <w:tc>
          <w:tcPr>
            <w:tcW w:w="305" w:type="pct"/>
            <w:tcBorders>
              <w:top w:val="nil"/>
              <w:left w:val="nil"/>
              <w:bottom w:val="single" w:sz="4" w:space="0" w:color="auto"/>
              <w:right w:val="single" w:sz="4" w:space="0" w:color="auto"/>
            </w:tcBorders>
            <w:shd w:val="clear" w:color="auto" w:fill="auto"/>
            <w:vAlign w:val="center"/>
            <w:hideMark/>
          </w:tcPr>
          <w:p w14:paraId="471456F5" w14:textId="77777777" w:rsidR="00C23CE3" w:rsidRPr="00F40F6E" w:rsidRDefault="00C23CE3" w:rsidP="003F0688">
            <w:pPr>
              <w:ind w:left="-57" w:right="-57"/>
              <w:jc w:val="center"/>
              <w:rPr>
                <w:color w:val="000000"/>
                <w:sz w:val="18"/>
                <w:szCs w:val="18"/>
              </w:rPr>
            </w:pPr>
            <w:r w:rsidRPr="00F40F6E">
              <w:rPr>
                <w:color w:val="000000"/>
                <w:sz w:val="18"/>
                <w:szCs w:val="18"/>
              </w:rPr>
              <w:t>1,87</w:t>
            </w:r>
          </w:p>
        </w:tc>
        <w:tc>
          <w:tcPr>
            <w:tcW w:w="232" w:type="pct"/>
            <w:tcBorders>
              <w:top w:val="nil"/>
              <w:left w:val="nil"/>
              <w:bottom w:val="single" w:sz="4" w:space="0" w:color="auto"/>
              <w:right w:val="single" w:sz="4" w:space="0" w:color="auto"/>
            </w:tcBorders>
            <w:shd w:val="clear" w:color="auto" w:fill="auto"/>
            <w:noWrap/>
            <w:vAlign w:val="center"/>
            <w:hideMark/>
          </w:tcPr>
          <w:p w14:paraId="7258D8BB" w14:textId="77777777" w:rsidR="00C23CE3" w:rsidRPr="00F40F6E" w:rsidRDefault="00C23CE3" w:rsidP="003F0688">
            <w:pPr>
              <w:ind w:left="-57" w:right="-57"/>
              <w:jc w:val="center"/>
              <w:rPr>
                <w:color w:val="000000"/>
                <w:sz w:val="18"/>
                <w:szCs w:val="18"/>
              </w:rPr>
            </w:pPr>
            <w:r w:rsidRPr="00F40F6E">
              <w:rPr>
                <w:color w:val="000000"/>
                <w:sz w:val="18"/>
                <w:szCs w:val="18"/>
              </w:rPr>
              <w:t>139</w:t>
            </w:r>
          </w:p>
        </w:tc>
        <w:tc>
          <w:tcPr>
            <w:tcW w:w="232" w:type="pct"/>
            <w:tcBorders>
              <w:top w:val="nil"/>
              <w:left w:val="nil"/>
              <w:bottom w:val="single" w:sz="4" w:space="0" w:color="auto"/>
              <w:right w:val="single" w:sz="4" w:space="0" w:color="auto"/>
            </w:tcBorders>
            <w:shd w:val="clear" w:color="auto" w:fill="auto"/>
            <w:noWrap/>
            <w:vAlign w:val="center"/>
            <w:hideMark/>
          </w:tcPr>
          <w:p w14:paraId="557F7512" w14:textId="77777777" w:rsidR="00C23CE3" w:rsidRPr="00F40F6E" w:rsidRDefault="00C23CE3" w:rsidP="003F0688">
            <w:pPr>
              <w:ind w:left="-57" w:right="-57"/>
              <w:jc w:val="center"/>
              <w:rPr>
                <w:color w:val="000000"/>
                <w:sz w:val="18"/>
                <w:szCs w:val="18"/>
              </w:rPr>
            </w:pPr>
            <w:r w:rsidRPr="00F40F6E">
              <w:rPr>
                <w:color w:val="000000"/>
                <w:sz w:val="18"/>
                <w:szCs w:val="18"/>
              </w:rPr>
              <w:t>167</w:t>
            </w:r>
          </w:p>
        </w:tc>
      </w:tr>
      <w:tr w:rsidR="00C23CE3" w:rsidRPr="00F40F6E" w14:paraId="06A16ED8"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42E92053"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0489F589" w14:textId="77777777" w:rsidR="00C23CE3" w:rsidRPr="00F40F6E" w:rsidRDefault="00C23CE3" w:rsidP="003F0688">
            <w:pPr>
              <w:ind w:left="-57" w:right="-57"/>
              <w:rPr>
                <w:bCs/>
                <w:color w:val="000000"/>
                <w:sz w:val="18"/>
                <w:szCs w:val="18"/>
              </w:rPr>
            </w:pPr>
            <w:r w:rsidRPr="00F40F6E">
              <w:rPr>
                <w:bCs/>
                <w:color w:val="000000"/>
                <w:sz w:val="18"/>
                <w:szCs w:val="18"/>
              </w:rPr>
              <w:t>Уровень жизни</w:t>
            </w:r>
          </w:p>
        </w:tc>
        <w:tc>
          <w:tcPr>
            <w:tcW w:w="317" w:type="pct"/>
            <w:tcBorders>
              <w:top w:val="nil"/>
              <w:left w:val="nil"/>
              <w:bottom w:val="single" w:sz="4" w:space="0" w:color="auto"/>
              <w:right w:val="single" w:sz="4" w:space="0" w:color="auto"/>
            </w:tcBorders>
            <w:shd w:val="clear" w:color="000000" w:fill="DDEBF7"/>
            <w:noWrap/>
            <w:vAlign w:val="center"/>
            <w:hideMark/>
          </w:tcPr>
          <w:p w14:paraId="3B9D330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8BB7E7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BEF7CC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D9317E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F085CD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EDDB9B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B2A314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CB1CA3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BA83E4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06A2BF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424AA0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D9B6A1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E42E03E"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7B0BCB5A"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A26029F" w14:textId="77777777" w:rsidR="00C23CE3" w:rsidRPr="00F40F6E" w:rsidRDefault="00C23CE3" w:rsidP="003F0688">
            <w:pPr>
              <w:ind w:left="-57" w:right="-57"/>
              <w:jc w:val="center"/>
              <w:rPr>
                <w:color w:val="000000"/>
                <w:sz w:val="18"/>
                <w:szCs w:val="18"/>
              </w:rPr>
            </w:pPr>
            <w:r w:rsidRPr="00F40F6E">
              <w:rPr>
                <w:color w:val="000000"/>
                <w:sz w:val="18"/>
                <w:szCs w:val="18"/>
              </w:rPr>
              <w:t>21</w:t>
            </w:r>
          </w:p>
        </w:tc>
        <w:tc>
          <w:tcPr>
            <w:tcW w:w="1003" w:type="pct"/>
            <w:tcBorders>
              <w:top w:val="nil"/>
              <w:left w:val="nil"/>
              <w:bottom w:val="single" w:sz="4" w:space="0" w:color="auto"/>
              <w:right w:val="single" w:sz="4" w:space="0" w:color="auto"/>
            </w:tcBorders>
            <w:shd w:val="clear" w:color="auto" w:fill="auto"/>
            <w:vAlign w:val="center"/>
            <w:hideMark/>
          </w:tcPr>
          <w:p w14:paraId="1F3F89C5" w14:textId="77777777" w:rsidR="00C23CE3" w:rsidRPr="00F40F6E" w:rsidRDefault="00C23CE3" w:rsidP="003F0688">
            <w:pPr>
              <w:ind w:left="-57" w:right="-57"/>
              <w:rPr>
                <w:color w:val="000000"/>
                <w:sz w:val="18"/>
                <w:szCs w:val="18"/>
              </w:rPr>
            </w:pPr>
            <w:r w:rsidRPr="00F40F6E">
              <w:rPr>
                <w:color w:val="000000"/>
                <w:sz w:val="18"/>
                <w:szCs w:val="18"/>
              </w:rPr>
              <w:t>Среднемесячная номинальная начисленная заработная плата работников крупных и средних предприятий и некоммерческих организаций</w:t>
            </w:r>
          </w:p>
        </w:tc>
        <w:tc>
          <w:tcPr>
            <w:tcW w:w="317" w:type="pct"/>
            <w:tcBorders>
              <w:top w:val="nil"/>
              <w:left w:val="nil"/>
              <w:bottom w:val="single" w:sz="4" w:space="0" w:color="auto"/>
              <w:right w:val="single" w:sz="4" w:space="0" w:color="auto"/>
            </w:tcBorders>
            <w:shd w:val="clear" w:color="auto" w:fill="auto"/>
            <w:vAlign w:val="center"/>
            <w:hideMark/>
          </w:tcPr>
          <w:p w14:paraId="639515B8" w14:textId="77777777" w:rsidR="00C23CE3" w:rsidRPr="00F40F6E" w:rsidRDefault="00C23CE3" w:rsidP="003F0688">
            <w:pPr>
              <w:ind w:left="-57" w:right="-57"/>
              <w:jc w:val="center"/>
              <w:rPr>
                <w:color w:val="000000"/>
                <w:sz w:val="18"/>
                <w:szCs w:val="18"/>
              </w:rPr>
            </w:pPr>
            <w:r w:rsidRPr="00F40F6E">
              <w:rPr>
                <w:color w:val="000000"/>
                <w:sz w:val="18"/>
                <w:szCs w:val="18"/>
              </w:rPr>
              <w:t>руб.</w:t>
            </w:r>
          </w:p>
        </w:tc>
        <w:tc>
          <w:tcPr>
            <w:tcW w:w="305" w:type="pct"/>
            <w:tcBorders>
              <w:top w:val="nil"/>
              <w:left w:val="nil"/>
              <w:bottom w:val="single" w:sz="4" w:space="0" w:color="auto"/>
              <w:right w:val="single" w:sz="4" w:space="0" w:color="auto"/>
            </w:tcBorders>
            <w:shd w:val="clear" w:color="auto" w:fill="auto"/>
            <w:vAlign w:val="center"/>
            <w:hideMark/>
          </w:tcPr>
          <w:p w14:paraId="696F14CC" w14:textId="77777777" w:rsidR="00C23CE3" w:rsidRPr="00F40F6E" w:rsidRDefault="00C23CE3" w:rsidP="003F0688">
            <w:pPr>
              <w:ind w:left="-57" w:right="-57"/>
              <w:jc w:val="center"/>
              <w:rPr>
                <w:color w:val="000000"/>
                <w:sz w:val="18"/>
                <w:szCs w:val="18"/>
              </w:rPr>
            </w:pPr>
            <w:r w:rsidRPr="00F40F6E">
              <w:rPr>
                <w:color w:val="000000"/>
                <w:sz w:val="18"/>
                <w:szCs w:val="18"/>
              </w:rPr>
              <w:t>75 869</w:t>
            </w:r>
          </w:p>
        </w:tc>
        <w:tc>
          <w:tcPr>
            <w:tcW w:w="305" w:type="pct"/>
            <w:tcBorders>
              <w:top w:val="nil"/>
              <w:left w:val="nil"/>
              <w:bottom w:val="single" w:sz="4" w:space="0" w:color="auto"/>
              <w:right w:val="single" w:sz="4" w:space="0" w:color="auto"/>
            </w:tcBorders>
            <w:shd w:val="clear" w:color="auto" w:fill="auto"/>
            <w:vAlign w:val="center"/>
            <w:hideMark/>
          </w:tcPr>
          <w:p w14:paraId="657DD7F5" w14:textId="77777777" w:rsidR="00C23CE3" w:rsidRPr="00F40F6E" w:rsidRDefault="00C23CE3" w:rsidP="003F0688">
            <w:pPr>
              <w:ind w:left="-57" w:right="-57"/>
              <w:jc w:val="center"/>
              <w:rPr>
                <w:color w:val="000000"/>
                <w:sz w:val="18"/>
                <w:szCs w:val="18"/>
              </w:rPr>
            </w:pPr>
            <w:r w:rsidRPr="00F40F6E">
              <w:rPr>
                <w:color w:val="000000"/>
                <w:sz w:val="18"/>
                <w:szCs w:val="18"/>
              </w:rPr>
              <w:t>79 197</w:t>
            </w:r>
          </w:p>
        </w:tc>
        <w:tc>
          <w:tcPr>
            <w:tcW w:w="305" w:type="pct"/>
            <w:tcBorders>
              <w:top w:val="nil"/>
              <w:left w:val="nil"/>
              <w:bottom w:val="single" w:sz="4" w:space="0" w:color="auto"/>
              <w:right w:val="single" w:sz="4" w:space="0" w:color="auto"/>
            </w:tcBorders>
            <w:shd w:val="clear" w:color="auto" w:fill="auto"/>
            <w:vAlign w:val="center"/>
            <w:hideMark/>
          </w:tcPr>
          <w:p w14:paraId="27D2C9E4" w14:textId="77777777" w:rsidR="00C23CE3" w:rsidRPr="00F40F6E" w:rsidRDefault="00C23CE3" w:rsidP="003F0688">
            <w:pPr>
              <w:ind w:left="-57" w:right="-57"/>
              <w:jc w:val="center"/>
              <w:rPr>
                <w:color w:val="000000"/>
                <w:sz w:val="18"/>
                <w:szCs w:val="18"/>
              </w:rPr>
            </w:pPr>
            <w:r w:rsidRPr="00F40F6E">
              <w:rPr>
                <w:color w:val="000000"/>
                <w:sz w:val="18"/>
                <w:szCs w:val="18"/>
              </w:rPr>
              <w:t>82 788</w:t>
            </w:r>
          </w:p>
        </w:tc>
        <w:tc>
          <w:tcPr>
            <w:tcW w:w="305" w:type="pct"/>
            <w:tcBorders>
              <w:top w:val="nil"/>
              <w:left w:val="nil"/>
              <w:bottom w:val="single" w:sz="4" w:space="0" w:color="auto"/>
              <w:right w:val="single" w:sz="4" w:space="0" w:color="auto"/>
            </w:tcBorders>
            <w:shd w:val="clear" w:color="auto" w:fill="auto"/>
            <w:vAlign w:val="center"/>
            <w:hideMark/>
          </w:tcPr>
          <w:p w14:paraId="5C97FB48" w14:textId="77777777" w:rsidR="00C23CE3" w:rsidRPr="00F40F6E" w:rsidRDefault="00C23CE3" w:rsidP="003F0688">
            <w:pPr>
              <w:ind w:left="-57" w:right="-57"/>
              <w:jc w:val="center"/>
              <w:rPr>
                <w:color w:val="000000"/>
                <w:sz w:val="18"/>
                <w:szCs w:val="18"/>
              </w:rPr>
            </w:pPr>
            <w:r w:rsidRPr="00F40F6E">
              <w:rPr>
                <w:color w:val="000000"/>
                <w:sz w:val="18"/>
                <w:szCs w:val="18"/>
              </w:rPr>
              <w:t>88 000</w:t>
            </w:r>
          </w:p>
        </w:tc>
        <w:tc>
          <w:tcPr>
            <w:tcW w:w="305" w:type="pct"/>
            <w:tcBorders>
              <w:top w:val="nil"/>
              <w:left w:val="nil"/>
              <w:bottom w:val="single" w:sz="4" w:space="0" w:color="auto"/>
              <w:right w:val="single" w:sz="4" w:space="0" w:color="auto"/>
            </w:tcBorders>
            <w:shd w:val="clear" w:color="auto" w:fill="auto"/>
            <w:vAlign w:val="center"/>
            <w:hideMark/>
          </w:tcPr>
          <w:p w14:paraId="4D8FCF9F" w14:textId="77777777" w:rsidR="00C23CE3" w:rsidRPr="00F40F6E" w:rsidRDefault="00C23CE3" w:rsidP="003F0688">
            <w:pPr>
              <w:ind w:left="-57" w:right="-57"/>
              <w:jc w:val="center"/>
              <w:rPr>
                <w:color w:val="000000"/>
                <w:sz w:val="18"/>
                <w:szCs w:val="18"/>
              </w:rPr>
            </w:pPr>
            <w:r w:rsidRPr="00F40F6E">
              <w:rPr>
                <w:color w:val="000000"/>
                <w:sz w:val="18"/>
                <w:szCs w:val="18"/>
              </w:rPr>
              <w:t>97 270</w:t>
            </w:r>
          </w:p>
        </w:tc>
        <w:tc>
          <w:tcPr>
            <w:tcW w:w="305" w:type="pct"/>
            <w:tcBorders>
              <w:top w:val="nil"/>
              <w:left w:val="nil"/>
              <w:bottom w:val="single" w:sz="4" w:space="0" w:color="auto"/>
              <w:right w:val="single" w:sz="4" w:space="0" w:color="auto"/>
            </w:tcBorders>
            <w:shd w:val="clear" w:color="auto" w:fill="auto"/>
            <w:vAlign w:val="center"/>
            <w:hideMark/>
          </w:tcPr>
          <w:p w14:paraId="211CF821" w14:textId="77777777" w:rsidR="00C23CE3" w:rsidRPr="00F40F6E" w:rsidRDefault="00C23CE3" w:rsidP="003F0688">
            <w:pPr>
              <w:ind w:left="-57" w:right="-57"/>
              <w:jc w:val="center"/>
              <w:rPr>
                <w:color w:val="000000"/>
                <w:sz w:val="18"/>
                <w:szCs w:val="18"/>
              </w:rPr>
            </w:pPr>
            <w:r w:rsidRPr="00F40F6E">
              <w:rPr>
                <w:color w:val="000000"/>
                <w:sz w:val="18"/>
                <w:szCs w:val="18"/>
              </w:rPr>
              <w:t>108 229</w:t>
            </w:r>
          </w:p>
        </w:tc>
        <w:tc>
          <w:tcPr>
            <w:tcW w:w="305" w:type="pct"/>
            <w:tcBorders>
              <w:top w:val="nil"/>
              <w:left w:val="nil"/>
              <w:bottom w:val="single" w:sz="4" w:space="0" w:color="auto"/>
              <w:right w:val="single" w:sz="4" w:space="0" w:color="auto"/>
            </w:tcBorders>
            <w:shd w:val="clear" w:color="auto" w:fill="auto"/>
            <w:vAlign w:val="center"/>
            <w:hideMark/>
          </w:tcPr>
          <w:p w14:paraId="6F67DD02" w14:textId="77777777" w:rsidR="00C23CE3" w:rsidRPr="00F40F6E" w:rsidRDefault="00C23CE3" w:rsidP="003F0688">
            <w:pPr>
              <w:ind w:left="-57" w:right="-57"/>
              <w:jc w:val="center"/>
              <w:rPr>
                <w:color w:val="000000"/>
                <w:sz w:val="18"/>
                <w:szCs w:val="18"/>
              </w:rPr>
            </w:pPr>
            <w:r w:rsidRPr="00F40F6E">
              <w:rPr>
                <w:color w:val="000000"/>
                <w:sz w:val="18"/>
                <w:szCs w:val="18"/>
              </w:rPr>
              <w:t>114 939</w:t>
            </w:r>
          </w:p>
        </w:tc>
        <w:tc>
          <w:tcPr>
            <w:tcW w:w="305" w:type="pct"/>
            <w:tcBorders>
              <w:top w:val="nil"/>
              <w:left w:val="nil"/>
              <w:bottom w:val="single" w:sz="4" w:space="0" w:color="auto"/>
              <w:right w:val="single" w:sz="4" w:space="0" w:color="auto"/>
            </w:tcBorders>
            <w:shd w:val="clear" w:color="auto" w:fill="auto"/>
            <w:vAlign w:val="center"/>
            <w:hideMark/>
          </w:tcPr>
          <w:p w14:paraId="7E967974" w14:textId="77777777" w:rsidR="00C23CE3" w:rsidRPr="00F40F6E" w:rsidRDefault="00C23CE3" w:rsidP="003F0688">
            <w:pPr>
              <w:ind w:left="-57" w:right="-57"/>
              <w:jc w:val="center"/>
              <w:rPr>
                <w:color w:val="000000"/>
                <w:sz w:val="18"/>
                <w:szCs w:val="18"/>
              </w:rPr>
            </w:pPr>
            <w:r w:rsidRPr="00F40F6E">
              <w:rPr>
                <w:color w:val="000000"/>
                <w:sz w:val="18"/>
                <w:szCs w:val="18"/>
              </w:rPr>
              <w:t>123 070</w:t>
            </w:r>
          </w:p>
        </w:tc>
        <w:tc>
          <w:tcPr>
            <w:tcW w:w="305" w:type="pct"/>
            <w:tcBorders>
              <w:top w:val="nil"/>
              <w:left w:val="nil"/>
              <w:bottom w:val="single" w:sz="4" w:space="0" w:color="auto"/>
              <w:right w:val="single" w:sz="4" w:space="0" w:color="auto"/>
            </w:tcBorders>
            <w:shd w:val="clear" w:color="auto" w:fill="auto"/>
            <w:vAlign w:val="center"/>
            <w:hideMark/>
          </w:tcPr>
          <w:p w14:paraId="6DBE4E59" w14:textId="77777777" w:rsidR="00C23CE3" w:rsidRPr="00F40F6E" w:rsidRDefault="00C23CE3" w:rsidP="003F0688">
            <w:pPr>
              <w:ind w:left="-57" w:right="-57"/>
              <w:jc w:val="center"/>
              <w:rPr>
                <w:color w:val="000000"/>
                <w:sz w:val="18"/>
                <w:szCs w:val="18"/>
              </w:rPr>
            </w:pPr>
            <w:r w:rsidRPr="00F40F6E">
              <w:rPr>
                <w:color w:val="000000"/>
                <w:sz w:val="18"/>
                <w:szCs w:val="18"/>
              </w:rPr>
              <w:t>130 129</w:t>
            </w:r>
          </w:p>
        </w:tc>
        <w:tc>
          <w:tcPr>
            <w:tcW w:w="305" w:type="pct"/>
            <w:tcBorders>
              <w:top w:val="nil"/>
              <w:left w:val="nil"/>
              <w:bottom w:val="single" w:sz="4" w:space="0" w:color="auto"/>
              <w:right w:val="single" w:sz="4" w:space="0" w:color="auto"/>
            </w:tcBorders>
            <w:shd w:val="clear" w:color="auto" w:fill="auto"/>
            <w:vAlign w:val="center"/>
            <w:hideMark/>
          </w:tcPr>
          <w:p w14:paraId="38D0AC3C" w14:textId="77777777" w:rsidR="00C23CE3" w:rsidRPr="00F40F6E" w:rsidRDefault="00C23CE3" w:rsidP="003F0688">
            <w:pPr>
              <w:ind w:left="-57" w:right="-57"/>
              <w:jc w:val="center"/>
              <w:rPr>
                <w:color w:val="000000"/>
                <w:sz w:val="18"/>
                <w:szCs w:val="18"/>
              </w:rPr>
            </w:pPr>
            <w:r w:rsidRPr="00F40F6E">
              <w:rPr>
                <w:color w:val="000000"/>
                <w:sz w:val="18"/>
                <w:szCs w:val="18"/>
              </w:rPr>
              <w:t>187 205</w:t>
            </w:r>
          </w:p>
        </w:tc>
        <w:tc>
          <w:tcPr>
            <w:tcW w:w="232" w:type="pct"/>
            <w:tcBorders>
              <w:top w:val="nil"/>
              <w:left w:val="nil"/>
              <w:bottom w:val="single" w:sz="4" w:space="0" w:color="auto"/>
              <w:right w:val="single" w:sz="4" w:space="0" w:color="auto"/>
            </w:tcBorders>
            <w:shd w:val="clear" w:color="auto" w:fill="auto"/>
            <w:noWrap/>
            <w:vAlign w:val="center"/>
            <w:hideMark/>
          </w:tcPr>
          <w:p w14:paraId="386C5609" w14:textId="77777777" w:rsidR="00C23CE3" w:rsidRPr="00F40F6E" w:rsidRDefault="00C23CE3" w:rsidP="003F0688">
            <w:pPr>
              <w:ind w:left="-57" w:right="-57"/>
              <w:jc w:val="center"/>
              <w:rPr>
                <w:color w:val="000000"/>
                <w:sz w:val="18"/>
                <w:szCs w:val="18"/>
              </w:rPr>
            </w:pPr>
            <w:r w:rsidRPr="00F40F6E">
              <w:rPr>
                <w:color w:val="000000"/>
                <w:sz w:val="18"/>
                <w:szCs w:val="18"/>
              </w:rPr>
              <w:t>172</w:t>
            </w:r>
          </w:p>
        </w:tc>
        <w:tc>
          <w:tcPr>
            <w:tcW w:w="232" w:type="pct"/>
            <w:tcBorders>
              <w:top w:val="nil"/>
              <w:left w:val="nil"/>
              <w:bottom w:val="single" w:sz="4" w:space="0" w:color="auto"/>
              <w:right w:val="single" w:sz="4" w:space="0" w:color="auto"/>
            </w:tcBorders>
            <w:shd w:val="clear" w:color="auto" w:fill="auto"/>
            <w:noWrap/>
            <w:vAlign w:val="center"/>
            <w:hideMark/>
          </w:tcPr>
          <w:p w14:paraId="2F2D61C0" w14:textId="77777777" w:rsidR="00C23CE3" w:rsidRPr="00F40F6E" w:rsidRDefault="00C23CE3" w:rsidP="003F0688">
            <w:pPr>
              <w:ind w:left="-57" w:right="-57"/>
              <w:jc w:val="center"/>
              <w:rPr>
                <w:color w:val="000000"/>
                <w:sz w:val="18"/>
                <w:szCs w:val="18"/>
              </w:rPr>
            </w:pPr>
            <w:r w:rsidRPr="00F40F6E">
              <w:rPr>
                <w:color w:val="000000"/>
                <w:sz w:val="18"/>
                <w:szCs w:val="18"/>
              </w:rPr>
              <w:t>в 2,5 раза</w:t>
            </w:r>
          </w:p>
        </w:tc>
      </w:tr>
      <w:tr w:rsidR="00C23CE3" w:rsidRPr="00F40F6E" w14:paraId="6C3D8DE7"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E853C47" w14:textId="77777777" w:rsidR="00C23CE3" w:rsidRPr="00F40F6E" w:rsidRDefault="00C23CE3" w:rsidP="003F0688">
            <w:pPr>
              <w:ind w:left="-57" w:right="-57"/>
              <w:jc w:val="center"/>
              <w:rPr>
                <w:color w:val="000000"/>
                <w:sz w:val="18"/>
                <w:szCs w:val="18"/>
              </w:rPr>
            </w:pPr>
            <w:r w:rsidRPr="00F40F6E">
              <w:rPr>
                <w:color w:val="000000"/>
                <w:sz w:val="18"/>
                <w:szCs w:val="18"/>
              </w:rPr>
              <w:t>22</w:t>
            </w:r>
          </w:p>
        </w:tc>
        <w:tc>
          <w:tcPr>
            <w:tcW w:w="1003" w:type="pct"/>
            <w:tcBorders>
              <w:top w:val="nil"/>
              <w:left w:val="nil"/>
              <w:bottom w:val="single" w:sz="4" w:space="0" w:color="auto"/>
              <w:right w:val="single" w:sz="4" w:space="0" w:color="auto"/>
            </w:tcBorders>
            <w:shd w:val="clear" w:color="auto" w:fill="auto"/>
            <w:vAlign w:val="center"/>
            <w:hideMark/>
          </w:tcPr>
          <w:p w14:paraId="28661795" w14:textId="77777777" w:rsidR="00C23CE3" w:rsidRPr="00F40F6E" w:rsidRDefault="00C23CE3" w:rsidP="003F0688">
            <w:pPr>
              <w:ind w:left="-57" w:right="-57"/>
              <w:rPr>
                <w:color w:val="000000"/>
                <w:sz w:val="18"/>
                <w:szCs w:val="18"/>
              </w:rPr>
            </w:pPr>
            <w:r w:rsidRPr="00F40F6E">
              <w:rPr>
                <w:color w:val="000000"/>
                <w:sz w:val="18"/>
                <w:szCs w:val="18"/>
              </w:rPr>
              <w:t xml:space="preserve">Реальная располагаемая </w:t>
            </w:r>
            <w:r w:rsidRPr="00F40F6E">
              <w:rPr>
                <w:color w:val="000000"/>
                <w:sz w:val="18"/>
                <w:szCs w:val="18"/>
              </w:rPr>
              <w:lastRenderedPageBreak/>
              <w:t>среднемесячная номинальная начисленная заработная плата работников крупных и средних предприятий и некоммерческих организаций</w:t>
            </w:r>
          </w:p>
        </w:tc>
        <w:tc>
          <w:tcPr>
            <w:tcW w:w="317" w:type="pct"/>
            <w:tcBorders>
              <w:top w:val="nil"/>
              <w:left w:val="nil"/>
              <w:bottom w:val="single" w:sz="4" w:space="0" w:color="auto"/>
              <w:right w:val="single" w:sz="4" w:space="0" w:color="auto"/>
            </w:tcBorders>
            <w:shd w:val="clear" w:color="auto" w:fill="auto"/>
            <w:vAlign w:val="center"/>
            <w:hideMark/>
          </w:tcPr>
          <w:p w14:paraId="6FA373E9"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 xml:space="preserve">в % к </w:t>
            </w:r>
            <w:proofErr w:type="spellStart"/>
            <w:r w:rsidRPr="00F40F6E">
              <w:rPr>
                <w:color w:val="000000"/>
                <w:sz w:val="18"/>
                <w:szCs w:val="18"/>
              </w:rPr>
              <w:lastRenderedPageBreak/>
              <w:t>предыду-щему</w:t>
            </w:r>
            <w:proofErr w:type="spellEnd"/>
            <w:r w:rsidRPr="00F40F6E">
              <w:rPr>
                <w:color w:val="000000"/>
                <w:sz w:val="18"/>
                <w:szCs w:val="18"/>
              </w:rPr>
              <w:t xml:space="preserve"> году</w:t>
            </w:r>
          </w:p>
        </w:tc>
        <w:tc>
          <w:tcPr>
            <w:tcW w:w="305" w:type="pct"/>
            <w:tcBorders>
              <w:top w:val="nil"/>
              <w:left w:val="nil"/>
              <w:bottom w:val="single" w:sz="4" w:space="0" w:color="auto"/>
              <w:right w:val="single" w:sz="4" w:space="0" w:color="auto"/>
            </w:tcBorders>
            <w:shd w:val="clear" w:color="auto" w:fill="auto"/>
            <w:vAlign w:val="center"/>
            <w:hideMark/>
          </w:tcPr>
          <w:p w14:paraId="6CA2A81B"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106,0</w:t>
            </w:r>
          </w:p>
        </w:tc>
        <w:tc>
          <w:tcPr>
            <w:tcW w:w="305" w:type="pct"/>
            <w:tcBorders>
              <w:top w:val="nil"/>
              <w:left w:val="nil"/>
              <w:bottom w:val="single" w:sz="4" w:space="0" w:color="auto"/>
              <w:right w:val="single" w:sz="4" w:space="0" w:color="auto"/>
            </w:tcBorders>
            <w:shd w:val="clear" w:color="auto" w:fill="auto"/>
            <w:vAlign w:val="center"/>
            <w:hideMark/>
          </w:tcPr>
          <w:p w14:paraId="3717F464" w14:textId="77777777" w:rsidR="00C23CE3" w:rsidRPr="00F40F6E" w:rsidRDefault="00C23CE3" w:rsidP="003F0688">
            <w:pPr>
              <w:ind w:left="-57" w:right="-57"/>
              <w:jc w:val="center"/>
              <w:rPr>
                <w:color w:val="000000"/>
                <w:sz w:val="18"/>
                <w:szCs w:val="18"/>
              </w:rPr>
            </w:pPr>
            <w:r w:rsidRPr="00F40F6E">
              <w:rPr>
                <w:color w:val="000000"/>
                <w:sz w:val="18"/>
                <w:szCs w:val="18"/>
              </w:rPr>
              <w:t>101,1</w:t>
            </w:r>
          </w:p>
        </w:tc>
        <w:tc>
          <w:tcPr>
            <w:tcW w:w="305" w:type="pct"/>
            <w:tcBorders>
              <w:top w:val="nil"/>
              <w:left w:val="nil"/>
              <w:bottom w:val="single" w:sz="4" w:space="0" w:color="auto"/>
              <w:right w:val="single" w:sz="4" w:space="0" w:color="auto"/>
            </w:tcBorders>
            <w:shd w:val="clear" w:color="auto" w:fill="auto"/>
            <w:vAlign w:val="center"/>
            <w:hideMark/>
          </w:tcPr>
          <w:p w14:paraId="2D077F6A" w14:textId="77777777" w:rsidR="00C23CE3" w:rsidRPr="00F40F6E" w:rsidRDefault="00C23CE3" w:rsidP="003F0688">
            <w:pPr>
              <w:ind w:left="-57" w:right="-57"/>
              <w:jc w:val="center"/>
              <w:rPr>
                <w:color w:val="000000"/>
                <w:sz w:val="18"/>
                <w:szCs w:val="18"/>
              </w:rPr>
            </w:pPr>
            <w:r w:rsidRPr="00F40F6E">
              <w:rPr>
                <w:color w:val="000000"/>
                <w:sz w:val="18"/>
                <w:szCs w:val="18"/>
              </w:rPr>
              <w:t>100,9</w:t>
            </w:r>
          </w:p>
        </w:tc>
        <w:tc>
          <w:tcPr>
            <w:tcW w:w="305" w:type="pct"/>
            <w:tcBorders>
              <w:top w:val="nil"/>
              <w:left w:val="nil"/>
              <w:bottom w:val="single" w:sz="4" w:space="0" w:color="auto"/>
              <w:right w:val="single" w:sz="4" w:space="0" w:color="auto"/>
            </w:tcBorders>
            <w:shd w:val="clear" w:color="auto" w:fill="auto"/>
            <w:vAlign w:val="center"/>
            <w:hideMark/>
          </w:tcPr>
          <w:p w14:paraId="13AFCC3E" w14:textId="77777777" w:rsidR="00C23CE3" w:rsidRPr="00F40F6E" w:rsidRDefault="00C23CE3" w:rsidP="003F0688">
            <w:pPr>
              <w:ind w:left="-57" w:right="-57"/>
              <w:jc w:val="center"/>
              <w:rPr>
                <w:color w:val="000000"/>
                <w:sz w:val="18"/>
                <w:szCs w:val="18"/>
              </w:rPr>
            </w:pPr>
            <w:r w:rsidRPr="00F40F6E">
              <w:rPr>
                <w:color w:val="000000"/>
                <w:sz w:val="18"/>
                <w:szCs w:val="18"/>
              </w:rPr>
              <w:t>102,5</w:t>
            </w:r>
          </w:p>
        </w:tc>
        <w:tc>
          <w:tcPr>
            <w:tcW w:w="305" w:type="pct"/>
            <w:tcBorders>
              <w:top w:val="nil"/>
              <w:left w:val="nil"/>
              <w:bottom w:val="single" w:sz="4" w:space="0" w:color="auto"/>
              <w:right w:val="single" w:sz="4" w:space="0" w:color="auto"/>
            </w:tcBorders>
            <w:shd w:val="clear" w:color="auto" w:fill="auto"/>
            <w:vAlign w:val="center"/>
            <w:hideMark/>
          </w:tcPr>
          <w:p w14:paraId="5A3B2BFB" w14:textId="77777777" w:rsidR="00C23CE3" w:rsidRPr="00F40F6E" w:rsidRDefault="00C23CE3" w:rsidP="003F0688">
            <w:pPr>
              <w:ind w:left="-57" w:right="-57"/>
              <w:jc w:val="center"/>
              <w:rPr>
                <w:color w:val="000000"/>
                <w:sz w:val="18"/>
                <w:szCs w:val="18"/>
              </w:rPr>
            </w:pPr>
            <w:r w:rsidRPr="00F40F6E">
              <w:rPr>
                <w:color w:val="000000"/>
                <w:sz w:val="18"/>
                <w:szCs w:val="18"/>
              </w:rPr>
              <w:t>106,6</w:t>
            </w:r>
          </w:p>
        </w:tc>
        <w:tc>
          <w:tcPr>
            <w:tcW w:w="305" w:type="pct"/>
            <w:tcBorders>
              <w:top w:val="nil"/>
              <w:left w:val="nil"/>
              <w:bottom w:val="single" w:sz="4" w:space="0" w:color="auto"/>
              <w:right w:val="single" w:sz="4" w:space="0" w:color="auto"/>
            </w:tcBorders>
            <w:shd w:val="clear" w:color="auto" w:fill="auto"/>
            <w:vAlign w:val="center"/>
            <w:hideMark/>
          </w:tcPr>
          <w:p w14:paraId="2B1324A3" w14:textId="77777777" w:rsidR="00C23CE3" w:rsidRPr="00F40F6E" w:rsidRDefault="00C23CE3" w:rsidP="003F0688">
            <w:pPr>
              <w:ind w:left="-57" w:right="-57"/>
              <w:jc w:val="center"/>
              <w:rPr>
                <w:color w:val="000000"/>
                <w:sz w:val="18"/>
                <w:szCs w:val="18"/>
              </w:rPr>
            </w:pPr>
            <w:r w:rsidRPr="00F40F6E">
              <w:rPr>
                <w:color w:val="000000"/>
                <w:sz w:val="18"/>
                <w:szCs w:val="18"/>
              </w:rPr>
              <w:t>107,3</w:t>
            </w:r>
          </w:p>
        </w:tc>
        <w:tc>
          <w:tcPr>
            <w:tcW w:w="305" w:type="pct"/>
            <w:tcBorders>
              <w:top w:val="nil"/>
              <w:left w:val="nil"/>
              <w:bottom w:val="single" w:sz="4" w:space="0" w:color="auto"/>
              <w:right w:val="single" w:sz="4" w:space="0" w:color="auto"/>
            </w:tcBorders>
            <w:shd w:val="clear" w:color="auto" w:fill="auto"/>
            <w:vAlign w:val="center"/>
            <w:hideMark/>
          </w:tcPr>
          <w:p w14:paraId="18713CA3" w14:textId="77777777" w:rsidR="00C23CE3" w:rsidRPr="00F40F6E" w:rsidRDefault="00C23CE3" w:rsidP="003F0688">
            <w:pPr>
              <w:ind w:left="-57" w:right="-57"/>
              <w:jc w:val="center"/>
              <w:rPr>
                <w:color w:val="000000"/>
                <w:sz w:val="18"/>
                <w:szCs w:val="18"/>
              </w:rPr>
            </w:pPr>
            <w:r w:rsidRPr="00F40F6E">
              <w:rPr>
                <w:color w:val="000000"/>
                <w:sz w:val="18"/>
                <w:szCs w:val="18"/>
              </w:rPr>
              <w:t>102,4</w:t>
            </w:r>
          </w:p>
        </w:tc>
        <w:tc>
          <w:tcPr>
            <w:tcW w:w="305" w:type="pct"/>
            <w:tcBorders>
              <w:top w:val="nil"/>
              <w:left w:val="nil"/>
              <w:bottom w:val="single" w:sz="4" w:space="0" w:color="auto"/>
              <w:right w:val="single" w:sz="4" w:space="0" w:color="auto"/>
            </w:tcBorders>
            <w:shd w:val="clear" w:color="auto" w:fill="auto"/>
            <w:vAlign w:val="center"/>
            <w:hideMark/>
          </w:tcPr>
          <w:p w14:paraId="4B2FEE44" w14:textId="77777777" w:rsidR="00C23CE3" w:rsidRPr="00F40F6E" w:rsidRDefault="00C23CE3" w:rsidP="003F0688">
            <w:pPr>
              <w:ind w:left="-57" w:right="-57"/>
              <w:jc w:val="center"/>
              <w:rPr>
                <w:color w:val="000000"/>
                <w:sz w:val="18"/>
                <w:szCs w:val="18"/>
              </w:rPr>
            </w:pPr>
            <w:r w:rsidRPr="00F40F6E">
              <w:rPr>
                <w:color w:val="000000"/>
                <w:sz w:val="18"/>
                <w:szCs w:val="18"/>
              </w:rPr>
              <w:t>103,3</w:t>
            </w:r>
          </w:p>
        </w:tc>
        <w:tc>
          <w:tcPr>
            <w:tcW w:w="305" w:type="pct"/>
            <w:tcBorders>
              <w:top w:val="nil"/>
              <w:left w:val="nil"/>
              <w:bottom w:val="single" w:sz="4" w:space="0" w:color="auto"/>
              <w:right w:val="single" w:sz="4" w:space="0" w:color="auto"/>
            </w:tcBorders>
            <w:shd w:val="clear" w:color="auto" w:fill="auto"/>
            <w:vAlign w:val="center"/>
            <w:hideMark/>
          </w:tcPr>
          <w:p w14:paraId="08D47143" w14:textId="77777777" w:rsidR="00C23CE3" w:rsidRPr="00F40F6E" w:rsidRDefault="00C23CE3" w:rsidP="003F0688">
            <w:pPr>
              <w:ind w:left="-57" w:right="-57"/>
              <w:jc w:val="center"/>
              <w:rPr>
                <w:color w:val="000000"/>
                <w:sz w:val="18"/>
                <w:szCs w:val="18"/>
              </w:rPr>
            </w:pPr>
            <w:r w:rsidRPr="00F40F6E">
              <w:rPr>
                <w:color w:val="000000"/>
                <w:sz w:val="18"/>
                <w:szCs w:val="18"/>
              </w:rPr>
              <w:t>102,0</w:t>
            </w:r>
          </w:p>
        </w:tc>
        <w:tc>
          <w:tcPr>
            <w:tcW w:w="305" w:type="pct"/>
            <w:tcBorders>
              <w:top w:val="nil"/>
              <w:left w:val="nil"/>
              <w:bottom w:val="single" w:sz="4" w:space="0" w:color="auto"/>
              <w:right w:val="single" w:sz="4" w:space="0" w:color="auto"/>
            </w:tcBorders>
            <w:shd w:val="clear" w:color="auto" w:fill="auto"/>
            <w:vAlign w:val="center"/>
            <w:hideMark/>
          </w:tcPr>
          <w:p w14:paraId="5909C08D" w14:textId="77777777" w:rsidR="00C23CE3" w:rsidRPr="00F40F6E" w:rsidRDefault="00C23CE3" w:rsidP="003F0688">
            <w:pPr>
              <w:ind w:left="-57" w:right="-57"/>
              <w:jc w:val="center"/>
              <w:rPr>
                <w:color w:val="000000"/>
                <w:sz w:val="18"/>
                <w:szCs w:val="18"/>
              </w:rPr>
            </w:pPr>
            <w:r w:rsidRPr="00F40F6E">
              <w:rPr>
                <w:color w:val="000000"/>
                <w:sz w:val="18"/>
                <w:szCs w:val="18"/>
              </w:rPr>
              <w:t>104,2</w:t>
            </w:r>
          </w:p>
        </w:tc>
        <w:tc>
          <w:tcPr>
            <w:tcW w:w="232" w:type="pct"/>
            <w:tcBorders>
              <w:top w:val="nil"/>
              <w:left w:val="nil"/>
              <w:bottom w:val="single" w:sz="4" w:space="0" w:color="auto"/>
              <w:right w:val="single" w:sz="4" w:space="0" w:color="auto"/>
            </w:tcBorders>
            <w:shd w:val="clear" w:color="auto" w:fill="auto"/>
            <w:noWrap/>
            <w:vAlign w:val="center"/>
            <w:hideMark/>
          </w:tcPr>
          <w:p w14:paraId="662CB750"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232" w:type="pct"/>
            <w:tcBorders>
              <w:top w:val="nil"/>
              <w:left w:val="nil"/>
              <w:bottom w:val="single" w:sz="4" w:space="0" w:color="auto"/>
              <w:right w:val="single" w:sz="4" w:space="0" w:color="auto"/>
            </w:tcBorders>
            <w:shd w:val="clear" w:color="auto" w:fill="auto"/>
            <w:noWrap/>
            <w:vAlign w:val="center"/>
            <w:hideMark/>
          </w:tcPr>
          <w:p w14:paraId="5C816CF3" w14:textId="77777777" w:rsidR="00C23CE3" w:rsidRPr="00F40F6E" w:rsidRDefault="00C23CE3" w:rsidP="003F0688">
            <w:pPr>
              <w:ind w:left="-57" w:right="-57"/>
              <w:jc w:val="center"/>
              <w:rPr>
                <w:color w:val="000000"/>
                <w:sz w:val="18"/>
                <w:szCs w:val="18"/>
              </w:rPr>
            </w:pPr>
            <w:r w:rsidRPr="00F40F6E">
              <w:rPr>
                <w:color w:val="000000"/>
                <w:sz w:val="18"/>
                <w:szCs w:val="18"/>
              </w:rPr>
              <w:t>-</w:t>
            </w:r>
          </w:p>
        </w:tc>
      </w:tr>
      <w:tr w:rsidR="00C23CE3" w:rsidRPr="00F40F6E" w14:paraId="7CB2D4B1"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1079B8C7" w14:textId="77777777" w:rsidR="00C23CE3" w:rsidRPr="00F40F6E" w:rsidRDefault="00C23CE3" w:rsidP="003F0688">
            <w:pPr>
              <w:ind w:left="-57" w:right="-57"/>
              <w:jc w:val="center"/>
              <w:rPr>
                <w:bCs/>
                <w:color w:val="000000"/>
                <w:sz w:val="18"/>
                <w:szCs w:val="18"/>
              </w:rPr>
            </w:pPr>
            <w:r w:rsidRPr="00F40F6E">
              <w:rPr>
                <w:bCs/>
                <w:color w:val="000000"/>
                <w:sz w:val="18"/>
                <w:szCs w:val="18"/>
              </w:rPr>
              <w:lastRenderedPageBreak/>
              <w:t> </w:t>
            </w:r>
          </w:p>
        </w:tc>
        <w:tc>
          <w:tcPr>
            <w:tcW w:w="1003" w:type="pct"/>
            <w:tcBorders>
              <w:top w:val="nil"/>
              <w:left w:val="nil"/>
              <w:bottom w:val="single" w:sz="4" w:space="0" w:color="auto"/>
              <w:right w:val="single" w:sz="4" w:space="0" w:color="auto"/>
            </w:tcBorders>
            <w:shd w:val="clear" w:color="000000" w:fill="DDEBF7"/>
            <w:noWrap/>
            <w:vAlign w:val="center"/>
            <w:hideMark/>
          </w:tcPr>
          <w:p w14:paraId="28B26676" w14:textId="77777777" w:rsidR="00C23CE3" w:rsidRPr="00F40F6E" w:rsidRDefault="00C23CE3" w:rsidP="003F0688">
            <w:pPr>
              <w:ind w:left="-57" w:right="-57"/>
              <w:rPr>
                <w:bCs/>
                <w:color w:val="000000"/>
                <w:sz w:val="18"/>
                <w:szCs w:val="18"/>
              </w:rPr>
            </w:pPr>
            <w:r w:rsidRPr="00F40F6E">
              <w:rPr>
                <w:bCs/>
                <w:color w:val="000000"/>
                <w:sz w:val="18"/>
                <w:szCs w:val="18"/>
              </w:rPr>
              <w:t>Инфраструктура и окружающая среда</w:t>
            </w:r>
          </w:p>
        </w:tc>
        <w:tc>
          <w:tcPr>
            <w:tcW w:w="317" w:type="pct"/>
            <w:tcBorders>
              <w:top w:val="nil"/>
              <w:left w:val="nil"/>
              <w:bottom w:val="single" w:sz="4" w:space="0" w:color="auto"/>
              <w:right w:val="single" w:sz="4" w:space="0" w:color="auto"/>
            </w:tcBorders>
            <w:shd w:val="clear" w:color="000000" w:fill="DDEBF7"/>
            <w:noWrap/>
            <w:vAlign w:val="center"/>
            <w:hideMark/>
          </w:tcPr>
          <w:p w14:paraId="5F11913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FFD98D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DE4FF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1AEB65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695C19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A31324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C626E8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37661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353946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870574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8D048E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98AB70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499BE527"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16FF0DDB"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73968E19"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71D64266" w14:textId="77777777" w:rsidR="00C23CE3" w:rsidRPr="00F40F6E" w:rsidRDefault="00C23CE3" w:rsidP="003F0688">
            <w:pPr>
              <w:ind w:left="-57" w:right="-57"/>
              <w:rPr>
                <w:bCs/>
                <w:color w:val="000000"/>
                <w:sz w:val="18"/>
                <w:szCs w:val="18"/>
              </w:rPr>
            </w:pPr>
            <w:r w:rsidRPr="00F40F6E">
              <w:rPr>
                <w:bCs/>
                <w:color w:val="000000"/>
                <w:sz w:val="18"/>
                <w:szCs w:val="18"/>
              </w:rPr>
              <w:t>Транспорт</w:t>
            </w:r>
          </w:p>
        </w:tc>
        <w:tc>
          <w:tcPr>
            <w:tcW w:w="317" w:type="pct"/>
            <w:tcBorders>
              <w:top w:val="nil"/>
              <w:left w:val="nil"/>
              <w:bottom w:val="single" w:sz="4" w:space="0" w:color="auto"/>
              <w:right w:val="single" w:sz="4" w:space="0" w:color="auto"/>
            </w:tcBorders>
            <w:shd w:val="clear" w:color="000000" w:fill="DDEBF7"/>
            <w:noWrap/>
            <w:vAlign w:val="center"/>
            <w:hideMark/>
          </w:tcPr>
          <w:p w14:paraId="43BE43D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53E0BB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85344B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D7F078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51907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20738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0FC1E5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323C60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716BC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041DFE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A379CE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28BFB2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F2FC755"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E1DAA5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1C33558" w14:textId="77777777" w:rsidR="00C23CE3" w:rsidRPr="00F40F6E" w:rsidRDefault="00C23CE3" w:rsidP="003F0688">
            <w:pPr>
              <w:ind w:left="-57" w:right="-57"/>
              <w:jc w:val="center"/>
              <w:rPr>
                <w:color w:val="000000"/>
                <w:sz w:val="18"/>
                <w:szCs w:val="18"/>
              </w:rPr>
            </w:pPr>
            <w:r w:rsidRPr="00F40F6E">
              <w:rPr>
                <w:color w:val="000000"/>
                <w:sz w:val="18"/>
                <w:szCs w:val="18"/>
              </w:rPr>
              <w:t>23</w:t>
            </w:r>
          </w:p>
        </w:tc>
        <w:tc>
          <w:tcPr>
            <w:tcW w:w="1003" w:type="pct"/>
            <w:tcBorders>
              <w:top w:val="nil"/>
              <w:left w:val="nil"/>
              <w:bottom w:val="single" w:sz="4" w:space="0" w:color="auto"/>
              <w:right w:val="single" w:sz="4" w:space="0" w:color="auto"/>
            </w:tcBorders>
            <w:shd w:val="clear" w:color="auto" w:fill="auto"/>
            <w:vAlign w:val="center"/>
            <w:hideMark/>
          </w:tcPr>
          <w:p w14:paraId="48E23FF1" w14:textId="77777777" w:rsidR="00C23CE3" w:rsidRPr="00F40F6E" w:rsidRDefault="00C23CE3" w:rsidP="003F0688">
            <w:pPr>
              <w:ind w:left="-57" w:right="-57"/>
              <w:rPr>
                <w:color w:val="000000"/>
                <w:sz w:val="18"/>
                <w:szCs w:val="18"/>
              </w:rPr>
            </w:pPr>
            <w:r w:rsidRPr="00F40F6E">
              <w:rPr>
                <w:color w:val="000000"/>
                <w:sz w:val="18"/>
                <w:szCs w:val="18"/>
              </w:rPr>
              <w:t>Протяженность автомобильных дорог общего пользования (местного значения)</w:t>
            </w:r>
          </w:p>
        </w:tc>
        <w:tc>
          <w:tcPr>
            <w:tcW w:w="317" w:type="pct"/>
            <w:tcBorders>
              <w:top w:val="nil"/>
              <w:left w:val="nil"/>
              <w:bottom w:val="single" w:sz="4" w:space="0" w:color="auto"/>
              <w:right w:val="single" w:sz="4" w:space="0" w:color="auto"/>
            </w:tcBorders>
            <w:shd w:val="clear" w:color="auto" w:fill="auto"/>
            <w:vAlign w:val="center"/>
            <w:hideMark/>
          </w:tcPr>
          <w:p w14:paraId="2ABBEBA0" w14:textId="77777777" w:rsidR="00C23CE3" w:rsidRPr="00F40F6E" w:rsidRDefault="00C23CE3" w:rsidP="003F0688">
            <w:pPr>
              <w:ind w:left="-57" w:right="-57"/>
              <w:jc w:val="center"/>
              <w:rPr>
                <w:color w:val="000000"/>
                <w:sz w:val="18"/>
                <w:szCs w:val="18"/>
              </w:rPr>
            </w:pPr>
            <w:r w:rsidRPr="00F40F6E">
              <w:rPr>
                <w:color w:val="000000"/>
                <w:sz w:val="18"/>
                <w:szCs w:val="18"/>
              </w:rPr>
              <w:t>км</w:t>
            </w:r>
          </w:p>
        </w:tc>
        <w:tc>
          <w:tcPr>
            <w:tcW w:w="305" w:type="pct"/>
            <w:tcBorders>
              <w:top w:val="nil"/>
              <w:left w:val="nil"/>
              <w:bottom w:val="single" w:sz="4" w:space="0" w:color="auto"/>
              <w:right w:val="single" w:sz="4" w:space="0" w:color="auto"/>
            </w:tcBorders>
            <w:shd w:val="clear" w:color="auto" w:fill="auto"/>
            <w:vAlign w:val="center"/>
            <w:hideMark/>
          </w:tcPr>
          <w:p w14:paraId="064B2242" w14:textId="77777777" w:rsidR="00C23CE3" w:rsidRPr="00F40F6E" w:rsidRDefault="00C23CE3" w:rsidP="003F0688">
            <w:pPr>
              <w:ind w:left="-57" w:right="-57"/>
              <w:jc w:val="center"/>
              <w:rPr>
                <w:color w:val="000000"/>
                <w:sz w:val="18"/>
                <w:szCs w:val="18"/>
              </w:rPr>
            </w:pPr>
            <w:r w:rsidRPr="00F40F6E">
              <w:rPr>
                <w:color w:val="000000"/>
                <w:sz w:val="18"/>
                <w:szCs w:val="18"/>
              </w:rPr>
              <w:t>206,2</w:t>
            </w:r>
          </w:p>
        </w:tc>
        <w:tc>
          <w:tcPr>
            <w:tcW w:w="305" w:type="pct"/>
            <w:tcBorders>
              <w:top w:val="nil"/>
              <w:left w:val="nil"/>
              <w:bottom w:val="single" w:sz="4" w:space="0" w:color="auto"/>
              <w:right w:val="single" w:sz="4" w:space="0" w:color="auto"/>
            </w:tcBorders>
            <w:shd w:val="clear" w:color="auto" w:fill="auto"/>
            <w:vAlign w:val="center"/>
            <w:hideMark/>
          </w:tcPr>
          <w:p w14:paraId="0B6DFC3F"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1572AE31"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6B915535"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417EB010"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34353F8A"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79D34FEB"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3AADF2D1"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3E490CEC" w14:textId="77777777" w:rsidR="00C23CE3" w:rsidRPr="00F40F6E" w:rsidRDefault="00C23CE3" w:rsidP="003F0688">
            <w:pPr>
              <w:ind w:left="-57" w:right="-57"/>
              <w:jc w:val="center"/>
              <w:rPr>
                <w:color w:val="000000"/>
                <w:sz w:val="18"/>
                <w:szCs w:val="18"/>
              </w:rPr>
            </w:pPr>
            <w:r w:rsidRPr="00F40F6E">
              <w:rPr>
                <w:color w:val="000000"/>
                <w:sz w:val="18"/>
                <w:szCs w:val="18"/>
              </w:rPr>
              <w:t>208,6</w:t>
            </w:r>
          </w:p>
        </w:tc>
        <w:tc>
          <w:tcPr>
            <w:tcW w:w="305" w:type="pct"/>
            <w:tcBorders>
              <w:top w:val="nil"/>
              <w:left w:val="nil"/>
              <w:bottom w:val="single" w:sz="4" w:space="0" w:color="auto"/>
              <w:right w:val="single" w:sz="4" w:space="0" w:color="auto"/>
            </w:tcBorders>
            <w:shd w:val="clear" w:color="auto" w:fill="auto"/>
            <w:vAlign w:val="center"/>
            <w:hideMark/>
          </w:tcPr>
          <w:p w14:paraId="1381A123" w14:textId="77777777" w:rsidR="00C23CE3" w:rsidRPr="00F40F6E" w:rsidRDefault="00C23CE3" w:rsidP="003F0688">
            <w:pPr>
              <w:ind w:left="-57" w:right="-57"/>
              <w:jc w:val="center"/>
              <w:rPr>
                <w:color w:val="000000"/>
                <w:sz w:val="18"/>
                <w:szCs w:val="18"/>
              </w:rPr>
            </w:pPr>
            <w:r w:rsidRPr="00F40F6E">
              <w:rPr>
                <w:color w:val="000000"/>
                <w:sz w:val="18"/>
                <w:szCs w:val="18"/>
              </w:rPr>
              <w:t>240,6</w:t>
            </w:r>
          </w:p>
        </w:tc>
        <w:tc>
          <w:tcPr>
            <w:tcW w:w="232" w:type="pct"/>
            <w:tcBorders>
              <w:top w:val="nil"/>
              <w:left w:val="nil"/>
              <w:bottom w:val="single" w:sz="4" w:space="0" w:color="auto"/>
              <w:right w:val="single" w:sz="4" w:space="0" w:color="auto"/>
            </w:tcBorders>
            <w:shd w:val="clear" w:color="auto" w:fill="auto"/>
            <w:noWrap/>
            <w:vAlign w:val="center"/>
            <w:hideMark/>
          </w:tcPr>
          <w:p w14:paraId="6F0F88AA" w14:textId="77777777" w:rsidR="00C23CE3" w:rsidRPr="00F40F6E" w:rsidRDefault="00C23CE3" w:rsidP="003F0688">
            <w:pPr>
              <w:ind w:left="-57" w:right="-57"/>
              <w:jc w:val="center"/>
              <w:rPr>
                <w:color w:val="000000"/>
                <w:sz w:val="18"/>
                <w:szCs w:val="18"/>
              </w:rPr>
            </w:pPr>
            <w:r w:rsidRPr="00F40F6E">
              <w:rPr>
                <w:color w:val="000000"/>
                <w:sz w:val="18"/>
                <w:szCs w:val="18"/>
              </w:rPr>
              <w:t>101</w:t>
            </w:r>
          </w:p>
        </w:tc>
        <w:tc>
          <w:tcPr>
            <w:tcW w:w="232" w:type="pct"/>
            <w:tcBorders>
              <w:top w:val="nil"/>
              <w:left w:val="nil"/>
              <w:bottom w:val="single" w:sz="4" w:space="0" w:color="auto"/>
              <w:right w:val="single" w:sz="4" w:space="0" w:color="auto"/>
            </w:tcBorders>
            <w:shd w:val="clear" w:color="auto" w:fill="auto"/>
            <w:noWrap/>
            <w:vAlign w:val="center"/>
            <w:hideMark/>
          </w:tcPr>
          <w:p w14:paraId="41FAD081" w14:textId="77777777" w:rsidR="00C23CE3" w:rsidRPr="00F40F6E" w:rsidRDefault="00C23CE3" w:rsidP="003F0688">
            <w:pPr>
              <w:ind w:left="-57" w:right="-57"/>
              <w:jc w:val="center"/>
              <w:rPr>
                <w:color w:val="000000"/>
                <w:sz w:val="18"/>
                <w:szCs w:val="18"/>
              </w:rPr>
            </w:pPr>
            <w:r w:rsidRPr="00F40F6E">
              <w:rPr>
                <w:color w:val="000000"/>
                <w:sz w:val="18"/>
                <w:szCs w:val="18"/>
              </w:rPr>
              <w:t>117</w:t>
            </w:r>
          </w:p>
        </w:tc>
      </w:tr>
      <w:tr w:rsidR="00C23CE3" w:rsidRPr="00F40F6E" w14:paraId="1C743F8D"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31BF43D"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1003" w:type="pct"/>
            <w:tcBorders>
              <w:top w:val="nil"/>
              <w:left w:val="nil"/>
              <w:bottom w:val="single" w:sz="4" w:space="0" w:color="auto"/>
              <w:right w:val="single" w:sz="4" w:space="0" w:color="auto"/>
            </w:tcBorders>
            <w:shd w:val="clear" w:color="auto" w:fill="auto"/>
            <w:vAlign w:val="center"/>
            <w:hideMark/>
          </w:tcPr>
          <w:p w14:paraId="4275A9F1" w14:textId="77777777" w:rsidR="00C23CE3" w:rsidRPr="00F40F6E" w:rsidRDefault="00C23CE3" w:rsidP="003F0688">
            <w:pPr>
              <w:ind w:left="-57" w:right="-57"/>
              <w:rPr>
                <w:color w:val="000000"/>
                <w:sz w:val="18"/>
                <w:szCs w:val="18"/>
              </w:rPr>
            </w:pPr>
            <w:r w:rsidRPr="00F40F6E">
              <w:rPr>
                <w:color w:val="000000"/>
                <w:sz w:val="18"/>
                <w:szCs w:val="18"/>
              </w:rPr>
              <w:t>Удельный вес автомобильных дорог с твердым покрытием в общей протяженности автомобильных дорог общего пользования (местного значения)</w:t>
            </w:r>
          </w:p>
        </w:tc>
        <w:tc>
          <w:tcPr>
            <w:tcW w:w="317" w:type="pct"/>
            <w:tcBorders>
              <w:top w:val="nil"/>
              <w:left w:val="nil"/>
              <w:bottom w:val="single" w:sz="4" w:space="0" w:color="auto"/>
              <w:right w:val="single" w:sz="4" w:space="0" w:color="auto"/>
            </w:tcBorders>
            <w:shd w:val="clear" w:color="auto" w:fill="auto"/>
            <w:vAlign w:val="center"/>
            <w:hideMark/>
          </w:tcPr>
          <w:p w14:paraId="37055DF7"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305" w:type="pct"/>
            <w:tcBorders>
              <w:top w:val="nil"/>
              <w:left w:val="nil"/>
              <w:bottom w:val="single" w:sz="4" w:space="0" w:color="auto"/>
              <w:right w:val="single" w:sz="4" w:space="0" w:color="auto"/>
            </w:tcBorders>
            <w:shd w:val="clear" w:color="auto" w:fill="auto"/>
            <w:vAlign w:val="center"/>
            <w:hideMark/>
          </w:tcPr>
          <w:p w14:paraId="63F29748" w14:textId="77777777" w:rsidR="00C23CE3" w:rsidRPr="00F40F6E" w:rsidRDefault="00C23CE3" w:rsidP="003F0688">
            <w:pPr>
              <w:ind w:left="-57" w:right="-57"/>
              <w:jc w:val="center"/>
              <w:rPr>
                <w:color w:val="000000"/>
                <w:sz w:val="18"/>
                <w:szCs w:val="18"/>
              </w:rPr>
            </w:pPr>
            <w:r w:rsidRPr="00F40F6E">
              <w:rPr>
                <w:color w:val="000000"/>
                <w:sz w:val="18"/>
                <w:szCs w:val="18"/>
              </w:rPr>
              <w:t>35,8</w:t>
            </w:r>
          </w:p>
        </w:tc>
        <w:tc>
          <w:tcPr>
            <w:tcW w:w="305" w:type="pct"/>
            <w:tcBorders>
              <w:top w:val="nil"/>
              <w:left w:val="nil"/>
              <w:bottom w:val="single" w:sz="4" w:space="0" w:color="auto"/>
              <w:right w:val="single" w:sz="4" w:space="0" w:color="auto"/>
            </w:tcBorders>
            <w:shd w:val="clear" w:color="auto" w:fill="auto"/>
            <w:vAlign w:val="center"/>
            <w:hideMark/>
          </w:tcPr>
          <w:p w14:paraId="6CA29B17" w14:textId="77777777" w:rsidR="00C23CE3" w:rsidRPr="00F40F6E" w:rsidRDefault="00C23CE3" w:rsidP="003F0688">
            <w:pPr>
              <w:ind w:left="-57" w:right="-57"/>
              <w:jc w:val="center"/>
              <w:rPr>
                <w:color w:val="000000"/>
                <w:sz w:val="18"/>
                <w:szCs w:val="18"/>
              </w:rPr>
            </w:pPr>
            <w:r w:rsidRPr="00F40F6E">
              <w:rPr>
                <w:color w:val="000000"/>
                <w:sz w:val="18"/>
                <w:szCs w:val="18"/>
              </w:rPr>
              <w:t>36,8</w:t>
            </w:r>
          </w:p>
        </w:tc>
        <w:tc>
          <w:tcPr>
            <w:tcW w:w="305" w:type="pct"/>
            <w:tcBorders>
              <w:top w:val="nil"/>
              <w:left w:val="nil"/>
              <w:bottom w:val="single" w:sz="4" w:space="0" w:color="auto"/>
              <w:right w:val="single" w:sz="4" w:space="0" w:color="auto"/>
            </w:tcBorders>
            <w:shd w:val="clear" w:color="auto" w:fill="auto"/>
            <w:vAlign w:val="center"/>
            <w:hideMark/>
          </w:tcPr>
          <w:p w14:paraId="3524BDD0" w14:textId="77777777" w:rsidR="00C23CE3" w:rsidRPr="00F40F6E" w:rsidRDefault="00C23CE3" w:rsidP="003F0688">
            <w:pPr>
              <w:ind w:left="-57" w:right="-57"/>
              <w:jc w:val="center"/>
              <w:rPr>
                <w:color w:val="000000"/>
                <w:sz w:val="18"/>
                <w:szCs w:val="18"/>
              </w:rPr>
            </w:pPr>
            <w:r w:rsidRPr="00F40F6E">
              <w:rPr>
                <w:color w:val="000000"/>
                <w:sz w:val="18"/>
                <w:szCs w:val="18"/>
              </w:rPr>
              <w:t>37,2</w:t>
            </w:r>
          </w:p>
        </w:tc>
        <w:tc>
          <w:tcPr>
            <w:tcW w:w="305" w:type="pct"/>
            <w:tcBorders>
              <w:top w:val="nil"/>
              <w:left w:val="nil"/>
              <w:bottom w:val="single" w:sz="4" w:space="0" w:color="auto"/>
              <w:right w:val="single" w:sz="4" w:space="0" w:color="auto"/>
            </w:tcBorders>
            <w:shd w:val="clear" w:color="auto" w:fill="auto"/>
            <w:vAlign w:val="center"/>
            <w:hideMark/>
          </w:tcPr>
          <w:p w14:paraId="5D92A329" w14:textId="77777777" w:rsidR="00C23CE3" w:rsidRPr="00F40F6E" w:rsidRDefault="00C23CE3" w:rsidP="003F0688">
            <w:pPr>
              <w:ind w:left="-57" w:right="-57"/>
              <w:jc w:val="center"/>
              <w:rPr>
                <w:color w:val="000000"/>
                <w:sz w:val="18"/>
                <w:szCs w:val="18"/>
              </w:rPr>
            </w:pPr>
            <w:r w:rsidRPr="00F40F6E">
              <w:rPr>
                <w:color w:val="000000"/>
                <w:sz w:val="18"/>
                <w:szCs w:val="18"/>
              </w:rPr>
              <w:t>37,5</w:t>
            </w:r>
          </w:p>
        </w:tc>
        <w:tc>
          <w:tcPr>
            <w:tcW w:w="305" w:type="pct"/>
            <w:tcBorders>
              <w:top w:val="nil"/>
              <w:left w:val="nil"/>
              <w:bottom w:val="single" w:sz="4" w:space="0" w:color="auto"/>
              <w:right w:val="single" w:sz="4" w:space="0" w:color="auto"/>
            </w:tcBorders>
            <w:shd w:val="clear" w:color="auto" w:fill="auto"/>
            <w:vAlign w:val="center"/>
            <w:hideMark/>
          </w:tcPr>
          <w:p w14:paraId="5D8A4A7D" w14:textId="77777777" w:rsidR="00C23CE3" w:rsidRPr="00F40F6E" w:rsidRDefault="00C23CE3" w:rsidP="003F0688">
            <w:pPr>
              <w:ind w:left="-57" w:right="-57"/>
              <w:jc w:val="center"/>
              <w:rPr>
                <w:color w:val="000000"/>
                <w:sz w:val="18"/>
                <w:szCs w:val="18"/>
              </w:rPr>
            </w:pPr>
            <w:r w:rsidRPr="00F40F6E">
              <w:rPr>
                <w:color w:val="000000"/>
                <w:sz w:val="18"/>
                <w:szCs w:val="18"/>
              </w:rPr>
              <w:t>37,8</w:t>
            </w:r>
          </w:p>
        </w:tc>
        <w:tc>
          <w:tcPr>
            <w:tcW w:w="305" w:type="pct"/>
            <w:tcBorders>
              <w:top w:val="nil"/>
              <w:left w:val="nil"/>
              <w:bottom w:val="single" w:sz="4" w:space="0" w:color="auto"/>
              <w:right w:val="single" w:sz="4" w:space="0" w:color="auto"/>
            </w:tcBorders>
            <w:shd w:val="clear" w:color="auto" w:fill="auto"/>
            <w:vAlign w:val="center"/>
            <w:hideMark/>
          </w:tcPr>
          <w:p w14:paraId="1D587B26" w14:textId="77777777" w:rsidR="00C23CE3" w:rsidRPr="00F40F6E" w:rsidRDefault="00C23CE3" w:rsidP="003F0688">
            <w:pPr>
              <w:ind w:left="-57" w:right="-57"/>
              <w:jc w:val="center"/>
              <w:rPr>
                <w:color w:val="000000"/>
                <w:sz w:val="18"/>
                <w:szCs w:val="18"/>
              </w:rPr>
            </w:pPr>
            <w:r w:rsidRPr="00F40F6E">
              <w:rPr>
                <w:color w:val="000000"/>
                <w:sz w:val="18"/>
                <w:szCs w:val="18"/>
              </w:rPr>
              <w:t>38,1</w:t>
            </w:r>
          </w:p>
        </w:tc>
        <w:tc>
          <w:tcPr>
            <w:tcW w:w="305" w:type="pct"/>
            <w:tcBorders>
              <w:top w:val="nil"/>
              <w:left w:val="nil"/>
              <w:bottom w:val="single" w:sz="4" w:space="0" w:color="auto"/>
              <w:right w:val="single" w:sz="4" w:space="0" w:color="auto"/>
            </w:tcBorders>
            <w:shd w:val="clear" w:color="auto" w:fill="auto"/>
            <w:vAlign w:val="center"/>
            <w:hideMark/>
          </w:tcPr>
          <w:p w14:paraId="66791D32" w14:textId="77777777" w:rsidR="00C23CE3" w:rsidRPr="00F40F6E" w:rsidRDefault="00C23CE3" w:rsidP="003F0688">
            <w:pPr>
              <w:ind w:left="-57" w:right="-57"/>
              <w:jc w:val="center"/>
              <w:rPr>
                <w:color w:val="000000"/>
                <w:sz w:val="18"/>
                <w:szCs w:val="18"/>
              </w:rPr>
            </w:pPr>
            <w:r w:rsidRPr="00F40F6E">
              <w:rPr>
                <w:color w:val="000000"/>
                <w:sz w:val="18"/>
                <w:szCs w:val="18"/>
              </w:rPr>
              <w:t>38,5</w:t>
            </w:r>
          </w:p>
        </w:tc>
        <w:tc>
          <w:tcPr>
            <w:tcW w:w="305" w:type="pct"/>
            <w:tcBorders>
              <w:top w:val="nil"/>
              <w:left w:val="nil"/>
              <w:bottom w:val="single" w:sz="4" w:space="0" w:color="auto"/>
              <w:right w:val="single" w:sz="4" w:space="0" w:color="auto"/>
            </w:tcBorders>
            <w:shd w:val="clear" w:color="auto" w:fill="auto"/>
            <w:vAlign w:val="center"/>
            <w:hideMark/>
          </w:tcPr>
          <w:p w14:paraId="4F61F070" w14:textId="77777777" w:rsidR="00C23CE3" w:rsidRPr="00F40F6E" w:rsidRDefault="00C23CE3" w:rsidP="003F0688">
            <w:pPr>
              <w:ind w:left="-57" w:right="-57"/>
              <w:jc w:val="center"/>
              <w:rPr>
                <w:color w:val="000000"/>
                <w:sz w:val="18"/>
                <w:szCs w:val="18"/>
              </w:rPr>
            </w:pPr>
            <w:r w:rsidRPr="00F40F6E">
              <w:rPr>
                <w:color w:val="000000"/>
                <w:sz w:val="18"/>
                <w:szCs w:val="18"/>
              </w:rPr>
              <w:t>38,8</w:t>
            </w:r>
          </w:p>
        </w:tc>
        <w:tc>
          <w:tcPr>
            <w:tcW w:w="305" w:type="pct"/>
            <w:tcBorders>
              <w:top w:val="nil"/>
              <w:left w:val="nil"/>
              <w:bottom w:val="single" w:sz="4" w:space="0" w:color="auto"/>
              <w:right w:val="single" w:sz="4" w:space="0" w:color="auto"/>
            </w:tcBorders>
            <w:shd w:val="clear" w:color="auto" w:fill="auto"/>
            <w:vAlign w:val="center"/>
            <w:hideMark/>
          </w:tcPr>
          <w:p w14:paraId="7B51DA64" w14:textId="77777777" w:rsidR="00C23CE3" w:rsidRPr="00F40F6E" w:rsidRDefault="00C23CE3" w:rsidP="003F0688">
            <w:pPr>
              <w:ind w:left="-57" w:right="-57"/>
              <w:jc w:val="center"/>
              <w:rPr>
                <w:color w:val="000000"/>
                <w:sz w:val="18"/>
                <w:szCs w:val="18"/>
              </w:rPr>
            </w:pPr>
            <w:r w:rsidRPr="00F40F6E">
              <w:rPr>
                <w:color w:val="000000"/>
                <w:sz w:val="18"/>
                <w:szCs w:val="18"/>
              </w:rPr>
              <w:t>39,1</w:t>
            </w:r>
          </w:p>
        </w:tc>
        <w:tc>
          <w:tcPr>
            <w:tcW w:w="305" w:type="pct"/>
            <w:tcBorders>
              <w:top w:val="nil"/>
              <w:left w:val="nil"/>
              <w:bottom w:val="single" w:sz="4" w:space="0" w:color="auto"/>
              <w:right w:val="single" w:sz="4" w:space="0" w:color="auto"/>
            </w:tcBorders>
            <w:shd w:val="clear" w:color="auto" w:fill="auto"/>
            <w:vAlign w:val="center"/>
            <w:hideMark/>
          </w:tcPr>
          <w:p w14:paraId="0E342924" w14:textId="77777777" w:rsidR="00C23CE3" w:rsidRPr="00F40F6E" w:rsidRDefault="00C23CE3" w:rsidP="003F0688">
            <w:pPr>
              <w:ind w:left="-57" w:right="-57"/>
              <w:jc w:val="center"/>
              <w:rPr>
                <w:color w:val="000000"/>
                <w:sz w:val="18"/>
                <w:szCs w:val="18"/>
              </w:rPr>
            </w:pPr>
            <w:r w:rsidRPr="00F40F6E">
              <w:rPr>
                <w:color w:val="000000"/>
                <w:sz w:val="18"/>
                <w:szCs w:val="18"/>
              </w:rPr>
              <w:t>48,6</w:t>
            </w:r>
          </w:p>
        </w:tc>
        <w:tc>
          <w:tcPr>
            <w:tcW w:w="232" w:type="pct"/>
            <w:tcBorders>
              <w:top w:val="nil"/>
              <w:left w:val="nil"/>
              <w:bottom w:val="single" w:sz="4" w:space="0" w:color="auto"/>
              <w:right w:val="single" w:sz="4" w:space="0" w:color="auto"/>
            </w:tcBorders>
            <w:shd w:val="clear" w:color="auto" w:fill="auto"/>
            <w:noWrap/>
            <w:vAlign w:val="center"/>
            <w:hideMark/>
          </w:tcPr>
          <w:p w14:paraId="021AF278"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232" w:type="pct"/>
            <w:tcBorders>
              <w:top w:val="nil"/>
              <w:left w:val="nil"/>
              <w:bottom w:val="single" w:sz="4" w:space="0" w:color="auto"/>
              <w:right w:val="single" w:sz="4" w:space="0" w:color="auto"/>
            </w:tcBorders>
            <w:shd w:val="clear" w:color="auto" w:fill="auto"/>
            <w:noWrap/>
            <w:vAlign w:val="center"/>
            <w:hideMark/>
          </w:tcPr>
          <w:p w14:paraId="5ED49565"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C23CE3" w:rsidRPr="00F40F6E" w14:paraId="2276D949"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32B6D85E"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2B976751" w14:textId="77777777" w:rsidR="00C23CE3" w:rsidRPr="00F40F6E" w:rsidRDefault="00C23CE3" w:rsidP="003F0688">
            <w:pPr>
              <w:ind w:left="-57" w:right="-57"/>
              <w:rPr>
                <w:bCs/>
                <w:color w:val="000000"/>
                <w:sz w:val="18"/>
                <w:szCs w:val="18"/>
              </w:rPr>
            </w:pPr>
            <w:r w:rsidRPr="00F40F6E">
              <w:rPr>
                <w:bCs/>
                <w:color w:val="000000"/>
                <w:sz w:val="18"/>
                <w:szCs w:val="18"/>
              </w:rPr>
              <w:t>Жилищный фонд</w:t>
            </w:r>
          </w:p>
        </w:tc>
        <w:tc>
          <w:tcPr>
            <w:tcW w:w="317" w:type="pct"/>
            <w:tcBorders>
              <w:top w:val="nil"/>
              <w:left w:val="nil"/>
              <w:bottom w:val="single" w:sz="4" w:space="0" w:color="auto"/>
              <w:right w:val="single" w:sz="4" w:space="0" w:color="auto"/>
            </w:tcBorders>
            <w:shd w:val="clear" w:color="000000" w:fill="DDEBF7"/>
            <w:noWrap/>
            <w:vAlign w:val="center"/>
            <w:hideMark/>
          </w:tcPr>
          <w:p w14:paraId="6A6347B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DC4428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3819B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C3F6D0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8458C0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F19485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F86DF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09EB5E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3B63D3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156FA9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0D9232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525E84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A4CE194"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5CC57D31"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47A9C49" w14:textId="77777777" w:rsidR="00C23CE3" w:rsidRPr="00F40F6E" w:rsidRDefault="00C23CE3" w:rsidP="003F0688">
            <w:pPr>
              <w:ind w:left="-57" w:right="-57"/>
              <w:jc w:val="center"/>
              <w:rPr>
                <w:color w:val="000000"/>
                <w:sz w:val="18"/>
                <w:szCs w:val="18"/>
              </w:rPr>
            </w:pPr>
            <w:r w:rsidRPr="00F40F6E">
              <w:rPr>
                <w:color w:val="000000"/>
                <w:sz w:val="18"/>
                <w:szCs w:val="18"/>
              </w:rPr>
              <w:t>25</w:t>
            </w:r>
          </w:p>
        </w:tc>
        <w:tc>
          <w:tcPr>
            <w:tcW w:w="1003" w:type="pct"/>
            <w:tcBorders>
              <w:top w:val="nil"/>
              <w:left w:val="nil"/>
              <w:bottom w:val="single" w:sz="4" w:space="0" w:color="auto"/>
              <w:right w:val="single" w:sz="4" w:space="0" w:color="auto"/>
            </w:tcBorders>
            <w:shd w:val="clear" w:color="auto" w:fill="auto"/>
            <w:vAlign w:val="center"/>
            <w:hideMark/>
          </w:tcPr>
          <w:p w14:paraId="2ECA8366" w14:textId="77777777" w:rsidR="00C23CE3" w:rsidRPr="00F40F6E" w:rsidRDefault="00C23CE3" w:rsidP="003F0688">
            <w:pPr>
              <w:ind w:left="-57" w:right="-57"/>
              <w:rPr>
                <w:color w:val="000000"/>
                <w:sz w:val="18"/>
                <w:szCs w:val="18"/>
              </w:rPr>
            </w:pPr>
            <w:r w:rsidRPr="00F40F6E">
              <w:rPr>
                <w:color w:val="000000"/>
                <w:sz w:val="18"/>
                <w:szCs w:val="18"/>
              </w:rPr>
              <w:t>Общая площадь жилищного фонда</w:t>
            </w:r>
          </w:p>
        </w:tc>
        <w:tc>
          <w:tcPr>
            <w:tcW w:w="317" w:type="pct"/>
            <w:tcBorders>
              <w:top w:val="nil"/>
              <w:left w:val="nil"/>
              <w:bottom w:val="single" w:sz="4" w:space="0" w:color="auto"/>
              <w:right w:val="single" w:sz="4" w:space="0" w:color="auto"/>
            </w:tcBorders>
            <w:shd w:val="clear" w:color="auto" w:fill="auto"/>
            <w:vAlign w:val="center"/>
            <w:hideMark/>
          </w:tcPr>
          <w:p w14:paraId="2A1FA298" w14:textId="77777777" w:rsidR="00C23CE3" w:rsidRPr="00F40F6E" w:rsidRDefault="00C23CE3" w:rsidP="003F0688">
            <w:pPr>
              <w:ind w:left="-57" w:right="-57"/>
              <w:jc w:val="center"/>
              <w:rPr>
                <w:color w:val="000000"/>
                <w:sz w:val="18"/>
                <w:szCs w:val="18"/>
              </w:rPr>
            </w:pPr>
            <w:r w:rsidRPr="00F40F6E">
              <w:rPr>
                <w:color w:val="000000"/>
                <w:sz w:val="18"/>
                <w:szCs w:val="18"/>
              </w:rPr>
              <w:t>тыс. м² общей площади</w:t>
            </w:r>
          </w:p>
        </w:tc>
        <w:tc>
          <w:tcPr>
            <w:tcW w:w="305" w:type="pct"/>
            <w:tcBorders>
              <w:top w:val="nil"/>
              <w:left w:val="nil"/>
              <w:bottom w:val="single" w:sz="4" w:space="0" w:color="auto"/>
              <w:right w:val="single" w:sz="4" w:space="0" w:color="auto"/>
            </w:tcBorders>
            <w:shd w:val="clear" w:color="auto" w:fill="auto"/>
            <w:vAlign w:val="center"/>
            <w:hideMark/>
          </w:tcPr>
          <w:p w14:paraId="1AAD6016" w14:textId="77777777" w:rsidR="00C23CE3" w:rsidRPr="00F40F6E" w:rsidRDefault="00C23CE3" w:rsidP="003F0688">
            <w:pPr>
              <w:ind w:left="-57" w:right="-57"/>
              <w:jc w:val="center"/>
              <w:rPr>
                <w:color w:val="000000"/>
                <w:sz w:val="18"/>
                <w:szCs w:val="18"/>
              </w:rPr>
            </w:pPr>
            <w:r w:rsidRPr="00F40F6E">
              <w:rPr>
                <w:color w:val="000000"/>
                <w:sz w:val="18"/>
                <w:szCs w:val="18"/>
              </w:rPr>
              <w:t>441,8</w:t>
            </w:r>
          </w:p>
        </w:tc>
        <w:tc>
          <w:tcPr>
            <w:tcW w:w="305" w:type="pct"/>
            <w:tcBorders>
              <w:top w:val="nil"/>
              <w:left w:val="nil"/>
              <w:bottom w:val="single" w:sz="4" w:space="0" w:color="auto"/>
              <w:right w:val="single" w:sz="4" w:space="0" w:color="auto"/>
            </w:tcBorders>
            <w:shd w:val="clear" w:color="auto" w:fill="auto"/>
            <w:vAlign w:val="center"/>
            <w:hideMark/>
          </w:tcPr>
          <w:p w14:paraId="084BEEAF" w14:textId="77777777" w:rsidR="00C23CE3" w:rsidRPr="00F40F6E" w:rsidRDefault="00C23CE3" w:rsidP="003F0688">
            <w:pPr>
              <w:ind w:left="-57" w:right="-57"/>
              <w:jc w:val="center"/>
              <w:rPr>
                <w:color w:val="000000"/>
                <w:sz w:val="18"/>
                <w:szCs w:val="18"/>
              </w:rPr>
            </w:pPr>
            <w:r w:rsidRPr="00F40F6E">
              <w:rPr>
                <w:color w:val="000000"/>
                <w:sz w:val="18"/>
                <w:szCs w:val="18"/>
              </w:rPr>
              <w:t>449,0</w:t>
            </w:r>
          </w:p>
        </w:tc>
        <w:tc>
          <w:tcPr>
            <w:tcW w:w="305" w:type="pct"/>
            <w:tcBorders>
              <w:top w:val="nil"/>
              <w:left w:val="nil"/>
              <w:bottom w:val="single" w:sz="4" w:space="0" w:color="auto"/>
              <w:right w:val="single" w:sz="4" w:space="0" w:color="auto"/>
            </w:tcBorders>
            <w:shd w:val="clear" w:color="auto" w:fill="auto"/>
            <w:vAlign w:val="center"/>
            <w:hideMark/>
          </w:tcPr>
          <w:p w14:paraId="64105603" w14:textId="77777777" w:rsidR="00C23CE3" w:rsidRPr="00F40F6E" w:rsidRDefault="00C23CE3" w:rsidP="003F0688">
            <w:pPr>
              <w:ind w:left="-57" w:right="-57"/>
              <w:jc w:val="center"/>
              <w:rPr>
                <w:color w:val="000000"/>
                <w:sz w:val="18"/>
                <w:szCs w:val="18"/>
              </w:rPr>
            </w:pPr>
            <w:r w:rsidRPr="00F40F6E">
              <w:rPr>
                <w:color w:val="000000"/>
                <w:sz w:val="18"/>
                <w:szCs w:val="18"/>
              </w:rPr>
              <w:t>456,2</w:t>
            </w:r>
          </w:p>
        </w:tc>
        <w:tc>
          <w:tcPr>
            <w:tcW w:w="305" w:type="pct"/>
            <w:tcBorders>
              <w:top w:val="nil"/>
              <w:left w:val="nil"/>
              <w:bottom w:val="single" w:sz="4" w:space="0" w:color="auto"/>
              <w:right w:val="single" w:sz="4" w:space="0" w:color="auto"/>
            </w:tcBorders>
            <w:shd w:val="clear" w:color="auto" w:fill="auto"/>
            <w:vAlign w:val="center"/>
            <w:hideMark/>
          </w:tcPr>
          <w:p w14:paraId="61C091E5" w14:textId="77777777" w:rsidR="00C23CE3" w:rsidRPr="00F40F6E" w:rsidRDefault="00C23CE3" w:rsidP="003F0688">
            <w:pPr>
              <w:ind w:left="-57" w:right="-57"/>
              <w:jc w:val="center"/>
              <w:rPr>
                <w:color w:val="000000"/>
                <w:sz w:val="18"/>
                <w:szCs w:val="18"/>
              </w:rPr>
            </w:pPr>
            <w:r w:rsidRPr="00F40F6E">
              <w:rPr>
                <w:color w:val="000000"/>
                <w:sz w:val="18"/>
                <w:szCs w:val="18"/>
              </w:rPr>
              <w:t>463,4</w:t>
            </w:r>
          </w:p>
        </w:tc>
        <w:tc>
          <w:tcPr>
            <w:tcW w:w="305" w:type="pct"/>
            <w:tcBorders>
              <w:top w:val="nil"/>
              <w:left w:val="nil"/>
              <w:bottom w:val="single" w:sz="4" w:space="0" w:color="auto"/>
              <w:right w:val="single" w:sz="4" w:space="0" w:color="auto"/>
            </w:tcBorders>
            <w:shd w:val="clear" w:color="auto" w:fill="auto"/>
            <w:vAlign w:val="center"/>
            <w:hideMark/>
          </w:tcPr>
          <w:p w14:paraId="33A9F21B" w14:textId="77777777" w:rsidR="00C23CE3" w:rsidRPr="00F40F6E" w:rsidRDefault="00C23CE3" w:rsidP="003F0688">
            <w:pPr>
              <w:ind w:left="-57" w:right="-57"/>
              <w:jc w:val="center"/>
              <w:rPr>
                <w:color w:val="000000"/>
                <w:sz w:val="18"/>
                <w:szCs w:val="18"/>
              </w:rPr>
            </w:pPr>
            <w:r w:rsidRPr="00F40F6E">
              <w:rPr>
                <w:color w:val="000000"/>
                <w:sz w:val="18"/>
                <w:szCs w:val="18"/>
              </w:rPr>
              <w:t>470,7</w:t>
            </w:r>
          </w:p>
        </w:tc>
        <w:tc>
          <w:tcPr>
            <w:tcW w:w="305" w:type="pct"/>
            <w:tcBorders>
              <w:top w:val="nil"/>
              <w:left w:val="nil"/>
              <w:bottom w:val="single" w:sz="4" w:space="0" w:color="auto"/>
              <w:right w:val="single" w:sz="4" w:space="0" w:color="auto"/>
            </w:tcBorders>
            <w:shd w:val="clear" w:color="auto" w:fill="auto"/>
            <w:vAlign w:val="center"/>
            <w:hideMark/>
          </w:tcPr>
          <w:p w14:paraId="19B9CF93" w14:textId="77777777" w:rsidR="00C23CE3" w:rsidRPr="00F40F6E" w:rsidRDefault="00C23CE3" w:rsidP="003F0688">
            <w:pPr>
              <w:ind w:left="-57" w:right="-57"/>
              <w:jc w:val="center"/>
              <w:rPr>
                <w:color w:val="000000"/>
                <w:sz w:val="18"/>
                <w:szCs w:val="18"/>
              </w:rPr>
            </w:pPr>
            <w:r w:rsidRPr="00F40F6E">
              <w:rPr>
                <w:color w:val="000000"/>
                <w:sz w:val="18"/>
                <w:szCs w:val="18"/>
              </w:rPr>
              <w:t>478,0</w:t>
            </w:r>
          </w:p>
        </w:tc>
        <w:tc>
          <w:tcPr>
            <w:tcW w:w="305" w:type="pct"/>
            <w:tcBorders>
              <w:top w:val="nil"/>
              <w:left w:val="nil"/>
              <w:bottom w:val="single" w:sz="4" w:space="0" w:color="auto"/>
              <w:right w:val="single" w:sz="4" w:space="0" w:color="auto"/>
            </w:tcBorders>
            <w:shd w:val="clear" w:color="auto" w:fill="auto"/>
            <w:vAlign w:val="center"/>
            <w:hideMark/>
          </w:tcPr>
          <w:p w14:paraId="085D051C" w14:textId="77777777" w:rsidR="00C23CE3" w:rsidRPr="00F40F6E" w:rsidRDefault="00C23CE3" w:rsidP="003F0688">
            <w:pPr>
              <w:ind w:left="-57" w:right="-57"/>
              <w:jc w:val="center"/>
              <w:rPr>
                <w:color w:val="000000"/>
                <w:sz w:val="18"/>
                <w:szCs w:val="18"/>
              </w:rPr>
            </w:pPr>
            <w:r w:rsidRPr="00F40F6E">
              <w:rPr>
                <w:color w:val="000000"/>
                <w:sz w:val="18"/>
                <w:szCs w:val="18"/>
              </w:rPr>
              <w:t>485,4</w:t>
            </w:r>
          </w:p>
        </w:tc>
        <w:tc>
          <w:tcPr>
            <w:tcW w:w="305" w:type="pct"/>
            <w:tcBorders>
              <w:top w:val="nil"/>
              <w:left w:val="nil"/>
              <w:bottom w:val="single" w:sz="4" w:space="0" w:color="auto"/>
              <w:right w:val="single" w:sz="4" w:space="0" w:color="auto"/>
            </w:tcBorders>
            <w:shd w:val="clear" w:color="auto" w:fill="auto"/>
            <w:vAlign w:val="center"/>
            <w:hideMark/>
          </w:tcPr>
          <w:p w14:paraId="7399BA51" w14:textId="77777777" w:rsidR="00C23CE3" w:rsidRPr="00F40F6E" w:rsidRDefault="00C23CE3" w:rsidP="003F0688">
            <w:pPr>
              <w:ind w:left="-57" w:right="-57"/>
              <w:jc w:val="center"/>
              <w:rPr>
                <w:color w:val="000000"/>
                <w:sz w:val="18"/>
                <w:szCs w:val="18"/>
              </w:rPr>
            </w:pPr>
            <w:r w:rsidRPr="00F40F6E">
              <w:rPr>
                <w:color w:val="000000"/>
                <w:sz w:val="18"/>
                <w:szCs w:val="18"/>
              </w:rPr>
              <w:t>492,7</w:t>
            </w:r>
          </w:p>
        </w:tc>
        <w:tc>
          <w:tcPr>
            <w:tcW w:w="305" w:type="pct"/>
            <w:tcBorders>
              <w:top w:val="nil"/>
              <w:left w:val="nil"/>
              <w:bottom w:val="single" w:sz="4" w:space="0" w:color="auto"/>
              <w:right w:val="single" w:sz="4" w:space="0" w:color="auto"/>
            </w:tcBorders>
            <w:shd w:val="clear" w:color="auto" w:fill="auto"/>
            <w:vAlign w:val="center"/>
            <w:hideMark/>
          </w:tcPr>
          <w:p w14:paraId="6B8DA9A3" w14:textId="77777777" w:rsidR="00C23CE3" w:rsidRPr="00F40F6E" w:rsidRDefault="00C23CE3" w:rsidP="003F0688">
            <w:pPr>
              <w:ind w:left="-57" w:right="-57"/>
              <w:jc w:val="center"/>
              <w:rPr>
                <w:color w:val="000000"/>
                <w:sz w:val="18"/>
                <w:szCs w:val="18"/>
              </w:rPr>
            </w:pPr>
            <w:r w:rsidRPr="00F40F6E">
              <w:rPr>
                <w:color w:val="000000"/>
                <w:sz w:val="18"/>
                <w:szCs w:val="18"/>
              </w:rPr>
              <w:t>500,1</w:t>
            </w:r>
          </w:p>
        </w:tc>
        <w:tc>
          <w:tcPr>
            <w:tcW w:w="305" w:type="pct"/>
            <w:tcBorders>
              <w:top w:val="nil"/>
              <w:left w:val="nil"/>
              <w:bottom w:val="single" w:sz="4" w:space="0" w:color="auto"/>
              <w:right w:val="single" w:sz="4" w:space="0" w:color="auto"/>
            </w:tcBorders>
            <w:shd w:val="clear" w:color="auto" w:fill="auto"/>
            <w:vAlign w:val="center"/>
            <w:hideMark/>
          </w:tcPr>
          <w:p w14:paraId="34B1C7EE" w14:textId="77777777" w:rsidR="00C23CE3" w:rsidRPr="00F40F6E" w:rsidRDefault="00C23CE3" w:rsidP="003F0688">
            <w:pPr>
              <w:ind w:left="-57" w:right="-57"/>
              <w:jc w:val="center"/>
              <w:rPr>
                <w:color w:val="000000"/>
                <w:sz w:val="18"/>
                <w:szCs w:val="18"/>
              </w:rPr>
            </w:pPr>
            <w:r w:rsidRPr="00F40F6E">
              <w:rPr>
                <w:color w:val="000000"/>
                <w:sz w:val="18"/>
                <w:szCs w:val="18"/>
              </w:rPr>
              <w:t>536,8</w:t>
            </w:r>
          </w:p>
        </w:tc>
        <w:tc>
          <w:tcPr>
            <w:tcW w:w="232" w:type="pct"/>
            <w:tcBorders>
              <w:top w:val="nil"/>
              <w:left w:val="nil"/>
              <w:bottom w:val="single" w:sz="4" w:space="0" w:color="auto"/>
              <w:right w:val="single" w:sz="4" w:space="0" w:color="auto"/>
            </w:tcBorders>
            <w:shd w:val="clear" w:color="auto" w:fill="auto"/>
            <w:noWrap/>
            <w:vAlign w:val="center"/>
            <w:hideMark/>
          </w:tcPr>
          <w:p w14:paraId="234FB6BA" w14:textId="77777777" w:rsidR="00C23CE3" w:rsidRPr="00F40F6E" w:rsidRDefault="00C23CE3" w:rsidP="003F0688">
            <w:pPr>
              <w:ind w:left="-57" w:right="-57"/>
              <w:jc w:val="center"/>
              <w:rPr>
                <w:color w:val="000000"/>
                <w:sz w:val="18"/>
                <w:szCs w:val="18"/>
              </w:rPr>
            </w:pPr>
            <w:r w:rsidRPr="00F40F6E">
              <w:rPr>
                <w:color w:val="000000"/>
                <w:sz w:val="18"/>
                <w:szCs w:val="18"/>
              </w:rPr>
              <w:t>113</w:t>
            </w:r>
          </w:p>
        </w:tc>
        <w:tc>
          <w:tcPr>
            <w:tcW w:w="232" w:type="pct"/>
            <w:tcBorders>
              <w:top w:val="nil"/>
              <w:left w:val="nil"/>
              <w:bottom w:val="single" w:sz="4" w:space="0" w:color="auto"/>
              <w:right w:val="single" w:sz="4" w:space="0" w:color="auto"/>
            </w:tcBorders>
            <w:shd w:val="clear" w:color="auto" w:fill="auto"/>
            <w:noWrap/>
            <w:vAlign w:val="center"/>
            <w:hideMark/>
          </w:tcPr>
          <w:p w14:paraId="4421B910" w14:textId="77777777" w:rsidR="00C23CE3" w:rsidRPr="00F40F6E" w:rsidRDefault="00C23CE3" w:rsidP="003F0688">
            <w:pPr>
              <w:ind w:left="-57" w:right="-57"/>
              <w:jc w:val="center"/>
              <w:rPr>
                <w:color w:val="000000"/>
                <w:sz w:val="18"/>
                <w:szCs w:val="18"/>
              </w:rPr>
            </w:pPr>
            <w:r w:rsidRPr="00F40F6E">
              <w:rPr>
                <w:color w:val="000000"/>
                <w:sz w:val="18"/>
                <w:szCs w:val="18"/>
              </w:rPr>
              <w:t>122</w:t>
            </w:r>
          </w:p>
        </w:tc>
      </w:tr>
      <w:tr w:rsidR="00C23CE3" w:rsidRPr="00F40F6E" w14:paraId="24202F4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F60AD99" w14:textId="77777777" w:rsidR="00C23CE3" w:rsidRPr="00F40F6E" w:rsidRDefault="00C23CE3" w:rsidP="003F0688">
            <w:pPr>
              <w:ind w:left="-57" w:right="-57"/>
              <w:jc w:val="center"/>
              <w:rPr>
                <w:color w:val="000000"/>
                <w:sz w:val="18"/>
                <w:szCs w:val="18"/>
              </w:rPr>
            </w:pPr>
            <w:r w:rsidRPr="00F40F6E">
              <w:rPr>
                <w:color w:val="000000"/>
                <w:sz w:val="18"/>
                <w:szCs w:val="18"/>
              </w:rPr>
              <w:t>26</w:t>
            </w:r>
          </w:p>
        </w:tc>
        <w:tc>
          <w:tcPr>
            <w:tcW w:w="1003" w:type="pct"/>
            <w:tcBorders>
              <w:top w:val="nil"/>
              <w:left w:val="nil"/>
              <w:bottom w:val="single" w:sz="4" w:space="0" w:color="auto"/>
              <w:right w:val="single" w:sz="4" w:space="0" w:color="auto"/>
            </w:tcBorders>
            <w:shd w:val="clear" w:color="auto" w:fill="auto"/>
            <w:vAlign w:val="center"/>
            <w:hideMark/>
          </w:tcPr>
          <w:p w14:paraId="5AF09687" w14:textId="77777777" w:rsidR="00C23CE3" w:rsidRPr="00F40F6E" w:rsidRDefault="00C23CE3" w:rsidP="003F0688">
            <w:pPr>
              <w:ind w:left="-57" w:right="-57"/>
              <w:rPr>
                <w:color w:val="000000"/>
                <w:sz w:val="18"/>
                <w:szCs w:val="18"/>
              </w:rPr>
            </w:pPr>
            <w:r w:rsidRPr="00F40F6E">
              <w:rPr>
                <w:color w:val="000000"/>
                <w:sz w:val="18"/>
                <w:szCs w:val="18"/>
              </w:rPr>
              <w:t>Ввод в действие жилых домов</w:t>
            </w:r>
          </w:p>
        </w:tc>
        <w:tc>
          <w:tcPr>
            <w:tcW w:w="317" w:type="pct"/>
            <w:tcBorders>
              <w:top w:val="nil"/>
              <w:left w:val="nil"/>
              <w:bottom w:val="single" w:sz="4" w:space="0" w:color="auto"/>
              <w:right w:val="single" w:sz="4" w:space="0" w:color="auto"/>
            </w:tcBorders>
            <w:shd w:val="clear" w:color="auto" w:fill="auto"/>
            <w:vAlign w:val="center"/>
            <w:hideMark/>
          </w:tcPr>
          <w:p w14:paraId="5ACBB1FA" w14:textId="77777777" w:rsidR="00C23CE3" w:rsidRPr="00F40F6E" w:rsidRDefault="00C23CE3" w:rsidP="003F0688">
            <w:pPr>
              <w:ind w:left="-57" w:right="-57"/>
              <w:jc w:val="center"/>
              <w:rPr>
                <w:color w:val="000000"/>
                <w:sz w:val="18"/>
                <w:szCs w:val="18"/>
              </w:rPr>
            </w:pPr>
            <w:r w:rsidRPr="00F40F6E">
              <w:rPr>
                <w:color w:val="000000"/>
                <w:sz w:val="18"/>
                <w:szCs w:val="18"/>
              </w:rPr>
              <w:t>тыс. м² общей площади</w:t>
            </w:r>
          </w:p>
        </w:tc>
        <w:tc>
          <w:tcPr>
            <w:tcW w:w="305" w:type="pct"/>
            <w:tcBorders>
              <w:top w:val="nil"/>
              <w:left w:val="nil"/>
              <w:bottom w:val="single" w:sz="4" w:space="0" w:color="auto"/>
              <w:right w:val="single" w:sz="4" w:space="0" w:color="auto"/>
            </w:tcBorders>
            <w:shd w:val="clear" w:color="auto" w:fill="auto"/>
            <w:vAlign w:val="center"/>
            <w:hideMark/>
          </w:tcPr>
          <w:p w14:paraId="5377A41A" w14:textId="77777777" w:rsidR="00C23CE3" w:rsidRPr="00F40F6E" w:rsidRDefault="00C23CE3" w:rsidP="003F0688">
            <w:pPr>
              <w:ind w:left="-57" w:right="-57"/>
              <w:jc w:val="center"/>
              <w:rPr>
                <w:color w:val="000000"/>
                <w:sz w:val="18"/>
                <w:szCs w:val="18"/>
              </w:rPr>
            </w:pPr>
            <w:r w:rsidRPr="00F40F6E">
              <w:rPr>
                <w:color w:val="000000"/>
                <w:sz w:val="18"/>
                <w:szCs w:val="18"/>
              </w:rPr>
              <w:t>9,8</w:t>
            </w:r>
          </w:p>
        </w:tc>
        <w:tc>
          <w:tcPr>
            <w:tcW w:w="305" w:type="pct"/>
            <w:tcBorders>
              <w:top w:val="nil"/>
              <w:left w:val="nil"/>
              <w:bottom w:val="single" w:sz="4" w:space="0" w:color="auto"/>
              <w:right w:val="single" w:sz="4" w:space="0" w:color="auto"/>
            </w:tcBorders>
            <w:shd w:val="clear" w:color="auto" w:fill="auto"/>
            <w:vAlign w:val="center"/>
            <w:hideMark/>
          </w:tcPr>
          <w:p w14:paraId="2FDF62F2" w14:textId="77777777" w:rsidR="00C23CE3" w:rsidRPr="00F40F6E" w:rsidRDefault="00C23CE3" w:rsidP="003F0688">
            <w:pPr>
              <w:ind w:left="-57" w:right="-57"/>
              <w:jc w:val="center"/>
              <w:rPr>
                <w:color w:val="000000"/>
                <w:sz w:val="18"/>
                <w:szCs w:val="18"/>
              </w:rPr>
            </w:pPr>
            <w:r w:rsidRPr="00F40F6E">
              <w:rPr>
                <w:color w:val="000000"/>
                <w:sz w:val="18"/>
                <w:szCs w:val="18"/>
              </w:rPr>
              <w:t>9,7</w:t>
            </w:r>
          </w:p>
        </w:tc>
        <w:tc>
          <w:tcPr>
            <w:tcW w:w="305" w:type="pct"/>
            <w:tcBorders>
              <w:top w:val="nil"/>
              <w:left w:val="nil"/>
              <w:bottom w:val="single" w:sz="4" w:space="0" w:color="auto"/>
              <w:right w:val="single" w:sz="4" w:space="0" w:color="auto"/>
            </w:tcBorders>
            <w:shd w:val="clear" w:color="auto" w:fill="auto"/>
            <w:vAlign w:val="center"/>
            <w:hideMark/>
          </w:tcPr>
          <w:p w14:paraId="27E3AE2A" w14:textId="77777777" w:rsidR="00C23CE3" w:rsidRPr="00F40F6E" w:rsidRDefault="00C23CE3" w:rsidP="003F0688">
            <w:pPr>
              <w:ind w:left="-57" w:right="-57"/>
              <w:jc w:val="center"/>
              <w:rPr>
                <w:color w:val="000000"/>
                <w:sz w:val="18"/>
                <w:szCs w:val="18"/>
              </w:rPr>
            </w:pPr>
            <w:r w:rsidRPr="00F40F6E">
              <w:rPr>
                <w:color w:val="000000"/>
                <w:sz w:val="18"/>
                <w:szCs w:val="18"/>
              </w:rPr>
              <w:t>9,7</w:t>
            </w:r>
          </w:p>
        </w:tc>
        <w:tc>
          <w:tcPr>
            <w:tcW w:w="305" w:type="pct"/>
            <w:tcBorders>
              <w:top w:val="nil"/>
              <w:left w:val="nil"/>
              <w:bottom w:val="single" w:sz="4" w:space="0" w:color="auto"/>
              <w:right w:val="single" w:sz="4" w:space="0" w:color="auto"/>
            </w:tcBorders>
            <w:shd w:val="clear" w:color="auto" w:fill="auto"/>
            <w:vAlign w:val="center"/>
            <w:hideMark/>
          </w:tcPr>
          <w:p w14:paraId="649D4956" w14:textId="77777777" w:rsidR="00C23CE3" w:rsidRPr="00F40F6E" w:rsidRDefault="00C23CE3" w:rsidP="003F0688">
            <w:pPr>
              <w:ind w:left="-57" w:right="-57"/>
              <w:jc w:val="center"/>
              <w:rPr>
                <w:color w:val="000000"/>
                <w:sz w:val="18"/>
                <w:szCs w:val="18"/>
              </w:rPr>
            </w:pPr>
            <w:r w:rsidRPr="00F40F6E">
              <w:rPr>
                <w:color w:val="000000"/>
                <w:sz w:val="18"/>
                <w:szCs w:val="18"/>
              </w:rPr>
              <w:t>9,7</w:t>
            </w:r>
          </w:p>
        </w:tc>
        <w:tc>
          <w:tcPr>
            <w:tcW w:w="305" w:type="pct"/>
            <w:tcBorders>
              <w:top w:val="nil"/>
              <w:left w:val="nil"/>
              <w:bottom w:val="single" w:sz="4" w:space="0" w:color="auto"/>
              <w:right w:val="single" w:sz="4" w:space="0" w:color="auto"/>
            </w:tcBorders>
            <w:shd w:val="clear" w:color="auto" w:fill="auto"/>
            <w:vAlign w:val="center"/>
            <w:hideMark/>
          </w:tcPr>
          <w:p w14:paraId="01135E69"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5F19806A"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70604B08"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392B661F"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50F9829C"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305" w:type="pct"/>
            <w:tcBorders>
              <w:top w:val="nil"/>
              <w:left w:val="nil"/>
              <w:bottom w:val="single" w:sz="4" w:space="0" w:color="auto"/>
              <w:right w:val="single" w:sz="4" w:space="0" w:color="auto"/>
            </w:tcBorders>
            <w:shd w:val="clear" w:color="auto" w:fill="auto"/>
            <w:vAlign w:val="center"/>
            <w:hideMark/>
          </w:tcPr>
          <w:p w14:paraId="0F14823A" w14:textId="77777777" w:rsidR="00C23CE3" w:rsidRPr="00F40F6E" w:rsidRDefault="00C23CE3" w:rsidP="003F0688">
            <w:pPr>
              <w:ind w:left="-57" w:right="-57"/>
              <w:jc w:val="center"/>
              <w:rPr>
                <w:color w:val="000000"/>
                <w:sz w:val="18"/>
                <w:szCs w:val="18"/>
              </w:rPr>
            </w:pPr>
            <w:r w:rsidRPr="00F40F6E">
              <w:rPr>
                <w:color w:val="000000"/>
                <w:sz w:val="18"/>
                <w:szCs w:val="18"/>
              </w:rPr>
              <w:t>14,2</w:t>
            </w:r>
          </w:p>
        </w:tc>
        <w:tc>
          <w:tcPr>
            <w:tcW w:w="232" w:type="pct"/>
            <w:tcBorders>
              <w:top w:val="nil"/>
              <w:left w:val="nil"/>
              <w:bottom w:val="single" w:sz="4" w:space="0" w:color="auto"/>
              <w:right w:val="single" w:sz="4" w:space="0" w:color="auto"/>
            </w:tcBorders>
            <w:shd w:val="clear" w:color="auto" w:fill="auto"/>
            <w:noWrap/>
            <w:vAlign w:val="center"/>
            <w:hideMark/>
          </w:tcPr>
          <w:p w14:paraId="20D49F99" w14:textId="77777777" w:rsidR="00C23CE3" w:rsidRPr="00F40F6E" w:rsidRDefault="00C23CE3" w:rsidP="003F0688">
            <w:pPr>
              <w:ind w:left="-57" w:right="-57"/>
              <w:jc w:val="center"/>
              <w:rPr>
                <w:color w:val="000000"/>
                <w:sz w:val="18"/>
                <w:szCs w:val="18"/>
              </w:rPr>
            </w:pPr>
            <w:r w:rsidRPr="00F40F6E">
              <w:rPr>
                <w:color w:val="000000"/>
                <w:sz w:val="18"/>
                <w:szCs w:val="18"/>
              </w:rPr>
              <w:t>145</w:t>
            </w:r>
          </w:p>
        </w:tc>
        <w:tc>
          <w:tcPr>
            <w:tcW w:w="232" w:type="pct"/>
            <w:tcBorders>
              <w:top w:val="nil"/>
              <w:left w:val="nil"/>
              <w:bottom w:val="single" w:sz="4" w:space="0" w:color="auto"/>
              <w:right w:val="single" w:sz="4" w:space="0" w:color="auto"/>
            </w:tcBorders>
            <w:shd w:val="clear" w:color="auto" w:fill="auto"/>
            <w:noWrap/>
            <w:vAlign w:val="center"/>
            <w:hideMark/>
          </w:tcPr>
          <w:p w14:paraId="17FB70B9" w14:textId="77777777" w:rsidR="00C23CE3" w:rsidRPr="00F40F6E" w:rsidRDefault="00C23CE3" w:rsidP="003F0688">
            <w:pPr>
              <w:ind w:left="-57" w:right="-57"/>
              <w:jc w:val="center"/>
              <w:rPr>
                <w:color w:val="000000"/>
                <w:sz w:val="18"/>
                <w:szCs w:val="18"/>
              </w:rPr>
            </w:pPr>
            <w:r w:rsidRPr="00F40F6E">
              <w:rPr>
                <w:color w:val="000000"/>
                <w:sz w:val="18"/>
                <w:szCs w:val="18"/>
              </w:rPr>
              <w:t>145</w:t>
            </w:r>
          </w:p>
        </w:tc>
      </w:tr>
      <w:tr w:rsidR="00C23CE3" w:rsidRPr="00F40F6E" w14:paraId="71B75B35"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1C2172D" w14:textId="77777777" w:rsidR="00C23CE3" w:rsidRPr="00F40F6E" w:rsidRDefault="00C23CE3" w:rsidP="003F0688">
            <w:pPr>
              <w:ind w:left="-57" w:right="-57"/>
              <w:jc w:val="center"/>
              <w:rPr>
                <w:color w:val="000000"/>
                <w:sz w:val="18"/>
                <w:szCs w:val="18"/>
              </w:rPr>
            </w:pPr>
            <w:r w:rsidRPr="00F40F6E">
              <w:rPr>
                <w:color w:val="000000"/>
                <w:sz w:val="18"/>
                <w:szCs w:val="18"/>
              </w:rPr>
              <w:t>27</w:t>
            </w:r>
          </w:p>
        </w:tc>
        <w:tc>
          <w:tcPr>
            <w:tcW w:w="1003" w:type="pct"/>
            <w:tcBorders>
              <w:top w:val="nil"/>
              <w:left w:val="nil"/>
              <w:bottom w:val="single" w:sz="4" w:space="0" w:color="auto"/>
              <w:right w:val="single" w:sz="4" w:space="0" w:color="auto"/>
            </w:tcBorders>
            <w:shd w:val="clear" w:color="auto" w:fill="auto"/>
            <w:vAlign w:val="center"/>
            <w:hideMark/>
          </w:tcPr>
          <w:p w14:paraId="0DFFDA2A" w14:textId="77777777" w:rsidR="00C23CE3" w:rsidRPr="00F40F6E" w:rsidRDefault="00C23CE3" w:rsidP="003F0688">
            <w:pPr>
              <w:ind w:left="-57" w:right="-57"/>
              <w:rPr>
                <w:color w:val="000000"/>
                <w:sz w:val="18"/>
                <w:szCs w:val="18"/>
              </w:rPr>
            </w:pPr>
            <w:r w:rsidRPr="00F40F6E">
              <w:rPr>
                <w:color w:val="000000"/>
                <w:sz w:val="18"/>
                <w:szCs w:val="18"/>
              </w:rPr>
              <w:t xml:space="preserve">Уровень обеспеченности жильем населения </w:t>
            </w:r>
          </w:p>
        </w:tc>
        <w:tc>
          <w:tcPr>
            <w:tcW w:w="317" w:type="pct"/>
            <w:tcBorders>
              <w:top w:val="nil"/>
              <w:left w:val="nil"/>
              <w:bottom w:val="single" w:sz="4" w:space="0" w:color="auto"/>
              <w:right w:val="single" w:sz="4" w:space="0" w:color="auto"/>
            </w:tcBorders>
            <w:shd w:val="clear" w:color="auto" w:fill="auto"/>
            <w:vAlign w:val="center"/>
            <w:hideMark/>
          </w:tcPr>
          <w:p w14:paraId="2B61354F" w14:textId="77777777" w:rsidR="00C23CE3" w:rsidRPr="00F40F6E" w:rsidRDefault="00C23CE3" w:rsidP="003F0688">
            <w:pPr>
              <w:ind w:left="-57" w:right="-57"/>
              <w:jc w:val="center"/>
              <w:rPr>
                <w:color w:val="000000"/>
                <w:sz w:val="18"/>
                <w:szCs w:val="18"/>
              </w:rPr>
            </w:pPr>
            <w:r w:rsidRPr="00F40F6E">
              <w:rPr>
                <w:color w:val="000000"/>
                <w:sz w:val="18"/>
                <w:szCs w:val="18"/>
              </w:rPr>
              <w:t>м²/чел.</w:t>
            </w:r>
          </w:p>
        </w:tc>
        <w:tc>
          <w:tcPr>
            <w:tcW w:w="305" w:type="pct"/>
            <w:tcBorders>
              <w:top w:val="nil"/>
              <w:left w:val="nil"/>
              <w:bottom w:val="single" w:sz="4" w:space="0" w:color="auto"/>
              <w:right w:val="single" w:sz="4" w:space="0" w:color="auto"/>
            </w:tcBorders>
            <w:shd w:val="clear" w:color="auto" w:fill="auto"/>
            <w:vAlign w:val="center"/>
            <w:hideMark/>
          </w:tcPr>
          <w:p w14:paraId="4B46DD15" w14:textId="77777777" w:rsidR="00C23CE3" w:rsidRPr="00F40F6E" w:rsidRDefault="00C23CE3" w:rsidP="003F0688">
            <w:pPr>
              <w:ind w:left="-57" w:right="-57"/>
              <w:jc w:val="center"/>
              <w:rPr>
                <w:color w:val="000000"/>
                <w:sz w:val="18"/>
                <w:szCs w:val="18"/>
              </w:rPr>
            </w:pPr>
            <w:r w:rsidRPr="00F40F6E">
              <w:rPr>
                <w:color w:val="000000"/>
                <w:sz w:val="18"/>
                <w:szCs w:val="18"/>
              </w:rPr>
              <w:t>22,1</w:t>
            </w:r>
          </w:p>
        </w:tc>
        <w:tc>
          <w:tcPr>
            <w:tcW w:w="305" w:type="pct"/>
            <w:tcBorders>
              <w:top w:val="nil"/>
              <w:left w:val="nil"/>
              <w:bottom w:val="single" w:sz="4" w:space="0" w:color="auto"/>
              <w:right w:val="single" w:sz="4" w:space="0" w:color="auto"/>
            </w:tcBorders>
            <w:shd w:val="clear" w:color="auto" w:fill="auto"/>
            <w:vAlign w:val="center"/>
            <w:hideMark/>
          </w:tcPr>
          <w:p w14:paraId="789C501C" w14:textId="77777777" w:rsidR="00C23CE3" w:rsidRPr="00F40F6E" w:rsidRDefault="00C23CE3" w:rsidP="003F0688">
            <w:pPr>
              <w:ind w:left="-57" w:right="-57"/>
              <w:jc w:val="center"/>
              <w:rPr>
                <w:color w:val="000000"/>
                <w:sz w:val="18"/>
                <w:szCs w:val="18"/>
              </w:rPr>
            </w:pPr>
            <w:r w:rsidRPr="00F40F6E">
              <w:rPr>
                <w:color w:val="000000"/>
                <w:sz w:val="18"/>
                <w:szCs w:val="18"/>
              </w:rPr>
              <w:t>22,4</w:t>
            </w:r>
          </w:p>
        </w:tc>
        <w:tc>
          <w:tcPr>
            <w:tcW w:w="305" w:type="pct"/>
            <w:tcBorders>
              <w:top w:val="nil"/>
              <w:left w:val="nil"/>
              <w:bottom w:val="single" w:sz="4" w:space="0" w:color="auto"/>
              <w:right w:val="single" w:sz="4" w:space="0" w:color="auto"/>
            </w:tcBorders>
            <w:shd w:val="clear" w:color="auto" w:fill="auto"/>
            <w:vAlign w:val="center"/>
            <w:hideMark/>
          </w:tcPr>
          <w:p w14:paraId="1FBA2814" w14:textId="77777777" w:rsidR="00C23CE3" w:rsidRPr="00F40F6E" w:rsidRDefault="00C23CE3" w:rsidP="003F0688">
            <w:pPr>
              <w:ind w:left="-57" w:right="-57"/>
              <w:jc w:val="center"/>
              <w:rPr>
                <w:color w:val="000000"/>
                <w:sz w:val="18"/>
                <w:szCs w:val="18"/>
              </w:rPr>
            </w:pPr>
            <w:r w:rsidRPr="00F40F6E">
              <w:rPr>
                <w:color w:val="000000"/>
                <w:sz w:val="18"/>
                <w:szCs w:val="18"/>
              </w:rPr>
              <w:t>22,5</w:t>
            </w:r>
          </w:p>
        </w:tc>
        <w:tc>
          <w:tcPr>
            <w:tcW w:w="305" w:type="pct"/>
            <w:tcBorders>
              <w:top w:val="nil"/>
              <w:left w:val="nil"/>
              <w:bottom w:val="single" w:sz="4" w:space="0" w:color="auto"/>
              <w:right w:val="single" w:sz="4" w:space="0" w:color="auto"/>
            </w:tcBorders>
            <w:shd w:val="clear" w:color="auto" w:fill="auto"/>
            <w:vAlign w:val="center"/>
            <w:hideMark/>
          </w:tcPr>
          <w:p w14:paraId="43A03BF1" w14:textId="77777777" w:rsidR="00C23CE3" w:rsidRPr="00F40F6E" w:rsidRDefault="00C23CE3" w:rsidP="003F0688">
            <w:pPr>
              <w:ind w:left="-57" w:right="-57"/>
              <w:jc w:val="center"/>
              <w:rPr>
                <w:color w:val="000000"/>
                <w:sz w:val="18"/>
                <w:szCs w:val="18"/>
              </w:rPr>
            </w:pPr>
            <w:r w:rsidRPr="00F40F6E">
              <w:rPr>
                <w:color w:val="000000"/>
                <w:sz w:val="18"/>
                <w:szCs w:val="18"/>
              </w:rPr>
              <w:t>22,5</w:t>
            </w:r>
          </w:p>
        </w:tc>
        <w:tc>
          <w:tcPr>
            <w:tcW w:w="305" w:type="pct"/>
            <w:tcBorders>
              <w:top w:val="nil"/>
              <w:left w:val="nil"/>
              <w:bottom w:val="single" w:sz="4" w:space="0" w:color="auto"/>
              <w:right w:val="single" w:sz="4" w:space="0" w:color="auto"/>
            </w:tcBorders>
            <w:shd w:val="clear" w:color="auto" w:fill="auto"/>
            <w:vAlign w:val="center"/>
            <w:hideMark/>
          </w:tcPr>
          <w:p w14:paraId="75285AA0" w14:textId="77777777" w:rsidR="00C23CE3" w:rsidRPr="00F40F6E" w:rsidRDefault="00C23CE3" w:rsidP="003F0688">
            <w:pPr>
              <w:ind w:left="-57" w:right="-57"/>
              <w:jc w:val="center"/>
              <w:rPr>
                <w:color w:val="000000"/>
                <w:sz w:val="18"/>
                <w:szCs w:val="18"/>
              </w:rPr>
            </w:pPr>
            <w:r w:rsidRPr="00F40F6E">
              <w:rPr>
                <w:color w:val="000000"/>
                <w:sz w:val="18"/>
                <w:szCs w:val="18"/>
              </w:rPr>
              <w:t>22,6</w:t>
            </w:r>
          </w:p>
        </w:tc>
        <w:tc>
          <w:tcPr>
            <w:tcW w:w="305" w:type="pct"/>
            <w:tcBorders>
              <w:top w:val="nil"/>
              <w:left w:val="nil"/>
              <w:bottom w:val="single" w:sz="4" w:space="0" w:color="auto"/>
              <w:right w:val="single" w:sz="4" w:space="0" w:color="auto"/>
            </w:tcBorders>
            <w:shd w:val="clear" w:color="auto" w:fill="auto"/>
            <w:vAlign w:val="center"/>
            <w:hideMark/>
          </w:tcPr>
          <w:p w14:paraId="2829904E" w14:textId="77777777" w:rsidR="00C23CE3" w:rsidRPr="00F40F6E" w:rsidRDefault="00C23CE3" w:rsidP="003F0688">
            <w:pPr>
              <w:ind w:left="-57" w:right="-57"/>
              <w:jc w:val="center"/>
              <w:rPr>
                <w:color w:val="000000"/>
                <w:sz w:val="18"/>
                <w:szCs w:val="18"/>
              </w:rPr>
            </w:pPr>
            <w:r w:rsidRPr="00F40F6E">
              <w:rPr>
                <w:color w:val="000000"/>
                <w:sz w:val="18"/>
                <w:szCs w:val="18"/>
              </w:rPr>
              <w:t>22,8</w:t>
            </w:r>
          </w:p>
        </w:tc>
        <w:tc>
          <w:tcPr>
            <w:tcW w:w="305" w:type="pct"/>
            <w:tcBorders>
              <w:top w:val="nil"/>
              <w:left w:val="nil"/>
              <w:bottom w:val="single" w:sz="4" w:space="0" w:color="auto"/>
              <w:right w:val="single" w:sz="4" w:space="0" w:color="auto"/>
            </w:tcBorders>
            <w:shd w:val="clear" w:color="auto" w:fill="auto"/>
            <w:vAlign w:val="center"/>
            <w:hideMark/>
          </w:tcPr>
          <w:p w14:paraId="5D91D4A1" w14:textId="77777777" w:rsidR="00C23CE3" w:rsidRPr="00F40F6E" w:rsidRDefault="00C23CE3" w:rsidP="003F0688">
            <w:pPr>
              <w:ind w:left="-57" w:right="-57"/>
              <w:jc w:val="center"/>
              <w:rPr>
                <w:color w:val="000000"/>
                <w:sz w:val="18"/>
                <w:szCs w:val="18"/>
              </w:rPr>
            </w:pPr>
            <w:r w:rsidRPr="00F40F6E">
              <w:rPr>
                <w:color w:val="000000"/>
                <w:sz w:val="18"/>
                <w:szCs w:val="18"/>
              </w:rPr>
              <w:t>23,1</w:t>
            </w:r>
          </w:p>
        </w:tc>
        <w:tc>
          <w:tcPr>
            <w:tcW w:w="305" w:type="pct"/>
            <w:tcBorders>
              <w:top w:val="nil"/>
              <w:left w:val="nil"/>
              <w:bottom w:val="single" w:sz="4" w:space="0" w:color="auto"/>
              <w:right w:val="single" w:sz="4" w:space="0" w:color="auto"/>
            </w:tcBorders>
            <w:shd w:val="clear" w:color="auto" w:fill="auto"/>
            <w:vAlign w:val="center"/>
            <w:hideMark/>
          </w:tcPr>
          <w:p w14:paraId="3E970B97" w14:textId="77777777" w:rsidR="00C23CE3" w:rsidRPr="00F40F6E" w:rsidRDefault="00C23CE3" w:rsidP="003F0688">
            <w:pPr>
              <w:ind w:left="-57" w:right="-57"/>
              <w:jc w:val="center"/>
              <w:rPr>
                <w:color w:val="000000"/>
                <w:sz w:val="18"/>
                <w:szCs w:val="18"/>
              </w:rPr>
            </w:pPr>
            <w:r w:rsidRPr="00F40F6E">
              <w:rPr>
                <w:color w:val="000000"/>
                <w:sz w:val="18"/>
                <w:szCs w:val="18"/>
              </w:rPr>
              <w:t>23,4</w:t>
            </w:r>
          </w:p>
        </w:tc>
        <w:tc>
          <w:tcPr>
            <w:tcW w:w="305" w:type="pct"/>
            <w:tcBorders>
              <w:top w:val="nil"/>
              <w:left w:val="nil"/>
              <w:bottom w:val="single" w:sz="4" w:space="0" w:color="auto"/>
              <w:right w:val="single" w:sz="4" w:space="0" w:color="auto"/>
            </w:tcBorders>
            <w:shd w:val="clear" w:color="auto" w:fill="auto"/>
            <w:vAlign w:val="center"/>
            <w:hideMark/>
          </w:tcPr>
          <w:p w14:paraId="43A4774C" w14:textId="77777777" w:rsidR="00C23CE3" w:rsidRPr="00F40F6E" w:rsidRDefault="00C23CE3" w:rsidP="003F0688">
            <w:pPr>
              <w:ind w:left="-57" w:right="-57"/>
              <w:jc w:val="center"/>
              <w:rPr>
                <w:color w:val="000000"/>
                <w:sz w:val="18"/>
                <w:szCs w:val="18"/>
              </w:rPr>
            </w:pPr>
            <w:r w:rsidRPr="00F40F6E">
              <w:rPr>
                <w:color w:val="000000"/>
                <w:sz w:val="18"/>
                <w:szCs w:val="18"/>
              </w:rPr>
              <w:t>23,7</w:t>
            </w:r>
          </w:p>
        </w:tc>
        <w:tc>
          <w:tcPr>
            <w:tcW w:w="305" w:type="pct"/>
            <w:tcBorders>
              <w:top w:val="nil"/>
              <w:left w:val="nil"/>
              <w:bottom w:val="single" w:sz="4" w:space="0" w:color="auto"/>
              <w:right w:val="single" w:sz="4" w:space="0" w:color="auto"/>
            </w:tcBorders>
            <w:shd w:val="clear" w:color="auto" w:fill="auto"/>
            <w:vAlign w:val="center"/>
            <w:hideMark/>
          </w:tcPr>
          <w:p w14:paraId="1781777A" w14:textId="77777777" w:rsidR="00C23CE3" w:rsidRPr="00F40F6E" w:rsidRDefault="00C23CE3" w:rsidP="003F0688">
            <w:pPr>
              <w:ind w:left="-57" w:right="-57"/>
              <w:jc w:val="center"/>
              <w:rPr>
                <w:color w:val="000000"/>
                <w:sz w:val="18"/>
                <w:szCs w:val="18"/>
              </w:rPr>
            </w:pPr>
            <w:r w:rsidRPr="00F40F6E">
              <w:rPr>
                <w:color w:val="000000"/>
                <w:sz w:val="18"/>
                <w:szCs w:val="18"/>
              </w:rPr>
              <w:t>25,1</w:t>
            </w:r>
          </w:p>
        </w:tc>
        <w:tc>
          <w:tcPr>
            <w:tcW w:w="232" w:type="pct"/>
            <w:tcBorders>
              <w:top w:val="nil"/>
              <w:left w:val="nil"/>
              <w:bottom w:val="single" w:sz="4" w:space="0" w:color="auto"/>
              <w:right w:val="single" w:sz="4" w:space="0" w:color="auto"/>
            </w:tcBorders>
            <w:shd w:val="clear" w:color="auto" w:fill="auto"/>
            <w:noWrap/>
            <w:vAlign w:val="center"/>
            <w:hideMark/>
          </w:tcPr>
          <w:p w14:paraId="5CD14721" w14:textId="77777777" w:rsidR="00C23CE3" w:rsidRPr="00F40F6E" w:rsidRDefault="00C23CE3" w:rsidP="003F0688">
            <w:pPr>
              <w:ind w:left="-57" w:right="-57"/>
              <w:jc w:val="center"/>
              <w:rPr>
                <w:color w:val="000000"/>
                <w:sz w:val="18"/>
                <w:szCs w:val="18"/>
              </w:rPr>
            </w:pPr>
            <w:r w:rsidRPr="00F40F6E">
              <w:rPr>
                <w:color w:val="000000"/>
                <w:sz w:val="18"/>
                <w:szCs w:val="18"/>
              </w:rPr>
              <w:t>107</w:t>
            </w:r>
          </w:p>
        </w:tc>
        <w:tc>
          <w:tcPr>
            <w:tcW w:w="232" w:type="pct"/>
            <w:tcBorders>
              <w:top w:val="nil"/>
              <w:left w:val="nil"/>
              <w:bottom w:val="single" w:sz="4" w:space="0" w:color="auto"/>
              <w:right w:val="single" w:sz="4" w:space="0" w:color="auto"/>
            </w:tcBorders>
            <w:shd w:val="clear" w:color="auto" w:fill="auto"/>
            <w:noWrap/>
            <w:vAlign w:val="center"/>
            <w:hideMark/>
          </w:tcPr>
          <w:p w14:paraId="63A2A596" w14:textId="77777777" w:rsidR="00C23CE3" w:rsidRPr="00F40F6E" w:rsidRDefault="00C23CE3" w:rsidP="003F0688">
            <w:pPr>
              <w:ind w:left="-57" w:right="-57"/>
              <w:jc w:val="center"/>
              <w:rPr>
                <w:color w:val="000000"/>
                <w:sz w:val="18"/>
                <w:szCs w:val="18"/>
              </w:rPr>
            </w:pPr>
            <w:r w:rsidRPr="00F40F6E">
              <w:rPr>
                <w:color w:val="000000"/>
                <w:sz w:val="18"/>
                <w:szCs w:val="18"/>
              </w:rPr>
              <w:t>113</w:t>
            </w:r>
          </w:p>
        </w:tc>
      </w:tr>
      <w:tr w:rsidR="00C23CE3" w:rsidRPr="00F40F6E" w14:paraId="46BDB7BD"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232F9CA" w14:textId="77777777" w:rsidR="00C23CE3" w:rsidRPr="00F40F6E" w:rsidRDefault="00C23CE3" w:rsidP="003F0688">
            <w:pPr>
              <w:ind w:left="-57" w:right="-57"/>
              <w:jc w:val="center"/>
              <w:rPr>
                <w:color w:val="000000"/>
                <w:sz w:val="18"/>
                <w:szCs w:val="18"/>
              </w:rPr>
            </w:pPr>
            <w:r w:rsidRPr="00F40F6E">
              <w:rPr>
                <w:color w:val="000000"/>
                <w:sz w:val="18"/>
                <w:szCs w:val="18"/>
              </w:rPr>
              <w:t>28</w:t>
            </w:r>
          </w:p>
        </w:tc>
        <w:tc>
          <w:tcPr>
            <w:tcW w:w="1003" w:type="pct"/>
            <w:tcBorders>
              <w:top w:val="nil"/>
              <w:left w:val="nil"/>
              <w:bottom w:val="single" w:sz="4" w:space="0" w:color="auto"/>
              <w:right w:val="single" w:sz="4" w:space="0" w:color="auto"/>
            </w:tcBorders>
            <w:shd w:val="clear" w:color="auto" w:fill="auto"/>
            <w:vAlign w:val="center"/>
            <w:hideMark/>
          </w:tcPr>
          <w:p w14:paraId="18A585D7" w14:textId="77777777" w:rsidR="00C23CE3" w:rsidRPr="00F40F6E" w:rsidRDefault="00C23CE3" w:rsidP="003F0688">
            <w:pPr>
              <w:ind w:left="-57" w:right="-57"/>
              <w:rPr>
                <w:color w:val="000000"/>
                <w:sz w:val="18"/>
                <w:szCs w:val="18"/>
              </w:rPr>
            </w:pPr>
            <w:r w:rsidRPr="00F40F6E">
              <w:rPr>
                <w:color w:val="000000"/>
                <w:sz w:val="18"/>
                <w:szCs w:val="18"/>
              </w:rPr>
              <w:t xml:space="preserve">Площадь ветхого и аварийного жилищного фонда </w:t>
            </w:r>
          </w:p>
        </w:tc>
        <w:tc>
          <w:tcPr>
            <w:tcW w:w="317" w:type="pct"/>
            <w:tcBorders>
              <w:top w:val="nil"/>
              <w:left w:val="nil"/>
              <w:bottom w:val="single" w:sz="4" w:space="0" w:color="auto"/>
              <w:right w:val="single" w:sz="4" w:space="0" w:color="auto"/>
            </w:tcBorders>
            <w:shd w:val="clear" w:color="auto" w:fill="auto"/>
            <w:vAlign w:val="center"/>
            <w:hideMark/>
          </w:tcPr>
          <w:p w14:paraId="210C3936" w14:textId="77777777" w:rsidR="00C23CE3" w:rsidRPr="00F40F6E" w:rsidRDefault="00C23CE3" w:rsidP="003F0688">
            <w:pPr>
              <w:ind w:left="-57" w:right="-57"/>
              <w:jc w:val="center"/>
              <w:rPr>
                <w:color w:val="000000"/>
                <w:sz w:val="18"/>
                <w:szCs w:val="18"/>
              </w:rPr>
            </w:pPr>
            <w:r w:rsidRPr="00F40F6E">
              <w:rPr>
                <w:color w:val="000000"/>
                <w:sz w:val="18"/>
                <w:szCs w:val="18"/>
              </w:rPr>
              <w:t>тыс. м² общей площади</w:t>
            </w:r>
          </w:p>
        </w:tc>
        <w:tc>
          <w:tcPr>
            <w:tcW w:w="305" w:type="pct"/>
            <w:tcBorders>
              <w:top w:val="nil"/>
              <w:left w:val="nil"/>
              <w:bottom w:val="single" w:sz="4" w:space="0" w:color="auto"/>
              <w:right w:val="single" w:sz="4" w:space="0" w:color="auto"/>
            </w:tcBorders>
            <w:shd w:val="clear" w:color="auto" w:fill="auto"/>
            <w:vAlign w:val="center"/>
            <w:hideMark/>
          </w:tcPr>
          <w:p w14:paraId="6CFB979E" w14:textId="77777777" w:rsidR="00C23CE3" w:rsidRPr="00F40F6E" w:rsidRDefault="00C23CE3" w:rsidP="003F0688">
            <w:pPr>
              <w:ind w:left="-57" w:right="-57"/>
              <w:jc w:val="center"/>
              <w:rPr>
                <w:color w:val="000000"/>
                <w:sz w:val="18"/>
                <w:szCs w:val="18"/>
              </w:rPr>
            </w:pPr>
            <w:r w:rsidRPr="00F40F6E">
              <w:rPr>
                <w:color w:val="000000"/>
                <w:sz w:val="18"/>
                <w:szCs w:val="18"/>
              </w:rPr>
              <w:t>76,4</w:t>
            </w:r>
          </w:p>
        </w:tc>
        <w:tc>
          <w:tcPr>
            <w:tcW w:w="305" w:type="pct"/>
            <w:tcBorders>
              <w:top w:val="nil"/>
              <w:left w:val="nil"/>
              <w:bottom w:val="single" w:sz="4" w:space="0" w:color="auto"/>
              <w:right w:val="single" w:sz="4" w:space="0" w:color="auto"/>
            </w:tcBorders>
            <w:shd w:val="clear" w:color="auto" w:fill="auto"/>
            <w:vAlign w:val="center"/>
            <w:hideMark/>
          </w:tcPr>
          <w:p w14:paraId="0AF481C9" w14:textId="77777777" w:rsidR="00C23CE3" w:rsidRPr="00F40F6E" w:rsidRDefault="00C23CE3" w:rsidP="003F0688">
            <w:pPr>
              <w:ind w:left="-57" w:right="-57"/>
              <w:jc w:val="center"/>
              <w:rPr>
                <w:color w:val="000000"/>
                <w:sz w:val="18"/>
                <w:szCs w:val="18"/>
              </w:rPr>
            </w:pPr>
            <w:r w:rsidRPr="00F40F6E">
              <w:rPr>
                <w:color w:val="000000"/>
                <w:sz w:val="18"/>
                <w:szCs w:val="18"/>
              </w:rPr>
              <w:t>73,9</w:t>
            </w:r>
          </w:p>
        </w:tc>
        <w:tc>
          <w:tcPr>
            <w:tcW w:w="305" w:type="pct"/>
            <w:tcBorders>
              <w:top w:val="nil"/>
              <w:left w:val="nil"/>
              <w:bottom w:val="single" w:sz="4" w:space="0" w:color="auto"/>
              <w:right w:val="single" w:sz="4" w:space="0" w:color="auto"/>
            </w:tcBorders>
            <w:shd w:val="clear" w:color="auto" w:fill="auto"/>
            <w:vAlign w:val="center"/>
            <w:hideMark/>
          </w:tcPr>
          <w:p w14:paraId="6123B962" w14:textId="77777777" w:rsidR="00C23CE3" w:rsidRPr="00F40F6E" w:rsidRDefault="00C23CE3" w:rsidP="003F0688">
            <w:pPr>
              <w:ind w:left="-57" w:right="-57"/>
              <w:jc w:val="center"/>
              <w:rPr>
                <w:color w:val="000000"/>
                <w:sz w:val="18"/>
                <w:szCs w:val="18"/>
              </w:rPr>
            </w:pPr>
            <w:r w:rsidRPr="00F40F6E">
              <w:rPr>
                <w:color w:val="000000"/>
                <w:sz w:val="18"/>
                <w:szCs w:val="18"/>
              </w:rPr>
              <w:t>71,4</w:t>
            </w:r>
          </w:p>
        </w:tc>
        <w:tc>
          <w:tcPr>
            <w:tcW w:w="305" w:type="pct"/>
            <w:tcBorders>
              <w:top w:val="nil"/>
              <w:left w:val="nil"/>
              <w:bottom w:val="single" w:sz="4" w:space="0" w:color="auto"/>
              <w:right w:val="single" w:sz="4" w:space="0" w:color="auto"/>
            </w:tcBorders>
            <w:shd w:val="clear" w:color="auto" w:fill="auto"/>
            <w:vAlign w:val="center"/>
            <w:hideMark/>
          </w:tcPr>
          <w:p w14:paraId="328BDBBD" w14:textId="77777777" w:rsidR="00C23CE3" w:rsidRPr="00F40F6E" w:rsidRDefault="00C23CE3" w:rsidP="003F0688">
            <w:pPr>
              <w:ind w:left="-57" w:right="-57"/>
              <w:jc w:val="center"/>
              <w:rPr>
                <w:color w:val="000000"/>
                <w:sz w:val="18"/>
                <w:szCs w:val="18"/>
              </w:rPr>
            </w:pPr>
            <w:r w:rsidRPr="00F40F6E">
              <w:rPr>
                <w:color w:val="000000"/>
                <w:sz w:val="18"/>
                <w:szCs w:val="18"/>
              </w:rPr>
              <w:t>68,9</w:t>
            </w:r>
          </w:p>
        </w:tc>
        <w:tc>
          <w:tcPr>
            <w:tcW w:w="305" w:type="pct"/>
            <w:tcBorders>
              <w:top w:val="nil"/>
              <w:left w:val="nil"/>
              <w:bottom w:val="single" w:sz="4" w:space="0" w:color="auto"/>
              <w:right w:val="single" w:sz="4" w:space="0" w:color="auto"/>
            </w:tcBorders>
            <w:shd w:val="clear" w:color="auto" w:fill="auto"/>
            <w:vAlign w:val="center"/>
            <w:hideMark/>
          </w:tcPr>
          <w:p w14:paraId="3A79B428" w14:textId="77777777" w:rsidR="00C23CE3" w:rsidRPr="00F40F6E" w:rsidRDefault="00C23CE3" w:rsidP="003F0688">
            <w:pPr>
              <w:ind w:left="-57" w:right="-57"/>
              <w:jc w:val="center"/>
              <w:rPr>
                <w:color w:val="000000"/>
                <w:sz w:val="18"/>
                <w:szCs w:val="18"/>
              </w:rPr>
            </w:pPr>
            <w:r w:rsidRPr="00F40F6E">
              <w:rPr>
                <w:color w:val="000000"/>
                <w:sz w:val="18"/>
                <w:szCs w:val="18"/>
              </w:rPr>
              <w:t>62,0</w:t>
            </w:r>
          </w:p>
        </w:tc>
        <w:tc>
          <w:tcPr>
            <w:tcW w:w="305" w:type="pct"/>
            <w:tcBorders>
              <w:top w:val="nil"/>
              <w:left w:val="nil"/>
              <w:bottom w:val="single" w:sz="4" w:space="0" w:color="auto"/>
              <w:right w:val="single" w:sz="4" w:space="0" w:color="auto"/>
            </w:tcBorders>
            <w:shd w:val="clear" w:color="auto" w:fill="auto"/>
            <w:vAlign w:val="center"/>
            <w:hideMark/>
          </w:tcPr>
          <w:p w14:paraId="6A013BD8" w14:textId="77777777" w:rsidR="00C23CE3" w:rsidRPr="00F40F6E" w:rsidRDefault="00C23CE3" w:rsidP="003F0688">
            <w:pPr>
              <w:ind w:left="-57" w:right="-57"/>
              <w:jc w:val="center"/>
              <w:rPr>
                <w:color w:val="000000"/>
                <w:sz w:val="18"/>
                <w:szCs w:val="18"/>
              </w:rPr>
            </w:pPr>
            <w:r w:rsidRPr="00F40F6E">
              <w:rPr>
                <w:color w:val="000000"/>
                <w:sz w:val="18"/>
                <w:szCs w:val="18"/>
              </w:rPr>
              <w:t>55,1</w:t>
            </w:r>
          </w:p>
        </w:tc>
        <w:tc>
          <w:tcPr>
            <w:tcW w:w="305" w:type="pct"/>
            <w:tcBorders>
              <w:top w:val="nil"/>
              <w:left w:val="nil"/>
              <w:bottom w:val="single" w:sz="4" w:space="0" w:color="auto"/>
              <w:right w:val="single" w:sz="4" w:space="0" w:color="auto"/>
            </w:tcBorders>
            <w:shd w:val="clear" w:color="auto" w:fill="auto"/>
            <w:vAlign w:val="center"/>
            <w:hideMark/>
          </w:tcPr>
          <w:p w14:paraId="4C61BB17" w14:textId="77777777" w:rsidR="00C23CE3" w:rsidRPr="00F40F6E" w:rsidRDefault="00C23CE3" w:rsidP="003F0688">
            <w:pPr>
              <w:ind w:left="-57" w:right="-57"/>
              <w:jc w:val="center"/>
              <w:rPr>
                <w:color w:val="000000"/>
                <w:sz w:val="18"/>
                <w:szCs w:val="18"/>
              </w:rPr>
            </w:pPr>
            <w:r w:rsidRPr="00F40F6E">
              <w:rPr>
                <w:color w:val="000000"/>
                <w:sz w:val="18"/>
                <w:szCs w:val="18"/>
              </w:rPr>
              <w:t>48,2</w:t>
            </w:r>
          </w:p>
        </w:tc>
        <w:tc>
          <w:tcPr>
            <w:tcW w:w="305" w:type="pct"/>
            <w:tcBorders>
              <w:top w:val="nil"/>
              <w:left w:val="nil"/>
              <w:bottom w:val="single" w:sz="4" w:space="0" w:color="auto"/>
              <w:right w:val="single" w:sz="4" w:space="0" w:color="auto"/>
            </w:tcBorders>
            <w:shd w:val="clear" w:color="auto" w:fill="auto"/>
            <w:vAlign w:val="center"/>
            <w:hideMark/>
          </w:tcPr>
          <w:p w14:paraId="5C53313A" w14:textId="77777777" w:rsidR="00C23CE3" w:rsidRPr="00F40F6E" w:rsidRDefault="00C23CE3" w:rsidP="003F0688">
            <w:pPr>
              <w:ind w:left="-57" w:right="-57"/>
              <w:jc w:val="center"/>
              <w:rPr>
                <w:color w:val="000000"/>
                <w:sz w:val="18"/>
                <w:szCs w:val="18"/>
              </w:rPr>
            </w:pPr>
            <w:r w:rsidRPr="00F40F6E">
              <w:rPr>
                <w:color w:val="000000"/>
                <w:sz w:val="18"/>
                <w:szCs w:val="18"/>
              </w:rPr>
              <w:t>41,3</w:t>
            </w:r>
          </w:p>
        </w:tc>
        <w:tc>
          <w:tcPr>
            <w:tcW w:w="305" w:type="pct"/>
            <w:tcBorders>
              <w:top w:val="nil"/>
              <w:left w:val="nil"/>
              <w:bottom w:val="single" w:sz="4" w:space="0" w:color="auto"/>
              <w:right w:val="single" w:sz="4" w:space="0" w:color="auto"/>
            </w:tcBorders>
            <w:shd w:val="clear" w:color="auto" w:fill="auto"/>
            <w:vAlign w:val="center"/>
            <w:hideMark/>
          </w:tcPr>
          <w:p w14:paraId="7E947008" w14:textId="77777777" w:rsidR="00C23CE3" w:rsidRPr="00F40F6E" w:rsidRDefault="00C23CE3" w:rsidP="003F0688">
            <w:pPr>
              <w:ind w:left="-57" w:right="-57"/>
              <w:jc w:val="center"/>
              <w:rPr>
                <w:color w:val="000000"/>
                <w:sz w:val="18"/>
                <w:szCs w:val="18"/>
              </w:rPr>
            </w:pPr>
            <w:r w:rsidRPr="00F40F6E">
              <w:rPr>
                <w:color w:val="000000"/>
                <w:sz w:val="18"/>
                <w:szCs w:val="18"/>
              </w:rPr>
              <w:t>34,4</w:t>
            </w:r>
          </w:p>
        </w:tc>
        <w:tc>
          <w:tcPr>
            <w:tcW w:w="305" w:type="pct"/>
            <w:tcBorders>
              <w:top w:val="nil"/>
              <w:left w:val="nil"/>
              <w:bottom w:val="single" w:sz="4" w:space="0" w:color="auto"/>
              <w:right w:val="single" w:sz="4" w:space="0" w:color="auto"/>
            </w:tcBorders>
            <w:shd w:val="clear" w:color="auto" w:fill="auto"/>
            <w:vAlign w:val="center"/>
            <w:hideMark/>
          </w:tcPr>
          <w:p w14:paraId="1F9AEDAD" w14:textId="77777777" w:rsidR="00C23CE3" w:rsidRPr="00F40F6E" w:rsidRDefault="00C23CE3" w:rsidP="003F0688">
            <w:pPr>
              <w:ind w:left="-57" w:right="-57"/>
              <w:jc w:val="center"/>
              <w:rPr>
                <w:color w:val="000000"/>
                <w:sz w:val="18"/>
                <w:szCs w:val="18"/>
              </w:rPr>
            </w:pPr>
            <w:r w:rsidRPr="00F40F6E">
              <w:rPr>
                <w:color w:val="000000"/>
                <w:sz w:val="18"/>
                <w:szCs w:val="18"/>
              </w:rPr>
              <w:t>0,0</w:t>
            </w:r>
          </w:p>
        </w:tc>
        <w:tc>
          <w:tcPr>
            <w:tcW w:w="232" w:type="pct"/>
            <w:tcBorders>
              <w:top w:val="nil"/>
              <w:left w:val="nil"/>
              <w:bottom w:val="single" w:sz="4" w:space="0" w:color="auto"/>
              <w:right w:val="single" w:sz="4" w:space="0" w:color="auto"/>
            </w:tcBorders>
            <w:shd w:val="clear" w:color="auto" w:fill="auto"/>
            <w:noWrap/>
            <w:vAlign w:val="center"/>
            <w:hideMark/>
          </w:tcPr>
          <w:p w14:paraId="159CC89D" w14:textId="77777777" w:rsidR="00C23CE3" w:rsidRPr="00F40F6E" w:rsidRDefault="00C23CE3" w:rsidP="003F0688">
            <w:pPr>
              <w:ind w:left="-57" w:right="-57"/>
              <w:jc w:val="center"/>
              <w:rPr>
                <w:color w:val="000000"/>
                <w:sz w:val="18"/>
                <w:szCs w:val="18"/>
              </w:rPr>
            </w:pPr>
            <w:r w:rsidRPr="00F40F6E">
              <w:rPr>
                <w:color w:val="000000"/>
                <w:sz w:val="18"/>
                <w:szCs w:val="18"/>
              </w:rPr>
              <w:t>45</w:t>
            </w:r>
          </w:p>
        </w:tc>
        <w:tc>
          <w:tcPr>
            <w:tcW w:w="232" w:type="pct"/>
            <w:tcBorders>
              <w:top w:val="nil"/>
              <w:left w:val="nil"/>
              <w:bottom w:val="single" w:sz="4" w:space="0" w:color="auto"/>
              <w:right w:val="single" w:sz="4" w:space="0" w:color="auto"/>
            </w:tcBorders>
            <w:shd w:val="clear" w:color="auto" w:fill="auto"/>
            <w:noWrap/>
            <w:vAlign w:val="center"/>
            <w:hideMark/>
          </w:tcPr>
          <w:p w14:paraId="3AC8DC71" w14:textId="77777777" w:rsidR="00C23CE3" w:rsidRPr="00F40F6E" w:rsidRDefault="00C23CE3" w:rsidP="003F0688">
            <w:pPr>
              <w:ind w:left="-57" w:right="-57"/>
              <w:jc w:val="center"/>
              <w:rPr>
                <w:color w:val="000000"/>
                <w:sz w:val="18"/>
                <w:szCs w:val="18"/>
              </w:rPr>
            </w:pPr>
            <w:r w:rsidRPr="00F40F6E">
              <w:rPr>
                <w:color w:val="000000"/>
                <w:sz w:val="18"/>
                <w:szCs w:val="18"/>
              </w:rPr>
              <w:t>0</w:t>
            </w:r>
          </w:p>
        </w:tc>
      </w:tr>
      <w:tr w:rsidR="00C23CE3" w:rsidRPr="00F40F6E" w14:paraId="5C99260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73E9B95" w14:textId="77777777" w:rsidR="00C23CE3" w:rsidRPr="00F40F6E" w:rsidRDefault="00C23CE3" w:rsidP="003F0688">
            <w:pPr>
              <w:ind w:left="-57" w:right="-57"/>
              <w:jc w:val="center"/>
              <w:rPr>
                <w:color w:val="000000"/>
                <w:sz w:val="18"/>
                <w:szCs w:val="18"/>
              </w:rPr>
            </w:pPr>
            <w:r w:rsidRPr="00F40F6E">
              <w:rPr>
                <w:color w:val="000000"/>
                <w:sz w:val="18"/>
                <w:szCs w:val="18"/>
              </w:rPr>
              <w:t>29</w:t>
            </w:r>
          </w:p>
        </w:tc>
        <w:tc>
          <w:tcPr>
            <w:tcW w:w="1003" w:type="pct"/>
            <w:tcBorders>
              <w:top w:val="nil"/>
              <w:left w:val="nil"/>
              <w:bottom w:val="single" w:sz="4" w:space="0" w:color="auto"/>
              <w:right w:val="single" w:sz="4" w:space="0" w:color="auto"/>
            </w:tcBorders>
            <w:shd w:val="clear" w:color="auto" w:fill="auto"/>
            <w:vAlign w:val="center"/>
            <w:hideMark/>
          </w:tcPr>
          <w:p w14:paraId="37E39FBC" w14:textId="77777777" w:rsidR="00C23CE3" w:rsidRPr="00F40F6E" w:rsidRDefault="00C23CE3" w:rsidP="003F0688">
            <w:pPr>
              <w:ind w:left="-57" w:right="-57"/>
              <w:rPr>
                <w:color w:val="000000"/>
                <w:sz w:val="18"/>
                <w:szCs w:val="18"/>
              </w:rPr>
            </w:pPr>
            <w:r w:rsidRPr="00F40F6E">
              <w:rPr>
                <w:color w:val="000000"/>
                <w:sz w:val="18"/>
                <w:szCs w:val="18"/>
              </w:rPr>
              <w:t>Доля ветхого и аварийного жилищного фонда в общей площади жилищного фонда</w:t>
            </w:r>
          </w:p>
        </w:tc>
        <w:tc>
          <w:tcPr>
            <w:tcW w:w="317" w:type="pct"/>
            <w:tcBorders>
              <w:top w:val="nil"/>
              <w:left w:val="nil"/>
              <w:bottom w:val="single" w:sz="4" w:space="0" w:color="auto"/>
              <w:right w:val="single" w:sz="4" w:space="0" w:color="auto"/>
            </w:tcBorders>
            <w:shd w:val="clear" w:color="auto" w:fill="auto"/>
            <w:vAlign w:val="center"/>
            <w:hideMark/>
          </w:tcPr>
          <w:p w14:paraId="3273CBD6"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305" w:type="pct"/>
            <w:tcBorders>
              <w:top w:val="nil"/>
              <w:left w:val="nil"/>
              <w:bottom w:val="single" w:sz="4" w:space="0" w:color="auto"/>
              <w:right w:val="single" w:sz="4" w:space="0" w:color="auto"/>
            </w:tcBorders>
            <w:shd w:val="clear" w:color="auto" w:fill="auto"/>
            <w:vAlign w:val="center"/>
            <w:hideMark/>
          </w:tcPr>
          <w:p w14:paraId="1F5F90BC" w14:textId="77777777" w:rsidR="00C23CE3" w:rsidRPr="00F40F6E" w:rsidRDefault="00C23CE3" w:rsidP="003F0688">
            <w:pPr>
              <w:ind w:left="-57" w:right="-57"/>
              <w:jc w:val="center"/>
              <w:rPr>
                <w:color w:val="000000"/>
                <w:sz w:val="18"/>
                <w:szCs w:val="18"/>
              </w:rPr>
            </w:pPr>
            <w:r w:rsidRPr="00F40F6E">
              <w:rPr>
                <w:color w:val="000000"/>
                <w:sz w:val="18"/>
                <w:szCs w:val="18"/>
              </w:rPr>
              <w:t>17,3</w:t>
            </w:r>
          </w:p>
        </w:tc>
        <w:tc>
          <w:tcPr>
            <w:tcW w:w="305" w:type="pct"/>
            <w:tcBorders>
              <w:top w:val="nil"/>
              <w:left w:val="nil"/>
              <w:bottom w:val="single" w:sz="4" w:space="0" w:color="auto"/>
              <w:right w:val="single" w:sz="4" w:space="0" w:color="auto"/>
            </w:tcBorders>
            <w:shd w:val="clear" w:color="auto" w:fill="auto"/>
            <w:vAlign w:val="center"/>
            <w:hideMark/>
          </w:tcPr>
          <w:p w14:paraId="3040346B" w14:textId="77777777" w:rsidR="00C23CE3" w:rsidRPr="00F40F6E" w:rsidRDefault="00C23CE3" w:rsidP="003F0688">
            <w:pPr>
              <w:ind w:left="-57" w:right="-57"/>
              <w:jc w:val="center"/>
              <w:rPr>
                <w:color w:val="000000"/>
                <w:sz w:val="18"/>
                <w:szCs w:val="18"/>
              </w:rPr>
            </w:pPr>
            <w:r w:rsidRPr="00F40F6E">
              <w:rPr>
                <w:color w:val="000000"/>
                <w:sz w:val="18"/>
                <w:szCs w:val="18"/>
              </w:rPr>
              <w:t>16,5</w:t>
            </w:r>
          </w:p>
        </w:tc>
        <w:tc>
          <w:tcPr>
            <w:tcW w:w="305" w:type="pct"/>
            <w:tcBorders>
              <w:top w:val="nil"/>
              <w:left w:val="nil"/>
              <w:bottom w:val="single" w:sz="4" w:space="0" w:color="auto"/>
              <w:right w:val="single" w:sz="4" w:space="0" w:color="auto"/>
            </w:tcBorders>
            <w:shd w:val="clear" w:color="auto" w:fill="auto"/>
            <w:vAlign w:val="center"/>
            <w:hideMark/>
          </w:tcPr>
          <w:p w14:paraId="2A27C896" w14:textId="77777777" w:rsidR="00C23CE3" w:rsidRPr="00F40F6E" w:rsidRDefault="00C23CE3" w:rsidP="003F0688">
            <w:pPr>
              <w:ind w:left="-57" w:right="-57"/>
              <w:jc w:val="center"/>
              <w:rPr>
                <w:color w:val="000000"/>
                <w:sz w:val="18"/>
                <w:szCs w:val="18"/>
              </w:rPr>
            </w:pPr>
            <w:r w:rsidRPr="00F40F6E">
              <w:rPr>
                <w:color w:val="000000"/>
                <w:sz w:val="18"/>
                <w:szCs w:val="18"/>
              </w:rPr>
              <w:t>15,7</w:t>
            </w:r>
          </w:p>
        </w:tc>
        <w:tc>
          <w:tcPr>
            <w:tcW w:w="305" w:type="pct"/>
            <w:tcBorders>
              <w:top w:val="nil"/>
              <w:left w:val="nil"/>
              <w:bottom w:val="single" w:sz="4" w:space="0" w:color="auto"/>
              <w:right w:val="single" w:sz="4" w:space="0" w:color="auto"/>
            </w:tcBorders>
            <w:shd w:val="clear" w:color="auto" w:fill="auto"/>
            <w:vAlign w:val="center"/>
            <w:hideMark/>
          </w:tcPr>
          <w:p w14:paraId="5346E28E" w14:textId="77777777" w:rsidR="00C23CE3" w:rsidRPr="00F40F6E" w:rsidRDefault="00C23CE3" w:rsidP="003F0688">
            <w:pPr>
              <w:ind w:left="-57" w:right="-57"/>
              <w:jc w:val="center"/>
              <w:rPr>
                <w:color w:val="000000"/>
                <w:sz w:val="18"/>
                <w:szCs w:val="18"/>
              </w:rPr>
            </w:pPr>
            <w:r w:rsidRPr="00F40F6E">
              <w:rPr>
                <w:color w:val="000000"/>
                <w:sz w:val="18"/>
                <w:szCs w:val="18"/>
              </w:rPr>
              <w:t>14,9</w:t>
            </w:r>
          </w:p>
        </w:tc>
        <w:tc>
          <w:tcPr>
            <w:tcW w:w="305" w:type="pct"/>
            <w:tcBorders>
              <w:top w:val="nil"/>
              <w:left w:val="nil"/>
              <w:bottom w:val="single" w:sz="4" w:space="0" w:color="auto"/>
              <w:right w:val="single" w:sz="4" w:space="0" w:color="auto"/>
            </w:tcBorders>
            <w:shd w:val="clear" w:color="auto" w:fill="auto"/>
            <w:vAlign w:val="center"/>
            <w:hideMark/>
          </w:tcPr>
          <w:p w14:paraId="616E470A" w14:textId="77777777" w:rsidR="00C23CE3" w:rsidRPr="00F40F6E" w:rsidRDefault="00C23CE3" w:rsidP="003F0688">
            <w:pPr>
              <w:ind w:left="-57" w:right="-57"/>
              <w:jc w:val="center"/>
              <w:rPr>
                <w:color w:val="000000"/>
                <w:sz w:val="18"/>
                <w:szCs w:val="18"/>
              </w:rPr>
            </w:pPr>
            <w:r w:rsidRPr="00F40F6E">
              <w:rPr>
                <w:color w:val="000000"/>
                <w:sz w:val="18"/>
                <w:szCs w:val="18"/>
              </w:rPr>
              <w:t>13,2</w:t>
            </w:r>
          </w:p>
        </w:tc>
        <w:tc>
          <w:tcPr>
            <w:tcW w:w="305" w:type="pct"/>
            <w:tcBorders>
              <w:top w:val="nil"/>
              <w:left w:val="nil"/>
              <w:bottom w:val="single" w:sz="4" w:space="0" w:color="auto"/>
              <w:right w:val="single" w:sz="4" w:space="0" w:color="auto"/>
            </w:tcBorders>
            <w:shd w:val="clear" w:color="auto" w:fill="auto"/>
            <w:vAlign w:val="center"/>
            <w:hideMark/>
          </w:tcPr>
          <w:p w14:paraId="5EA82239" w14:textId="77777777" w:rsidR="00C23CE3" w:rsidRPr="00F40F6E" w:rsidRDefault="00C23CE3" w:rsidP="003F0688">
            <w:pPr>
              <w:ind w:left="-57" w:right="-57"/>
              <w:jc w:val="center"/>
              <w:rPr>
                <w:color w:val="000000"/>
                <w:sz w:val="18"/>
                <w:szCs w:val="18"/>
              </w:rPr>
            </w:pPr>
            <w:r w:rsidRPr="00F40F6E">
              <w:rPr>
                <w:color w:val="000000"/>
                <w:sz w:val="18"/>
                <w:szCs w:val="18"/>
              </w:rPr>
              <w:t>11,5</w:t>
            </w:r>
          </w:p>
        </w:tc>
        <w:tc>
          <w:tcPr>
            <w:tcW w:w="305" w:type="pct"/>
            <w:tcBorders>
              <w:top w:val="nil"/>
              <w:left w:val="nil"/>
              <w:bottom w:val="single" w:sz="4" w:space="0" w:color="auto"/>
              <w:right w:val="single" w:sz="4" w:space="0" w:color="auto"/>
            </w:tcBorders>
            <w:shd w:val="clear" w:color="auto" w:fill="auto"/>
            <w:vAlign w:val="center"/>
            <w:hideMark/>
          </w:tcPr>
          <w:p w14:paraId="7335CB81" w14:textId="77777777" w:rsidR="00C23CE3" w:rsidRPr="00F40F6E" w:rsidRDefault="00C23CE3" w:rsidP="003F0688">
            <w:pPr>
              <w:ind w:left="-57" w:right="-57"/>
              <w:jc w:val="center"/>
              <w:rPr>
                <w:color w:val="000000"/>
                <w:sz w:val="18"/>
                <w:szCs w:val="18"/>
              </w:rPr>
            </w:pPr>
            <w:r w:rsidRPr="00F40F6E">
              <w:rPr>
                <w:color w:val="000000"/>
                <w:sz w:val="18"/>
                <w:szCs w:val="18"/>
              </w:rPr>
              <w:t>9,9</w:t>
            </w:r>
          </w:p>
        </w:tc>
        <w:tc>
          <w:tcPr>
            <w:tcW w:w="305" w:type="pct"/>
            <w:tcBorders>
              <w:top w:val="nil"/>
              <w:left w:val="nil"/>
              <w:bottom w:val="single" w:sz="4" w:space="0" w:color="auto"/>
              <w:right w:val="single" w:sz="4" w:space="0" w:color="auto"/>
            </w:tcBorders>
            <w:shd w:val="clear" w:color="auto" w:fill="auto"/>
            <w:vAlign w:val="center"/>
            <w:hideMark/>
          </w:tcPr>
          <w:p w14:paraId="71CD1C28" w14:textId="77777777" w:rsidR="00C23CE3" w:rsidRPr="00F40F6E" w:rsidRDefault="00C23CE3" w:rsidP="003F0688">
            <w:pPr>
              <w:ind w:left="-57" w:right="-57"/>
              <w:jc w:val="center"/>
              <w:rPr>
                <w:color w:val="000000"/>
                <w:sz w:val="18"/>
                <w:szCs w:val="18"/>
              </w:rPr>
            </w:pPr>
            <w:r w:rsidRPr="00F40F6E">
              <w:rPr>
                <w:color w:val="000000"/>
                <w:sz w:val="18"/>
                <w:szCs w:val="18"/>
              </w:rPr>
              <w:t>8,4</w:t>
            </w:r>
          </w:p>
        </w:tc>
        <w:tc>
          <w:tcPr>
            <w:tcW w:w="305" w:type="pct"/>
            <w:tcBorders>
              <w:top w:val="nil"/>
              <w:left w:val="nil"/>
              <w:bottom w:val="single" w:sz="4" w:space="0" w:color="auto"/>
              <w:right w:val="single" w:sz="4" w:space="0" w:color="auto"/>
            </w:tcBorders>
            <w:shd w:val="clear" w:color="auto" w:fill="auto"/>
            <w:vAlign w:val="center"/>
            <w:hideMark/>
          </w:tcPr>
          <w:p w14:paraId="64BE13F4" w14:textId="77777777" w:rsidR="00C23CE3" w:rsidRPr="00F40F6E" w:rsidRDefault="00C23CE3" w:rsidP="003F0688">
            <w:pPr>
              <w:ind w:left="-57" w:right="-57"/>
              <w:jc w:val="center"/>
              <w:rPr>
                <w:color w:val="000000"/>
                <w:sz w:val="18"/>
                <w:szCs w:val="18"/>
              </w:rPr>
            </w:pPr>
            <w:r w:rsidRPr="00F40F6E">
              <w:rPr>
                <w:color w:val="000000"/>
                <w:sz w:val="18"/>
                <w:szCs w:val="18"/>
              </w:rPr>
              <w:t>6,9</w:t>
            </w:r>
          </w:p>
        </w:tc>
        <w:tc>
          <w:tcPr>
            <w:tcW w:w="305" w:type="pct"/>
            <w:tcBorders>
              <w:top w:val="nil"/>
              <w:left w:val="nil"/>
              <w:bottom w:val="single" w:sz="4" w:space="0" w:color="auto"/>
              <w:right w:val="single" w:sz="4" w:space="0" w:color="auto"/>
            </w:tcBorders>
            <w:shd w:val="clear" w:color="auto" w:fill="auto"/>
            <w:vAlign w:val="center"/>
            <w:hideMark/>
          </w:tcPr>
          <w:p w14:paraId="6B10675B" w14:textId="77777777" w:rsidR="00C23CE3" w:rsidRPr="00F40F6E" w:rsidRDefault="00C23CE3" w:rsidP="003F0688">
            <w:pPr>
              <w:ind w:left="-57" w:right="-57"/>
              <w:jc w:val="center"/>
              <w:rPr>
                <w:color w:val="000000"/>
                <w:sz w:val="18"/>
                <w:szCs w:val="18"/>
              </w:rPr>
            </w:pPr>
            <w:r w:rsidRPr="00F40F6E">
              <w:rPr>
                <w:color w:val="000000"/>
                <w:sz w:val="18"/>
                <w:szCs w:val="18"/>
              </w:rPr>
              <w:t>0,0</w:t>
            </w:r>
          </w:p>
        </w:tc>
        <w:tc>
          <w:tcPr>
            <w:tcW w:w="232" w:type="pct"/>
            <w:tcBorders>
              <w:top w:val="nil"/>
              <w:left w:val="nil"/>
              <w:bottom w:val="single" w:sz="4" w:space="0" w:color="auto"/>
              <w:right w:val="single" w:sz="4" w:space="0" w:color="auto"/>
            </w:tcBorders>
            <w:shd w:val="clear" w:color="auto" w:fill="auto"/>
            <w:noWrap/>
            <w:vAlign w:val="center"/>
            <w:hideMark/>
          </w:tcPr>
          <w:p w14:paraId="6F5A0797"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232" w:type="pct"/>
            <w:tcBorders>
              <w:top w:val="nil"/>
              <w:left w:val="nil"/>
              <w:bottom w:val="single" w:sz="4" w:space="0" w:color="auto"/>
              <w:right w:val="single" w:sz="4" w:space="0" w:color="auto"/>
            </w:tcBorders>
            <w:shd w:val="clear" w:color="auto" w:fill="auto"/>
            <w:noWrap/>
            <w:vAlign w:val="center"/>
            <w:hideMark/>
          </w:tcPr>
          <w:p w14:paraId="6BE21DAB"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C23CE3" w:rsidRPr="00F40F6E" w14:paraId="1F064AB6"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7A54AC96"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1D6DF2BA" w14:textId="77777777" w:rsidR="00C23CE3" w:rsidRPr="00F40F6E" w:rsidRDefault="00C23CE3" w:rsidP="003F0688">
            <w:pPr>
              <w:ind w:left="-57" w:right="-57"/>
              <w:rPr>
                <w:bCs/>
                <w:color w:val="000000"/>
                <w:sz w:val="18"/>
                <w:szCs w:val="18"/>
              </w:rPr>
            </w:pPr>
            <w:r w:rsidRPr="00F40F6E">
              <w:rPr>
                <w:bCs/>
                <w:color w:val="000000"/>
                <w:sz w:val="18"/>
                <w:szCs w:val="18"/>
              </w:rPr>
              <w:t>Экология</w:t>
            </w:r>
          </w:p>
        </w:tc>
        <w:tc>
          <w:tcPr>
            <w:tcW w:w="317" w:type="pct"/>
            <w:tcBorders>
              <w:top w:val="nil"/>
              <w:left w:val="nil"/>
              <w:bottom w:val="single" w:sz="4" w:space="0" w:color="auto"/>
              <w:right w:val="single" w:sz="4" w:space="0" w:color="auto"/>
            </w:tcBorders>
            <w:shd w:val="clear" w:color="000000" w:fill="DDEBF7"/>
            <w:noWrap/>
            <w:vAlign w:val="center"/>
            <w:hideMark/>
          </w:tcPr>
          <w:p w14:paraId="1E05835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48C7C2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C84561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BE85DD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C65E47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BFB7D5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A03EB4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3654AF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FFA000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4DF267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FD47A7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56B77D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6E0F43B"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3B29941D" w14:textId="77777777" w:rsidTr="00C23CE3">
        <w:trPr>
          <w:trHeight w:val="927"/>
        </w:trPr>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F6CE256" w14:textId="77777777" w:rsidR="00C23CE3" w:rsidRPr="00F40F6E" w:rsidRDefault="00C23CE3" w:rsidP="003F0688">
            <w:pPr>
              <w:ind w:left="-57" w:right="-57"/>
              <w:jc w:val="center"/>
              <w:rPr>
                <w:color w:val="000000"/>
                <w:sz w:val="18"/>
                <w:szCs w:val="18"/>
              </w:rPr>
            </w:pPr>
            <w:r w:rsidRPr="00F40F6E">
              <w:rPr>
                <w:color w:val="000000"/>
                <w:sz w:val="18"/>
                <w:szCs w:val="18"/>
              </w:rPr>
              <w:t>30</w:t>
            </w:r>
          </w:p>
        </w:tc>
        <w:tc>
          <w:tcPr>
            <w:tcW w:w="1003" w:type="pct"/>
            <w:tcBorders>
              <w:top w:val="nil"/>
              <w:left w:val="nil"/>
              <w:bottom w:val="single" w:sz="4" w:space="0" w:color="auto"/>
              <w:right w:val="single" w:sz="4" w:space="0" w:color="auto"/>
            </w:tcBorders>
            <w:shd w:val="clear" w:color="auto" w:fill="auto"/>
            <w:vAlign w:val="center"/>
            <w:hideMark/>
          </w:tcPr>
          <w:p w14:paraId="1F33DC41" w14:textId="77777777" w:rsidR="00C23CE3" w:rsidRPr="00F40F6E" w:rsidRDefault="00C23CE3" w:rsidP="003F0688">
            <w:pPr>
              <w:ind w:left="-57" w:right="-57"/>
              <w:rPr>
                <w:color w:val="000000"/>
                <w:sz w:val="18"/>
                <w:szCs w:val="18"/>
              </w:rPr>
            </w:pPr>
            <w:r w:rsidRPr="00F40F6E">
              <w:rPr>
                <w:color w:val="000000"/>
                <w:sz w:val="18"/>
                <w:szCs w:val="18"/>
              </w:rPr>
              <w:t xml:space="preserve">Выбросы загрязняющих веществ в атмосферный воздух от стационарных источников </w:t>
            </w:r>
          </w:p>
        </w:tc>
        <w:tc>
          <w:tcPr>
            <w:tcW w:w="317" w:type="pct"/>
            <w:tcBorders>
              <w:top w:val="nil"/>
              <w:left w:val="nil"/>
              <w:bottom w:val="single" w:sz="4" w:space="0" w:color="auto"/>
              <w:right w:val="single" w:sz="4" w:space="0" w:color="auto"/>
            </w:tcBorders>
            <w:shd w:val="clear" w:color="auto" w:fill="auto"/>
            <w:vAlign w:val="center"/>
            <w:hideMark/>
          </w:tcPr>
          <w:p w14:paraId="23956961" w14:textId="77777777" w:rsidR="00C23CE3" w:rsidRPr="00F40F6E" w:rsidRDefault="00C23CE3" w:rsidP="003F0688">
            <w:pPr>
              <w:ind w:left="-57" w:right="-57"/>
              <w:jc w:val="center"/>
              <w:rPr>
                <w:color w:val="000000"/>
                <w:sz w:val="18"/>
                <w:szCs w:val="18"/>
              </w:rPr>
            </w:pPr>
            <w:r w:rsidRPr="00F40F6E">
              <w:rPr>
                <w:color w:val="000000"/>
                <w:sz w:val="18"/>
                <w:szCs w:val="18"/>
              </w:rPr>
              <w:t>тыс. тонн</w:t>
            </w:r>
          </w:p>
        </w:tc>
        <w:tc>
          <w:tcPr>
            <w:tcW w:w="305" w:type="pct"/>
            <w:tcBorders>
              <w:top w:val="nil"/>
              <w:left w:val="nil"/>
              <w:bottom w:val="single" w:sz="4" w:space="0" w:color="auto"/>
              <w:right w:val="single" w:sz="4" w:space="0" w:color="auto"/>
            </w:tcBorders>
            <w:shd w:val="clear" w:color="auto" w:fill="auto"/>
            <w:vAlign w:val="center"/>
            <w:hideMark/>
          </w:tcPr>
          <w:p w14:paraId="35F877D2" w14:textId="77777777" w:rsidR="00C23CE3" w:rsidRPr="00F40F6E" w:rsidRDefault="00C23CE3" w:rsidP="003F0688">
            <w:pPr>
              <w:ind w:left="-57" w:right="-57"/>
              <w:jc w:val="center"/>
              <w:rPr>
                <w:color w:val="000000"/>
                <w:sz w:val="18"/>
                <w:szCs w:val="18"/>
              </w:rPr>
            </w:pPr>
            <w:r w:rsidRPr="00F40F6E">
              <w:rPr>
                <w:color w:val="000000"/>
                <w:sz w:val="18"/>
                <w:szCs w:val="18"/>
              </w:rPr>
              <w:t>125,9</w:t>
            </w:r>
          </w:p>
        </w:tc>
        <w:tc>
          <w:tcPr>
            <w:tcW w:w="305" w:type="pct"/>
            <w:tcBorders>
              <w:top w:val="nil"/>
              <w:left w:val="nil"/>
              <w:bottom w:val="single" w:sz="4" w:space="0" w:color="auto"/>
              <w:right w:val="single" w:sz="4" w:space="0" w:color="auto"/>
            </w:tcBorders>
            <w:shd w:val="clear" w:color="auto" w:fill="auto"/>
            <w:vAlign w:val="center"/>
            <w:hideMark/>
          </w:tcPr>
          <w:p w14:paraId="18197501" w14:textId="77777777" w:rsidR="00C23CE3" w:rsidRPr="00F40F6E" w:rsidRDefault="00C23CE3" w:rsidP="003F0688">
            <w:pPr>
              <w:ind w:left="-57" w:right="-57"/>
              <w:jc w:val="center"/>
              <w:rPr>
                <w:color w:val="000000"/>
                <w:sz w:val="18"/>
                <w:szCs w:val="18"/>
              </w:rPr>
            </w:pPr>
            <w:r w:rsidRPr="00F40F6E">
              <w:rPr>
                <w:color w:val="000000"/>
                <w:sz w:val="18"/>
                <w:szCs w:val="18"/>
              </w:rPr>
              <w:t>125,2</w:t>
            </w:r>
          </w:p>
        </w:tc>
        <w:tc>
          <w:tcPr>
            <w:tcW w:w="305" w:type="pct"/>
            <w:tcBorders>
              <w:top w:val="nil"/>
              <w:left w:val="nil"/>
              <w:bottom w:val="single" w:sz="4" w:space="0" w:color="auto"/>
              <w:right w:val="single" w:sz="4" w:space="0" w:color="auto"/>
            </w:tcBorders>
            <w:shd w:val="clear" w:color="auto" w:fill="auto"/>
            <w:vAlign w:val="center"/>
            <w:hideMark/>
          </w:tcPr>
          <w:p w14:paraId="23AA664E" w14:textId="77777777" w:rsidR="00C23CE3" w:rsidRPr="00F40F6E" w:rsidRDefault="00C23CE3" w:rsidP="003F0688">
            <w:pPr>
              <w:ind w:left="-57" w:right="-57"/>
              <w:jc w:val="center"/>
              <w:rPr>
                <w:color w:val="000000"/>
                <w:sz w:val="18"/>
                <w:szCs w:val="18"/>
              </w:rPr>
            </w:pPr>
            <w:r w:rsidRPr="00F40F6E">
              <w:rPr>
                <w:color w:val="000000"/>
                <w:sz w:val="18"/>
                <w:szCs w:val="18"/>
              </w:rPr>
              <w:t>124,7</w:t>
            </w:r>
          </w:p>
        </w:tc>
        <w:tc>
          <w:tcPr>
            <w:tcW w:w="305" w:type="pct"/>
            <w:tcBorders>
              <w:top w:val="nil"/>
              <w:left w:val="nil"/>
              <w:bottom w:val="single" w:sz="4" w:space="0" w:color="auto"/>
              <w:right w:val="single" w:sz="4" w:space="0" w:color="auto"/>
            </w:tcBorders>
            <w:shd w:val="clear" w:color="auto" w:fill="auto"/>
            <w:vAlign w:val="center"/>
            <w:hideMark/>
          </w:tcPr>
          <w:p w14:paraId="5B2387FD" w14:textId="77777777" w:rsidR="00C23CE3" w:rsidRPr="00F40F6E" w:rsidRDefault="00C23CE3" w:rsidP="003F0688">
            <w:pPr>
              <w:ind w:left="-57" w:right="-57"/>
              <w:jc w:val="center"/>
              <w:rPr>
                <w:color w:val="000000"/>
                <w:sz w:val="18"/>
                <w:szCs w:val="18"/>
              </w:rPr>
            </w:pPr>
            <w:r w:rsidRPr="00F40F6E">
              <w:rPr>
                <w:color w:val="000000"/>
                <w:sz w:val="18"/>
                <w:szCs w:val="18"/>
              </w:rPr>
              <w:t>123,0</w:t>
            </w:r>
          </w:p>
        </w:tc>
        <w:tc>
          <w:tcPr>
            <w:tcW w:w="305" w:type="pct"/>
            <w:tcBorders>
              <w:top w:val="nil"/>
              <w:left w:val="nil"/>
              <w:bottom w:val="single" w:sz="4" w:space="0" w:color="auto"/>
              <w:right w:val="single" w:sz="4" w:space="0" w:color="auto"/>
            </w:tcBorders>
            <w:shd w:val="clear" w:color="auto" w:fill="auto"/>
            <w:vAlign w:val="center"/>
            <w:hideMark/>
          </w:tcPr>
          <w:p w14:paraId="7D24E3F3" w14:textId="77777777" w:rsidR="00C23CE3" w:rsidRPr="00F40F6E" w:rsidRDefault="00C23CE3" w:rsidP="003F0688">
            <w:pPr>
              <w:ind w:left="-57" w:right="-57"/>
              <w:jc w:val="center"/>
              <w:rPr>
                <w:color w:val="000000"/>
                <w:sz w:val="18"/>
                <w:szCs w:val="18"/>
              </w:rPr>
            </w:pPr>
            <w:r w:rsidRPr="00F40F6E">
              <w:rPr>
                <w:color w:val="000000"/>
                <w:sz w:val="18"/>
                <w:szCs w:val="18"/>
              </w:rPr>
              <w:t>113,0</w:t>
            </w:r>
          </w:p>
        </w:tc>
        <w:tc>
          <w:tcPr>
            <w:tcW w:w="305" w:type="pct"/>
            <w:tcBorders>
              <w:top w:val="nil"/>
              <w:left w:val="nil"/>
              <w:bottom w:val="single" w:sz="4" w:space="0" w:color="auto"/>
              <w:right w:val="single" w:sz="4" w:space="0" w:color="auto"/>
            </w:tcBorders>
            <w:shd w:val="clear" w:color="auto" w:fill="auto"/>
            <w:vAlign w:val="center"/>
            <w:hideMark/>
          </w:tcPr>
          <w:p w14:paraId="0B49E8D3" w14:textId="77777777" w:rsidR="00C23CE3" w:rsidRPr="00F40F6E" w:rsidRDefault="00C23CE3" w:rsidP="003F0688">
            <w:pPr>
              <w:ind w:left="-57" w:right="-57"/>
              <w:jc w:val="center"/>
              <w:rPr>
                <w:color w:val="000000"/>
                <w:sz w:val="18"/>
                <w:szCs w:val="18"/>
              </w:rPr>
            </w:pPr>
            <w:r w:rsidRPr="00F40F6E">
              <w:rPr>
                <w:color w:val="000000"/>
                <w:sz w:val="18"/>
                <w:szCs w:val="18"/>
              </w:rPr>
              <w:t>112,2</w:t>
            </w:r>
          </w:p>
        </w:tc>
        <w:tc>
          <w:tcPr>
            <w:tcW w:w="305" w:type="pct"/>
            <w:tcBorders>
              <w:top w:val="nil"/>
              <w:left w:val="nil"/>
              <w:bottom w:val="single" w:sz="4" w:space="0" w:color="auto"/>
              <w:right w:val="single" w:sz="4" w:space="0" w:color="auto"/>
            </w:tcBorders>
            <w:shd w:val="clear" w:color="auto" w:fill="auto"/>
            <w:vAlign w:val="center"/>
            <w:hideMark/>
          </w:tcPr>
          <w:p w14:paraId="2D75B0C2" w14:textId="77777777" w:rsidR="00C23CE3" w:rsidRPr="00F40F6E" w:rsidRDefault="00C23CE3" w:rsidP="003F0688">
            <w:pPr>
              <w:ind w:left="-57" w:right="-57"/>
              <w:jc w:val="center"/>
              <w:rPr>
                <w:color w:val="000000"/>
                <w:sz w:val="18"/>
                <w:szCs w:val="18"/>
              </w:rPr>
            </w:pPr>
            <w:r w:rsidRPr="00F40F6E">
              <w:rPr>
                <w:color w:val="000000"/>
                <w:sz w:val="18"/>
                <w:szCs w:val="18"/>
              </w:rPr>
              <w:t>111,6</w:t>
            </w:r>
          </w:p>
        </w:tc>
        <w:tc>
          <w:tcPr>
            <w:tcW w:w="305" w:type="pct"/>
            <w:tcBorders>
              <w:top w:val="nil"/>
              <w:left w:val="nil"/>
              <w:bottom w:val="single" w:sz="4" w:space="0" w:color="auto"/>
              <w:right w:val="single" w:sz="4" w:space="0" w:color="auto"/>
            </w:tcBorders>
            <w:shd w:val="clear" w:color="auto" w:fill="auto"/>
            <w:vAlign w:val="center"/>
            <w:hideMark/>
          </w:tcPr>
          <w:p w14:paraId="170ACE9B" w14:textId="77777777" w:rsidR="00C23CE3" w:rsidRPr="00F40F6E" w:rsidRDefault="00C23CE3" w:rsidP="003F0688">
            <w:pPr>
              <w:ind w:left="-57" w:right="-57"/>
              <w:jc w:val="center"/>
              <w:rPr>
                <w:color w:val="000000"/>
                <w:sz w:val="18"/>
                <w:szCs w:val="18"/>
              </w:rPr>
            </w:pPr>
            <w:r w:rsidRPr="00F40F6E">
              <w:rPr>
                <w:color w:val="000000"/>
                <w:sz w:val="18"/>
                <w:szCs w:val="18"/>
              </w:rPr>
              <w:t>110,7</w:t>
            </w:r>
          </w:p>
        </w:tc>
        <w:tc>
          <w:tcPr>
            <w:tcW w:w="305" w:type="pct"/>
            <w:tcBorders>
              <w:top w:val="nil"/>
              <w:left w:val="nil"/>
              <w:bottom w:val="single" w:sz="4" w:space="0" w:color="auto"/>
              <w:right w:val="single" w:sz="4" w:space="0" w:color="auto"/>
            </w:tcBorders>
            <w:shd w:val="clear" w:color="auto" w:fill="auto"/>
            <w:vAlign w:val="center"/>
            <w:hideMark/>
          </w:tcPr>
          <w:p w14:paraId="14A4D8C4" w14:textId="77777777" w:rsidR="00C23CE3" w:rsidRPr="00F40F6E" w:rsidRDefault="00C23CE3" w:rsidP="003F0688">
            <w:pPr>
              <w:ind w:left="-57" w:right="-57"/>
              <w:jc w:val="center"/>
              <w:rPr>
                <w:color w:val="000000"/>
                <w:sz w:val="18"/>
                <w:szCs w:val="18"/>
              </w:rPr>
            </w:pPr>
            <w:r w:rsidRPr="00F40F6E">
              <w:rPr>
                <w:color w:val="000000"/>
                <w:sz w:val="18"/>
                <w:szCs w:val="18"/>
              </w:rPr>
              <w:t>110,0</w:t>
            </w:r>
          </w:p>
        </w:tc>
        <w:tc>
          <w:tcPr>
            <w:tcW w:w="305" w:type="pct"/>
            <w:tcBorders>
              <w:top w:val="nil"/>
              <w:left w:val="nil"/>
              <w:bottom w:val="single" w:sz="4" w:space="0" w:color="auto"/>
              <w:right w:val="single" w:sz="4" w:space="0" w:color="auto"/>
            </w:tcBorders>
            <w:shd w:val="clear" w:color="auto" w:fill="auto"/>
            <w:vAlign w:val="center"/>
            <w:hideMark/>
          </w:tcPr>
          <w:p w14:paraId="131CA37C" w14:textId="77777777" w:rsidR="00C23CE3" w:rsidRPr="00F40F6E" w:rsidRDefault="00C23CE3" w:rsidP="003F0688">
            <w:pPr>
              <w:ind w:left="-57" w:right="-57"/>
              <w:jc w:val="center"/>
              <w:rPr>
                <w:color w:val="000000"/>
                <w:sz w:val="18"/>
                <w:szCs w:val="18"/>
              </w:rPr>
            </w:pPr>
            <w:r w:rsidRPr="00F40F6E">
              <w:rPr>
                <w:color w:val="000000"/>
                <w:sz w:val="18"/>
                <w:szCs w:val="18"/>
              </w:rPr>
              <w:t>103,0</w:t>
            </w:r>
          </w:p>
        </w:tc>
        <w:tc>
          <w:tcPr>
            <w:tcW w:w="232" w:type="pct"/>
            <w:tcBorders>
              <w:top w:val="nil"/>
              <w:left w:val="nil"/>
              <w:bottom w:val="single" w:sz="4" w:space="0" w:color="auto"/>
              <w:right w:val="single" w:sz="4" w:space="0" w:color="auto"/>
            </w:tcBorders>
            <w:shd w:val="clear" w:color="auto" w:fill="auto"/>
            <w:noWrap/>
            <w:vAlign w:val="center"/>
            <w:hideMark/>
          </w:tcPr>
          <w:p w14:paraId="4CB87C13" w14:textId="77777777" w:rsidR="00C23CE3" w:rsidRPr="00F40F6E" w:rsidRDefault="00C23CE3" w:rsidP="003F0688">
            <w:pPr>
              <w:ind w:left="-57" w:right="-57"/>
              <w:jc w:val="center"/>
              <w:rPr>
                <w:color w:val="000000"/>
                <w:sz w:val="18"/>
                <w:szCs w:val="18"/>
              </w:rPr>
            </w:pPr>
            <w:r w:rsidRPr="00F40F6E">
              <w:rPr>
                <w:color w:val="000000"/>
                <w:sz w:val="18"/>
                <w:szCs w:val="18"/>
              </w:rPr>
              <w:t>87</w:t>
            </w:r>
          </w:p>
        </w:tc>
        <w:tc>
          <w:tcPr>
            <w:tcW w:w="232" w:type="pct"/>
            <w:tcBorders>
              <w:top w:val="nil"/>
              <w:left w:val="nil"/>
              <w:bottom w:val="single" w:sz="4" w:space="0" w:color="auto"/>
              <w:right w:val="single" w:sz="4" w:space="0" w:color="auto"/>
            </w:tcBorders>
            <w:shd w:val="clear" w:color="auto" w:fill="auto"/>
            <w:noWrap/>
            <w:vAlign w:val="center"/>
            <w:hideMark/>
          </w:tcPr>
          <w:p w14:paraId="5C7CCF4D" w14:textId="77777777" w:rsidR="00C23CE3" w:rsidRPr="00F40F6E" w:rsidRDefault="00C23CE3" w:rsidP="003F0688">
            <w:pPr>
              <w:ind w:left="-57" w:right="-57"/>
              <w:jc w:val="center"/>
              <w:rPr>
                <w:color w:val="000000"/>
                <w:sz w:val="18"/>
                <w:szCs w:val="18"/>
              </w:rPr>
            </w:pPr>
            <w:r w:rsidRPr="00F40F6E">
              <w:rPr>
                <w:color w:val="000000"/>
                <w:sz w:val="18"/>
                <w:szCs w:val="18"/>
              </w:rPr>
              <w:t>82</w:t>
            </w:r>
          </w:p>
        </w:tc>
      </w:tr>
      <w:tr w:rsidR="00C23CE3" w:rsidRPr="00F40F6E" w14:paraId="7117DF3B" w14:textId="77777777" w:rsidTr="00C23CE3">
        <w:trPr>
          <w:trHeight w:val="440"/>
        </w:trPr>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4523FFE4"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111CA220" w14:textId="77777777" w:rsidR="00C23CE3" w:rsidRPr="00F40F6E" w:rsidRDefault="00C23CE3" w:rsidP="003F0688">
            <w:pPr>
              <w:ind w:left="-57" w:right="-57"/>
              <w:rPr>
                <w:bCs/>
                <w:color w:val="000000"/>
                <w:sz w:val="18"/>
                <w:szCs w:val="18"/>
              </w:rPr>
            </w:pPr>
            <w:r w:rsidRPr="00F40F6E">
              <w:rPr>
                <w:bCs/>
                <w:color w:val="000000"/>
                <w:sz w:val="18"/>
                <w:szCs w:val="18"/>
              </w:rPr>
              <w:t>Социальная сфера</w:t>
            </w:r>
          </w:p>
        </w:tc>
        <w:tc>
          <w:tcPr>
            <w:tcW w:w="317" w:type="pct"/>
            <w:tcBorders>
              <w:top w:val="nil"/>
              <w:left w:val="nil"/>
              <w:bottom w:val="single" w:sz="4" w:space="0" w:color="auto"/>
              <w:right w:val="single" w:sz="4" w:space="0" w:color="auto"/>
            </w:tcBorders>
            <w:shd w:val="clear" w:color="000000" w:fill="DDEBF7"/>
            <w:noWrap/>
            <w:vAlign w:val="center"/>
            <w:hideMark/>
          </w:tcPr>
          <w:p w14:paraId="1284665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C57D53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09BEAE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890BD2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3B52AF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83EA04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598578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062C0A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78625C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06526D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8F686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FA646D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8F95AA9"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02CCADA7" w14:textId="77777777" w:rsidTr="00C23CE3">
        <w:trPr>
          <w:trHeight w:val="215"/>
        </w:trPr>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3BDBD278"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7B261F21" w14:textId="77777777" w:rsidR="00C23CE3" w:rsidRPr="00F40F6E" w:rsidRDefault="00C23CE3" w:rsidP="003F0688">
            <w:pPr>
              <w:ind w:left="-57" w:right="-57"/>
              <w:rPr>
                <w:bCs/>
                <w:color w:val="000000"/>
                <w:sz w:val="18"/>
                <w:szCs w:val="18"/>
              </w:rPr>
            </w:pPr>
            <w:r w:rsidRPr="00F40F6E">
              <w:rPr>
                <w:bCs/>
                <w:color w:val="000000"/>
                <w:sz w:val="18"/>
                <w:szCs w:val="18"/>
              </w:rPr>
              <w:t>Дошкольное образование</w:t>
            </w:r>
          </w:p>
        </w:tc>
        <w:tc>
          <w:tcPr>
            <w:tcW w:w="317" w:type="pct"/>
            <w:tcBorders>
              <w:top w:val="nil"/>
              <w:left w:val="nil"/>
              <w:bottom w:val="single" w:sz="4" w:space="0" w:color="auto"/>
              <w:right w:val="single" w:sz="4" w:space="0" w:color="auto"/>
            </w:tcBorders>
            <w:shd w:val="clear" w:color="000000" w:fill="DDEBF7"/>
            <w:noWrap/>
            <w:vAlign w:val="center"/>
            <w:hideMark/>
          </w:tcPr>
          <w:p w14:paraId="0085378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1AF869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5CC0FB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083232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E763B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4E8766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127BD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125088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4C5B3D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F91BFF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57E0D5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FD1CB3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E6EFC29"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13D48628"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12EA3C8" w14:textId="77777777" w:rsidR="00C23CE3" w:rsidRPr="00F40F6E" w:rsidRDefault="00C23CE3" w:rsidP="003F0688">
            <w:pPr>
              <w:ind w:left="-57" w:right="-57"/>
              <w:jc w:val="center"/>
              <w:rPr>
                <w:color w:val="000000"/>
                <w:sz w:val="18"/>
                <w:szCs w:val="18"/>
              </w:rPr>
            </w:pPr>
            <w:r w:rsidRPr="00F40F6E">
              <w:rPr>
                <w:color w:val="000000"/>
                <w:sz w:val="18"/>
                <w:szCs w:val="18"/>
              </w:rPr>
              <w:t>31</w:t>
            </w:r>
          </w:p>
        </w:tc>
        <w:tc>
          <w:tcPr>
            <w:tcW w:w="1003" w:type="pct"/>
            <w:tcBorders>
              <w:top w:val="nil"/>
              <w:left w:val="nil"/>
              <w:bottom w:val="single" w:sz="4" w:space="0" w:color="auto"/>
              <w:right w:val="single" w:sz="4" w:space="0" w:color="auto"/>
            </w:tcBorders>
            <w:shd w:val="clear" w:color="auto" w:fill="auto"/>
            <w:vAlign w:val="center"/>
            <w:hideMark/>
          </w:tcPr>
          <w:p w14:paraId="754DE767" w14:textId="77777777" w:rsidR="00C23CE3" w:rsidRPr="00F40F6E" w:rsidRDefault="00C23CE3" w:rsidP="003F0688">
            <w:pPr>
              <w:ind w:left="-57" w:right="-57"/>
              <w:rPr>
                <w:color w:val="000000"/>
                <w:sz w:val="18"/>
                <w:szCs w:val="18"/>
              </w:rPr>
            </w:pPr>
            <w:r w:rsidRPr="00F40F6E">
              <w:rPr>
                <w:color w:val="000000"/>
                <w:sz w:val="18"/>
                <w:szCs w:val="18"/>
              </w:rPr>
              <w:t xml:space="preserve">Число мест в дошкольных муниципальных образовательных </w:t>
            </w:r>
            <w:r w:rsidRPr="00F40F6E">
              <w:rPr>
                <w:color w:val="000000"/>
                <w:sz w:val="18"/>
                <w:szCs w:val="18"/>
              </w:rPr>
              <w:lastRenderedPageBreak/>
              <w:t xml:space="preserve">организациях </w:t>
            </w:r>
          </w:p>
        </w:tc>
        <w:tc>
          <w:tcPr>
            <w:tcW w:w="317" w:type="pct"/>
            <w:tcBorders>
              <w:top w:val="nil"/>
              <w:left w:val="nil"/>
              <w:bottom w:val="single" w:sz="4" w:space="0" w:color="auto"/>
              <w:right w:val="single" w:sz="4" w:space="0" w:color="auto"/>
            </w:tcBorders>
            <w:shd w:val="clear" w:color="auto" w:fill="auto"/>
            <w:vAlign w:val="center"/>
            <w:hideMark/>
          </w:tcPr>
          <w:p w14:paraId="48B350A6"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ед.</w:t>
            </w:r>
          </w:p>
        </w:tc>
        <w:tc>
          <w:tcPr>
            <w:tcW w:w="305" w:type="pct"/>
            <w:tcBorders>
              <w:top w:val="nil"/>
              <w:left w:val="nil"/>
              <w:bottom w:val="single" w:sz="4" w:space="0" w:color="auto"/>
              <w:right w:val="single" w:sz="4" w:space="0" w:color="auto"/>
            </w:tcBorders>
            <w:shd w:val="clear" w:color="auto" w:fill="auto"/>
            <w:vAlign w:val="center"/>
            <w:hideMark/>
          </w:tcPr>
          <w:p w14:paraId="2229CF3E" w14:textId="77777777" w:rsidR="00C23CE3" w:rsidRPr="00F40F6E" w:rsidRDefault="00C23CE3" w:rsidP="003F0688">
            <w:pPr>
              <w:ind w:left="-57" w:right="-57"/>
              <w:jc w:val="center"/>
              <w:rPr>
                <w:color w:val="000000"/>
                <w:sz w:val="18"/>
                <w:szCs w:val="18"/>
              </w:rPr>
            </w:pPr>
            <w:r w:rsidRPr="00F40F6E">
              <w:rPr>
                <w:color w:val="000000"/>
                <w:sz w:val="18"/>
                <w:szCs w:val="18"/>
              </w:rPr>
              <w:t>1 237</w:t>
            </w:r>
          </w:p>
        </w:tc>
        <w:tc>
          <w:tcPr>
            <w:tcW w:w="305" w:type="pct"/>
            <w:tcBorders>
              <w:top w:val="nil"/>
              <w:left w:val="nil"/>
              <w:bottom w:val="single" w:sz="4" w:space="0" w:color="auto"/>
              <w:right w:val="single" w:sz="4" w:space="0" w:color="auto"/>
            </w:tcBorders>
            <w:shd w:val="clear" w:color="auto" w:fill="auto"/>
            <w:vAlign w:val="center"/>
            <w:hideMark/>
          </w:tcPr>
          <w:p w14:paraId="39003652" w14:textId="77777777" w:rsidR="00C23CE3" w:rsidRPr="00F40F6E" w:rsidRDefault="00C23CE3" w:rsidP="003F0688">
            <w:pPr>
              <w:ind w:left="-57" w:right="-57"/>
              <w:jc w:val="center"/>
              <w:rPr>
                <w:color w:val="000000"/>
                <w:sz w:val="18"/>
                <w:szCs w:val="18"/>
              </w:rPr>
            </w:pPr>
            <w:r w:rsidRPr="00F40F6E">
              <w:rPr>
                <w:color w:val="000000"/>
                <w:sz w:val="18"/>
                <w:szCs w:val="18"/>
              </w:rPr>
              <w:t>1 237</w:t>
            </w:r>
          </w:p>
        </w:tc>
        <w:tc>
          <w:tcPr>
            <w:tcW w:w="305" w:type="pct"/>
            <w:tcBorders>
              <w:top w:val="nil"/>
              <w:left w:val="nil"/>
              <w:bottom w:val="single" w:sz="4" w:space="0" w:color="auto"/>
              <w:right w:val="single" w:sz="4" w:space="0" w:color="auto"/>
            </w:tcBorders>
            <w:shd w:val="clear" w:color="auto" w:fill="auto"/>
            <w:vAlign w:val="center"/>
            <w:hideMark/>
          </w:tcPr>
          <w:p w14:paraId="5830B57D" w14:textId="77777777" w:rsidR="00C23CE3" w:rsidRPr="00F40F6E" w:rsidRDefault="00C23CE3" w:rsidP="003F0688">
            <w:pPr>
              <w:ind w:left="-57" w:right="-57"/>
              <w:jc w:val="center"/>
              <w:rPr>
                <w:color w:val="000000"/>
                <w:sz w:val="18"/>
                <w:szCs w:val="18"/>
              </w:rPr>
            </w:pPr>
            <w:r w:rsidRPr="00F40F6E">
              <w:rPr>
                <w:color w:val="000000"/>
                <w:sz w:val="18"/>
                <w:szCs w:val="18"/>
              </w:rPr>
              <w:t>1 237</w:t>
            </w:r>
          </w:p>
        </w:tc>
        <w:tc>
          <w:tcPr>
            <w:tcW w:w="305" w:type="pct"/>
            <w:tcBorders>
              <w:top w:val="nil"/>
              <w:left w:val="nil"/>
              <w:bottom w:val="single" w:sz="4" w:space="0" w:color="auto"/>
              <w:right w:val="single" w:sz="4" w:space="0" w:color="auto"/>
            </w:tcBorders>
            <w:shd w:val="clear" w:color="auto" w:fill="auto"/>
            <w:vAlign w:val="center"/>
            <w:hideMark/>
          </w:tcPr>
          <w:p w14:paraId="5FAF641C" w14:textId="77777777" w:rsidR="00C23CE3" w:rsidRPr="00F40F6E" w:rsidRDefault="00C23CE3" w:rsidP="003F0688">
            <w:pPr>
              <w:ind w:left="-57" w:right="-57"/>
              <w:jc w:val="center"/>
              <w:rPr>
                <w:color w:val="000000"/>
                <w:sz w:val="18"/>
                <w:szCs w:val="18"/>
              </w:rPr>
            </w:pPr>
            <w:r w:rsidRPr="00F40F6E">
              <w:rPr>
                <w:color w:val="000000"/>
                <w:sz w:val="18"/>
                <w:szCs w:val="18"/>
              </w:rPr>
              <w:t>1 337</w:t>
            </w:r>
          </w:p>
        </w:tc>
        <w:tc>
          <w:tcPr>
            <w:tcW w:w="305" w:type="pct"/>
            <w:tcBorders>
              <w:top w:val="nil"/>
              <w:left w:val="nil"/>
              <w:bottom w:val="single" w:sz="4" w:space="0" w:color="auto"/>
              <w:right w:val="single" w:sz="4" w:space="0" w:color="auto"/>
            </w:tcBorders>
            <w:shd w:val="clear" w:color="auto" w:fill="auto"/>
            <w:vAlign w:val="center"/>
            <w:hideMark/>
          </w:tcPr>
          <w:p w14:paraId="66A06EFF" w14:textId="77777777" w:rsidR="00C23CE3" w:rsidRPr="00F40F6E" w:rsidRDefault="00C23CE3" w:rsidP="003F0688">
            <w:pPr>
              <w:ind w:left="-57" w:right="-57"/>
              <w:jc w:val="center"/>
              <w:rPr>
                <w:color w:val="000000"/>
                <w:sz w:val="18"/>
                <w:szCs w:val="18"/>
              </w:rPr>
            </w:pPr>
            <w:r w:rsidRPr="00F40F6E">
              <w:rPr>
                <w:color w:val="000000"/>
                <w:sz w:val="18"/>
                <w:szCs w:val="18"/>
              </w:rPr>
              <w:t>1 337</w:t>
            </w:r>
          </w:p>
        </w:tc>
        <w:tc>
          <w:tcPr>
            <w:tcW w:w="305" w:type="pct"/>
            <w:tcBorders>
              <w:top w:val="nil"/>
              <w:left w:val="nil"/>
              <w:bottom w:val="single" w:sz="4" w:space="0" w:color="auto"/>
              <w:right w:val="single" w:sz="4" w:space="0" w:color="auto"/>
            </w:tcBorders>
            <w:shd w:val="clear" w:color="auto" w:fill="auto"/>
            <w:vAlign w:val="center"/>
            <w:hideMark/>
          </w:tcPr>
          <w:p w14:paraId="33CF0AE6" w14:textId="77777777" w:rsidR="00C23CE3" w:rsidRPr="00F40F6E" w:rsidRDefault="00C23CE3" w:rsidP="003F0688">
            <w:pPr>
              <w:ind w:left="-57" w:right="-57"/>
              <w:jc w:val="center"/>
              <w:rPr>
                <w:color w:val="000000"/>
                <w:sz w:val="18"/>
                <w:szCs w:val="18"/>
              </w:rPr>
            </w:pPr>
            <w:r w:rsidRPr="00F40F6E">
              <w:rPr>
                <w:color w:val="000000"/>
                <w:sz w:val="18"/>
                <w:szCs w:val="18"/>
              </w:rPr>
              <w:t>1 397</w:t>
            </w:r>
          </w:p>
        </w:tc>
        <w:tc>
          <w:tcPr>
            <w:tcW w:w="305" w:type="pct"/>
            <w:tcBorders>
              <w:top w:val="nil"/>
              <w:left w:val="nil"/>
              <w:bottom w:val="single" w:sz="4" w:space="0" w:color="auto"/>
              <w:right w:val="single" w:sz="4" w:space="0" w:color="auto"/>
            </w:tcBorders>
            <w:shd w:val="clear" w:color="auto" w:fill="auto"/>
            <w:vAlign w:val="center"/>
            <w:hideMark/>
          </w:tcPr>
          <w:p w14:paraId="28E1E05D" w14:textId="77777777" w:rsidR="00C23CE3" w:rsidRPr="00F40F6E" w:rsidRDefault="00C23CE3" w:rsidP="003F0688">
            <w:pPr>
              <w:ind w:left="-57" w:right="-57"/>
              <w:jc w:val="center"/>
              <w:rPr>
                <w:color w:val="000000"/>
                <w:sz w:val="18"/>
                <w:szCs w:val="18"/>
              </w:rPr>
            </w:pPr>
            <w:r w:rsidRPr="00F40F6E">
              <w:rPr>
                <w:color w:val="000000"/>
                <w:sz w:val="18"/>
                <w:szCs w:val="18"/>
              </w:rPr>
              <w:t>1 397</w:t>
            </w:r>
          </w:p>
        </w:tc>
        <w:tc>
          <w:tcPr>
            <w:tcW w:w="305" w:type="pct"/>
            <w:tcBorders>
              <w:top w:val="nil"/>
              <w:left w:val="nil"/>
              <w:bottom w:val="single" w:sz="4" w:space="0" w:color="auto"/>
              <w:right w:val="single" w:sz="4" w:space="0" w:color="auto"/>
            </w:tcBorders>
            <w:shd w:val="clear" w:color="auto" w:fill="auto"/>
            <w:vAlign w:val="center"/>
            <w:hideMark/>
          </w:tcPr>
          <w:p w14:paraId="7C691C35" w14:textId="77777777" w:rsidR="00C23CE3" w:rsidRPr="00F40F6E" w:rsidRDefault="00C23CE3" w:rsidP="003F0688">
            <w:pPr>
              <w:ind w:left="-57" w:right="-57"/>
              <w:jc w:val="center"/>
              <w:rPr>
                <w:color w:val="000000"/>
                <w:sz w:val="18"/>
                <w:szCs w:val="18"/>
              </w:rPr>
            </w:pPr>
            <w:r w:rsidRPr="00F40F6E">
              <w:rPr>
                <w:color w:val="000000"/>
                <w:sz w:val="18"/>
                <w:szCs w:val="18"/>
              </w:rPr>
              <w:t>1 417</w:t>
            </w:r>
          </w:p>
        </w:tc>
        <w:tc>
          <w:tcPr>
            <w:tcW w:w="305" w:type="pct"/>
            <w:tcBorders>
              <w:top w:val="nil"/>
              <w:left w:val="nil"/>
              <w:bottom w:val="single" w:sz="4" w:space="0" w:color="auto"/>
              <w:right w:val="single" w:sz="4" w:space="0" w:color="auto"/>
            </w:tcBorders>
            <w:shd w:val="clear" w:color="auto" w:fill="auto"/>
            <w:vAlign w:val="center"/>
            <w:hideMark/>
          </w:tcPr>
          <w:p w14:paraId="676C27F2" w14:textId="77777777" w:rsidR="00C23CE3" w:rsidRPr="00F40F6E" w:rsidRDefault="00C23CE3" w:rsidP="003F0688">
            <w:pPr>
              <w:ind w:left="-57" w:right="-57"/>
              <w:jc w:val="center"/>
              <w:rPr>
                <w:color w:val="000000"/>
                <w:sz w:val="18"/>
                <w:szCs w:val="18"/>
              </w:rPr>
            </w:pPr>
            <w:r w:rsidRPr="00F40F6E">
              <w:rPr>
                <w:color w:val="000000"/>
                <w:sz w:val="18"/>
                <w:szCs w:val="18"/>
              </w:rPr>
              <w:t>1 437</w:t>
            </w:r>
          </w:p>
        </w:tc>
        <w:tc>
          <w:tcPr>
            <w:tcW w:w="305" w:type="pct"/>
            <w:tcBorders>
              <w:top w:val="nil"/>
              <w:left w:val="nil"/>
              <w:bottom w:val="single" w:sz="4" w:space="0" w:color="auto"/>
              <w:right w:val="single" w:sz="4" w:space="0" w:color="auto"/>
            </w:tcBorders>
            <w:shd w:val="clear" w:color="auto" w:fill="auto"/>
            <w:vAlign w:val="center"/>
            <w:hideMark/>
          </w:tcPr>
          <w:p w14:paraId="3B455125" w14:textId="77777777" w:rsidR="00C23CE3" w:rsidRPr="00F40F6E" w:rsidRDefault="00C23CE3" w:rsidP="003F0688">
            <w:pPr>
              <w:ind w:left="-57" w:right="-57"/>
              <w:jc w:val="center"/>
              <w:rPr>
                <w:color w:val="000000"/>
                <w:sz w:val="18"/>
                <w:szCs w:val="18"/>
              </w:rPr>
            </w:pPr>
            <w:r w:rsidRPr="00F40F6E">
              <w:rPr>
                <w:color w:val="000000"/>
                <w:sz w:val="18"/>
                <w:szCs w:val="18"/>
              </w:rPr>
              <w:t>1 437</w:t>
            </w:r>
          </w:p>
        </w:tc>
        <w:tc>
          <w:tcPr>
            <w:tcW w:w="232" w:type="pct"/>
            <w:tcBorders>
              <w:top w:val="nil"/>
              <w:left w:val="nil"/>
              <w:bottom w:val="single" w:sz="4" w:space="0" w:color="auto"/>
              <w:right w:val="single" w:sz="4" w:space="0" w:color="auto"/>
            </w:tcBorders>
            <w:shd w:val="clear" w:color="auto" w:fill="auto"/>
            <w:noWrap/>
            <w:vAlign w:val="center"/>
            <w:hideMark/>
          </w:tcPr>
          <w:p w14:paraId="6D46D74C" w14:textId="77777777" w:rsidR="00C23CE3" w:rsidRPr="00F40F6E" w:rsidRDefault="00C23CE3" w:rsidP="003F0688">
            <w:pPr>
              <w:ind w:left="-57" w:right="-57"/>
              <w:jc w:val="center"/>
              <w:rPr>
                <w:color w:val="000000"/>
                <w:sz w:val="18"/>
                <w:szCs w:val="18"/>
              </w:rPr>
            </w:pPr>
            <w:r w:rsidRPr="00F40F6E">
              <w:rPr>
                <w:color w:val="000000"/>
                <w:sz w:val="18"/>
                <w:szCs w:val="18"/>
              </w:rPr>
              <w:t>116</w:t>
            </w:r>
          </w:p>
        </w:tc>
        <w:tc>
          <w:tcPr>
            <w:tcW w:w="232" w:type="pct"/>
            <w:tcBorders>
              <w:top w:val="nil"/>
              <w:left w:val="nil"/>
              <w:bottom w:val="single" w:sz="4" w:space="0" w:color="auto"/>
              <w:right w:val="single" w:sz="4" w:space="0" w:color="auto"/>
            </w:tcBorders>
            <w:shd w:val="clear" w:color="auto" w:fill="auto"/>
            <w:noWrap/>
            <w:vAlign w:val="center"/>
            <w:hideMark/>
          </w:tcPr>
          <w:p w14:paraId="51BE7D2A" w14:textId="77777777" w:rsidR="00C23CE3" w:rsidRPr="00F40F6E" w:rsidRDefault="00C23CE3" w:rsidP="003F0688">
            <w:pPr>
              <w:ind w:left="-57" w:right="-57"/>
              <w:jc w:val="center"/>
              <w:rPr>
                <w:color w:val="000000"/>
                <w:sz w:val="18"/>
                <w:szCs w:val="18"/>
              </w:rPr>
            </w:pPr>
            <w:r w:rsidRPr="00F40F6E">
              <w:rPr>
                <w:color w:val="000000"/>
                <w:sz w:val="18"/>
                <w:szCs w:val="18"/>
              </w:rPr>
              <w:t>116</w:t>
            </w:r>
          </w:p>
        </w:tc>
      </w:tr>
      <w:tr w:rsidR="00C23CE3" w:rsidRPr="00F40F6E" w14:paraId="0615A769"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B2B7476"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32</w:t>
            </w:r>
          </w:p>
        </w:tc>
        <w:tc>
          <w:tcPr>
            <w:tcW w:w="1003" w:type="pct"/>
            <w:tcBorders>
              <w:top w:val="nil"/>
              <w:left w:val="nil"/>
              <w:bottom w:val="single" w:sz="4" w:space="0" w:color="auto"/>
              <w:right w:val="single" w:sz="4" w:space="0" w:color="auto"/>
            </w:tcBorders>
            <w:shd w:val="clear" w:color="auto" w:fill="auto"/>
            <w:vAlign w:val="center"/>
            <w:hideMark/>
          </w:tcPr>
          <w:p w14:paraId="2D1FBB18" w14:textId="77777777" w:rsidR="00C23CE3" w:rsidRPr="00F40F6E" w:rsidRDefault="00C23CE3" w:rsidP="003F0688">
            <w:pPr>
              <w:ind w:left="-57" w:right="-57"/>
              <w:rPr>
                <w:color w:val="000000"/>
                <w:sz w:val="18"/>
                <w:szCs w:val="18"/>
              </w:rPr>
            </w:pPr>
            <w:r w:rsidRPr="00F40F6E">
              <w:rPr>
                <w:color w:val="000000"/>
                <w:sz w:val="18"/>
                <w:szCs w:val="18"/>
              </w:rPr>
              <w:t>Обеспеченность образовательными организациями, реализующими образовательные программы дошкольного образования</w:t>
            </w:r>
          </w:p>
        </w:tc>
        <w:tc>
          <w:tcPr>
            <w:tcW w:w="317" w:type="pct"/>
            <w:tcBorders>
              <w:top w:val="nil"/>
              <w:left w:val="nil"/>
              <w:bottom w:val="single" w:sz="4" w:space="0" w:color="auto"/>
              <w:right w:val="single" w:sz="4" w:space="0" w:color="auto"/>
            </w:tcBorders>
            <w:shd w:val="clear" w:color="auto" w:fill="auto"/>
            <w:vAlign w:val="center"/>
            <w:hideMark/>
          </w:tcPr>
          <w:p w14:paraId="35595499" w14:textId="6FB0AE85" w:rsidR="00C23CE3" w:rsidRPr="00F40F6E" w:rsidRDefault="00474F92" w:rsidP="003F0688">
            <w:pPr>
              <w:ind w:left="-57" w:right="-57"/>
              <w:jc w:val="center"/>
              <w:rPr>
                <w:color w:val="000000"/>
                <w:sz w:val="18"/>
                <w:szCs w:val="18"/>
              </w:rPr>
            </w:pPr>
            <w:r>
              <w:rPr>
                <w:color w:val="000000"/>
                <w:sz w:val="18"/>
                <w:szCs w:val="18"/>
              </w:rPr>
              <w:t xml:space="preserve">мест на 1000 детей </w:t>
            </w:r>
            <w:proofErr w:type="spellStart"/>
            <w:r>
              <w:rPr>
                <w:color w:val="000000"/>
                <w:sz w:val="18"/>
                <w:szCs w:val="18"/>
              </w:rPr>
              <w:t>дошк</w:t>
            </w:r>
            <w:proofErr w:type="spellEnd"/>
            <w:r>
              <w:rPr>
                <w:color w:val="000000"/>
                <w:sz w:val="18"/>
                <w:szCs w:val="18"/>
              </w:rPr>
              <w:t>. воз</w:t>
            </w:r>
            <w:r w:rsidR="00C23CE3" w:rsidRPr="00F40F6E">
              <w:rPr>
                <w:color w:val="000000"/>
                <w:sz w:val="18"/>
                <w:szCs w:val="18"/>
              </w:rPr>
              <w:t>раста</w:t>
            </w:r>
          </w:p>
        </w:tc>
        <w:tc>
          <w:tcPr>
            <w:tcW w:w="305" w:type="pct"/>
            <w:tcBorders>
              <w:top w:val="nil"/>
              <w:left w:val="nil"/>
              <w:bottom w:val="single" w:sz="4" w:space="0" w:color="auto"/>
              <w:right w:val="single" w:sz="4" w:space="0" w:color="auto"/>
            </w:tcBorders>
            <w:shd w:val="clear" w:color="auto" w:fill="auto"/>
            <w:vAlign w:val="center"/>
            <w:hideMark/>
          </w:tcPr>
          <w:p w14:paraId="3F0F32FF" w14:textId="77777777" w:rsidR="00C23CE3" w:rsidRPr="00F40F6E" w:rsidRDefault="00C23CE3" w:rsidP="003F0688">
            <w:pPr>
              <w:ind w:left="-57" w:right="-57"/>
              <w:jc w:val="center"/>
              <w:rPr>
                <w:color w:val="000000"/>
                <w:sz w:val="18"/>
                <w:szCs w:val="18"/>
              </w:rPr>
            </w:pPr>
            <w:r w:rsidRPr="00F40F6E">
              <w:rPr>
                <w:color w:val="000000"/>
                <w:sz w:val="18"/>
                <w:szCs w:val="18"/>
              </w:rPr>
              <w:t>113,8</w:t>
            </w:r>
          </w:p>
        </w:tc>
        <w:tc>
          <w:tcPr>
            <w:tcW w:w="305" w:type="pct"/>
            <w:tcBorders>
              <w:top w:val="nil"/>
              <w:left w:val="nil"/>
              <w:bottom w:val="single" w:sz="4" w:space="0" w:color="auto"/>
              <w:right w:val="single" w:sz="4" w:space="0" w:color="auto"/>
            </w:tcBorders>
            <w:shd w:val="clear" w:color="auto" w:fill="auto"/>
            <w:vAlign w:val="center"/>
            <w:hideMark/>
          </w:tcPr>
          <w:p w14:paraId="45242A11" w14:textId="77777777" w:rsidR="00C23CE3" w:rsidRPr="00F40F6E" w:rsidRDefault="00C23CE3" w:rsidP="003F0688">
            <w:pPr>
              <w:ind w:left="-57" w:right="-57"/>
              <w:jc w:val="center"/>
              <w:rPr>
                <w:color w:val="000000"/>
                <w:sz w:val="18"/>
                <w:szCs w:val="18"/>
              </w:rPr>
            </w:pPr>
            <w:r w:rsidRPr="00F40F6E">
              <w:rPr>
                <w:color w:val="000000"/>
                <w:sz w:val="18"/>
                <w:szCs w:val="18"/>
              </w:rPr>
              <w:t>155,6</w:t>
            </w:r>
          </w:p>
        </w:tc>
        <w:tc>
          <w:tcPr>
            <w:tcW w:w="305" w:type="pct"/>
            <w:tcBorders>
              <w:top w:val="nil"/>
              <w:left w:val="nil"/>
              <w:bottom w:val="single" w:sz="4" w:space="0" w:color="auto"/>
              <w:right w:val="single" w:sz="4" w:space="0" w:color="auto"/>
            </w:tcBorders>
            <w:shd w:val="clear" w:color="auto" w:fill="auto"/>
            <w:vAlign w:val="center"/>
            <w:hideMark/>
          </w:tcPr>
          <w:p w14:paraId="176EA851" w14:textId="77777777" w:rsidR="00C23CE3" w:rsidRPr="00F40F6E" w:rsidRDefault="00C23CE3" w:rsidP="003F0688">
            <w:pPr>
              <w:ind w:left="-57" w:right="-57"/>
              <w:jc w:val="center"/>
              <w:rPr>
                <w:color w:val="000000"/>
                <w:sz w:val="18"/>
                <w:szCs w:val="18"/>
              </w:rPr>
            </w:pPr>
            <w:r w:rsidRPr="00F40F6E">
              <w:rPr>
                <w:color w:val="000000"/>
                <w:sz w:val="18"/>
                <w:szCs w:val="18"/>
              </w:rPr>
              <w:t>165,4</w:t>
            </w:r>
          </w:p>
        </w:tc>
        <w:tc>
          <w:tcPr>
            <w:tcW w:w="305" w:type="pct"/>
            <w:tcBorders>
              <w:top w:val="nil"/>
              <w:left w:val="nil"/>
              <w:bottom w:val="single" w:sz="4" w:space="0" w:color="auto"/>
              <w:right w:val="single" w:sz="4" w:space="0" w:color="auto"/>
            </w:tcBorders>
            <w:shd w:val="clear" w:color="auto" w:fill="auto"/>
            <w:vAlign w:val="center"/>
            <w:hideMark/>
          </w:tcPr>
          <w:p w14:paraId="0B3BF29C" w14:textId="77777777" w:rsidR="00C23CE3" w:rsidRPr="00F40F6E" w:rsidRDefault="00C23CE3" w:rsidP="003F0688">
            <w:pPr>
              <w:ind w:left="-57" w:right="-57"/>
              <w:jc w:val="center"/>
              <w:rPr>
                <w:color w:val="000000"/>
                <w:sz w:val="18"/>
                <w:szCs w:val="18"/>
              </w:rPr>
            </w:pPr>
            <w:r w:rsidRPr="00F40F6E">
              <w:rPr>
                <w:color w:val="000000"/>
                <w:sz w:val="18"/>
                <w:szCs w:val="18"/>
              </w:rPr>
              <w:t>167,8</w:t>
            </w:r>
          </w:p>
        </w:tc>
        <w:tc>
          <w:tcPr>
            <w:tcW w:w="305" w:type="pct"/>
            <w:tcBorders>
              <w:top w:val="nil"/>
              <w:left w:val="nil"/>
              <w:bottom w:val="single" w:sz="4" w:space="0" w:color="auto"/>
              <w:right w:val="single" w:sz="4" w:space="0" w:color="auto"/>
            </w:tcBorders>
            <w:shd w:val="clear" w:color="auto" w:fill="auto"/>
            <w:vAlign w:val="center"/>
            <w:hideMark/>
          </w:tcPr>
          <w:p w14:paraId="15D71394" w14:textId="77777777" w:rsidR="00C23CE3" w:rsidRPr="00F40F6E" w:rsidRDefault="00C23CE3" w:rsidP="003F0688">
            <w:pPr>
              <w:ind w:left="-57" w:right="-57"/>
              <w:jc w:val="center"/>
              <w:rPr>
                <w:color w:val="000000"/>
                <w:sz w:val="18"/>
                <w:szCs w:val="18"/>
              </w:rPr>
            </w:pPr>
            <w:r w:rsidRPr="00F40F6E">
              <w:rPr>
                <w:color w:val="000000"/>
                <w:sz w:val="18"/>
                <w:szCs w:val="18"/>
              </w:rPr>
              <w:t>116,3</w:t>
            </w:r>
          </w:p>
        </w:tc>
        <w:tc>
          <w:tcPr>
            <w:tcW w:w="305" w:type="pct"/>
            <w:tcBorders>
              <w:top w:val="nil"/>
              <w:left w:val="nil"/>
              <w:bottom w:val="single" w:sz="4" w:space="0" w:color="auto"/>
              <w:right w:val="single" w:sz="4" w:space="0" w:color="auto"/>
            </w:tcBorders>
            <w:shd w:val="clear" w:color="auto" w:fill="auto"/>
            <w:vAlign w:val="center"/>
            <w:hideMark/>
          </w:tcPr>
          <w:p w14:paraId="7716E47C" w14:textId="77777777" w:rsidR="00C23CE3" w:rsidRPr="00F40F6E" w:rsidRDefault="00C23CE3" w:rsidP="003F0688">
            <w:pPr>
              <w:ind w:left="-57" w:right="-57"/>
              <w:jc w:val="center"/>
              <w:rPr>
                <w:color w:val="000000"/>
                <w:sz w:val="18"/>
                <w:szCs w:val="18"/>
              </w:rPr>
            </w:pPr>
            <w:r w:rsidRPr="00F40F6E">
              <w:rPr>
                <w:color w:val="000000"/>
                <w:sz w:val="18"/>
                <w:szCs w:val="18"/>
              </w:rPr>
              <w:t>111,1</w:t>
            </w:r>
          </w:p>
        </w:tc>
        <w:tc>
          <w:tcPr>
            <w:tcW w:w="305" w:type="pct"/>
            <w:tcBorders>
              <w:top w:val="nil"/>
              <w:left w:val="nil"/>
              <w:bottom w:val="single" w:sz="4" w:space="0" w:color="auto"/>
              <w:right w:val="single" w:sz="4" w:space="0" w:color="auto"/>
            </w:tcBorders>
            <w:shd w:val="clear" w:color="auto" w:fill="auto"/>
            <w:vAlign w:val="center"/>
            <w:hideMark/>
          </w:tcPr>
          <w:p w14:paraId="44487371" w14:textId="77777777" w:rsidR="00C23CE3" w:rsidRPr="00F40F6E" w:rsidRDefault="00C23CE3" w:rsidP="003F0688">
            <w:pPr>
              <w:ind w:left="-57" w:right="-57"/>
              <w:jc w:val="center"/>
              <w:rPr>
                <w:color w:val="000000"/>
                <w:sz w:val="18"/>
                <w:szCs w:val="18"/>
              </w:rPr>
            </w:pPr>
            <w:r w:rsidRPr="00F40F6E">
              <w:rPr>
                <w:color w:val="000000"/>
                <w:sz w:val="18"/>
                <w:szCs w:val="18"/>
              </w:rPr>
              <w:t>111,1</w:t>
            </w:r>
          </w:p>
        </w:tc>
        <w:tc>
          <w:tcPr>
            <w:tcW w:w="305" w:type="pct"/>
            <w:tcBorders>
              <w:top w:val="nil"/>
              <w:left w:val="nil"/>
              <w:bottom w:val="single" w:sz="4" w:space="0" w:color="auto"/>
              <w:right w:val="single" w:sz="4" w:space="0" w:color="auto"/>
            </w:tcBorders>
            <w:shd w:val="clear" w:color="auto" w:fill="auto"/>
            <w:vAlign w:val="center"/>
            <w:hideMark/>
          </w:tcPr>
          <w:p w14:paraId="2A817C69" w14:textId="77777777" w:rsidR="00C23CE3" w:rsidRPr="00F40F6E" w:rsidRDefault="00C23CE3" w:rsidP="003F0688">
            <w:pPr>
              <w:ind w:left="-57" w:right="-57"/>
              <w:jc w:val="center"/>
              <w:rPr>
                <w:color w:val="000000"/>
                <w:sz w:val="18"/>
                <w:szCs w:val="18"/>
              </w:rPr>
            </w:pPr>
            <w:r w:rsidRPr="00F40F6E">
              <w:rPr>
                <w:color w:val="000000"/>
                <w:sz w:val="18"/>
                <w:szCs w:val="18"/>
              </w:rPr>
              <w:t>103,1</w:t>
            </w:r>
          </w:p>
        </w:tc>
        <w:tc>
          <w:tcPr>
            <w:tcW w:w="305" w:type="pct"/>
            <w:tcBorders>
              <w:top w:val="nil"/>
              <w:left w:val="nil"/>
              <w:bottom w:val="single" w:sz="4" w:space="0" w:color="auto"/>
              <w:right w:val="single" w:sz="4" w:space="0" w:color="auto"/>
            </w:tcBorders>
            <w:shd w:val="clear" w:color="auto" w:fill="auto"/>
            <w:vAlign w:val="center"/>
            <w:hideMark/>
          </w:tcPr>
          <w:p w14:paraId="448E9120" w14:textId="77777777" w:rsidR="00C23CE3" w:rsidRPr="00F40F6E" w:rsidRDefault="00C23CE3" w:rsidP="003F0688">
            <w:pPr>
              <w:ind w:left="-57" w:right="-57"/>
              <w:jc w:val="center"/>
              <w:rPr>
                <w:color w:val="000000"/>
                <w:sz w:val="18"/>
                <w:szCs w:val="18"/>
              </w:rPr>
            </w:pPr>
            <w:r w:rsidRPr="00F40F6E">
              <w:rPr>
                <w:color w:val="000000"/>
                <w:sz w:val="18"/>
                <w:szCs w:val="18"/>
              </w:rPr>
              <w:t>103,1</w:t>
            </w:r>
          </w:p>
        </w:tc>
        <w:tc>
          <w:tcPr>
            <w:tcW w:w="305" w:type="pct"/>
            <w:tcBorders>
              <w:top w:val="nil"/>
              <w:left w:val="nil"/>
              <w:bottom w:val="single" w:sz="4" w:space="0" w:color="auto"/>
              <w:right w:val="single" w:sz="4" w:space="0" w:color="auto"/>
            </w:tcBorders>
            <w:shd w:val="clear" w:color="auto" w:fill="auto"/>
            <w:vAlign w:val="center"/>
            <w:hideMark/>
          </w:tcPr>
          <w:p w14:paraId="2C624F52" w14:textId="77777777" w:rsidR="00C23CE3" w:rsidRPr="00F40F6E" w:rsidRDefault="00C23CE3" w:rsidP="003F0688">
            <w:pPr>
              <w:ind w:left="-57" w:right="-57"/>
              <w:jc w:val="center"/>
              <w:rPr>
                <w:color w:val="000000"/>
                <w:sz w:val="18"/>
                <w:szCs w:val="18"/>
              </w:rPr>
            </w:pPr>
            <w:r w:rsidRPr="00F40F6E">
              <w:rPr>
                <w:color w:val="000000"/>
                <w:sz w:val="18"/>
                <w:szCs w:val="18"/>
              </w:rPr>
              <w:t>103,1</w:t>
            </w:r>
          </w:p>
        </w:tc>
        <w:tc>
          <w:tcPr>
            <w:tcW w:w="232" w:type="pct"/>
            <w:tcBorders>
              <w:top w:val="nil"/>
              <w:left w:val="nil"/>
              <w:bottom w:val="single" w:sz="4" w:space="0" w:color="auto"/>
              <w:right w:val="single" w:sz="4" w:space="0" w:color="auto"/>
            </w:tcBorders>
            <w:shd w:val="clear" w:color="auto" w:fill="auto"/>
            <w:noWrap/>
            <w:vAlign w:val="center"/>
            <w:hideMark/>
          </w:tcPr>
          <w:p w14:paraId="5289B655" w14:textId="77777777" w:rsidR="00C23CE3" w:rsidRPr="00F40F6E" w:rsidRDefault="00C23CE3" w:rsidP="003F0688">
            <w:pPr>
              <w:ind w:left="-57" w:right="-57"/>
              <w:jc w:val="center"/>
              <w:rPr>
                <w:color w:val="000000"/>
                <w:sz w:val="18"/>
                <w:szCs w:val="18"/>
              </w:rPr>
            </w:pPr>
            <w:r w:rsidRPr="00F40F6E">
              <w:rPr>
                <w:color w:val="000000"/>
                <w:sz w:val="18"/>
                <w:szCs w:val="18"/>
              </w:rPr>
              <w:t>91</w:t>
            </w:r>
          </w:p>
        </w:tc>
        <w:tc>
          <w:tcPr>
            <w:tcW w:w="232" w:type="pct"/>
            <w:tcBorders>
              <w:top w:val="nil"/>
              <w:left w:val="nil"/>
              <w:bottom w:val="single" w:sz="4" w:space="0" w:color="auto"/>
              <w:right w:val="single" w:sz="4" w:space="0" w:color="auto"/>
            </w:tcBorders>
            <w:shd w:val="clear" w:color="auto" w:fill="auto"/>
            <w:noWrap/>
            <w:vAlign w:val="center"/>
            <w:hideMark/>
          </w:tcPr>
          <w:p w14:paraId="0824C7E7" w14:textId="77777777" w:rsidR="00C23CE3" w:rsidRPr="00F40F6E" w:rsidRDefault="00C23CE3" w:rsidP="003F0688">
            <w:pPr>
              <w:ind w:left="-57" w:right="-57"/>
              <w:jc w:val="center"/>
              <w:rPr>
                <w:color w:val="000000"/>
                <w:sz w:val="18"/>
                <w:szCs w:val="18"/>
              </w:rPr>
            </w:pPr>
            <w:r w:rsidRPr="00F40F6E">
              <w:rPr>
                <w:color w:val="000000"/>
                <w:sz w:val="18"/>
                <w:szCs w:val="18"/>
              </w:rPr>
              <w:t>91</w:t>
            </w:r>
          </w:p>
        </w:tc>
      </w:tr>
      <w:tr w:rsidR="00C23CE3" w:rsidRPr="00F40F6E" w14:paraId="2A20E445"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7C42D5B"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0C0CB71B" w14:textId="77777777" w:rsidR="00C23CE3" w:rsidRPr="00F40F6E" w:rsidRDefault="00C23CE3" w:rsidP="003F0688">
            <w:pPr>
              <w:ind w:left="-57" w:right="-57"/>
              <w:rPr>
                <w:bCs/>
                <w:color w:val="000000"/>
                <w:sz w:val="18"/>
                <w:szCs w:val="18"/>
              </w:rPr>
            </w:pPr>
            <w:r w:rsidRPr="00F40F6E">
              <w:rPr>
                <w:bCs/>
                <w:color w:val="000000"/>
                <w:sz w:val="18"/>
                <w:szCs w:val="18"/>
              </w:rPr>
              <w:t>Общее образование</w:t>
            </w:r>
          </w:p>
        </w:tc>
        <w:tc>
          <w:tcPr>
            <w:tcW w:w="317" w:type="pct"/>
            <w:tcBorders>
              <w:top w:val="nil"/>
              <w:left w:val="nil"/>
              <w:bottom w:val="single" w:sz="4" w:space="0" w:color="auto"/>
              <w:right w:val="single" w:sz="4" w:space="0" w:color="auto"/>
            </w:tcBorders>
            <w:shd w:val="clear" w:color="000000" w:fill="DDEBF7"/>
            <w:noWrap/>
            <w:vAlign w:val="center"/>
            <w:hideMark/>
          </w:tcPr>
          <w:p w14:paraId="5ED93F6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F614B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29655C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C64B4D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79786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50C4C3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3D5140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06E2AE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D70E25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A9132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74FB0C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73EA42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92D4E48"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74DC9E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AE1E2D0" w14:textId="77777777" w:rsidR="00C23CE3" w:rsidRPr="00F40F6E" w:rsidRDefault="00C23CE3" w:rsidP="003F0688">
            <w:pPr>
              <w:ind w:left="-57" w:right="-57"/>
              <w:jc w:val="center"/>
              <w:rPr>
                <w:color w:val="000000"/>
                <w:sz w:val="18"/>
                <w:szCs w:val="18"/>
              </w:rPr>
            </w:pPr>
            <w:r w:rsidRPr="00F40F6E">
              <w:rPr>
                <w:color w:val="000000"/>
                <w:sz w:val="18"/>
                <w:szCs w:val="18"/>
              </w:rPr>
              <w:t>33</w:t>
            </w:r>
          </w:p>
        </w:tc>
        <w:tc>
          <w:tcPr>
            <w:tcW w:w="1003" w:type="pct"/>
            <w:tcBorders>
              <w:top w:val="nil"/>
              <w:left w:val="nil"/>
              <w:bottom w:val="single" w:sz="4" w:space="0" w:color="auto"/>
              <w:right w:val="single" w:sz="4" w:space="0" w:color="auto"/>
            </w:tcBorders>
            <w:shd w:val="clear" w:color="auto" w:fill="auto"/>
            <w:vAlign w:val="center"/>
            <w:hideMark/>
          </w:tcPr>
          <w:p w14:paraId="56C724CC" w14:textId="77777777" w:rsidR="00C23CE3" w:rsidRPr="00F40F6E" w:rsidRDefault="00C23CE3" w:rsidP="003F0688">
            <w:pPr>
              <w:ind w:left="-57" w:right="-57"/>
              <w:rPr>
                <w:color w:val="000000"/>
                <w:sz w:val="18"/>
                <w:szCs w:val="18"/>
              </w:rPr>
            </w:pPr>
            <w:r w:rsidRPr="00F40F6E">
              <w:rPr>
                <w:color w:val="000000"/>
                <w:sz w:val="18"/>
                <w:szCs w:val="18"/>
              </w:rPr>
              <w:t>Число мест в муниципальных организациях, реализующих образовательные программы общего образования</w:t>
            </w:r>
          </w:p>
        </w:tc>
        <w:tc>
          <w:tcPr>
            <w:tcW w:w="317" w:type="pct"/>
            <w:tcBorders>
              <w:top w:val="nil"/>
              <w:left w:val="nil"/>
              <w:bottom w:val="single" w:sz="4" w:space="0" w:color="auto"/>
              <w:right w:val="single" w:sz="4" w:space="0" w:color="auto"/>
            </w:tcBorders>
            <w:shd w:val="clear" w:color="auto" w:fill="auto"/>
            <w:vAlign w:val="center"/>
            <w:hideMark/>
          </w:tcPr>
          <w:p w14:paraId="30DB7AC8"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6F0207DF" w14:textId="77777777" w:rsidR="00C23CE3" w:rsidRPr="00F40F6E" w:rsidRDefault="00C23CE3" w:rsidP="003F0688">
            <w:pPr>
              <w:ind w:left="-57" w:right="-57"/>
              <w:jc w:val="center"/>
              <w:rPr>
                <w:color w:val="000000"/>
                <w:sz w:val="18"/>
                <w:szCs w:val="18"/>
              </w:rPr>
            </w:pPr>
            <w:r w:rsidRPr="00F40F6E">
              <w:rPr>
                <w:color w:val="000000"/>
                <w:sz w:val="18"/>
                <w:szCs w:val="18"/>
              </w:rPr>
              <w:t>3 402</w:t>
            </w:r>
          </w:p>
        </w:tc>
        <w:tc>
          <w:tcPr>
            <w:tcW w:w="305" w:type="pct"/>
            <w:tcBorders>
              <w:top w:val="nil"/>
              <w:left w:val="nil"/>
              <w:bottom w:val="single" w:sz="4" w:space="0" w:color="auto"/>
              <w:right w:val="single" w:sz="4" w:space="0" w:color="auto"/>
            </w:tcBorders>
            <w:shd w:val="clear" w:color="auto" w:fill="auto"/>
            <w:vAlign w:val="center"/>
            <w:hideMark/>
          </w:tcPr>
          <w:p w14:paraId="3BF4DF36" w14:textId="77777777" w:rsidR="00C23CE3" w:rsidRPr="00F40F6E" w:rsidRDefault="00C23CE3" w:rsidP="003F0688">
            <w:pPr>
              <w:ind w:left="-57" w:right="-57"/>
              <w:jc w:val="center"/>
              <w:rPr>
                <w:color w:val="000000"/>
                <w:sz w:val="18"/>
                <w:szCs w:val="18"/>
              </w:rPr>
            </w:pPr>
            <w:r w:rsidRPr="00F40F6E">
              <w:rPr>
                <w:color w:val="000000"/>
                <w:sz w:val="18"/>
                <w:szCs w:val="18"/>
              </w:rPr>
              <w:t>3 402</w:t>
            </w:r>
          </w:p>
        </w:tc>
        <w:tc>
          <w:tcPr>
            <w:tcW w:w="305" w:type="pct"/>
            <w:tcBorders>
              <w:top w:val="nil"/>
              <w:left w:val="nil"/>
              <w:bottom w:val="single" w:sz="4" w:space="0" w:color="auto"/>
              <w:right w:val="single" w:sz="4" w:space="0" w:color="auto"/>
            </w:tcBorders>
            <w:shd w:val="clear" w:color="auto" w:fill="auto"/>
            <w:vAlign w:val="center"/>
            <w:hideMark/>
          </w:tcPr>
          <w:p w14:paraId="3C23F55B" w14:textId="77777777" w:rsidR="00C23CE3" w:rsidRPr="00F40F6E" w:rsidRDefault="00C23CE3" w:rsidP="003F0688">
            <w:pPr>
              <w:ind w:left="-57" w:right="-57"/>
              <w:jc w:val="center"/>
              <w:rPr>
                <w:color w:val="000000"/>
                <w:sz w:val="18"/>
                <w:szCs w:val="18"/>
              </w:rPr>
            </w:pPr>
            <w:r w:rsidRPr="00F40F6E">
              <w:rPr>
                <w:color w:val="000000"/>
                <w:sz w:val="18"/>
                <w:szCs w:val="18"/>
              </w:rPr>
              <w:t>3 402</w:t>
            </w:r>
          </w:p>
        </w:tc>
        <w:tc>
          <w:tcPr>
            <w:tcW w:w="305" w:type="pct"/>
            <w:tcBorders>
              <w:top w:val="nil"/>
              <w:left w:val="nil"/>
              <w:bottom w:val="single" w:sz="4" w:space="0" w:color="auto"/>
              <w:right w:val="single" w:sz="4" w:space="0" w:color="auto"/>
            </w:tcBorders>
            <w:shd w:val="clear" w:color="auto" w:fill="auto"/>
            <w:vAlign w:val="center"/>
            <w:hideMark/>
          </w:tcPr>
          <w:p w14:paraId="4A887CA0" w14:textId="77777777" w:rsidR="00C23CE3" w:rsidRPr="00F40F6E" w:rsidRDefault="00C23CE3" w:rsidP="003F0688">
            <w:pPr>
              <w:ind w:left="-57" w:right="-57"/>
              <w:jc w:val="center"/>
              <w:rPr>
                <w:color w:val="000000"/>
                <w:sz w:val="18"/>
                <w:szCs w:val="18"/>
              </w:rPr>
            </w:pPr>
            <w:r w:rsidRPr="00F40F6E">
              <w:rPr>
                <w:color w:val="000000"/>
                <w:sz w:val="18"/>
                <w:szCs w:val="18"/>
              </w:rPr>
              <w:t>3 502</w:t>
            </w:r>
          </w:p>
        </w:tc>
        <w:tc>
          <w:tcPr>
            <w:tcW w:w="305" w:type="pct"/>
            <w:tcBorders>
              <w:top w:val="nil"/>
              <w:left w:val="nil"/>
              <w:bottom w:val="single" w:sz="4" w:space="0" w:color="auto"/>
              <w:right w:val="single" w:sz="4" w:space="0" w:color="auto"/>
            </w:tcBorders>
            <w:shd w:val="clear" w:color="auto" w:fill="auto"/>
            <w:vAlign w:val="center"/>
            <w:hideMark/>
          </w:tcPr>
          <w:p w14:paraId="7121D46C" w14:textId="77777777" w:rsidR="00C23CE3" w:rsidRPr="00F40F6E" w:rsidRDefault="00C23CE3" w:rsidP="003F0688">
            <w:pPr>
              <w:ind w:left="-57" w:right="-57"/>
              <w:jc w:val="center"/>
              <w:rPr>
                <w:color w:val="000000"/>
                <w:sz w:val="18"/>
                <w:szCs w:val="18"/>
              </w:rPr>
            </w:pPr>
            <w:r w:rsidRPr="00F40F6E">
              <w:rPr>
                <w:color w:val="000000"/>
                <w:sz w:val="18"/>
                <w:szCs w:val="18"/>
              </w:rPr>
              <w:t>3 622</w:t>
            </w:r>
          </w:p>
        </w:tc>
        <w:tc>
          <w:tcPr>
            <w:tcW w:w="305" w:type="pct"/>
            <w:tcBorders>
              <w:top w:val="nil"/>
              <w:left w:val="nil"/>
              <w:bottom w:val="single" w:sz="4" w:space="0" w:color="auto"/>
              <w:right w:val="single" w:sz="4" w:space="0" w:color="auto"/>
            </w:tcBorders>
            <w:shd w:val="clear" w:color="auto" w:fill="auto"/>
            <w:vAlign w:val="center"/>
            <w:hideMark/>
          </w:tcPr>
          <w:p w14:paraId="39DF2C52" w14:textId="77777777" w:rsidR="00C23CE3" w:rsidRPr="00F40F6E" w:rsidRDefault="00C23CE3" w:rsidP="003F0688">
            <w:pPr>
              <w:ind w:left="-57" w:right="-57"/>
              <w:jc w:val="center"/>
              <w:rPr>
                <w:color w:val="000000"/>
                <w:sz w:val="18"/>
                <w:szCs w:val="18"/>
              </w:rPr>
            </w:pPr>
            <w:r w:rsidRPr="00F40F6E">
              <w:rPr>
                <w:color w:val="000000"/>
                <w:sz w:val="18"/>
                <w:szCs w:val="18"/>
              </w:rPr>
              <w:t>3 622</w:t>
            </w:r>
          </w:p>
        </w:tc>
        <w:tc>
          <w:tcPr>
            <w:tcW w:w="305" w:type="pct"/>
            <w:tcBorders>
              <w:top w:val="nil"/>
              <w:left w:val="nil"/>
              <w:bottom w:val="single" w:sz="4" w:space="0" w:color="auto"/>
              <w:right w:val="single" w:sz="4" w:space="0" w:color="auto"/>
            </w:tcBorders>
            <w:shd w:val="clear" w:color="auto" w:fill="auto"/>
            <w:vAlign w:val="center"/>
            <w:hideMark/>
          </w:tcPr>
          <w:p w14:paraId="41B40DA5" w14:textId="77777777" w:rsidR="00C23CE3" w:rsidRPr="00F40F6E" w:rsidRDefault="00C23CE3" w:rsidP="003F0688">
            <w:pPr>
              <w:ind w:left="-57" w:right="-57"/>
              <w:jc w:val="center"/>
              <w:rPr>
                <w:color w:val="000000"/>
                <w:sz w:val="18"/>
                <w:szCs w:val="18"/>
              </w:rPr>
            </w:pPr>
            <w:r w:rsidRPr="00F40F6E">
              <w:rPr>
                <w:color w:val="000000"/>
                <w:sz w:val="18"/>
                <w:szCs w:val="18"/>
              </w:rPr>
              <w:t>3 622</w:t>
            </w:r>
          </w:p>
        </w:tc>
        <w:tc>
          <w:tcPr>
            <w:tcW w:w="305" w:type="pct"/>
            <w:tcBorders>
              <w:top w:val="nil"/>
              <w:left w:val="nil"/>
              <w:bottom w:val="single" w:sz="4" w:space="0" w:color="auto"/>
              <w:right w:val="single" w:sz="4" w:space="0" w:color="auto"/>
            </w:tcBorders>
            <w:shd w:val="clear" w:color="auto" w:fill="auto"/>
            <w:vAlign w:val="center"/>
            <w:hideMark/>
          </w:tcPr>
          <w:p w14:paraId="337C5433" w14:textId="77777777" w:rsidR="00C23CE3" w:rsidRPr="00F40F6E" w:rsidRDefault="00C23CE3" w:rsidP="003F0688">
            <w:pPr>
              <w:ind w:left="-57" w:right="-57"/>
              <w:jc w:val="center"/>
              <w:rPr>
                <w:color w:val="000000"/>
                <w:sz w:val="18"/>
                <w:szCs w:val="18"/>
              </w:rPr>
            </w:pPr>
            <w:r w:rsidRPr="00F40F6E">
              <w:rPr>
                <w:color w:val="000000"/>
                <w:sz w:val="18"/>
                <w:szCs w:val="18"/>
              </w:rPr>
              <w:t>3 622</w:t>
            </w:r>
          </w:p>
        </w:tc>
        <w:tc>
          <w:tcPr>
            <w:tcW w:w="305" w:type="pct"/>
            <w:tcBorders>
              <w:top w:val="nil"/>
              <w:left w:val="nil"/>
              <w:bottom w:val="single" w:sz="4" w:space="0" w:color="auto"/>
              <w:right w:val="single" w:sz="4" w:space="0" w:color="auto"/>
            </w:tcBorders>
            <w:shd w:val="clear" w:color="auto" w:fill="auto"/>
            <w:vAlign w:val="center"/>
            <w:hideMark/>
          </w:tcPr>
          <w:p w14:paraId="43B6F986" w14:textId="77777777" w:rsidR="00C23CE3" w:rsidRPr="00F40F6E" w:rsidRDefault="00C23CE3" w:rsidP="003F0688">
            <w:pPr>
              <w:ind w:left="-57" w:right="-57"/>
              <w:jc w:val="center"/>
              <w:rPr>
                <w:color w:val="000000"/>
                <w:sz w:val="18"/>
                <w:szCs w:val="18"/>
              </w:rPr>
            </w:pPr>
            <w:r w:rsidRPr="00F40F6E">
              <w:rPr>
                <w:color w:val="000000"/>
                <w:sz w:val="18"/>
                <w:szCs w:val="18"/>
              </w:rPr>
              <w:t>3 672</w:t>
            </w:r>
          </w:p>
        </w:tc>
        <w:tc>
          <w:tcPr>
            <w:tcW w:w="305" w:type="pct"/>
            <w:tcBorders>
              <w:top w:val="nil"/>
              <w:left w:val="nil"/>
              <w:bottom w:val="single" w:sz="4" w:space="0" w:color="auto"/>
              <w:right w:val="single" w:sz="4" w:space="0" w:color="auto"/>
            </w:tcBorders>
            <w:shd w:val="clear" w:color="auto" w:fill="auto"/>
            <w:vAlign w:val="center"/>
            <w:hideMark/>
          </w:tcPr>
          <w:p w14:paraId="5D8F7114" w14:textId="77777777" w:rsidR="00C23CE3" w:rsidRPr="00F40F6E" w:rsidRDefault="00C23CE3" w:rsidP="003F0688">
            <w:pPr>
              <w:ind w:left="-57" w:right="-57"/>
              <w:jc w:val="center"/>
              <w:rPr>
                <w:color w:val="000000"/>
                <w:sz w:val="18"/>
                <w:szCs w:val="18"/>
              </w:rPr>
            </w:pPr>
            <w:r w:rsidRPr="00F40F6E">
              <w:rPr>
                <w:color w:val="000000"/>
                <w:sz w:val="18"/>
                <w:szCs w:val="18"/>
              </w:rPr>
              <w:t>3 722</w:t>
            </w:r>
          </w:p>
        </w:tc>
        <w:tc>
          <w:tcPr>
            <w:tcW w:w="232" w:type="pct"/>
            <w:tcBorders>
              <w:top w:val="nil"/>
              <w:left w:val="nil"/>
              <w:bottom w:val="single" w:sz="4" w:space="0" w:color="auto"/>
              <w:right w:val="single" w:sz="4" w:space="0" w:color="auto"/>
            </w:tcBorders>
            <w:shd w:val="clear" w:color="auto" w:fill="auto"/>
            <w:noWrap/>
            <w:vAlign w:val="center"/>
            <w:hideMark/>
          </w:tcPr>
          <w:p w14:paraId="62F1FF94" w14:textId="77777777" w:rsidR="00C23CE3" w:rsidRPr="00F40F6E" w:rsidRDefault="00C23CE3" w:rsidP="003F0688">
            <w:pPr>
              <w:ind w:left="-57" w:right="-57"/>
              <w:jc w:val="center"/>
              <w:rPr>
                <w:color w:val="000000"/>
                <w:sz w:val="18"/>
                <w:szCs w:val="18"/>
              </w:rPr>
            </w:pPr>
            <w:r w:rsidRPr="00F40F6E">
              <w:rPr>
                <w:color w:val="000000"/>
                <w:sz w:val="18"/>
                <w:szCs w:val="18"/>
              </w:rPr>
              <w:t>108</w:t>
            </w:r>
          </w:p>
        </w:tc>
        <w:tc>
          <w:tcPr>
            <w:tcW w:w="232" w:type="pct"/>
            <w:tcBorders>
              <w:top w:val="nil"/>
              <w:left w:val="nil"/>
              <w:bottom w:val="single" w:sz="4" w:space="0" w:color="auto"/>
              <w:right w:val="single" w:sz="4" w:space="0" w:color="auto"/>
            </w:tcBorders>
            <w:shd w:val="clear" w:color="auto" w:fill="auto"/>
            <w:noWrap/>
            <w:vAlign w:val="center"/>
            <w:hideMark/>
          </w:tcPr>
          <w:p w14:paraId="78E6BF82" w14:textId="77777777" w:rsidR="00C23CE3" w:rsidRPr="00F40F6E" w:rsidRDefault="00C23CE3" w:rsidP="003F0688">
            <w:pPr>
              <w:ind w:left="-57" w:right="-57"/>
              <w:jc w:val="center"/>
              <w:rPr>
                <w:color w:val="000000"/>
                <w:sz w:val="18"/>
                <w:szCs w:val="18"/>
              </w:rPr>
            </w:pPr>
            <w:r w:rsidRPr="00F40F6E">
              <w:rPr>
                <w:color w:val="000000"/>
                <w:sz w:val="18"/>
                <w:szCs w:val="18"/>
              </w:rPr>
              <w:t>109</w:t>
            </w:r>
          </w:p>
        </w:tc>
      </w:tr>
      <w:tr w:rsidR="00C23CE3" w:rsidRPr="00F40F6E" w14:paraId="102AFB7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E475725" w14:textId="77777777" w:rsidR="00C23CE3" w:rsidRPr="00F40F6E" w:rsidRDefault="00C23CE3" w:rsidP="003F0688">
            <w:pPr>
              <w:ind w:left="-57" w:right="-57"/>
              <w:jc w:val="center"/>
              <w:rPr>
                <w:color w:val="000000"/>
                <w:sz w:val="18"/>
                <w:szCs w:val="18"/>
              </w:rPr>
            </w:pPr>
            <w:r w:rsidRPr="00F40F6E">
              <w:rPr>
                <w:color w:val="000000"/>
                <w:sz w:val="18"/>
                <w:szCs w:val="18"/>
              </w:rPr>
              <w:t>34</w:t>
            </w:r>
          </w:p>
        </w:tc>
        <w:tc>
          <w:tcPr>
            <w:tcW w:w="1003" w:type="pct"/>
            <w:tcBorders>
              <w:top w:val="nil"/>
              <w:left w:val="nil"/>
              <w:bottom w:val="single" w:sz="4" w:space="0" w:color="auto"/>
              <w:right w:val="single" w:sz="4" w:space="0" w:color="auto"/>
            </w:tcBorders>
            <w:shd w:val="clear" w:color="auto" w:fill="auto"/>
            <w:vAlign w:val="center"/>
            <w:hideMark/>
          </w:tcPr>
          <w:p w14:paraId="61E6F111" w14:textId="77777777" w:rsidR="00C23CE3" w:rsidRPr="00F40F6E" w:rsidRDefault="00C23CE3" w:rsidP="003F0688">
            <w:pPr>
              <w:ind w:left="-57" w:right="-57"/>
              <w:rPr>
                <w:color w:val="000000"/>
                <w:sz w:val="18"/>
                <w:szCs w:val="18"/>
              </w:rPr>
            </w:pPr>
            <w:r w:rsidRPr="00F40F6E">
              <w:rPr>
                <w:color w:val="000000"/>
                <w:sz w:val="18"/>
                <w:szCs w:val="18"/>
              </w:rPr>
              <w:t>Доля обучающихся в государственных (муниципальных) общеобразовательных организациях, занимающихся в одну смену, в общей численности обучающихся в государственных (муниципальных) общеобразовательных организациях</w:t>
            </w:r>
          </w:p>
        </w:tc>
        <w:tc>
          <w:tcPr>
            <w:tcW w:w="317" w:type="pct"/>
            <w:tcBorders>
              <w:top w:val="nil"/>
              <w:left w:val="nil"/>
              <w:bottom w:val="single" w:sz="4" w:space="0" w:color="auto"/>
              <w:right w:val="single" w:sz="4" w:space="0" w:color="auto"/>
            </w:tcBorders>
            <w:shd w:val="clear" w:color="auto" w:fill="auto"/>
            <w:vAlign w:val="center"/>
            <w:hideMark/>
          </w:tcPr>
          <w:p w14:paraId="73BB1614"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305" w:type="pct"/>
            <w:tcBorders>
              <w:top w:val="nil"/>
              <w:left w:val="nil"/>
              <w:bottom w:val="single" w:sz="4" w:space="0" w:color="auto"/>
              <w:right w:val="single" w:sz="4" w:space="0" w:color="auto"/>
            </w:tcBorders>
            <w:shd w:val="clear" w:color="auto" w:fill="auto"/>
            <w:vAlign w:val="center"/>
            <w:hideMark/>
          </w:tcPr>
          <w:p w14:paraId="6B4AF599"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35BCE3FF"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2A837964"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10D4BD4F"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4C6F3A38"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62194ADC"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7F59D5ED"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3470D68A"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67E34645"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305" w:type="pct"/>
            <w:tcBorders>
              <w:top w:val="nil"/>
              <w:left w:val="nil"/>
              <w:bottom w:val="single" w:sz="4" w:space="0" w:color="auto"/>
              <w:right w:val="single" w:sz="4" w:space="0" w:color="auto"/>
            </w:tcBorders>
            <w:shd w:val="clear" w:color="auto" w:fill="auto"/>
            <w:vAlign w:val="center"/>
            <w:hideMark/>
          </w:tcPr>
          <w:p w14:paraId="150BB29D" w14:textId="77777777" w:rsidR="00C23CE3" w:rsidRPr="00F40F6E" w:rsidRDefault="00C23CE3" w:rsidP="003F0688">
            <w:pPr>
              <w:ind w:left="-57" w:right="-57"/>
              <w:jc w:val="center"/>
              <w:rPr>
                <w:color w:val="000000"/>
                <w:sz w:val="18"/>
                <w:szCs w:val="18"/>
              </w:rPr>
            </w:pPr>
            <w:r w:rsidRPr="00F40F6E">
              <w:rPr>
                <w:color w:val="000000"/>
                <w:sz w:val="18"/>
                <w:szCs w:val="18"/>
              </w:rPr>
              <w:t>100,0</w:t>
            </w:r>
          </w:p>
        </w:tc>
        <w:tc>
          <w:tcPr>
            <w:tcW w:w="232" w:type="pct"/>
            <w:tcBorders>
              <w:top w:val="nil"/>
              <w:left w:val="nil"/>
              <w:bottom w:val="single" w:sz="4" w:space="0" w:color="auto"/>
              <w:right w:val="single" w:sz="4" w:space="0" w:color="auto"/>
            </w:tcBorders>
            <w:shd w:val="clear" w:color="auto" w:fill="auto"/>
            <w:noWrap/>
            <w:vAlign w:val="center"/>
            <w:hideMark/>
          </w:tcPr>
          <w:p w14:paraId="7CCFF9F0"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c>
          <w:tcPr>
            <w:tcW w:w="232" w:type="pct"/>
            <w:tcBorders>
              <w:top w:val="nil"/>
              <w:left w:val="nil"/>
              <w:bottom w:val="single" w:sz="4" w:space="0" w:color="auto"/>
              <w:right w:val="single" w:sz="4" w:space="0" w:color="auto"/>
            </w:tcBorders>
            <w:shd w:val="clear" w:color="auto" w:fill="auto"/>
            <w:noWrap/>
            <w:vAlign w:val="center"/>
            <w:hideMark/>
          </w:tcPr>
          <w:p w14:paraId="51B46246" w14:textId="77777777" w:rsidR="00C23CE3" w:rsidRPr="00F40F6E" w:rsidRDefault="00C23CE3"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C23CE3" w:rsidRPr="00F40F6E" w14:paraId="28F384E1"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5BFDA426"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2C8F2E2E" w14:textId="77777777" w:rsidR="00C23CE3" w:rsidRPr="00F40F6E" w:rsidRDefault="00C23CE3" w:rsidP="003F0688">
            <w:pPr>
              <w:ind w:left="-57" w:right="-57"/>
              <w:rPr>
                <w:bCs/>
                <w:color w:val="000000"/>
                <w:sz w:val="18"/>
                <w:szCs w:val="18"/>
              </w:rPr>
            </w:pPr>
            <w:r w:rsidRPr="00F40F6E">
              <w:rPr>
                <w:bCs/>
                <w:color w:val="000000"/>
                <w:sz w:val="18"/>
                <w:szCs w:val="18"/>
              </w:rPr>
              <w:t>Здравоохранение</w:t>
            </w:r>
          </w:p>
        </w:tc>
        <w:tc>
          <w:tcPr>
            <w:tcW w:w="317" w:type="pct"/>
            <w:tcBorders>
              <w:top w:val="nil"/>
              <w:left w:val="nil"/>
              <w:bottom w:val="single" w:sz="4" w:space="0" w:color="auto"/>
              <w:right w:val="single" w:sz="4" w:space="0" w:color="auto"/>
            </w:tcBorders>
            <w:shd w:val="clear" w:color="000000" w:fill="DDEBF7"/>
            <w:noWrap/>
            <w:vAlign w:val="center"/>
            <w:hideMark/>
          </w:tcPr>
          <w:p w14:paraId="0BEB758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308753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685892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BEBBCF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DBE209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1F5CD5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DD2BC1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886E7D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A79355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01203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13D488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715252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13F6ADD"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5116A01A"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13D6CDA" w14:textId="77777777" w:rsidR="00C23CE3" w:rsidRPr="00F40F6E" w:rsidRDefault="00C23CE3" w:rsidP="003F0688">
            <w:pPr>
              <w:ind w:left="-57" w:right="-57"/>
              <w:jc w:val="center"/>
              <w:rPr>
                <w:color w:val="000000"/>
                <w:sz w:val="18"/>
                <w:szCs w:val="18"/>
              </w:rPr>
            </w:pPr>
            <w:r w:rsidRPr="00F40F6E">
              <w:rPr>
                <w:color w:val="000000"/>
                <w:sz w:val="18"/>
                <w:szCs w:val="18"/>
              </w:rPr>
              <w:t>35</w:t>
            </w:r>
          </w:p>
        </w:tc>
        <w:tc>
          <w:tcPr>
            <w:tcW w:w="1003" w:type="pct"/>
            <w:tcBorders>
              <w:top w:val="nil"/>
              <w:left w:val="nil"/>
              <w:bottom w:val="single" w:sz="4" w:space="0" w:color="auto"/>
              <w:right w:val="single" w:sz="4" w:space="0" w:color="auto"/>
            </w:tcBorders>
            <w:shd w:val="clear" w:color="auto" w:fill="auto"/>
            <w:vAlign w:val="center"/>
            <w:hideMark/>
          </w:tcPr>
          <w:p w14:paraId="4C85BB1D" w14:textId="77777777" w:rsidR="00C23CE3" w:rsidRPr="00F40F6E" w:rsidRDefault="00C23CE3" w:rsidP="003F0688">
            <w:pPr>
              <w:ind w:left="-57" w:right="-57"/>
              <w:rPr>
                <w:color w:val="000000"/>
                <w:sz w:val="18"/>
                <w:szCs w:val="18"/>
              </w:rPr>
            </w:pPr>
            <w:r w:rsidRPr="00F40F6E">
              <w:rPr>
                <w:color w:val="000000"/>
                <w:sz w:val="18"/>
                <w:szCs w:val="18"/>
              </w:rPr>
              <w:t xml:space="preserve">Уровень обеспеченности населения: </w:t>
            </w:r>
          </w:p>
        </w:tc>
        <w:tc>
          <w:tcPr>
            <w:tcW w:w="317" w:type="pct"/>
            <w:tcBorders>
              <w:top w:val="nil"/>
              <w:left w:val="nil"/>
              <w:bottom w:val="single" w:sz="4" w:space="0" w:color="auto"/>
              <w:right w:val="single" w:sz="4" w:space="0" w:color="auto"/>
            </w:tcBorders>
            <w:shd w:val="clear" w:color="auto" w:fill="auto"/>
            <w:vAlign w:val="center"/>
            <w:hideMark/>
          </w:tcPr>
          <w:p w14:paraId="41683229" w14:textId="77777777" w:rsidR="00C23CE3" w:rsidRPr="00F40F6E" w:rsidRDefault="00C23CE3" w:rsidP="003F0688">
            <w:pPr>
              <w:ind w:left="-57" w:right="-57"/>
              <w:jc w:val="center"/>
              <w:rPr>
                <w:color w:val="000000"/>
                <w:sz w:val="18"/>
                <w:szCs w:val="18"/>
              </w:rPr>
            </w:pPr>
            <w:r w:rsidRPr="00F40F6E">
              <w:rPr>
                <w:color w:val="000000"/>
                <w:sz w:val="18"/>
                <w:szCs w:val="18"/>
              </w:rPr>
              <w:t> </w:t>
            </w:r>
          </w:p>
        </w:tc>
        <w:tc>
          <w:tcPr>
            <w:tcW w:w="305" w:type="pct"/>
            <w:tcBorders>
              <w:top w:val="nil"/>
              <w:left w:val="nil"/>
              <w:bottom w:val="single" w:sz="4" w:space="0" w:color="auto"/>
              <w:right w:val="single" w:sz="4" w:space="0" w:color="auto"/>
            </w:tcBorders>
            <w:shd w:val="clear" w:color="auto" w:fill="auto"/>
            <w:noWrap/>
            <w:vAlign w:val="bottom"/>
            <w:hideMark/>
          </w:tcPr>
          <w:p w14:paraId="55591494"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557748C2"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5C2F0FE5"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1481A0B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4BFFE5EC"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33246D38"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177ED90F"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7859D483"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293A8B0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45F4FCBD"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232" w:type="pct"/>
            <w:tcBorders>
              <w:top w:val="nil"/>
              <w:left w:val="nil"/>
              <w:bottom w:val="single" w:sz="4" w:space="0" w:color="auto"/>
              <w:right w:val="single" w:sz="4" w:space="0" w:color="auto"/>
            </w:tcBorders>
            <w:shd w:val="clear" w:color="auto" w:fill="auto"/>
            <w:noWrap/>
            <w:vAlign w:val="bottom"/>
            <w:hideMark/>
          </w:tcPr>
          <w:p w14:paraId="6290AD09"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232" w:type="pct"/>
            <w:tcBorders>
              <w:top w:val="nil"/>
              <w:left w:val="nil"/>
              <w:bottom w:val="single" w:sz="4" w:space="0" w:color="auto"/>
              <w:right w:val="single" w:sz="4" w:space="0" w:color="auto"/>
            </w:tcBorders>
            <w:shd w:val="clear" w:color="auto" w:fill="auto"/>
            <w:noWrap/>
            <w:vAlign w:val="bottom"/>
            <w:hideMark/>
          </w:tcPr>
          <w:p w14:paraId="634B0BF5"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r>
      <w:tr w:rsidR="00C23CE3" w:rsidRPr="00F40F6E" w14:paraId="101AA8A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C08E713" w14:textId="77777777" w:rsidR="00C23CE3" w:rsidRPr="00F40F6E" w:rsidRDefault="00C23CE3" w:rsidP="003F0688">
            <w:pPr>
              <w:ind w:left="-57" w:right="-57"/>
              <w:jc w:val="center"/>
              <w:rPr>
                <w:color w:val="000000"/>
                <w:sz w:val="18"/>
                <w:szCs w:val="18"/>
              </w:rPr>
            </w:pPr>
            <w:r w:rsidRPr="00F40F6E">
              <w:rPr>
                <w:color w:val="000000"/>
                <w:sz w:val="18"/>
                <w:szCs w:val="18"/>
              </w:rPr>
              <w:t>35.1</w:t>
            </w:r>
          </w:p>
        </w:tc>
        <w:tc>
          <w:tcPr>
            <w:tcW w:w="1003" w:type="pct"/>
            <w:tcBorders>
              <w:top w:val="nil"/>
              <w:left w:val="nil"/>
              <w:bottom w:val="single" w:sz="4" w:space="0" w:color="auto"/>
              <w:right w:val="single" w:sz="4" w:space="0" w:color="auto"/>
            </w:tcBorders>
            <w:shd w:val="clear" w:color="auto" w:fill="auto"/>
            <w:vAlign w:val="center"/>
            <w:hideMark/>
          </w:tcPr>
          <w:p w14:paraId="2C95B7BE" w14:textId="77777777" w:rsidR="00C23CE3" w:rsidRPr="00F40F6E" w:rsidRDefault="00C23CE3" w:rsidP="003F0688">
            <w:pPr>
              <w:ind w:left="-57" w:right="-57"/>
              <w:rPr>
                <w:color w:val="000000"/>
                <w:sz w:val="18"/>
                <w:szCs w:val="18"/>
              </w:rPr>
            </w:pPr>
            <w:r w:rsidRPr="00F40F6E">
              <w:rPr>
                <w:color w:val="000000"/>
                <w:sz w:val="18"/>
                <w:szCs w:val="18"/>
              </w:rPr>
              <w:t>больничными койками на 10 000 человек населения</w:t>
            </w:r>
          </w:p>
        </w:tc>
        <w:tc>
          <w:tcPr>
            <w:tcW w:w="317" w:type="pct"/>
            <w:tcBorders>
              <w:top w:val="nil"/>
              <w:left w:val="nil"/>
              <w:bottom w:val="single" w:sz="4" w:space="0" w:color="auto"/>
              <w:right w:val="single" w:sz="4" w:space="0" w:color="auto"/>
            </w:tcBorders>
            <w:shd w:val="clear" w:color="auto" w:fill="auto"/>
            <w:vAlign w:val="center"/>
            <w:hideMark/>
          </w:tcPr>
          <w:p w14:paraId="06B6C6F9" w14:textId="77777777" w:rsidR="00C23CE3" w:rsidRPr="00F40F6E" w:rsidRDefault="00C23CE3" w:rsidP="003F0688">
            <w:pPr>
              <w:ind w:left="-57" w:right="-57"/>
              <w:jc w:val="center"/>
              <w:rPr>
                <w:color w:val="000000"/>
                <w:sz w:val="18"/>
                <w:szCs w:val="18"/>
              </w:rPr>
            </w:pPr>
            <w:r w:rsidRPr="00F40F6E">
              <w:rPr>
                <w:color w:val="000000"/>
                <w:sz w:val="18"/>
                <w:szCs w:val="18"/>
              </w:rPr>
              <w:t xml:space="preserve"> коек </w:t>
            </w:r>
          </w:p>
        </w:tc>
        <w:tc>
          <w:tcPr>
            <w:tcW w:w="305" w:type="pct"/>
            <w:tcBorders>
              <w:top w:val="nil"/>
              <w:left w:val="nil"/>
              <w:bottom w:val="single" w:sz="4" w:space="0" w:color="auto"/>
              <w:right w:val="single" w:sz="4" w:space="0" w:color="auto"/>
            </w:tcBorders>
            <w:shd w:val="clear" w:color="auto" w:fill="auto"/>
            <w:vAlign w:val="center"/>
            <w:hideMark/>
          </w:tcPr>
          <w:p w14:paraId="2CFBF4DB" w14:textId="77777777" w:rsidR="00C23CE3" w:rsidRPr="00F40F6E" w:rsidRDefault="00C23CE3" w:rsidP="003F0688">
            <w:pPr>
              <w:ind w:left="-57" w:right="-57"/>
              <w:jc w:val="center"/>
              <w:rPr>
                <w:color w:val="000000"/>
                <w:sz w:val="18"/>
                <w:szCs w:val="18"/>
              </w:rPr>
            </w:pPr>
            <w:r w:rsidRPr="00F40F6E">
              <w:rPr>
                <w:color w:val="000000"/>
                <w:sz w:val="18"/>
                <w:szCs w:val="18"/>
              </w:rPr>
              <w:t>57,2</w:t>
            </w:r>
          </w:p>
        </w:tc>
        <w:tc>
          <w:tcPr>
            <w:tcW w:w="305" w:type="pct"/>
            <w:tcBorders>
              <w:top w:val="nil"/>
              <w:left w:val="nil"/>
              <w:bottom w:val="single" w:sz="4" w:space="0" w:color="auto"/>
              <w:right w:val="single" w:sz="4" w:space="0" w:color="auto"/>
            </w:tcBorders>
            <w:shd w:val="clear" w:color="auto" w:fill="auto"/>
            <w:vAlign w:val="center"/>
            <w:hideMark/>
          </w:tcPr>
          <w:p w14:paraId="58ED4A73" w14:textId="77777777" w:rsidR="00C23CE3" w:rsidRPr="00F40F6E" w:rsidRDefault="00C23CE3" w:rsidP="003F0688">
            <w:pPr>
              <w:ind w:left="-57" w:right="-57"/>
              <w:jc w:val="center"/>
              <w:rPr>
                <w:color w:val="000000"/>
                <w:sz w:val="18"/>
                <w:szCs w:val="18"/>
              </w:rPr>
            </w:pPr>
            <w:r w:rsidRPr="00F40F6E">
              <w:rPr>
                <w:color w:val="000000"/>
                <w:sz w:val="18"/>
                <w:szCs w:val="18"/>
              </w:rPr>
              <w:t>56,7</w:t>
            </w:r>
          </w:p>
        </w:tc>
        <w:tc>
          <w:tcPr>
            <w:tcW w:w="305" w:type="pct"/>
            <w:tcBorders>
              <w:top w:val="nil"/>
              <w:left w:val="nil"/>
              <w:bottom w:val="single" w:sz="4" w:space="0" w:color="auto"/>
              <w:right w:val="single" w:sz="4" w:space="0" w:color="auto"/>
            </w:tcBorders>
            <w:shd w:val="clear" w:color="auto" w:fill="auto"/>
            <w:vAlign w:val="center"/>
            <w:hideMark/>
          </w:tcPr>
          <w:p w14:paraId="224E1644" w14:textId="77777777" w:rsidR="00C23CE3" w:rsidRPr="00F40F6E" w:rsidRDefault="00C23CE3" w:rsidP="003F0688">
            <w:pPr>
              <w:ind w:left="-57" w:right="-57"/>
              <w:jc w:val="center"/>
              <w:rPr>
                <w:color w:val="000000"/>
                <w:sz w:val="18"/>
                <w:szCs w:val="18"/>
              </w:rPr>
            </w:pPr>
            <w:r w:rsidRPr="00F40F6E">
              <w:rPr>
                <w:color w:val="000000"/>
                <w:sz w:val="18"/>
                <w:szCs w:val="18"/>
              </w:rPr>
              <w:t>56,0</w:t>
            </w:r>
          </w:p>
        </w:tc>
        <w:tc>
          <w:tcPr>
            <w:tcW w:w="305" w:type="pct"/>
            <w:tcBorders>
              <w:top w:val="nil"/>
              <w:left w:val="nil"/>
              <w:bottom w:val="single" w:sz="4" w:space="0" w:color="auto"/>
              <w:right w:val="single" w:sz="4" w:space="0" w:color="auto"/>
            </w:tcBorders>
            <w:shd w:val="clear" w:color="auto" w:fill="auto"/>
            <w:vAlign w:val="center"/>
            <w:hideMark/>
          </w:tcPr>
          <w:p w14:paraId="28B8E52E" w14:textId="77777777" w:rsidR="00C23CE3" w:rsidRPr="00F40F6E" w:rsidRDefault="00C23CE3" w:rsidP="003F0688">
            <w:pPr>
              <w:ind w:left="-57" w:right="-57"/>
              <w:jc w:val="center"/>
              <w:rPr>
                <w:color w:val="000000"/>
                <w:sz w:val="18"/>
                <w:szCs w:val="18"/>
              </w:rPr>
            </w:pPr>
            <w:r w:rsidRPr="00F40F6E">
              <w:rPr>
                <w:color w:val="000000"/>
                <w:sz w:val="18"/>
                <w:szCs w:val="18"/>
              </w:rPr>
              <w:t>55,2</w:t>
            </w:r>
          </w:p>
        </w:tc>
        <w:tc>
          <w:tcPr>
            <w:tcW w:w="305" w:type="pct"/>
            <w:tcBorders>
              <w:top w:val="nil"/>
              <w:left w:val="nil"/>
              <w:bottom w:val="single" w:sz="4" w:space="0" w:color="auto"/>
              <w:right w:val="single" w:sz="4" w:space="0" w:color="auto"/>
            </w:tcBorders>
            <w:shd w:val="clear" w:color="auto" w:fill="auto"/>
            <w:vAlign w:val="center"/>
            <w:hideMark/>
          </w:tcPr>
          <w:p w14:paraId="583CCB35" w14:textId="77777777" w:rsidR="00C23CE3" w:rsidRPr="00F40F6E" w:rsidRDefault="00C23CE3" w:rsidP="003F0688">
            <w:pPr>
              <w:ind w:left="-57" w:right="-57"/>
              <w:jc w:val="center"/>
              <w:rPr>
                <w:color w:val="000000"/>
                <w:sz w:val="18"/>
                <w:szCs w:val="18"/>
              </w:rPr>
            </w:pPr>
            <w:r w:rsidRPr="00F40F6E">
              <w:rPr>
                <w:color w:val="000000"/>
                <w:sz w:val="18"/>
                <w:szCs w:val="18"/>
              </w:rPr>
              <w:t>54,6</w:t>
            </w:r>
          </w:p>
        </w:tc>
        <w:tc>
          <w:tcPr>
            <w:tcW w:w="305" w:type="pct"/>
            <w:tcBorders>
              <w:top w:val="nil"/>
              <w:left w:val="nil"/>
              <w:bottom w:val="single" w:sz="4" w:space="0" w:color="auto"/>
              <w:right w:val="single" w:sz="4" w:space="0" w:color="auto"/>
            </w:tcBorders>
            <w:shd w:val="clear" w:color="auto" w:fill="auto"/>
            <w:vAlign w:val="center"/>
            <w:hideMark/>
          </w:tcPr>
          <w:p w14:paraId="2F4CA49E" w14:textId="77777777" w:rsidR="00C23CE3" w:rsidRPr="00F40F6E" w:rsidRDefault="00C23CE3" w:rsidP="003F0688">
            <w:pPr>
              <w:ind w:left="-57" w:right="-57"/>
              <w:jc w:val="center"/>
              <w:rPr>
                <w:color w:val="000000"/>
                <w:sz w:val="18"/>
                <w:szCs w:val="18"/>
              </w:rPr>
            </w:pPr>
            <w:r w:rsidRPr="00F40F6E">
              <w:rPr>
                <w:color w:val="000000"/>
                <w:sz w:val="18"/>
                <w:szCs w:val="18"/>
              </w:rPr>
              <w:t>54,3</w:t>
            </w:r>
          </w:p>
        </w:tc>
        <w:tc>
          <w:tcPr>
            <w:tcW w:w="305" w:type="pct"/>
            <w:tcBorders>
              <w:top w:val="nil"/>
              <w:left w:val="nil"/>
              <w:bottom w:val="single" w:sz="4" w:space="0" w:color="auto"/>
              <w:right w:val="single" w:sz="4" w:space="0" w:color="auto"/>
            </w:tcBorders>
            <w:shd w:val="clear" w:color="auto" w:fill="auto"/>
            <w:vAlign w:val="center"/>
            <w:hideMark/>
          </w:tcPr>
          <w:p w14:paraId="2A541E9C" w14:textId="77777777" w:rsidR="00C23CE3" w:rsidRPr="00F40F6E" w:rsidRDefault="00C23CE3" w:rsidP="003F0688">
            <w:pPr>
              <w:ind w:left="-57" w:right="-57"/>
              <w:jc w:val="center"/>
              <w:rPr>
                <w:color w:val="000000"/>
                <w:sz w:val="18"/>
                <w:szCs w:val="18"/>
              </w:rPr>
            </w:pPr>
            <w:r w:rsidRPr="00F40F6E">
              <w:rPr>
                <w:color w:val="000000"/>
                <w:sz w:val="18"/>
                <w:szCs w:val="18"/>
              </w:rPr>
              <w:t>54,1</w:t>
            </w:r>
          </w:p>
        </w:tc>
        <w:tc>
          <w:tcPr>
            <w:tcW w:w="305" w:type="pct"/>
            <w:tcBorders>
              <w:top w:val="nil"/>
              <w:left w:val="nil"/>
              <w:bottom w:val="single" w:sz="4" w:space="0" w:color="auto"/>
              <w:right w:val="single" w:sz="4" w:space="0" w:color="auto"/>
            </w:tcBorders>
            <w:shd w:val="clear" w:color="auto" w:fill="auto"/>
            <w:vAlign w:val="center"/>
            <w:hideMark/>
          </w:tcPr>
          <w:p w14:paraId="78271F02" w14:textId="77777777" w:rsidR="00C23CE3" w:rsidRPr="00F40F6E" w:rsidRDefault="00C23CE3" w:rsidP="003F0688">
            <w:pPr>
              <w:ind w:left="-57" w:right="-57"/>
              <w:jc w:val="center"/>
              <w:rPr>
                <w:color w:val="000000"/>
                <w:sz w:val="18"/>
                <w:szCs w:val="18"/>
              </w:rPr>
            </w:pPr>
            <w:r w:rsidRPr="00F40F6E">
              <w:rPr>
                <w:color w:val="000000"/>
                <w:sz w:val="18"/>
                <w:szCs w:val="18"/>
              </w:rPr>
              <w:t>54,0</w:t>
            </w:r>
          </w:p>
        </w:tc>
        <w:tc>
          <w:tcPr>
            <w:tcW w:w="305" w:type="pct"/>
            <w:tcBorders>
              <w:top w:val="nil"/>
              <w:left w:val="nil"/>
              <w:bottom w:val="single" w:sz="4" w:space="0" w:color="auto"/>
              <w:right w:val="single" w:sz="4" w:space="0" w:color="auto"/>
            </w:tcBorders>
            <w:shd w:val="clear" w:color="auto" w:fill="auto"/>
            <w:vAlign w:val="center"/>
            <w:hideMark/>
          </w:tcPr>
          <w:p w14:paraId="0FDD95DA" w14:textId="77777777" w:rsidR="00C23CE3" w:rsidRPr="00F40F6E" w:rsidRDefault="00C23CE3" w:rsidP="003F0688">
            <w:pPr>
              <w:ind w:left="-57" w:right="-57"/>
              <w:jc w:val="center"/>
              <w:rPr>
                <w:color w:val="000000"/>
                <w:sz w:val="18"/>
                <w:szCs w:val="18"/>
              </w:rPr>
            </w:pPr>
            <w:r w:rsidRPr="00F40F6E">
              <w:rPr>
                <w:color w:val="000000"/>
                <w:sz w:val="18"/>
                <w:szCs w:val="18"/>
              </w:rPr>
              <w:t>53,8</w:t>
            </w:r>
          </w:p>
        </w:tc>
        <w:tc>
          <w:tcPr>
            <w:tcW w:w="305" w:type="pct"/>
            <w:tcBorders>
              <w:top w:val="nil"/>
              <w:left w:val="nil"/>
              <w:bottom w:val="single" w:sz="4" w:space="0" w:color="auto"/>
              <w:right w:val="single" w:sz="4" w:space="0" w:color="auto"/>
            </w:tcBorders>
            <w:shd w:val="clear" w:color="auto" w:fill="auto"/>
            <w:vAlign w:val="center"/>
            <w:hideMark/>
          </w:tcPr>
          <w:p w14:paraId="42CA8511" w14:textId="77777777" w:rsidR="00C23CE3" w:rsidRPr="00F40F6E" w:rsidRDefault="00C23CE3" w:rsidP="003F0688">
            <w:pPr>
              <w:ind w:left="-57" w:right="-57"/>
              <w:jc w:val="center"/>
              <w:rPr>
                <w:color w:val="000000"/>
                <w:sz w:val="18"/>
                <w:szCs w:val="18"/>
              </w:rPr>
            </w:pPr>
            <w:r w:rsidRPr="00F40F6E">
              <w:rPr>
                <w:color w:val="000000"/>
                <w:sz w:val="18"/>
                <w:szCs w:val="18"/>
              </w:rPr>
              <w:t>53,1</w:t>
            </w:r>
          </w:p>
        </w:tc>
        <w:tc>
          <w:tcPr>
            <w:tcW w:w="232" w:type="pct"/>
            <w:tcBorders>
              <w:top w:val="nil"/>
              <w:left w:val="nil"/>
              <w:bottom w:val="single" w:sz="4" w:space="0" w:color="auto"/>
              <w:right w:val="single" w:sz="4" w:space="0" w:color="auto"/>
            </w:tcBorders>
            <w:shd w:val="clear" w:color="auto" w:fill="auto"/>
            <w:noWrap/>
            <w:vAlign w:val="center"/>
            <w:hideMark/>
          </w:tcPr>
          <w:p w14:paraId="6E5FB1D8" w14:textId="77777777" w:rsidR="00C23CE3" w:rsidRPr="00F40F6E" w:rsidRDefault="00C23CE3" w:rsidP="003F0688">
            <w:pPr>
              <w:ind w:left="-57" w:right="-57"/>
              <w:jc w:val="center"/>
              <w:rPr>
                <w:color w:val="000000"/>
                <w:sz w:val="18"/>
                <w:szCs w:val="18"/>
              </w:rPr>
            </w:pPr>
            <w:r w:rsidRPr="00F40F6E">
              <w:rPr>
                <w:color w:val="000000"/>
                <w:sz w:val="18"/>
                <w:szCs w:val="18"/>
              </w:rPr>
              <w:t>94</w:t>
            </w:r>
          </w:p>
        </w:tc>
        <w:tc>
          <w:tcPr>
            <w:tcW w:w="232" w:type="pct"/>
            <w:tcBorders>
              <w:top w:val="nil"/>
              <w:left w:val="nil"/>
              <w:bottom w:val="single" w:sz="4" w:space="0" w:color="auto"/>
              <w:right w:val="single" w:sz="4" w:space="0" w:color="auto"/>
            </w:tcBorders>
            <w:shd w:val="clear" w:color="auto" w:fill="auto"/>
            <w:noWrap/>
            <w:vAlign w:val="center"/>
            <w:hideMark/>
          </w:tcPr>
          <w:p w14:paraId="68368F0C" w14:textId="77777777" w:rsidR="00C23CE3" w:rsidRPr="00F40F6E" w:rsidRDefault="00C23CE3" w:rsidP="003F0688">
            <w:pPr>
              <w:ind w:left="-57" w:right="-57"/>
              <w:jc w:val="center"/>
              <w:rPr>
                <w:color w:val="000000"/>
                <w:sz w:val="18"/>
                <w:szCs w:val="18"/>
              </w:rPr>
            </w:pPr>
            <w:r w:rsidRPr="00F40F6E">
              <w:rPr>
                <w:color w:val="000000"/>
                <w:sz w:val="18"/>
                <w:szCs w:val="18"/>
              </w:rPr>
              <w:t>93</w:t>
            </w:r>
          </w:p>
        </w:tc>
      </w:tr>
      <w:tr w:rsidR="00C23CE3" w:rsidRPr="00F40F6E" w14:paraId="0F0E8DE9"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9C4308E" w14:textId="77777777" w:rsidR="00C23CE3" w:rsidRPr="00F40F6E" w:rsidRDefault="00C23CE3" w:rsidP="003F0688">
            <w:pPr>
              <w:ind w:left="-57" w:right="-57"/>
              <w:jc w:val="center"/>
              <w:rPr>
                <w:color w:val="000000"/>
                <w:sz w:val="18"/>
                <w:szCs w:val="18"/>
              </w:rPr>
            </w:pPr>
            <w:r w:rsidRPr="00F40F6E">
              <w:rPr>
                <w:color w:val="000000"/>
                <w:sz w:val="18"/>
                <w:szCs w:val="18"/>
              </w:rPr>
              <w:t>35.1</w:t>
            </w:r>
          </w:p>
        </w:tc>
        <w:tc>
          <w:tcPr>
            <w:tcW w:w="1003" w:type="pct"/>
            <w:tcBorders>
              <w:top w:val="nil"/>
              <w:left w:val="nil"/>
              <w:bottom w:val="single" w:sz="4" w:space="0" w:color="auto"/>
              <w:right w:val="single" w:sz="4" w:space="0" w:color="auto"/>
            </w:tcBorders>
            <w:shd w:val="clear" w:color="auto" w:fill="auto"/>
            <w:vAlign w:val="center"/>
            <w:hideMark/>
          </w:tcPr>
          <w:p w14:paraId="2687B265" w14:textId="77777777" w:rsidR="00C23CE3" w:rsidRPr="00F40F6E" w:rsidRDefault="00C23CE3" w:rsidP="003F0688">
            <w:pPr>
              <w:ind w:left="-57" w:right="-57"/>
              <w:rPr>
                <w:color w:val="000000"/>
                <w:sz w:val="18"/>
                <w:szCs w:val="18"/>
              </w:rPr>
            </w:pPr>
            <w:r w:rsidRPr="00F40F6E">
              <w:rPr>
                <w:color w:val="000000"/>
                <w:sz w:val="18"/>
                <w:szCs w:val="18"/>
              </w:rPr>
              <w:t>мощностью амбулаторно-поликлинических учреждений на 10 000 человек населения</w:t>
            </w:r>
          </w:p>
        </w:tc>
        <w:tc>
          <w:tcPr>
            <w:tcW w:w="317" w:type="pct"/>
            <w:tcBorders>
              <w:top w:val="nil"/>
              <w:left w:val="nil"/>
              <w:bottom w:val="single" w:sz="4" w:space="0" w:color="auto"/>
              <w:right w:val="single" w:sz="4" w:space="0" w:color="auto"/>
            </w:tcBorders>
            <w:shd w:val="clear" w:color="auto" w:fill="auto"/>
            <w:vAlign w:val="center"/>
            <w:hideMark/>
          </w:tcPr>
          <w:p w14:paraId="3ED39B5E" w14:textId="77777777" w:rsidR="00C23CE3" w:rsidRPr="00F40F6E" w:rsidRDefault="00C23CE3" w:rsidP="003F0688">
            <w:pPr>
              <w:ind w:left="-57" w:right="-57"/>
              <w:jc w:val="center"/>
              <w:rPr>
                <w:color w:val="000000"/>
                <w:sz w:val="18"/>
                <w:szCs w:val="18"/>
              </w:rPr>
            </w:pPr>
            <w:proofErr w:type="spellStart"/>
            <w:r w:rsidRPr="00F40F6E">
              <w:rPr>
                <w:color w:val="000000"/>
                <w:sz w:val="18"/>
                <w:szCs w:val="18"/>
              </w:rPr>
              <w:t>посеще-ний</w:t>
            </w:r>
            <w:proofErr w:type="spellEnd"/>
            <w:r w:rsidRPr="00F40F6E">
              <w:rPr>
                <w:color w:val="000000"/>
                <w:sz w:val="18"/>
                <w:szCs w:val="18"/>
              </w:rPr>
              <w:t xml:space="preserve"> в смену</w:t>
            </w:r>
          </w:p>
        </w:tc>
        <w:tc>
          <w:tcPr>
            <w:tcW w:w="305" w:type="pct"/>
            <w:tcBorders>
              <w:top w:val="nil"/>
              <w:left w:val="nil"/>
              <w:bottom w:val="single" w:sz="4" w:space="0" w:color="auto"/>
              <w:right w:val="single" w:sz="4" w:space="0" w:color="auto"/>
            </w:tcBorders>
            <w:shd w:val="clear" w:color="auto" w:fill="auto"/>
            <w:vAlign w:val="center"/>
            <w:hideMark/>
          </w:tcPr>
          <w:p w14:paraId="56FC3459" w14:textId="77777777" w:rsidR="00C23CE3" w:rsidRPr="00F40F6E" w:rsidRDefault="00C23CE3" w:rsidP="003F0688">
            <w:pPr>
              <w:ind w:left="-57" w:right="-57"/>
              <w:jc w:val="center"/>
              <w:rPr>
                <w:color w:val="000000"/>
                <w:sz w:val="18"/>
                <w:szCs w:val="18"/>
              </w:rPr>
            </w:pPr>
            <w:r w:rsidRPr="00F40F6E">
              <w:rPr>
                <w:color w:val="000000"/>
                <w:sz w:val="18"/>
                <w:szCs w:val="18"/>
              </w:rPr>
              <w:t>53,5</w:t>
            </w:r>
          </w:p>
        </w:tc>
        <w:tc>
          <w:tcPr>
            <w:tcW w:w="305" w:type="pct"/>
            <w:tcBorders>
              <w:top w:val="nil"/>
              <w:left w:val="nil"/>
              <w:bottom w:val="single" w:sz="4" w:space="0" w:color="auto"/>
              <w:right w:val="single" w:sz="4" w:space="0" w:color="auto"/>
            </w:tcBorders>
            <w:shd w:val="clear" w:color="auto" w:fill="auto"/>
            <w:vAlign w:val="center"/>
            <w:hideMark/>
          </w:tcPr>
          <w:p w14:paraId="247113F3" w14:textId="77777777" w:rsidR="00C23CE3" w:rsidRPr="00F40F6E" w:rsidRDefault="00C23CE3" w:rsidP="003F0688">
            <w:pPr>
              <w:ind w:left="-57" w:right="-57"/>
              <w:jc w:val="center"/>
              <w:rPr>
                <w:color w:val="000000"/>
                <w:sz w:val="18"/>
                <w:szCs w:val="18"/>
              </w:rPr>
            </w:pPr>
            <w:r w:rsidRPr="00F40F6E">
              <w:rPr>
                <w:color w:val="000000"/>
                <w:sz w:val="18"/>
                <w:szCs w:val="18"/>
              </w:rPr>
              <w:t>53,1</w:t>
            </w:r>
          </w:p>
        </w:tc>
        <w:tc>
          <w:tcPr>
            <w:tcW w:w="305" w:type="pct"/>
            <w:tcBorders>
              <w:top w:val="nil"/>
              <w:left w:val="nil"/>
              <w:bottom w:val="single" w:sz="4" w:space="0" w:color="auto"/>
              <w:right w:val="single" w:sz="4" w:space="0" w:color="auto"/>
            </w:tcBorders>
            <w:shd w:val="clear" w:color="auto" w:fill="auto"/>
            <w:vAlign w:val="center"/>
            <w:hideMark/>
          </w:tcPr>
          <w:p w14:paraId="21170E0C" w14:textId="77777777" w:rsidR="00C23CE3" w:rsidRPr="00F40F6E" w:rsidRDefault="00C23CE3" w:rsidP="003F0688">
            <w:pPr>
              <w:ind w:left="-57" w:right="-57"/>
              <w:jc w:val="center"/>
              <w:rPr>
                <w:color w:val="000000"/>
                <w:sz w:val="18"/>
                <w:szCs w:val="18"/>
              </w:rPr>
            </w:pPr>
            <w:r w:rsidRPr="00F40F6E">
              <w:rPr>
                <w:color w:val="000000"/>
                <w:sz w:val="18"/>
                <w:szCs w:val="18"/>
              </w:rPr>
              <w:t>52,4</w:t>
            </w:r>
          </w:p>
        </w:tc>
        <w:tc>
          <w:tcPr>
            <w:tcW w:w="305" w:type="pct"/>
            <w:tcBorders>
              <w:top w:val="nil"/>
              <w:left w:val="nil"/>
              <w:bottom w:val="single" w:sz="4" w:space="0" w:color="auto"/>
              <w:right w:val="single" w:sz="4" w:space="0" w:color="auto"/>
            </w:tcBorders>
            <w:shd w:val="clear" w:color="auto" w:fill="auto"/>
            <w:vAlign w:val="center"/>
            <w:hideMark/>
          </w:tcPr>
          <w:p w14:paraId="0C82A1C1" w14:textId="77777777" w:rsidR="00C23CE3" w:rsidRPr="00F40F6E" w:rsidRDefault="00C23CE3" w:rsidP="003F0688">
            <w:pPr>
              <w:ind w:left="-57" w:right="-57"/>
              <w:jc w:val="center"/>
              <w:rPr>
                <w:color w:val="000000"/>
                <w:sz w:val="18"/>
                <w:szCs w:val="18"/>
              </w:rPr>
            </w:pPr>
            <w:r w:rsidRPr="00F40F6E">
              <w:rPr>
                <w:color w:val="000000"/>
                <w:sz w:val="18"/>
                <w:szCs w:val="18"/>
              </w:rPr>
              <w:t>51,6</w:t>
            </w:r>
          </w:p>
        </w:tc>
        <w:tc>
          <w:tcPr>
            <w:tcW w:w="305" w:type="pct"/>
            <w:tcBorders>
              <w:top w:val="nil"/>
              <w:left w:val="nil"/>
              <w:bottom w:val="single" w:sz="4" w:space="0" w:color="auto"/>
              <w:right w:val="single" w:sz="4" w:space="0" w:color="auto"/>
            </w:tcBorders>
            <w:shd w:val="clear" w:color="auto" w:fill="auto"/>
            <w:vAlign w:val="center"/>
            <w:hideMark/>
          </w:tcPr>
          <w:p w14:paraId="0A840FDB" w14:textId="77777777" w:rsidR="00C23CE3" w:rsidRPr="00F40F6E" w:rsidRDefault="00C23CE3" w:rsidP="003F0688">
            <w:pPr>
              <w:ind w:left="-57" w:right="-57"/>
              <w:jc w:val="center"/>
              <w:rPr>
                <w:color w:val="000000"/>
                <w:sz w:val="18"/>
                <w:szCs w:val="18"/>
              </w:rPr>
            </w:pPr>
            <w:r w:rsidRPr="00F40F6E">
              <w:rPr>
                <w:color w:val="000000"/>
                <w:sz w:val="18"/>
                <w:szCs w:val="18"/>
              </w:rPr>
              <w:t>51,1</w:t>
            </w:r>
          </w:p>
        </w:tc>
        <w:tc>
          <w:tcPr>
            <w:tcW w:w="305" w:type="pct"/>
            <w:tcBorders>
              <w:top w:val="nil"/>
              <w:left w:val="nil"/>
              <w:bottom w:val="single" w:sz="4" w:space="0" w:color="auto"/>
              <w:right w:val="single" w:sz="4" w:space="0" w:color="auto"/>
            </w:tcBorders>
            <w:shd w:val="clear" w:color="auto" w:fill="auto"/>
            <w:vAlign w:val="center"/>
            <w:hideMark/>
          </w:tcPr>
          <w:p w14:paraId="0760F484" w14:textId="77777777" w:rsidR="00C23CE3" w:rsidRPr="00F40F6E" w:rsidRDefault="00C23CE3" w:rsidP="003F0688">
            <w:pPr>
              <w:ind w:left="-57" w:right="-57"/>
              <w:jc w:val="center"/>
              <w:rPr>
                <w:color w:val="000000"/>
                <w:sz w:val="18"/>
                <w:szCs w:val="18"/>
              </w:rPr>
            </w:pPr>
            <w:r w:rsidRPr="00F40F6E">
              <w:rPr>
                <w:color w:val="000000"/>
                <w:sz w:val="18"/>
                <w:szCs w:val="18"/>
              </w:rPr>
              <w:t>50,8</w:t>
            </w:r>
          </w:p>
        </w:tc>
        <w:tc>
          <w:tcPr>
            <w:tcW w:w="305" w:type="pct"/>
            <w:tcBorders>
              <w:top w:val="nil"/>
              <w:left w:val="nil"/>
              <w:bottom w:val="single" w:sz="4" w:space="0" w:color="auto"/>
              <w:right w:val="single" w:sz="4" w:space="0" w:color="auto"/>
            </w:tcBorders>
            <w:shd w:val="clear" w:color="auto" w:fill="auto"/>
            <w:vAlign w:val="center"/>
            <w:hideMark/>
          </w:tcPr>
          <w:p w14:paraId="2D912905" w14:textId="77777777" w:rsidR="00C23CE3" w:rsidRPr="00F40F6E" w:rsidRDefault="00C23CE3" w:rsidP="003F0688">
            <w:pPr>
              <w:ind w:left="-57" w:right="-57"/>
              <w:jc w:val="center"/>
              <w:rPr>
                <w:color w:val="000000"/>
                <w:sz w:val="18"/>
                <w:szCs w:val="18"/>
              </w:rPr>
            </w:pPr>
            <w:r w:rsidRPr="00F40F6E">
              <w:rPr>
                <w:color w:val="000000"/>
                <w:sz w:val="18"/>
                <w:szCs w:val="18"/>
              </w:rPr>
              <w:t>50,6</w:t>
            </w:r>
          </w:p>
        </w:tc>
        <w:tc>
          <w:tcPr>
            <w:tcW w:w="305" w:type="pct"/>
            <w:tcBorders>
              <w:top w:val="nil"/>
              <w:left w:val="nil"/>
              <w:bottom w:val="single" w:sz="4" w:space="0" w:color="auto"/>
              <w:right w:val="single" w:sz="4" w:space="0" w:color="auto"/>
            </w:tcBorders>
            <w:shd w:val="clear" w:color="auto" w:fill="auto"/>
            <w:vAlign w:val="center"/>
            <w:hideMark/>
          </w:tcPr>
          <w:p w14:paraId="34DF8014" w14:textId="77777777" w:rsidR="00C23CE3" w:rsidRPr="00F40F6E" w:rsidRDefault="00C23CE3" w:rsidP="003F0688">
            <w:pPr>
              <w:ind w:left="-57" w:right="-57"/>
              <w:jc w:val="center"/>
              <w:rPr>
                <w:color w:val="000000"/>
                <w:sz w:val="18"/>
                <w:szCs w:val="18"/>
              </w:rPr>
            </w:pPr>
            <w:r w:rsidRPr="00F40F6E">
              <w:rPr>
                <w:color w:val="000000"/>
                <w:sz w:val="18"/>
                <w:szCs w:val="18"/>
              </w:rPr>
              <w:t>50,5</w:t>
            </w:r>
          </w:p>
        </w:tc>
        <w:tc>
          <w:tcPr>
            <w:tcW w:w="305" w:type="pct"/>
            <w:tcBorders>
              <w:top w:val="nil"/>
              <w:left w:val="nil"/>
              <w:bottom w:val="single" w:sz="4" w:space="0" w:color="auto"/>
              <w:right w:val="single" w:sz="4" w:space="0" w:color="auto"/>
            </w:tcBorders>
            <w:shd w:val="clear" w:color="auto" w:fill="auto"/>
            <w:vAlign w:val="center"/>
            <w:hideMark/>
          </w:tcPr>
          <w:p w14:paraId="7D41623E" w14:textId="77777777" w:rsidR="00C23CE3" w:rsidRPr="00F40F6E" w:rsidRDefault="00C23CE3" w:rsidP="003F0688">
            <w:pPr>
              <w:ind w:left="-57" w:right="-57"/>
              <w:jc w:val="center"/>
              <w:rPr>
                <w:color w:val="000000"/>
                <w:sz w:val="18"/>
                <w:szCs w:val="18"/>
              </w:rPr>
            </w:pPr>
            <w:r w:rsidRPr="00F40F6E">
              <w:rPr>
                <w:color w:val="000000"/>
                <w:sz w:val="18"/>
                <w:szCs w:val="18"/>
              </w:rPr>
              <w:t>50,3</w:t>
            </w:r>
          </w:p>
        </w:tc>
        <w:tc>
          <w:tcPr>
            <w:tcW w:w="305" w:type="pct"/>
            <w:tcBorders>
              <w:top w:val="nil"/>
              <w:left w:val="nil"/>
              <w:bottom w:val="single" w:sz="4" w:space="0" w:color="auto"/>
              <w:right w:val="single" w:sz="4" w:space="0" w:color="auto"/>
            </w:tcBorders>
            <w:shd w:val="clear" w:color="auto" w:fill="auto"/>
            <w:vAlign w:val="center"/>
            <w:hideMark/>
          </w:tcPr>
          <w:p w14:paraId="5062E2B4" w14:textId="77777777" w:rsidR="00C23CE3" w:rsidRPr="00F40F6E" w:rsidRDefault="00C23CE3" w:rsidP="003F0688">
            <w:pPr>
              <w:ind w:left="-57" w:right="-57"/>
              <w:jc w:val="center"/>
              <w:rPr>
                <w:color w:val="000000"/>
                <w:sz w:val="18"/>
                <w:szCs w:val="18"/>
              </w:rPr>
            </w:pPr>
            <w:r w:rsidRPr="00F40F6E">
              <w:rPr>
                <w:color w:val="000000"/>
                <w:sz w:val="18"/>
                <w:szCs w:val="18"/>
              </w:rPr>
              <w:t>49,7</w:t>
            </w:r>
          </w:p>
        </w:tc>
        <w:tc>
          <w:tcPr>
            <w:tcW w:w="232" w:type="pct"/>
            <w:tcBorders>
              <w:top w:val="nil"/>
              <w:left w:val="nil"/>
              <w:bottom w:val="single" w:sz="4" w:space="0" w:color="auto"/>
              <w:right w:val="single" w:sz="4" w:space="0" w:color="auto"/>
            </w:tcBorders>
            <w:shd w:val="clear" w:color="auto" w:fill="auto"/>
            <w:noWrap/>
            <w:vAlign w:val="center"/>
            <w:hideMark/>
          </w:tcPr>
          <w:p w14:paraId="7C9FE8BB" w14:textId="77777777" w:rsidR="00C23CE3" w:rsidRPr="00F40F6E" w:rsidRDefault="00C23CE3" w:rsidP="003F0688">
            <w:pPr>
              <w:ind w:left="-57" w:right="-57"/>
              <w:jc w:val="center"/>
              <w:rPr>
                <w:color w:val="000000"/>
                <w:sz w:val="18"/>
                <w:szCs w:val="18"/>
              </w:rPr>
            </w:pPr>
            <w:r w:rsidRPr="00F40F6E">
              <w:rPr>
                <w:color w:val="000000"/>
                <w:sz w:val="18"/>
                <w:szCs w:val="18"/>
              </w:rPr>
              <w:t>94</w:t>
            </w:r>
          </w:p>
        </w:tc>
        <w:tc>
          <w:tcPr>
            <w:tcW w:w="232" w:type="pct"/>
            <w:tcBorders>
              <w:top w:val="nil"/>
              <w:left w:val="nil"/>
              <w:bottom w:val="single" w:sz="4" w:space="0" w:color="auto"/>
              <w:right w:val="single" w:sz="4" w:space="0" w:color="auto"/>
            </w:tcBorders>
            <w:shd w:val="clear" w:color="auto" w:fill="auto"/>
            <w:noWrap/>
            <w:vAlign w:val="center"/>
            <w:hideMark/>
          </w:tcPr>
          <w:p w14:paraId="1DB049DE" w14:textId="77777777" w:rsidR="00C23CE3" w:rsidRPr="00F40F6E" w:rsidRDefault="00C23CE3" w:rsidP="003F0688">
            <w:pPr>
              <w:ind w:left="-57" w:right="-57"/>
              <w:jc w:val="center"/>
              <w:rPr>
                <w:color w:val="000000"/>
                <w:sz w:val="18"/>
                <w:szCs w:val="18"/>
              </w:rPr>
            </w:pPr>
            <w:r w:rsidRPr="00F40F6E">
              <w:rPr>
                <w:color w:val="000000"/>
                <w:sz w:val="18"/>
                <w:szCs w:val="18"/>
              </w:rPr>
              <w:t>93</w:t>
            </w:r>
          </w:p>
        </w:tc>
      </w:tr>
      <w:tr w:rsidR="00C23CE3" w:rsidRPr="00F40F6E" w14:paraId="79667C86"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3C66E954" w14:textId="77777777" w:rsidR="00C23CE3" w:rsidRPr="00F40F6E" w:rsidRDefault="00C23CE3" w:rsidP="003F0688">
            <w:pPr>
              <w:ind w:left="-57" w:right="-57"/>
              <w:jc w:val="center"/>
              <w:rPr>
                <w:color w:val="000000"/>
                <w:sz w:val="18"/>
                <w:szCs w:val="18"/>
              </w:rPr>
            </w:pPr>
            <w:r w:rsidRPr="00F40F6E">
              <w:rPr>
                <w:color w:val="000000"/>
                <w:sz w:val="18"/>
                <w:szCs w:val="18"/>
              </w:rPr>
              <w:t>35.1</w:t>
            </w:r>
          </w:p>
        </w:tc>
        <w:tc>
          <w:tcPr>
            <w:tcW w:w="1003" w:type="pct"/>
            <w:tcBorders>
              <w:top w:val="nil"/>
              <w:left w:val="nil"/>
              <w:bottom w:val="single" w:sz="4" w:space="0" w:color="auto"/>
              <w:right w:val="single" w:sz="4" w:space="0" w:color="auto"/>
            </w:tcBorders>
            <w:shd w:val="clear" w:color="auto" w:fill="auto"/>
            <w:vAlign w:val="center"/>
            <w:hideMark/>
          </w:tcPr>
          <w:p w14:paraId="53121282" w14:textId="77777777" w:rsidR="00C23CE3" w:rsidRPr="00F40F6E" w:rsidRDefault="00C23CE3" w:rsidP="003F0688">
            <w:pPr>
              <w:ind w:left="-57" w:right="-57"/>
              <w:rPr>
                <w:color w:val="000000"/>
                <w:sz w:val="18"/>
                <w:szCs w:val="18"/>
              </w:rPr>
            </w:pPr>
            <w:r w:rsidRPr="00F40F6E">
              <w:rPr>
                <w:color w:val="000000"/>
                <w:sz w:val="18"/>
                <w:szCs w:val="18"/>
              </w:rPr>
              <w:t>врачами всех специальностей</w:t>
            </w:r>
          </w:p>
        </w:tc>
        <w:tc>
          <w:tcPr>
            <w:tcW w:w="317" w:type="pct"/>
            <w:tcBorders>
              <w:top w:val="nil"/>
              <w:left w:val="nil"/>
              <w:bottom w:val="single" w:sz="4" w:space="0" w:color="auto"/>
              <w:right w:val="single" w:sz="4" w:space="0" w:color="auto"/>
            </w:tcBorders>
            <w:shd w:val="clear" w:color="auto" w:fill="auto"/>
            <w:vAlign w:val="center"/>
            <w:hideMark/>
          </w:tcPr>
          <w:p w14:paraId="775CDAA4" w14:textId="77777777" w:rsidR="00C23CE3" w:rsidRPr="00F40F6E" w:rsidRDefault="00C23CE3" w:rsidP="003F0688">
            <w:pPr>
              <w:ind w:left="-57" w:right="-57"/>
              <w:jc w:val="center"/>
              <w:rPr>
                <w:color w:val="000000"/>
                <w:sz w:val="18"/>
                <w:szCs w:val="18"/>
              </w:rPr>
            </w:pPr>
            <w:r w:rsidRPr="00F40F6E">
              <w:rPr>
                <w:color w:val="000000"/>
                <w:sz w:val="18"/>
                <w:szCs w:val="18"/>
              </w:rPr>
              <w:t>на 10 тыс. населения</w:t>
            </w:r>
          </w:p>
        </w:tc>
        <w:tc>
          <w:tcPr>
            <w:tcW w:w="305" w:type="pct"/>
            <w:tcBorders>
              <w:top w:val="nil"/>
              <w:left w:val="nil"/>
              <w:bottom w:val="single" w:sz="4" w:space="0" w:color="auto"/>
              <w:right w:val="single" w:sz="4" w:space="0" w:color="auto"/>
            </w:tcBorders>
            <w:shd w:val="clear" w:color="auto" w:fill="auto"/>
            <w:vAlign w:val="center"/>
            <w:hideMark/>
          </w:tcPr>
          <w:p w14:paraId="403CC87A" w14:textId="77777777" w:rsidR="00C23CE3" w:rsidRPr="00F40F6E" w:rsidRDefault="00C23CE3" w:rsidP="003F0688">
            <w:pPr>
              <w:ind w:left="-57" w:right="-57"/>
              <w:jc w:val="center"/>
              <w:rPr>
                <w:color w:val="000000"/>
                <w:sz w:val="18"/>
                <w:szCs w:val="18"/>
              </w:rPr>
            </w:pPr>
            <w:r w:rsidRPr="00F40F6E">
              <w:rPr>
                <w:color w:val="000000"/>
                <w:sz w:val="18"/>
                <w:szCs w:val="18"/>
              </w:rPr>
              <w:t>24,7</w:t>
            </w:r>
          </w:p>
        </w:tc>
        <w:tc>
          <w:tcPr>
            <w:tcW w:w="305" w:type="pct"/>
            <w:tcBorders>
              <w:top w:val="nil"/>
              <w:left w:val="nil"/>
              <w:bottom w:val="single" w:sz="4" w:space="0" w:color="auto"/>
              <w:right w:val="single" w:sz="4" w:space="0" w:color="auto"/>
            </w:tcBorders>
            <w:shd w:val="clear" w:color="auto" w:fill="auto"/>
            <w:vAlign w:val="center"/>
            <w:hideMark/>
          </w:tcPr>
          <w:p w14:paraId="76E3D6BF" w14:textId="77777777" w:rsidR="00C23CE3" w:rsidRPr="00F40F6E" w:rsidRDefault="00C23CE3" w:rsidP="003F0688">
            <w:pPr>
              <w:ind w:left="-57" w:right="-57"/>
              <w:jc w:val="center"/>
              <w:rPr>
                <w:color w:val="000000"/>
                <w:sz w:val="18"/>
                <w:szCs w:val="18"/>
              </w:rPr>
            </w:pPr>
            <w:r w:rsidRPr="00F40F6E">
              <w:rPr>
                <w:color w:val="000000"/>
                <w:sz w:val="18"/>
                <w:szCs w:val="18"/>
              </w:rPr>
              <w:t>24,5</w:t>
            </w:r>
          </w:p>
        </w:tc>
        <w:tc>
          <w:tcPr>
            <w:tcW w:w="305" w:type="pct"/>
            <w:tcBorders>
              <w:top w:val="nil"/>
              <w:left w:val="nil"/>
              <w:bottom w:val="single" w:sz="4" w:space="0" w:color="auto"/>
              <w:right w:val="single" w:sz="4" w:space="0" w:color="auto"/>
            </w:tcBorders>
            <w:shd w:val="clear" w:color="auto" w:fill="auto"/>
            <w:vAlign w:val="center"/>
            <w:hideMark/>
          </w:tcPr>
          <w:p w14:paraId="1DB242D8" w14:textId="77777777" w:rsidR="00C23CE3" w:rsidRPr="00F40F6E" w:rsidRDefault="00C23CE3" w:rsidP="003F0688">
            <w:pPr>
              <w:ind w:left="-57" w:right="-57"/>
              <w:jc w:val="center"/>
              <w:rPr>
                <w:color w:val="000000"/>
                <w:sz w:val="18"/>
                <w:szCs w:val="18"/>
              </w:rPr>
            </w:pPr>
            <w:r w:rsidRPr="00F40F6E">
              <w:rPr>
                <w:color w:val="000000"/>
                <w:sz w:val="18"/>
                <w:szCs w:val="18"/>
              </w:rPr>
              <w:t>24,2</w:t>
            </w:r>
          </w:p>
        </w:tc>
        <w:tc>
          <w:tcPr>
            <w:tcW w:w="305" w:type="pct"/>
            <w:tcBorders>
              <w:top w:val="nil"/>
              <w:left w:val="nil"/>
              <w:bottom w:val="single" w:sz="4" w:space="0" w:color="auto"/>
              <w:right w:val="single" w:sz="4" w:space="0" w:color="auto"/>
            </w:tcBorders>
            <w:shd w:val="clear" w:color="auto" w:fill="auto"/>
            <w:vAlign w:val="center"/>
            <w:hideMark/>
          </w:tcPr>
          <w:p w14:paraId="5ABB09D8" w14:textId="77777777" w:rsidR="00C23CE3" w:rsidRPr="00F40F6E" w:rsidRDefault="00C23CE3" w:rsidP="003F0688">
            <w:pPr>
              <w:ind w:left="-57" w:right="-57"/>
              <w:jc w:val="center"/>
              <w:rPr>
                <w:color w:val="000000"/>
                <w:sz w:val="18"/>
                <w:szCs w:val="18"/>
              </w:rPr>
            </w:pPr>
            <w:r w:rsidRPr="00F40F6E">
              <w:rPr>
                <w:color w:val="000000"/>
                <w:sz w:val="18"/>
                <w:szCs w:val="18"/>
              </w:rPr>
              <w:t>23,8</w:t>
            </w:r>
          </w:p>
        </w:tc>
        <w:tc>
          <w:tcPr>
            <w:tcW w:w="305" w:type="pct"/>
            <w:tcBorders>
              <w:top w:val="nil"/>
              <w:left w:val="nil"/>
              <w:bottom w:val="single" w:sz="4" w:space="0" w:color="auto"/>
              <w:right w:val="single" w:sz="4" w:space="0" w:color="auto"/>
            </w:tcBorders>
            <w:shd w:val="clear" w:color="auto" w:fill="auto"/>
            <w:vAlign w:val="center"/>
            <w:hideMark/>
          </w:tcPr>
          <w:p w14:paraId="54759835" w14:textId="77777777" w:rsidR="00C23CE3" w:rsidRPr="00F40F6E" w:rsidRDefault="00C23CE3" w:rsidP="003F0688">
            <w:pPr>
              <w:ind w:left="-57" w:right="-57"/>
              <w:jc w:val="center"/>
              <w:rPr>
                <w:color w:val="000000"/>
                <w:sz w:val="18"/>
                <w:szCs w:val="18"/>
              </w:rPr>
            </w:pPr>
            <w:r w:rsidRPr="00F40F6E">
              <w:rPr>
                <w:color w:val="000000"/>
                <w:sz w:val="18"/>
                <w:szCs w:val="18"/>
              </w:rPr>
              <w:t>23,6</w:t>
            </w:r>
          </w:p>
        </w:tc>
        <w:tc>
          <w:tcPr>
            <w:tcW w:w="305" w:type="pct"/>
            <w:tcBorders>
              <w:top w:val="nil"/>
              <w:left w:val="nil"/>
              <w:bottom w:val="single" w:sz="4" w:space="0" w:color="auto"/>
              <w:right w:val="single" w:sz="4" w:space="0" w:color="auto"/>
            </w:tcBorders>
            <w:shd w:val="clear" w:color="auto" w:fill="auto"/>
            <w:vAlign w:val="center"/>
            <w:hideMark/>
          </w:tcPr>
          <w:p w14:paraId="3E5D02F2" w14:textId="77777777" w:rsidR="00C23CE3" w:rsidRPr="00F40F6E" w:rsidRDefault="00C23CE3" w:rsidP="003F0688">
            <w:pPr>
              <w:ind w:left="-57" w:right="-57"/>
              <w:jc w:val="center"/>
              <w:rPr>
                <w:color w:val="000000"/>
                <w:sz w:val="18"/>
                <w:szCs w:val="18"/>
              </w:rPr>
            </w:pPr>
            <w:r w:rsidRPr="00F40F6E">
              <w:rPr>
                <w:color w:val="000000"/>
                <w:sz w:val="18"/>
                <w:szCs w:val="18"/>
              </w:rPr>
              <w:t>23,4</w:t>
            </w:r>
          </w:p>
        </w:tc>
        <w:tc>
          <w:tcPr>
            <w:tcW w:w="305" w:type="pct"/>
            <w:tcBorders>
              <w:top w:val="nil"/>
              <w:left w:val="nil"/>
              <w:bottom w:val="single" w:sz="4" w:space="0" w:color="auto"/>
              <w:right w:val="single" w:sz="4" w:space="0" w:color="auto"/>
            </w:tcBorders>
            <w:shd w:val="clear" w:color="auto" w:fill="auto"/>
            <w:vAlign w:val="center"/>
            <w:hideMark/>
          </w:tcPr>
          <w:p w14:paraId="1146C1A7" w14:textId="77777777" w:rsidR="00C23CE3" w:rsidRPr="00F40F6E" w:rsidRDefault="00C23CE3" w:rsidP="003F0688">
            <w:pPr>
              <w:ind w:left="-57" w:right="-57"/>
              <w:jc w:val="center"/>
              <w:rPr>
                <w:color w:val="000000"/>
                <w:sz w:val="18"/>
                <w:szCs w:val="18"/>
              </w:rPr>
            </w:pPr>
            <w:r w:rsidRPr="00F40F6E">
              <w:rPr>
                <w:color w:val="000000"/>
                <w:sz w:val="18"/>
                <w:szCs w:val="18"/>
              </w:rPr>
              <w:t>23,3</w:t>
            </w:r>
          </w:p>
        </w:tc>
        <w:tc>
          <w:tcPr>
            <w:tcW w:w="305" w:type="pct"/>
            <w:tcBorders>
              <w:top w:val="nil"/>
              <w:left w:val="nil"/>
              <w:bottom w:val="single" w:sz="4" w:space="0" w:color="auto"/>
              <w:right w:val="single" w:sz="4" w:space="0" w:color="auto"/>
            </w:tcBorders>
            <w:shd w:val="clear" w:color="auto" w:fill="auto"/>
            <w:vAlign w:val="center"/>
            <w:hideMark/>
          </w:tcPr>
          <w:p w14:paraId="627FDEEF" w14:textId="77777777" w:rsidR="00C23CE3" w:rsidRPr="00F40F6E" w:rsidRDefault="00C23CE3" w:rsidP="003F0688">
            <w:pPr>
              <w:ind w:left="-57" w:right="-57"/>
              <w:jc w:val="center"/>
              <w:rPr>
                <w:color w:val="000000"/>
                <w:sz w:val="18"/>
                <w:szCs w:val="18"/>
              </w:rPr>
            </w:pPr>
            <w:r w:rsidRPr="00F40F6E">
              <w:rPr>
                <w:color w:val="000000"/>
                <w:sz w:val="18"/>
                <w:szCs w:val="18"/>
              </w:rPr>
              <w:t>23,3</w:t>
            </w:r>
          </w:p>
        </w:tc>
        <w:tc>
          <w:tcPr>
            <w:tcW w:w="305" w:type="pct"/>
            <w:tcBorders>
              <w:top w:val="nil"/>
              <w:left w:val="nil"/>
              <w:bottom w:val="single" w:sz="4" w:space="0" w:color="auto"/>
              <w:right w:val="single" w:sz="4" w:space="0" w:color="auto"/>
            </w:tcBorders>
            <w:shd w:val="clear" w:color="auto" w:fill="auto"/>
            <w:vAlign w:val="center"/>
            <w:hideMark/>
          </w:tcPr>
          <w:p w14:paraId="5E986AA9" w14:textId="77777777" w:rsidR="00C23CE3" w:rsidRPr="00F40F6E" w:rsidRDefault="00C23CE3" w:rsidP="003F0688">
            <w:pPr>
              <w:ind w:left="-57" w:right="-57"/>
              <w:jc w:val="center"/>
              <w:rPr>
                <w:color w:val="000000"/>
                <w:sz w:val="18"/>
                <w:szCs w:val="18"/>
              </w:rPr>
            </w:pPr>
            <w:r w:rsidRPr="00F40F6E">
              <w:rPr>
                <w:color w:val="000000"/>
                <w:sz w:val="18"/>
                <w:szCs w:val="18"/>
              </w:rPr>
              <w:t>23,2</w:t>
            </w:r>
          </w:p>
        </w:tc>
        <w:tc>
          <w:tcPr>
            <w:tcW w:w="305" w:type="pct"/>
            <w:tcBorders>
              <w:top w:val="nil"/>
              <w:left w:val="nil"/>
              <w:bottom w:val="single" w:sz="4" w:space="0" w:color="auto"/>
              <w:right w:val="single" w:sz="4" w:space="0" w:color="auto"/>
            </w:tcBorders>
            <w:shd w:val="clear" w:color="auto" w:fill="auto"/>
            <w:vAlign w:val="center"/>
            <w:hideMark/>
          </w:tcPr>
          <w:p w14:paraId="1840CE8E" w14:textId="77777777" w:rsidR="00C23CE3" w:rsidRPr="00F40F6E" w:rsidRDefault="00C23CE3" w:rsidP="003F0688">
            <w:pPr>
              <w:ind w:left="-57" w:right="-57"/>
              <w:jc w:val="center"/>
              <w:rPr>
                <w:color w:val="000000"/>
                <w:sz w:val="18"/>
                <w:szCs w:val="18"/>
              </w:rPr>
            </w:pPr>
            <w:r w:rsidRPr="00F40F6E">
              <w:rPr>
                <w:color w:val="000000"/>
                <w:sz w:val="18"/>
                <w:szCs w:val="18"/>
              </w:rPr>
              <w:t>22,9</w:t>
            </w:r>
          </w:p>
        </w:tc>
        <w:tc>
          <w:tcPr>
            <w:tcW w:w="232" w:type="pct"/>
            <w:tcBorders>
              <w:top w:val="nil"/>
              <w:left w:val="nil"/>
              <w:bottom w:val="single" w:sz="4" w:space="0" w:color="auto"/>
              <w:right w:val="single" w:sz="4" w:space="0" w:color="auto"/>
            </w:tcBorders>
            <w:shd w:val="clear" w:color="auto" w:fill="auto"/>
            <w:noWrap/>
            <w:vAlign w:val="center"/>
            <w:hideMark/>
          </w:tcPr>
          <w:p w14:paraId="0940EC6A" w14:textId="77777777" w:rsidR="00C23CE3" w:rsidRPr="00F40F6E" w:rsidRDefault="00C23CE3" w:rsidP="003F0688">
            <w:pPr>
              <w:ind w:left="-57" w:right="-57"/>
              <w:jc w:val="center"/>
              <w:rPr>
                <w:color w:val="000000"/>
                <w:sz w:val="18"/>
                <w:szCs w:val="18"/>
              </w:rPr>
            </w:pPr>
            <w:r w:rsidRPr="00F40F6E">
              <w:rPr>
                <w:color w:val="000000"/>
                <w:sz w:val="18"/>
                <w:szCs w:val="18"/>
              </w:rPr>
              <w:t>94</w:t>
            </w:r>
          </w:p>
        </w:tc>
        <w:tc>
          <w:tcPr>
            <w:tcW w:w="232" w:type="pct"/>
            <w:tcBorders>
              <w:top w:val="nil"/>
              <w:left w:val="nil"/>
              <w:bottom w:val="single" w:sz="4" w:space="0" w:color="auto"/>
              <w:right w:val="single" w:sz="4" w:space="0" w:color="auto"/>
            </w:tcBorders>
            <w:shd w:val="clear" w:color="auto" w:fill="auto"/>
            <w:noWrap/>
            <w:vAlign w:val="center"/>
            <w:hideMark/>
          </w:tcPr>
          <w:p w14:paraId="1ABA5548" w14:textId="77777777" w:rsidR="00C23CE3" w:rsidRPr="00F40F6E" w:rsidRDefault="00C23CE3" w:rsidP="003F0688">
            <w:pPr>
              <w:ind w:left="-57" w:right="-57"/>
              <w:jc w:val="center"/>
              <w:rPr>
                <w:color w:val="000000"/>
                <w:sz w:val="18"/>
                <w:szCs w:val="18"/>
              </w:rPr>
            </w:pPr>
            <w:r w:rsidRPr="00F40F6E">
              <w:rPr>
                <w:color w:val="000000"/>
                <w:sz w:val="18"/>
                <w:szCs w:val="18"/>
              </w:rPr>
              <w:t>93</w:t>
            </w:r>
          </w:p>
        </w:tc>
      </w:tr>
      <w:tr w:rsidR="00C23CE3" w:rsidRPr="00F40F6E" w14:paraId="0AB5F55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BC42AEC" w14:textId="77777777" w:rsidR="00C23CE3" w:rsidRPr="00F40F6E" w:rsidRDefault="00C23CE3" w:rsidP="003F0688">
            <w:pPr>
              <w:ind w:left="-57" w:right="-57"/>
              <w:jc w:val="center"/>
              <w:rPr>
                <w:color w:val="000000"/>
                <w:sz w:val="18"/>
                <w:szCs w:val="18"/>
              </w:rPr>
            </w:pPr>
            <w:r w:rsidRPr="00F40F6E">
              <w:rPr>
                <w:color w:val="000000"/>
                <w:sz w:val="18"/>
                <w:szCs w:val="18"/>
              </w:rPr>
              <w:t>35.1</w:t>
            </w:r>
          </w:p>
        </w:tc>
        <w:tc>
          <w:tcPr>
            <w:tcW w:w="1003" w:type="pct"/>
            <w:tcBorders>
              <w:top w:val="nil"/>
              <w:left w:val="nil"/>
              <w:bottom w:val="single" w:sz="4" w:space="0" w:color="auto"/>
              <w:right w:val="single" w:sz="4" w:space="0" w:color="auto"/>
            </w:tcBorders>
            <w:shd w:val="clear" w:color="auto" w:fill="auto"/>
            <w:vAlign w:val="center"/>
            <w:hideMark/>
          </w:tcPr>
          <w:p w14:paraId="5FAF7E84" w14:textId="77777777" w:rsidR="00C23CE3" w:rsidRPr="00F40F6E" w:rsidRDefault="00C23CE3" w:rsidP="003F0688">
            <w:pPr>
              <w:ind w:left="-57" w:right="-57"/>
              <w:rPr>
                <w:color w:val="000000"/>
                <w:sz w:val="18"/>
                <w:szCs w:val="18"/>
              </w:rPr>
            </w:pPr>
            <w:r w:rsidRPr="00F40F6E">
              <w:rPr>
                <w:color w:val="000000"/>
                <w:sz w:val="18"/>
                <w:szCs w:val="18"/>
              </w:rPr>
              <w:t>средним медицинским персоналом</w:t>
            </w:r>
          </w:p>
        </w:tc>
        <w:tc>
          <w:tcPr>
            <w:tcW w:w="317" w:type="pct"/>
            <w:tcBorders>
              <w:top w:val="nil"/>
              <w:left w:val="nil"/>
              <w:bottom w:val="single" w:sz="4" w:space="0" w:color="auto"/>
              <w:right w:val="single" w:sz="4" w:space="0" w:color="auto"/>
            </w:tcBorders>
            <w:shd w:val="clear" w:color="auto" w:fill="auto"/>
            <w:vAlign w:val="center"/>
            <w:hideMark/>
          </w:tcPr>
          <w:p w14:paraId="6A95859D" w14:textId="77777777" w:rsidR="00C23CE3" w:rsidRPr="00F40F6E" w:rsidRDefault="00C23CE3" w:rsidP="003F0688">
            <w:pPr>
              <w:ind w:left="-57" w:right="-57"/>
              <w:jc w:val="center"/>
              <w:rPr>
                <w:color w:val="000000"/>
                <w:sz w:val="18"/>
                <w:szCs w:val="18"/>
              </w:rPr>
            </w:pPr>
            <w:r w:rsidRPr="00F40F6E">
              <w:rPr>
                <w:color w:val="000000"/>
                <w:sz w:val="18"/>
                <w:szCs w:val="18"/>
              </w:rPr>
              <w:t>на 10 тыс. населения</w:t>
            </w:r>
          </w:p>
        </w:tc>
        <w:tc>
          <w:tcPr>
            <w:tcW w:w="305" w:type="pct"/>
            <w:tcBorders>
              <w:top w:val="nil"/>
              <w:left w:val="nil"/>
              <w:bottom w:val="single" w:sz="4" w:space="0" w:color="auto"/>
              <w:right w:val="single" w:sz="4" w:space="0" w:color="auto"/>
            </w:tcBorders>
            <w:shd w:val="clear" w:color="auto" w:fill="auto"/>
            <w:vAlign w:val="center"/>
            <w:hideMark/>
          </w:tcPr>
          <w:p w14:paraId="0533B4F3" w14:textId="77777777" w:rsidR="00C23CE3" w:rsidRPr="00F40F6E" w:rsidRDefault="00C23CE3" w:rsidP="003F0688">
            <w:pPr>
              <w:ind w:left="-57" w:right="-57"/>
              <w:jc w:val="center"/>
              <w:rPr>
                <w:color w:val="000000"/>
                <w:sz w:val="18"/>
                <w:szCs w:val="18"/>
              </w:rPr>
            </w:pPr>
            <w:r w:rsidRPr="00F40F6E">
              <w:rPr>
                <w:color w:val="000000"/>
                <w:sz w:val="18"/>
                <w:szCs w:val="18"/>
              </w:rPr>
              <w:t>116,8</w:t>
            </w:r>
          </w:p>
        </w:tc>
        <w:tc>
          <w:tcPr>
            <w:tcW w:w="305" w:type="pct"/>
            <w:tcBorders>
              <w:top w:val="nil"/>
              <w:left w:val="nil"/>
              <w:bottom w:val="single" w:sz="4" w:space="0" w:color="auto"/>
              <w:right w:val="single" w:sz="4" w:space="0" w:color="auto"/>
            </w:tcBorders>
            <w:shd w:val="clear" w:color="auto" w:fill="auto"/>
            <w:vAlign w:val="center"/>
            <w:hideMark/>
          </w:tcPr>
          <w:p w14:paraId="2BB18ABF" w14:textId="77777777" w:rsidR="00C23CE3" w:rsidRPr="00F40F6E" w:rsidRDefault="00C23CE3" w:rsidP="003F0688">
            <w:pPr>
              <w:ind w:left="-57" w:right="-57"/>
              <w:jc w:val="center"/>
              <w:rPr>
                <w:color w:val="000000"/>
                <w:sz w:val="18"/>
                <w:szCs w:val="18"/>
              </w:rPr>
            </w:pPr>
            <w:r w:rsidRPr="00F40F6E">
              <w:rPr>
                <w:color w:val="000000"/>
                <w:sz w:val="18"/>
                <w:szCs w:val="18"/>
              </w:rPr>
              <w:t>119,2</w:t>
            </w:r>
          </w:p>
        </w:tc>
        <w:tc>
          <w:tcPr>
            <w:tcW w:w="305" w:type="pct"/>
            <w:tcBorders>
              <w:top w:val="nil"/>
              <w:left w:val="nil"/>
              <w:bottom w:val="single" w:sz="4" w:space="0" w:color="auto"/>
              <w:right w:val="single" w:sz="4" w:space="0" w:color="auto"/>
            </w:tcBorders>
            <w:shd w:val="clear" w:color="auto" w:fill="auto"/>
            <w:vAlign w:val="center"/>
            <w:hideMark/>
          </w:tcPr>
          <w:p w14:paraId="55248B44" w14:textId="77777777" w:rsidR="00C23CE3" w:rsidRPr="00F40F6E" w:rsidRDefault="00C23CE3" w:rsidP="003F0688">
            <w:pPr>
              <w:ind w:left="-57" w:right="-57"/>
              <w:jc w:val="center"/>
              <w:rPr>
                <w:color w:val="000000"/>
                <w:sz w:val="18"/>
                <w:szCs w:val="18"/>
              </w:rPr>
            </w:pPr>
            <w:r w:rsidRPr="00F40F6E">
              <w:rPr>
                <w:color w:val="000000"/>
                <w:sz w:val="18"/>
                <w:szCs w:val="18"/>
              </w:rPr>
              <w:t>115,9</w:t>
            </w:r>
          </w:p>
        </w:tc>
        <w:tc>
          <w:tcPr>
            <w:tcW w:w="305" w:type="pct"/>
            <w:tcBorders>
              <w:top w:val="nil"/>
              <w:left w:val="nil"/>
              <w:bottom w:val="single" w:sz="4" w:space="0" w:color="auto"/>
              <w:right w:val="single" w:sz="4" w:space="0" w:color="auto"/>
            </w:tcBorders>
            <w:shd w:val="clear" w:color="auto" w:fill="auto"/>
            <w:vAlign w:val="center"/>
            <w:hideMark/>
          </w:tcPr>
          <w:p w14:paraId="75FF8D49" w14:textId="77777777" w:rsidR="00C23CE3" w:rsidRPr="00F40F6E" w:rsidRDefault="00C23CE3" w:rsidP="003F0688">
            <w:pPr>
              <w:ind w:left="-57" w:right="-57"/>
              <w:jc w:val="center"/>
              <w:rPr>
                <w:color w:val="000000"/>
                <w:sz w:val="18"/>
                <w:szCs w:val="18"/>
              </w:rPr>
            </w:pPr>
            <w:r w:rsidRPr="00F40F6E">
              <w:rPr>
                <w:color w:val="000000"/>
                <w:sz w:val="18"/>
                <w:szCs w:val="18"/>
              </w:rPr>
              <w:t>116,8</w:t>
            </w:r>
          </w:p>
        </w:tc>
        <w:tc>
          <w:tcPr>
            <w:tcW w:w="305" w:type="pct"/>
            <w:tcBorders>
              <w:top w:val="nil"/>
              <w:left w:val="nil"/>
              <w:bottom w:val="single" w:sz="4" w:space="0" w:color="auto"/>
              <w:right w:val="single" w:sz="4" w:space="0" w:color="auto"/>
            </w:tcBorders>
            <w:shd w:val="clear" w:color="auto" w:fill="auto"/>
            <w:vAlign w:val="center"/>
            <w:hideMark/>
          </w:tcPr>
          <w:p w14:paraId="67DC24B3" w14:textId="77777777" w:rsidR="00C23CE3" w:rsidRPr="00F40F6E" w:rsidRDefault="00C23CE3" w:rsidP="003F0688">
            <w:pPr>
              <w:ind w:left="-57" w:right="-57"/>
              <w:jc w:val="center"/>
              <w:rPr>
                <w:color w:val="000000"/>
                <w:sz w:val="18"/>
                <w:szCs w:val="18"/>
              </w:rPr>
            </w:pPr>
            <w:r w:rsidRPr="00F40F6E">
              <w:rPr>
                <w:color w:val="000000"/>
                <w:sz w:val="18"/>
                <w:szCs w:val="18"/>
              </w:rPr>
              <w:t>116,4</w:t>
            </w:r>
          </w:p>
        </w:tc>
        <w:tc>
          <w:tcPr>
            <w:tcW w:w="305" w:type="pct"/>
            <w:tcBorders>
              <w:top w:val="nil"/>
              <w:left w:val="nil"/>
              <w:bottom w:val="single" w:sz="4" w:space="0" w:color="auto"/>
              <w:right w:val="single" w:sz="4" w:space="0" w:color="auto"/>
            </w:tcBorders>
            <w:shd w:val="clear" w:color="auto" w:fill="auto"/>
            <w:vAlign w:val="center"/>
            <w:hideMark/>
          </w:tcPr>
          <w:p w14:paraId="0378D88C" w14:textId="77777777" w:rsidR="00C23CE3" w:rsidRPr="00F40F6E" w:rsidRDefault="00C23CE3" w:rsidP="003F0688">
            <w:pPr>
              <w:ind w:left="-57" w:right="-57"/>
              <w:jc w:val="center"/>
              <w:rPr>
                <w:color w:val="000000"/>
                <w:sz w:val="18"/>
                <w:szCs w:val="18"/>
              </w:rPr>
            </w:pPr>
            <w:r w:rsidRPr="00F40F6E">
              <w:rPr>
                <w:color w:val="000000"/>
                <w:sz w:val="18"/>
                <w:szCs w:val="18"/>
              </w:rPr>
              <w:t>116,2</w:t>
            </w:r>
          </w:p>
        </w:tc>
        <w:tc>
          <w:tcPr>
            <w:tcW w:w="305" w:type="pct"/>
            <w:tcBorders>
              <w:top w:val="nil"/>
              <w:left w:val="nil"/>
              <w:bottom w:val="single" w:sz="4" w:space="0" w:color="auto"/>
              <w:right w:val="single" w:sz="4" w:space="0" w:color="auto"/>
            </w:tcBorders>
            <w:shd w:val="clear" w:color="auto" w:fill="auto"/>
            <w:vAlign w:val="center"/>
            <w:hideMark/>
          </w:tcPr>
          <w:p w14:paraId="4E182D74" w14:textId="77777777" w:rsidR="00C23CE3" w:rsidRPr="00F40F6E" w:rsidRDefault="00C23CE3" w:rsidP="003F0688">
            <w:pPr>
              <w:ind w:left="-57" w:right="-57"/>
              <w:jc w:val="center"/>
              <w:rPr>
                <w:color w:val="000000"/>
                <w:sz w:val="18"/>
                <w:szCs w:val="18"/>
              </w:rPr>
            </w:pPr>
            <w:r w:rsidRPr="00F40F6E">
              <w:rPr>
                <w:color w:val="000000"/>
                <w:sz w:val="18"/>
                <w:szCs w:val="18"/>
              </w:rPr>
              <w:t>115,8</w:t>
            </w:r>
          </w:p>
        </w:tc>
        <w:tc>
          <w:tcPr>
            <w:tcW w:w="305" w:type="pct"/>
            <w:tcBorders>
              <w:top w:val="nil"/>
              <w:left w:val="nil"/>
              <w:bottom w:val="single" w:sz="4" w:space="0" w:color="auto"/>
              <w:right w:val="single" w:sz="4" w:space="0" w:color="auto"/>
            </w:tcBorders>
            <w:shd w:val="clear" w:color="auto" w:fill="auto"/>
            <w:vAlign w:val="center"/>
            <w:hideMark/>
          </w:tcPr>
          <w:p w14:paraId="109496A2" w14:textId="77777777" w:rsidR="00C23CE3" w:rsidRPr="00F40F6E" w:rsidRDefault="00C23CE3" w:rsidP="003F0688">
            <w:pPr>
              <w:ind w:left="-57" w:right="-57"/>
              <w:jc w:val="center"/>
              <w:rPr>
                <w:color w:val="000000"/>
                <w:sz w:val="18"/>
                <w:szCs w:val="18"/>
              </w:rPr>
            </w:pPr>
            <w:r w:rsidRPr="00F40F6E">
              <w:rPr>
                <w:color w:val="000000"/>
                <w:sz w:val="18"/>
                <w:szCs w:val="18"/>
              </w:rPr>
              <w:t>115,7</w:t>
            </w:r>
          </w:p>
        </w:tc>
        <w:tc>
          <w:tcPr>
            <w:tcW w:w="305" w:type="pct"/>
            <w:tcBorders>
              <w:top w:val="nil"/>
              <w:left w:val="nil"/>
              <w:bottom w:val="single" w:sz="4" w:space="0" w:color="auto"/>
              <w:right w:val="single" w:sz="4" w:space="0" w:color="auto"/>
            </w:tcBorders>
            <w:shd w:val="clear" w:color="auto" w:fill="auto"/>
            <w:vAlign w:val="center"/>
            <w:hideMark/>
          </w:tcPr>
          <w:p w14:paraId="2F637003" w14:textId="77777777" w:rsidR="00C23CE3" w:rsidRPr="00F40F6E" w:rsidRDefault="00C23CE3" w:rsidP="003F0688">
            <w:pPr>
              <w:ind w:left="-57" w:right="-57"/>
              <w:jc w:val="center"/>
              <w:rPr>
                <w:color w:val="000000"/>
                <w:sz w:val="18"/>
                <w:szCs w:val="18"/>
              </w:rPr>
            </w:pPr>
            <w:r w:rsidRPr="00F40F6E">
              <w:rPr>
                <w:color w:val="000000"/>
                <w:sz w:val="18"/>
                <w:szCs w:val="18"/>
              </w:rPr>
              <w:t>115,7</w:t>
            </w:r>
          </w:p>
        </w:tc>
        <w:tc>
          <w:tcPr>
            <w:tcW w:w="305" w:type="pct"/>
            <w:tcBorders>
              <w:top w:val="nil"/>
              <w:left w:val="nil"/>
              <w:bottom w:val="single" w:sz="4" w:space="0" w:color="auto"/>
              <w:right w:val="single" w:sz="4" w:space="0" w:color="auto"/>
            </w:tcBorders>
            <w:shd w:val="clear" w:color="auto" w:fill="auto"/>
            <w:vAlign w:val="center"/>
            <w:hideMark/>
          </w:tcPr>
          <w:p w14:paraId="14CCEE8C" w14:textId="77777777" w:rsidR="00C23CE3" w:rsidRPr="00F40F6E" w:rsidRDefault="00C23CE3" w:rsidP="003F0688">
            <w:pPr>
              <w:ind w:left="-57" w:right="-57"/>
              <w:jc w:val="center"/>
              <w:rPr>
                <w:color w:val="000000"/>
                <w:sz w:val="18"/>
                <w:szCs w:val="18"/>
              </w:rPr>
            </w:pPr>
            <w:r w:rsidRPr="00F40F6E">
              <w:rPr>
                <w:color w:val="000000"/>
                <w:sz w:val="18"/>
                <w:szCs w:val="18"/>
              </w:rPr>
              <w:t>116,3</w:t>
            </w:r>
          </w:p>
        </w:tc>
        <w:tc>
          <w:tcPr>
            <w:tcW w:w="232" w:type="pct"/>
            <w:tcBorders>
              <w:top w:val="nil"/>
              <w:left w:val="nil"/>
              <w:bottom w:val="single" w:sz="4" w:space="0" w:color="auto"/>
              <w:right w:val="single" w:sz="4" w:space="0" w:color="auto"/>
            </w:tcBorders>
            <w:shd w:val="clear" w:color="auto" w:fill="auto"/>
            <w:noWrap/>
            <w:vAlign w:val="center"/>
            <w:hideMark/>
          </w:tcPr>
          <w:p w14:paraId="14E820F7" w14:textId="77777777" w:rsidR="00C23CE3" w:rsidRPr="00F40F6E" w:rsidRDefault="00C23CE3" w:rsidP="003F0688">
            <w:pPr>
              <w:ind w:left="-57" w:right="-57"/>
              <w:jc w:val="center"/>
              <w:rPr>
                <w:color w:val="000000"/>
                <w:sz w:val="18"/>
                <w:szCs w:val="18"/>
              </w:rPr>
            </w:pPr>
            <w:r w:rsidRPr="00F40F6E">
              <w:rPr>
                <w:color w:val="000000"/>
                <w:sz w:val="18"/>
                <w:szCs w:val="18"/>
              </w:rPr>
              <w:t>99</w:t>
            </w:r>
          </w:p>
        </w:tc>
        <w:tc>
          <w:tcPr>
            <w:tcW w:w="232" w:type="pct"/>
            <w:tcBorders>
              <w:top w:val="nil"/>
              <w:left w:val="nil"/>
              <w:bottom w:val="single" w:sz="4" w:space="0" w:color="auto"/>
              <w:right w:val="single" w:sz="4" w:space="0" w:color="auto"/>
            </w:tcBorders>
            <w:shd w:val="clear" w:color="auto" w:fill="auto"/>
            <w:noWrap/>
            <w:vAlign w:val="center"/>
            <w:hideMark/>
          </w:tcPr>
          <w:p w14:paraId="28456EBC" w14:textId="77777777" w:rsidR="00C23CE3" w:rsidRPr="00F40F6E" w:rsidRDefault="00C23CE3" w:rsidP="003F0688">
            <w:pPr>
              <w:ind w:left="-57" w:right="-57"/>
              <w:jc w:val="center"/>
              <w:rPr>
                <w:color w:val="000000"/>
                <w:sz w:val="18"/>
                <w:szCs w:val="18"/>
              </w:rPr>
            </w:pPr>
            <w:r w:rsidRPr="00F40F6E">
              <w:rPr>
                <w:color w:val="000000"/>
                <w:sz w:val="18"/>
                <w:szCs w:val="18"/>
              </w:rPr>
              <w:t>100</w:t>
            </w:r>
          </w:p>
        </w:tc>
      </w:tr>
      <w:tr w:rsidR="00C23CE3" w:rsidRPr="00F40F6E" w14:paraId="358A9542"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1910829"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33F2B74E" w14:textId="77777777" w:rsidR="00C23CE3" w:rsidRPr="00F40F6E" w:rsidRDefault="00C23CE3" w:rsidP="003F0688">
            <w:pPr>
              <w:ind w:left="-57" w:right="-57"/>
              <w:rPr>
                <w:bCs/>
                <w:color w:val="000000"/>
                <w:sz w:val="18"/>
                <w:szCs w:val="18"/>
              </w:rPr>
            </w:pPr>
            <w:r w:rsidRPr="00F40F6E">
              <w:rPr>
                <w:bCs/>
                <w:color w:val="000000"/>
                <w:sz w:val="18"/>
                <w:szCs w:val="18"/>
              </w:rPr>
              <w:t>Культура</w:t>
            </w:r>
          </w:p>
        </w:tc>
        <w:tc>
          <w:tcPr>
            <w:tcW w:w="317" w:type="pct"/>
            <w:tcBorders>
              <w:top w:val="nil"/>
              <w:left w:val="nil"/>
              <w:bottom w:val="single" w:sz="4" w:space="0" w:color="auto"/>
              <w:right w:val="single" w:sz="4" w:space="0" w:color="auto"/>
            </w:tcBorders>
            <w:shd w:val="clear" w:color="000000" w:fill="DDEBF7"/>
            <w:noWrap/>
            <w:vAlign w:val="center"/>
            <w:hideMark/>
          </w:tcPr>
          <w:p w14:paraId="016EFDD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A0CB93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529891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57C535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D9584A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C0DB01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42829A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3D2F5B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F282AB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2FC91A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E6C198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641BCE1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9BE5333"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3FC8953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08CD4A1" w14:textId="77777777" w:rsidR="00C23CE3" w:rsidRPr="00F40F6E" w:rsidRDefault="00C23CE3" w:rsidP="003F0688">
            <w:pPr>
              <w:ind w:left="-57" w:right="-57"/>
              <w:jc w:val="center"/>
              <w:rPr>
                <w:color w:val="000000"/>
                <w:sz w:val="18"/>
                <w:szCs w:val="18"/>
              </w:rPr>
            </w:pPr>
            <w:r w:rsidRPr="00F40F6E">
              <w:rPr>
                <w:color w:val="000000"/>
                <w:sz w:val="18"/>
                <w:szCs w:val="18"/>
              </w:rPr>
              <w:t>36</w:t>
            </w:r>
          </w:p>
        </w:tc>
        <w:tc>
          <w:tcPr>
            <w:tcW w:w="1003" w:type="pct"/>
            <w:tcBorders>
              <w:top w:val="nil"/>
              <w:left w:val="nil"/>
              <w:bottom w:val="single" w:sz="4" w:space="0" w:color="auto"/>
              <w:right w:val="single" w:sz="4" w:space="0" w:color="auto"/>
            </w:tcBorders>
            <w:shd w:val="clear" w:color="auto" w:fill="auto"/>
            <w:vAlign w:val="center"/>
            <w:hideMark/>
          </w:tcPr>
          <w:p w14:paraId="55C5DB2F" w14:textId="77777777" w:rsidR="00C23CE3" w:rsidRPr="00F40F6E" w:rsidRDefault="00C23CE3" w:rsidP="003F0688">
            <w:pPr>
              <w:ind w:left="-57" w:right="-57"/>
              <w:rPr>
                <w:color w:val="000000"/>
                <w:sz w:val="18"/>
                <w:szCs w:val="18"/>
              </w:rPr>
            </w:pPr>
            <w:r w:rsidRPr="00F40F6E">
              <w:rPr>
                <w:color w:val="000000"/>
                <w:sz w:val="18"/>
                <w:szCs w:val="18"/>
              </w:rPr>
              <w:t>Обеспеченность учреждениями культуры:</w:t>
            </w:r>
          </w:p>
        </w:tc>
        <w:tc>
          <w:tcPr>
            <w:tcW w:w="317" w:type="pct"/>
            <w:tcBorders>
              <w:top w:val="nil"/>
              <w:left w:val="nil"/>
              <w:bottom w:val="single" w:sz="4" w:space="0" w:color="auto"/>
              <w:right w:val="single" w:sz="4" w:space="0" w:color="auto"/>
            </w:tcBorders>
            <w:shd w:val="clear" w:color="auto" w:fill="auto"/>
            <w:vAlign w:val="center"/>
            <w:hideMark/>
          </w:tcPr>
          <w:p w14:paraId="22768AD8" w14:textId="77777777" w:rsidR="00C23CE3" w:rsidRPr="00F40F6E" w:rsidRDefault="00C23CE3" w:rsidP="003F0688">
            <w:pPr>
              <w:ind w:left="-57" w:right="-57"/>
              <w:jc w:val="center"/>
              <w:rPr>
                <w:color w:val="000000"/>
                <w:sz w:val="18"/>
                <w:szCs w:val="18"/>
              </w:rPr>
            </w:pPr>
            <w:r w:rsidRPr="00F40F6E">
              <w:rPr>
                <w:color w:val="000000"/>
                <w:sz w:val="18"/>
                <w:szCs w:val="18"/>
              </w:rPr>
              <w:t> </w:t>
            </w:r>
          </w:p>
        </w:tc>
        <w:tc>
          <w:tcPr>
            <w:tcW w:w="305" w:type="pct"/>
            <w:tcBorders>
              <w:top w:val="nil"/>
              <w:left w:val="nil"/>
              <w:bottom w:val="single" w:sz="4" w:space="0" w:color="auto"/>
              <w:right w:val="single" w:sz="4" w:space="0" w:color="auto"/>
            </w:tcBorders>
            <w:shd w:val="clear" w:color="auto" w:fill="auto"/>
            <w:noWrap/>
            <w:vAlign w:val="bottom"/>
            <w:hideMark/>
          </w:tcPr>
          <w:p w14:paraId="38B9421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3629E425"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00222D39"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3A2D85A6"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7F6D1602"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16F237C0"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65517F50"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028E139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1F92D83C"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305" w:type="pct"/>
            <w:tcBorders>
              <w:top w:val="nil"/>
              <w:left w:val="nil"/>
              <w:bottom w:val="single" w:sz="4" w:space="0" w:color="auto"/>
              <w:right w:val="single" w:sz="4" w:space="0" w:color="auto"/>
            </w:tcBorders>
            <w:shd w:val="clear" w:color="auto" w:fill="auto"/>
            <w:noWrap/>
            <w:vAlign w:val="bottom"/>
            <w:hideMark/>
          </w:tcPr>
          <w:p w14:paraId="5F7E2EBE"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232" w:type="pct"/>
            <w:tcBorders>
              <w:top w:val="nil"/>
              <w:left w:val="nil"/>
              <w:bottom w:val="single" w:sz="4" w:space="0" w:color="auto"/>
              <w:right w:val="single" w:sz="4" w:space="0" w:color="auto"/>
            </w:tcBorders>
            <w:shd w:val="clear" w:color="auto" w:fill="auto"/>
            <w:noWrap/>
            <w:vAlign w:val="bottom"/>
            <w:hideMark/>
          </w:tcPr>
          <w:p w14:paraId="06D421AB"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c>
          <w:tcPr>
            <w:tcW w:w="232" w:type="pct"/>
            <w:tcBorders>
              <w:top w:val="nil"/>
              <w:left w:val="nil"/>
              <w:bottom w:val="single" w:sz="4" w:space="0" w:color="auto"/>
              <w:right w:val="single" w:sz="4" w:space="0" w:color="auto"/>
            </w:tcBorders>
            <w:shd w:val="clear" w:color="auto" w:fill="auto"/>
            <w:noWrap/>
            <w:vAlign w:val="bottom"/>
            <w:hideMark/>
          </w:tcPr>
          <w:p w14:paraId="131C4D27" w14:textId="77777777" w:rsidR="00C23CE3" w:rsidRPr="00F40F6E" w:rsidRDefault="00C23CE3" w:rsidP="003F0688">
            <w:pPr>
              <w:ind w:left="-57" w:right="-57"/>
              <w:rPr>
                <w:rFonts w:ascii="Arial CYR" w:hAnsi="Arial CYR" w:cs="Arial CYR"/>
                <w:sz w:val="20"/>
                <w:szCs w:val="20"/>
              </w:rPr>
            </w:pPr>
            <w:r w:rsidRPr="00F40F6E">
              <w:rPr>
                <w:rFonts w:ascii="Arial CYR" w:hAnsi="Arial CYR" w:cs="Arial CYR"/>
                <w:sz w:val="20"/>
                <w:szCs w:val="20"/>
              </w:rPr>
              <w:t> </w:t>
            </w:r>
          </w:p>
        </w:tc>
      </w:tr>
      <w:tr w:rsidR="00C23CE3" w:rsidRPr="00F40F6E" w14:paraId="291879FF"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D10C309" w14:textId="77777777" w:rsidR="00C23CE3" w:rsidRPr="00F40F6E" w:rsidRDefault="00C23CE3" w:rsidP="003F0688">
            <w:pPr>
              <w:ind w:left="-57" w:right="-57"/>
              <w:jc w:val="center"/>
              <w:rPr>
                <w:color w:val="000000"/>
                <w:sz w:val="18"/>
                <w:szCs w:val="18"/>
              </w:rPr>
            </w:pPr>
            <w:r w:rsidRPr="00F40F6E">
              <w:rPr>
                <w:color w:val="000000"/>
                <w:sz w:val="18"/>
                <w:szCs w:val="18"/>
              </w:rPr>
              <w:t>36.1</w:t>
            </w:r>
          </w:p>
        </w:tc>
        <w:tc>
          <w:tcPr>
            <w:tcW w:w="1003" w:type="pct"/>
            <w:tcBorders>
              <w:top w:val="nil"/>
              <w:left w:val="nil"/>
              <w:bottom w:val="single" w:sz="4" w:space="0" w:color="auto"/>
              <w:right w:val="single" w:sz="4" w:space="0" w:color="auto"/>
            </w:tcBorders>
            <w:shd w:val="clear" w:color="auto" w:fill="auto"/>
            <w:vAlign w:val="center"/>
            <w:hideMark/>
          </w:tcPr>
          <w:p w14:paraId="5716ED43" w14:textId="77777777" w:rsidR="00C23CE3" w:rsidRPr="00F40F6E" w:rsidRDefault="00C23CE3" w:rsidP="003F0688">
            <w:pPr>
              <w:ind w:left="-57" w:right="-57"/>
              <w:rPr>
                <w:color w:val="000000"/>
                <w:sz w:val="18"/>
                <w:szCs w:val="18"/>
              </w:rPr>
            </w:pPr>
            <w:proofErr w:type="spellStart"/>
            <w:r w:rsidRPr="00F40F6E">
              <w:rPr>
                <w:color w:val="000000"/>
                <w:sz w:val="18"/>
                <w:szCs w:val="18"/>
              </w:rPr>
              <w:t>межпоселенческие</w:t>
            </w:r>
            <w:proofErr w:type="spellEnd"/>
            <w:r w:rsidRPr="00F40F6E">
              <w:rPr>
                <w:color w:val="000000"/>
                <w:sz w:val="18"/>
                <w:szCs w:val="18"/>
              </w:rPr>
              <w:t xml:space="preserve"> библиотеки</w:t>
            </w:r>
          </w:p>
        </w:tc>
        <w:tc>
          <w:tcPr>
            <w:tcW w:w="317" w:type="pct"/>
            <w:tcBorders>
              <w:top w:val="nil"/>
              <w:left w:val="nil"/>
              <w:bottom w:val="single" w:sz="4" w:space="0" w:color="auto"/>
              <w:right w:val="single" w:sz="4" w:space="0" w:color="auto"/>
            </w:tcBorders>
            <w:shd w:val="clear" w:color="auto" w:fill="auto"/>
            <w:vAlign w:val="center"/>
            <w:hideMark/>
          </w:tcPr>
          <w:p w14:paraId="2598F7A3"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7860E8F3"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38D5B015"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78D0EE91"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025D21D2"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49E7338E"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45B1A641"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4B43EA06"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0775BCED"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4ADD9448"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305" w:type="pct"/>
            <w:tcBorders>
              <w:top w:val="nil"/>
              <w:left w:val="nil"/>
              <w:bottom w:val="single" w:sz="4" w:space="0" w:color="auto"/>
              <w:right w:val="single" w:sz="4" w:space="0" w:color="auto"/>
            </w:tcBorders>
            <w:shd w:val="clear" w:color="auto" w:fill="auto"/>
            <w:vAlign w:val="center"/>
            <w:hideMark/>
          </w:tcPr>
          <w:p w14:paraId="318E733C" w14:textId="77777777" w:rsidR="00C23CE3" w:rsidRPr="00F40F6E" w:rsidRDefault="00C23CE3" w:rsidP="003F0688">
            <w:pPr>
              <w:ind w:left="-57" w:right="-57"/>
              <w:jc w:val="center"/>
              <w:rPr>
                <w:color w:val="000000"/>
                <w:sz w:val="18"/>
                <w:szCs w:val="18"/>
              </w:rPr>
            </w:pPr>
            <w:r w:rsidRPr="00F40F6E">
              <w:rPr>
                <w:color w:val="000000"/>
                <w:sz w:val="18"/>
                <w:szCs w:val="18"/>
              </w:rPr>
              <w:t>2</w:t>
            </w:r>
          </w:p>
        </w:tc>
        <w:tc>
          <w:tcPr>
            <w:tcW w:w="232" w:type="pct"/>
            <w:tcBorders>
              <w:top w:val="nil"/>
              <w:left w:val="nil"/>
              <w:bottom w:val="single" w:sz="4" w:space="0" w:color="auto"/>
              <w:right w:val="single" w:sz="4" w:space="0" w:color="auto"/>
            </w:tcBorders>
            <w:shd w:val="clear" w:color="auto" w:fill="auto"/>
            <w:noWrap/>
            <w:vAlign w:val="center"/>
            <w:hideMark/>
          </w:tcPr>
          <w:p w14:paraId="40E79FE9" w14:textId="77777777" w:rsidR="00C23CE3" w:rsidRPr="00F40F6E" w:rsidRDefault="00C23CE3" w:rsidP="003F0688">
            <w:pPr>
              <w:ind w:left="-57" w:right="-57"/>
              <w:jc w:val="center"/>
              <w:rPr>
                <w:color w:val="000000"/>
                <w:sz w:val="18"/>
                <w:szCs w:val="18"/>
              </w:rPr>
            </w:pPr>
            <w:r w:rsidRPr="00F40F6E">
              <w:rPr>
                <w:color w:val="000000"/>
                <w:sz w:val="18"/>
                <w:szCs w:val="18"/>
              </w:rPr>
              <w:t>100</w:t>
            </w:r>
          </w:p>
        </w:tc>
        <w:tc>
          <w:tcPr>
            <w:tcW w:w="232" w:type="pct"/>
            <w:tcBorders>
              <w:top w:val="nil"/>
              <w:left w:val="nil"/>
              <w:bottom w:val="single" w:sz="4" w:space="0" w:color="auto"/>
              <w:right w:val="single" w:sz="4" w:space="0" w:color="auto"/>
            </w:tcBorders>
            <w:shd w:val="clear" w:color="auto" w:fill="auto"/>
            <w:noWrap/>
            <w:vAlign w:val="center"/>
            <w:hideMark/>
          </w:tcPr>
          <w:p w14:paraId="10EE82B1" w14:textId="77777777" w:rsidR="00C23CE3" w:rsidRPr="00F40F6E" w:rsidRDefault="00C23CE3" w:rsidP="003F0688">
            <w:pPr>
              <w:ind w:left="-57" w:right="-57"/>
              <w:jc w:val="center"/>
              <w:rPr>
                <w:color w:val="000000"/>
                <w:sz w:val="18"/>
                <w:szCs w:val="18"/>
              </w:rPr>
            </w:pPr>
            <w:r w:rsidRPr="00F40F6E">
              <w:rPr>
                <w:color w:val="000000"/>
                <w:sz w:val="18"/>
                <w:szCs w:val="18"/>
              </w:rPr>
              <w:t>100</w:t>
            </w:r>
          </w:p>
        </w:tc>
      </w:tr>
      <w:tr w:rsidR="00C23CE3" w:rsidRPr="00F40F6E" w14:paraId="77E86742"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B0D003B" w14:textId="77777777" w:rsidR="00C23CE3" w:rsidRPr="00F40F6E" w:rsidRDefault="00C23CE3" w:rsidP="003F0688">
            <w:pPr>
              <w:ind w:left="-57" w:right="-57"/>
              <w:jc w:val="center"/>
              <w:rPr>
                <w:color w:val="000000"/>
                <w:sz w:val="18"/>
                <w:szCs w:val="18"/>
              </w:rPr>
            </w:pPr>
            <w:r w:rsidRPr="00F40F6E">
              <w:rPr>
                <w:color w:val="000000"/>
                <w:sz w:val="18"/>
                <w:szCs w:val="18"/>
              </w:rPr>
              <w:t>36.1</w:t>
            </w:r>
          </w:p>
        </w:tc>
        <w:tc>
          <w:tcPr>
            <w:tcW w:w="1003" w:type="pct"/>
            <w:tcBorders>
              <w:top w:val="nil"/>
              <w:left w:val="nil"/>
              <w:bottom w:val="single" w:sz="4" w:space="0" w:color="auto"/>
              <w:right w:val="single" w:sz="4" w:space="0" w:color="auto"/>
            </w:tcBorders>
            <w:shd w:val="clear" w:color="auto" w:fill="auto"/>
            <w:vAlign w:val="center"/>
            <w:hideMark/>
          </w:tcPr>
          <w:p w14:paraId="2CCEB40C" w14:textId="77777777" w:rsidR="00C23CE3" w:rsidRPr="00F40F6E" w:rsidRDefault="00C23CE3" w:rsidP="003F0688">
            <w:pPr>
              <w:ind w:left="-57" w:right="-57"/>
              <w:rPr>
                <w:color w:val="000000"/>
                <w:sz w:val="18"/>
                <w:szCs w:val="18"/>
              </w:rPr>
            </w:pPr>
            <w:r w:rsidRPr="00F40F6E">
              <w:rPr>
                <w:color w:val="000000"/>
                <w:sz w:val="18"/>
                <w:szCs w:val="18"/>
              </w:rPr>
              <w:t>общедоступные библиотеки</w:t>
            </w:r>
          </w:p>
        </w:tc>
        <w:tc>
          <w:tcPr>
            <w:tcW w:w="317" w:type="pct"/>
            <w:tcBorders>
              <w:top w:val="nil"/>
              <w:left w:val="nil"/>
              <w:bottom w:val="single" w:sz="4" w:space="0" w:color="auto"/>
              <w:right w:val="single" w:sz="4" w:space="0" w:color="auto"/>
            </w:tcBorders>
            <w:shd w:val="clear" w:color="auto" w:fill="auto"/>
            <w:vAlign w:val="center"/>
            <w:hideMark/>
          </w:tcPr>
          <w:p w14:paraId="10DDF752"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2E65B8CA"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0F6EF979"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2F655380"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5D412659"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2768FDCC"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01DD504F"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225E87F8"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1F930173"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65AB66C7"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305" w:type="pct"/>
            <w:tcBorders>
              <w:top w:val="nil"/>
              <w:left w:val="nil"/>
              <w:bottom w:val="single" w:sz="4" w:space="0" w:color="auto"/>
              <w:right w:val="single" w:sz="4" w:space="0" w:color="auto"/>
            </w:tcBorders>
            <w:shd w:val="clear" w:color="auto" w:fill="auto"/>
            <w:vAlign w:val="center"/>
            <w:hideMark/>
          </w:tcPr>
          <w:p w14:paraId="7B92BD80" w14:textId="77777777" w:rsidR="00C23CE3" w:rsidRPr="00F40F6E" w:rsidRDefault="00C23CE3" w:rsidP="003F0688">
            <w:pPr>
              <w:ind w:left="-57" w:right="-57"/>
              <w:jc w:val="center"/>
              <w:rPr>
                <w:color w:val="000000"/>
                <w:sz w:val="18"/>
                <w:szCs w:val="18"/>
              </w:rPr>
            </w:pPr>
            <w:r w:rsidRPr="00F40F6E">
              <w:rPr>
                <w:color w:val="000000"/>
                <w:sz w:val="18"/>
                <w:szCs w:val="18"/>
              </w:rPr>
              <w:t>24</w:t>
            </w:r>
          </w:p>
        </w:tc>
        <w:tc>
          <w:tcPr>
            <w:tcW w:w="232" w:type="pct"/>
            <w:tcBorders>
              <w:top w:val="nil"/>
              <w:left w:val="nil"/>
              <w:bottom w:val="single" w:sz="4" w:space="0" w:color="auto"/>
              <w:right w:val="single" w:sz="4" w:space="0" w:color="auto"/>
            </w:tcBorders>
            <w:shd w:val="clear" w:color="auto" w:fill="auto"/>
            <w:noWrap/>
            <w:vAlign w:val="center"/>
            <w:hideMark/>
          </w:tcPr>
          <w:p w14:paraId="477CD634" w14:textId="77777777" w:rsidR="00C23CE3" w:rsidRPr="00F40F6E" w:rsidRDefault="00C23CE3" w:rsidP="003F0688">
            <w:pPr>
              <w:ind w:left="-57" w:right="-57"/>
              <w:jc w:val="center"/>
              <w:rPr>
                <w:color w:val="000000"/>
                <w:sz w:val="18"/>
                <w:szCs w:val="18"/>
              </w:rPr>
            </w:pPr>
            <w:r w:rsidRPr="00F40F6E">
              <w:rPr>
                <w:color w:val="000000"/>
                <w:sz w:val="18"/>
                <w:szCs w:val="18"/>
              </w:rPr>
              <w:t>100</w:t>
            </w:r>
          </w:p>
        </w:tc>
        <w:tc>
          <w:tcPr>
            <w:tcW w:w="232" w:type="pct"/>
            <w:tcBorders>
              <w:top w:val="nil"/>
              <w:left w:val="nil"/>
              <w:bottom w:val="single" w:sz="4" w:space="0" w:color="auto"/>
              <w:right w:val="single" w:sz="4" w:space="0" w:color="auto"/>
            </w:tcBorders>
            <w:shd w:val="clear" w:color="auto" w:fill="auto"/>
            <w:noWrap/>
            <w:vAlign w:val="center"/>
            <w:hideMark/>
          </w:tcPr>
          <w:p w14:paraId="1B3268BA" w14:textId="77777777" w:rsidR="00C23CE3" w:rsidRPr="00F40F6E" w:rsidRDefault="00C23CE3" w:rsidP="003F0688">
            <w:pPr>
              <w:ind w:left="-57" w:right="-57"/>
              <w:jc w:val="center"/>
              <w:rPr>
                <w:color w:val="000000"/>
                <w:sz w:val="18"/>
                <w:szCs w:val="18"/>
              </w:rPr>
            </w:pPr>
            <w:r w:rsidRPr="00F40F6E">
              <w:rPr>
                <w:color w:val="000000"/>
                <w:sz w:val="18"/>
                <w:szCs w:val="18"/>
              </w:rPr>
              <w:t>100</w:t>
            </w:r>
          </w:p>
        </w:tc>
      </w:tr>
      <w:tr w:rsidR="00C23CE3" w:rsidRPr="00F40F6E" w14:paraId="24B275F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9CE37F4" w14:textId="77777777" w:rsidR="00C23CE3" w:rsidRPr="00F40F6E" w:rsidRDefault="00C23CE3" w:rsidP="003F0688">
            <w:pPr>
              <w:ind w:left="-57" w:right="-57"/>
              <w:jc w:val="center"/>
              <w:rPr>
                <w:color w:val="000000"/>
                <w:sz w:val="18"/>
                <w:szCs w:val="18"/>
              </w:rPr>
            </w:pPr>
            <w:r w:rsidRPr="00F40F6E">
              <w:rPr>
                <w:color w:val="000000"/>
                <w:sz w:val="18"/>
                <w:szCs w:val="18"/>
              </w:rPr>
              <w:t>36.1</w:t>
            </w:r>
          </w:p>
        </w:tc>
        <w:tc>
          <w:tcPr>
            <w:tcW w:w="1003" w:type="pct"/>
            <w:tcBorders>
              <w:top w:val="nil"/>
              <w:left w:val="nil"/>
              <w:bottom w:val="single" w:sz="4" w:space="0" w:color="auto"/>
              <w:right w:val="single" w:sz="4" w:space="0" w:color="auto"/>
            </w:tcBorders>
            <w:shd w:val="clear" w:color="auto" w:fill="auto"/>
            <w:vAlign w:val="center"/>
            <w:hideMark/>
          </w:tcPr>
          <w:p w14:paraId="6745518C" w14:textId="77777777" w:rsidR="00C23CE3" w:rsidRPr="00F40F6E" w:rsidRDefault="00C23CE3" w:rsidP="003F0688">
            <w:pPr>
              <w:ind w:left="-57" w:right="-57"/>
              <w:rPr>
                <w:color w:val="000000"/>
                <w:sz w:val="18"/>
                <w:szCs w:val="18"/>
              </w:rPr>
            </w:pPr>
            <w:r w:rsidRPr="00F40F6E">
              <w:rPr>
                <w:color w:val="000000"/>
                <w:sz w:val="18"/>
                <w:szCs w:val="18"/>
              </w:rPr>
              <w:t>учреждения культурно-досугового типа</w:t>
            </w:r>
          </w:p>
        </w:tc>
        <w:tc>
          <w:tcPr>
            <w:tcW w:w="317" w:type="pct"/>
            <w:tcBorders>
              <w:top w:val="nil"/>
              <w:left w:val="nil"/>
              <w:bottom w:val="single" w:sz="4" w:space="0" w:color="auto"/>
              <w:right w:val="single" w:sz="4" w:space="0" w:color="auto"/>
            </w:tcBorders>
            <w:shd w:val="clear" w:color="auto" w:fill="auto"/>
            <w:vAlign w:val="center"/>
            <w:hideMark/>
          </w:tcPr>
          <w:p w14:paraId="695653C1" w14:textId="77777777" w:rsidR="00C23CE3" w:rsidRPr="00F40F6E" w:rsidRDefault="00C23CE3" w:rsidP="003F0688">
            <w:pPr>
              <w:ind w:left="-57" w:right="-57"/>
              <w:jc w:val="center"/>
              <w:rPr>
                <w:color w:val="000000"/>
                <w:sz w:val="18"/>
                <w:szCs w:val="18"/>
              </w:rPr>
            </w:pPr>
            <w:r w:rsidRPr="00F40F6E">
              <w:rPr>
                <w:color w:val="000000"/>
                <w:sz w:val="18"/>
                <w:szCs w:val="18"/>
              </w:rPr>
              <w:t>ед.</w:t>
            </w:r>
          </w:p>
        </w:tc>
        <w:tc>
          <w:tcPr>
            <w:tcW w:w="305" w:type="pct"/>
            <w:tcBorders>
              <w:top w:val="nil"/>
              <w:left w:val="nil"/>
              <w:bottom w:val="single" w:sz="4" w:space="0" w:color="auto"/>
              <w:right w:val="single" w:sz="4" w:space="0" w:color="auto"/>
            </w:tcBorders>
            <w:shd w:val="clear" w:color="auto" w:fill="auto"/>
            <w:vAlign w:val="center"/>
            <w:hideMark/>
          </w:tcPr>
          <w:p w14:paraId="2FD80288"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0CE5F912"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6D90DCF6"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6979B6C3"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7D65382B"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2F28C7F4"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4A8B98B5"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686E3304"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66A8036E"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305" w:type="pct"/>
            <w:tcBorders>
              <w:top w:val="nil"/>
              <w:left w:val="nil"/>
              <w:bottom w:val="single" w:sz="4" w:space="0" w:color="auto"/>
              <w:right w:val="single" w:sz="4" w:space="0" w:color="auto"/>
            </w:tcBorders>
            <w:shd w:val="clear" w:color="auto" w:fill="auto"/>
            <w:vAlign w:val="center"/>
            <w:hideMark/>
          </w:tcPr>
          <w:p w14:paraId="56989124" w14:textId="77777777" w:rsidR="00C23CE3" w:rsidRPr="00F40F6E" w:rsidRDefault="00C23CE3" w:rsidP="003F0688">
            <w:pPr>
              <w:ind w:left="-57" w:right="-57"/>
              <w:jc w:val="center"/>
              <w:rPr>
                <w:color w:val="000000"/>
                <w:sz w:val="18"/>
                <w:szCs w:val="18"/>
              </w:rPr>
            </w:pPr>
            <w:r w:rsidRPr="00F40F6E">
              <w:rPr>
                <w:color w:val="000000"/>
                <w:sz w:val="18"/>
                <w:szCs w:val="18"/>
              </w:rPr>
              <w:t>12</w:t>
            </w:r>
          </w:p>
        </w:tc>
        <w:tc>
          <w:tcPr>
            <w:tcW w:w="232" w:type="pct"/>
            <w:tcBorders>
              <w:top w:val="nil"/>
              <w:left w:val="nil"/>
              <w:bottom w:val="single" w:sz="4" w:space="0" w:color="auto"/>
              <w:right w:val="single" w:sz="4" w:space="0" w:color="auto"/>
            </w:tcBorders>
            <w:shd w:val="clear" w:color="auto" w:fill="auto"/>
            <w:noWrap/>
            <w:vAlign w:val="center"/>
            <w:hideMark/>
          </w:tcPr>
          <w:p w14:paraId="3604E76C" w14:textId="77777777" w:rsidR="00C23CE3" w:rsidRPr="00F40F6E" w:rsidRDefault="00C23CE3" w:rsidP="003F0688">
            <w:pPr>
              <w:ind w:left="-57" w:right="-57"/>
              <w:jc w:val="center"/>
              <w:rPr>
                <w:color w:val="000000"/>
                <w:sz w:val="18"/>
                <w:szCs w:val="18"/>
              </w:rPr>
            </w:pPr>
            <w:r w:rsidRPr="00F40F6E">
              <w:rPr>
                <w:color w:val="000000"/>
                <w:sz w:val="18"/>
                <w:szCs w:val="18"/>
              </w:rPr>
              <w:t>100</w:t>
            </w:r>
          </w:p>
        </w:tc>
        <w:tc>
          <w:tcPr>
            <w:tcW w:w="232" w:type="pct"/>
            <w:tcBorders>
              <w:top w:val="nil"/>
              <w:left w:val="nil"/>
              <w:bottom w:val="single" w:sz="4" w:space="0" w:color="auto"/>
              <w:right w:val="single" w:sz="4" w:space="0" w:color="auto"/>
            </w:tcBorders>
            <w:shd w:val="clear" w:color="auto" w:fill="auto"/>
            <w:noWrap/>
            <w:vAlign w:val="center"/>
            <w:hideMark/>
          </w:tcPr>
          <w:p w14:paraId="752EEFCD" w14:textId="77777777" w:rsidR="00C23CE3" w:rsidRPr="00F40F6E" w:rsidRDefault="00C23CE3" w:rsidP="003F0688">
            <w:pPr>
              <w:ind w:left="-57" w:right="-57"/>
              <w:jc w:val="center"/>
              <w:rPr>
                <w:color w:val="000000"/>
                <w:sz w:val="18"/>
                <w:szCs w:val="18"/>
              </w:rPr>
            </w:pPr>
            <w:r w:rsidRPr="00F40F6E">
              <w:rPr>
                <w:color w:val="000000"/>
                <w:sz w:val="18"/>
                <w:szCs w:val="18"/>
              </w:rPr>
              <w:t>100</w:t>
            </w:r>
          </w:p>
        </w:tc>
      </w:tr>
      <w:tr w:rsidR="00C23CE3" w:rsidRPr="00F40F6E" w14:paraId="2B126CAB"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D63A319"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2274DC49" w14:textId="77777777" w:rsidR="00C23CE3" w:rsidRPr="00F40F6E" w:rsidRDefault="00C23CE3" w:rsidP="003F0688">
            <w:pPr>
              <w:ind w:left="-57" w:right="-57"/>
              <w:rPr>
                <w:bCs/>
                <w:color w:val="000000"/>
                <w:sz w:val="18"/>
                <w:szCs w:val="18"/>
              </w:rPr>
            </w:pPr>
            <w:r w:rsidRPr="00F40F6E">
              <w:rPr>
                <w:bCs/>
                <w:color w:val="000000"/>
                <w:sz w:val="18"/>
                <w:szCs w:val="18"/>
              </w:rPr>
              <w:t>Физическая культура и спорт</w:t>
            </w:r>
          </w:p>
        </w:tc>
        <w:tc>
          <w:tcPr>
            <w:tcW w:w="317" w:type="pct"/>
            <w:tcBorders>
              <w:top w:val="nil"/>
              <w:left w:val="nil"/>
              <w:bottom w:val="single" w:sz="4" w:space="0" w:color="auto"/>
              <w:right w:val="single" w:sz="4" w:space="0" w:color="auto"/>
            </w:tcBorders>
            <w:shd w:val="clear" w:color="000000" w:fill="DDEBF7"/>
            <w:noWrap/>
            <w:vAlign w:val="center"/>
            <w:hideMark/>
          </w:tcPr>
          <w:p w14:paraId="7833AD1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183492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4995CD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A8A921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1295B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05FA1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57830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4A21A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3FA88A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D58EE8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7C3303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61DAE4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4BB2F29E"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08D5FA8"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7CDFAAB8" w14:textId="77777777" w:rsidR="00C23CE3" w:rsidRPr="00F40F6E" w:rsidRDefault="00C23CE3" w:rsidP="003F0688">
            <w:pPr>
              <w:ind w:left="-57" w:right="-57"/>
              <w:jc w:val="center"/>
              <w:rPr>
                <w:color w:val="000000"/>
                <w:sz w:val="18"/>
                <w:szCs w:val="18"/>
              </w:rPr>
            </w:pPr>
            <w:r w:rsidRPr="00F40F6E">
              <w:rPr>
                <w:color w:val="000000"/>
                <w:sz w:val="18"/>
                <w:szCs w:val="18"/>
              </w:rPr>
              <w:t>37</w:t>
            </w:r>
          </w:p>
        </w:tc>
        <w:tc>
          <w:tcPr>
            <w:tcW w:w="1003" w:type="pct"/>
            <w:tcBorders>
              <w:top w:val="nil"/>
              <w:left w:val="nil"/>
              <w:bottom w:val="single" w:sz="4" w:space="0" w:color="auto"/>
              <w:right w:val="single" w:sz="4" w:space="0" w:color="auto"/>
            </w:tcBorders>
            <w:shd w:val="clear" w:color="auto" w:fill="auto"/>
            <w:vAlign w:val="center"/>
            <w:hideMark/>
          </w:tcPr>
          <w:p w14:paraId="2BA54371" w14:textId="77777777" w:rsidR="00C23CE3" w:rsidRPr="00F40F6E" w:rsidRDefault="00C23CE3" w:rsidP="003F0688">
            <w:pPr>
              <w:ind w:left="-57" w:right="-57"/>
              <w:rPr>
                <w:color w:val="000000"/>
                <w:sz w:val="18"/>
                <w:szCs w:val="18"/>
              </w:rPr>
            </w:pPr>
            <w:r w:rsidRPr="00F40F6E">
              <w:rPr>
                <w:color w:val="000000"/>
                <w:sz w:val="18"/>
                <w:szCs w:val="18"/>
              </w:rPr>
              <w:t>Доля населения, систематически занимающегося физической культурой и спортом, в общей численности населения</w:t>
            </w:r>
          </w:p>
        </w:tc>
        <w:tc>
          <w:tcPr>
            <w:tcW w:w="317" w:type="pct"/>
            <w:tcBorders>
              <w:top w:val="nil"/>
              <w:left w:val="nil"/>
              <w:bottom w:val="single" w:sz="4" w:space="0" w:color="auto"/>
              <w:right w:val="single" w:sz="4" w:space="0" w:color="auto"/>
            </w:tcBorders>
            <w:shd w:val="clear" w:color="auto" w:fill="auto"/>
            <w:vAlign w:val="center"/>
            <w:hideMark/>
          </w:tcPr>
          <w:p w14:paraId="7E18FD6B"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305" w:type="pct"/>
            <w:tcBorders>
              <w:top w:val="nil"/>
              <w:left w:val="nil"/>
              <w:bottom w:val="single" w:sz="4" w:space="0" w:color="auto"/>
              <w:right w:val="single" w:sz="4" w:space="0" w:color="auto"/>
            </w:tcBorders>
            <w:shd w:val="clear" w:color="auto" w:fill="auto"/>
            <w:vAlign w:val="center"/>
            <w:hideMark/>
          </w:tcPr>
          <w:p w14:paraId="1FBEFAFE" w14:textId="77777777" w:rsidR="00C23CE3" w:rsidRPr="00F40F6E" w:rsidRDefault="00C23CE3" w:rsidP="003F0688">
            <w:pPr>
              <w:ind w:left="-57" w:right="-57"/>
              <w:jc w:val="center"/>
              <w:rPr>
                <w:color w:val="000000"/>
                <w:sz w:val="18"/>
                <w:szCs w:val="18"/>
              </w:rPr>
            </w:pPr>
            <w:r w:rsidRPr="00F40F6E">
              <w:rPr>
                <w:color w:val="000000"/>
                <w:sz w:val="18"/>
                <w:szCs w:val="18"/>
              </w:rPr>
              <w:t>38,0</w:t>
            </w:r>
          </w:p>
        </w:tc>
        <w:tc>
          <w:tcPr>
            <w:tcW w:w="305" w:type="pct"/>
            <w:tcBorders>
              <w:top w:val="nil"/>
              <w:left w:val="nil"/>
              <w:bottom w:val="single" w:sz="4" w:space="0" w:color="auto"/>
              <w:right w:val="single" w:sz="4" w:space="0" w:color="auto"/>
            </w:tcBorders>
            <w:shd w:val="clear" w:color="auto" w:fill="auto"/>
            <w:vAlign w:val="center"/>
            <w:hideMark/>
          </w:tcPr>
          <w:p w14:paraId="7CAFA555" w14:textId="77777777" w:rsidR="00C23CE3" w:rsidRPr="00F40F6E" w:rsidRDefault="00C23CE3" w:rsidP="003F0688">
            <w:pPr>
              <w:ind w:left="-57" w:right="-57"/>
              <w:jc w:val="center"/>
              <w:rPr>
                <w:color w:val="000000"/>
                <w:sz w:val="18"/>
                <w:szCs w:val="18"/>
              </w:rPr>
            </w:pPr>
            <w:r w:rsidRPr="00F40F6E">
              <w:rPr>
                <w:color w:val="000000"/>
                <w:sz w:val="18"/>
                <w:szCs w:val="18"/>
              </w:rPr>
              <w:t>38,0</w:t>
            </w:r>
          </w:p>
        </w:tc>
        <w:tc>
          <w:tcPr>
            <w:tcW w:w="305" w:type="pct"/>
            <w:tcBorders>
              <w:top w:val="nil"/>
              <w:left w:val="nil"/>
              <w:bottom w:val="single" w:sz="4" w:space="0" w:color="auto"/>
              <w:right w:val="single" w:sz="4" w:space="0" w:color="auto"/>
            </w:tcBorders>
            <w:shd w:val="clear" w:color="auto" w:fill="auto"/>
            <w:vAlign w:val="center"/>
            <w:hideMark/>
          </w:tcPr>
          <w:p w14:paraId="79669D85" w14:textId="77777777" w:rsidR="00C23CE3" w:rsidRPr="00F40F6E" w:rsidRDefault="00C23CE3" w:rsidP="003F0688">
            <w:pPr>
              <w:ind w:left="-57" w:right="-57"/>
              <w:jc w:val="center"/>
              <w:rPr>
                <w:color w:val="000000"/>
                <w:sz w:val="18"/>
                <w:szCs w:val="18"/>
              </w:rPr>
            </w:pPr>
            <w:r w:rsidRPr="00F40F6E">
              <w:rPr>
                <w:color w:val="000000"/>
                <w:sz w:val="18"/>
                <w:szCs w:val="18"/>
              </w:rPr>
              <w:t>38,0</w:t>
            </w:r>
          </w:p>
        </w:tc>
        <w:tc>
          <w:tcPr>
            <w:tcW w:w="305" w:type="pct"/>
            <w:tcBorders>
              <w:top w:val="nil"/>
              <w:left w:val="nil"/>
              <w:bottom w:val="single" w:sz="4" w:space="0" w:color="auto"/>
              <w:right w:val="single" w:sz="4" w:space="0" w:color="auto"/>
            </w:tcBorders>
            <w:shd w:val="clear" w:color="auto" w:fill="auto"/>
            <w:vAlign w:val="center"/>
            <w:hideMark/>
          </w:tcPr>
          <w:p w14:paraId="70B5EA07" w14:textId="77777777" w:rsidR="00C23CE3" w:rsidRPr="00F40F6E" w:rsidRDefault="00C23CE3" w:rsidP="003F0688">
            <w:pPr>
              <w:ind w:left="-57" w:right="-57"/>
              <w:jc w:val="center"/>
              <w:rPr>
                <w:color w:val="000000"/>
                <w:sz w:val="18"/>
                <w:szCs w:val="18"/>
              </w:rPr>
            </w:pPr>
            <w:r w:rsidRPr="00F40F6E">
              <w:rPr>
                <w:color w:val="000000"/>
                <w:sz w:val="18"/>
                <w:szCs w:val="18"/>
              </w:rPr>
              <w:t>38,5</w:t>
            </w:r>
          </w:p>
        </w:tc>
        <w:tc>
          <w:tcPr>
            <w:tcW w:w="305" w:type="pct"/>
            <w:tcBorders>
              <w:top w:val="nil"/>
              <w:left w:val="nil"/>
              <w:bottom w:val="single" w:sz="4" w:space="0" w:color="auto"/>
              <w:right w:val="single" w:sz="4" w:space="0" w:color="auto"/>
            </w:tcBorders>
            <w:shd w:val="clear" w:color="auto" w:fill="auto"/>
            <w:vAlign w:val="center"/>
            <w:hideMark/>
          </w:tcPr>
          <w:p w14:paraId="0DE01258" w14:textId="77777777" w:rsidR="00C23CE3" w:rsidRPr="00F40F6E" w:rsidRDefault="00C23CE3" w:rsidP="003F0688">
            <w:pPr>
              <w:ind w:left="-57" w:right="-57"/>
              <w:jc w:val="center"/>
              <w:rPr>
                <w:color w:val="000000"/>
                <w:sz w:val="18"/>
                <w:szCs w:val="18"/>
              </w:rPr>
            </w:pPr>
            <w:r w:rsidRPr="00F40F6E">
              <w:rPr>
                <w:color w:val="000000"/>
                <w:sz w:val="18"/>
                <w:szCs w:val="18"/>
              </w:rPr>
              <w:t>39,0</w:t>
            </w:r>
          </w:p>
        </w:tc>
        <w:tc>
          <w:tcPr>
            <w:tcW w:w="305" w:type="pct"/>
            <w:tcBorders>
              <w:top w:val="nil"/>
              <w:left w:val="nil"/>
              <w:bottom w:val="single" w:sz="4" w:space="0" w:color="auto"/>
              <w:right w:val="single" w:sz="4" w:space="0" w:color="auto"/>
            </w:tcBorders>
            <w:shd w:val="clear" w:color="auto" w:fill="auto"/>
            <w:vAlign w:val="center"/>
            <w:hideMark/>
          </w:tcPr>
          <w:p w14:paraId="682C80EC" w14:textId="77777777" w:rsidR="00C23CE3" w:rsidRPr="00F40F6E" w:rsidRDefault="00C23CE3" w:rsidP="003F0688">
            <w:pPr>
              <w:ind w:left="-57" w:right="-57"/>
              <w:jc w:val="center"/>
              <w:rPr>
                <w:color w:val="000000"/>
                <w:sz w:val="18"/>
                <w:szCs w:val="18"/>
              </w:rPr>
            </w:pPr>
            <w:r w:rsidRPr="00F40F6E">
              <w:rPr>
                <w:color w:val="000000"/>
                <w:sz w:val="18"/>
                <w:szCs w:val="18"/>
              </w:rPr>
              <w:t>39,2</w:t>
            </w:r>
          </w:p>
        </w:tc>
        <w:tc>
          <w:tcPr>
            <w:tcW w:w="305" w:type="pct"/>
            <w:tcBorders>
              <w:top w:val="nil"/>
              <w:left w:val="nil"/>
              <w:bottom w:val="single" w:sz="4" w:space="0" w:color="auto"/>
              <w:right w:val="single" w:sz="4" w:space="0" w:color="auto"/>
            </w:tcBorders>
            <w:shd w:val="clear" w:color="auto" w:fill="auto"/>
            <w:vAlign w:val="center"/>
            <w:hideMark/>
          </w:tcPr>
          <w:p w14:paraId="0E5ADE77" w14:textId="77777777" w:rsidR="00C23CE3" w:rsidRPr="00F40F6E" w:rsidRDefault="00C23CE3" w:rsidP="003F0688">
            <w:pPr>
              <w:ind w:left="-57" w:right="-57"/>
              <w:jc w:val="center"/>
              <w:rPr>
                <w:color w:val="000000"/>
                <w:sz w:val="18"/>
                <w:szCs w:val="18"/>
              </w:rPr>
            </w:pPr>
            <w:r w:rsidRPr="00F40F6E">
              <w:rPr>
                <w:color w:val="000000"/>
                <w:sz w:val="18"/>
                <w:szCs w:val="18"/>
              </w:rPr>
              <w:t>39,6</w:t>
            </w:r>
          </w:p>
        </w:tc>
        <w:tc>
          <w:tcPr>
            <w:tcW w:w="305" w:type="pct"/>
            <w:tcBorders>
              <w:top w:val="nil"/>
              <w:left w:val="nil"/>
              <w:bottom w:val="single" w:sz="4" w:space="0" w:color="auto"/>
              <w:right w:val="single" w:sz="4" w:space="0" w:color="auto"/>
            </w:tcBorders>
            <w:shd w:val="clear" w:color="auto" w:fill="auto"/>
            <w:vAlign w:val="center"/>
            <w:hideMark/>
          </w:tcPr>
          <w:p w14:paraId="4F1530F4" w14:textId="77777777" w:rsidR="00C23CE3" w:rsidRPr="00F40F6E" w:rsidRDefault="00C23CE3" w:rsidP="003F0688">
            <w:pPr>
              <w:ind w:left="-57" w:right="-57"/>
              <w:jc w:val="center"/>
              <w:rPr>
                <w:color w:val="000000"/>
                <w:sz w:val="18"/>
                <w:szCs w:val="18"/>
              </w:rPr>
            </w:pPr>
            <w:r w:rsidRPr="00F40F6E">
              <w:rPr>
                <w:color w:val="000000"/>
                <w:sz w:val="18"/>
                <w:szCs w:val="18"/>
              </w:rPr>
              <w:t>39,9</w:t>
            </w:r>
          </w:p>
        </w:tc>
        <w:tc>
          <w:tcPr>
            <w:tcW w:w="305" w:type="pct"/>
            <w:tcBorders>
              <w:top w:val="nil"/>
              <w:left w:val="nil"/>
              <w:bottom w:val="single" w:sz="4" w:space="0" w:color="auto"/>
              <w:right w:val="single" w:sz="4" w:space="0" w:color="auto"/>
            </w:tcBorders>
            <w:shd w:val="clear" w:color="auto" w:fill="auto"/>
            <w:vAlign w:val="center"/>
            <w:hideMark/>
          </w:tcPr>
          <w:p w14:paraId="7B03E38B" w14:textId="77777777" w:rsidR="00C23CE3" w:rsidRPr="00F40F6E" w:rsidRDefault="00C23CE3" w:rsidP="003F0688">
            <w:pPr>
              <w:ind w:left="-57" w:right="-57"/>
              <w:jc w:val="center"/>
              <w:rPr>
                <w:color w:val="000000"/>
                <w:sz w:val="18"/>
                <w:szCs w:val="18"/>
              </w:rPr>
            </w:pPr>
            <w:r w:rsidRPr="00F40F6E">
              <w:rPr>
                <w:color w:val="000000"/>
                <w:sz w:val="18"/>
                <w:szCs w:val="18"/>
              </w:rPr>
              <w:t>40,5</w:t>
            </w:r>
          </w:p>
        </w:tc>
        <w:tc>
          <w:tcPr>
            <w:tcW w:w="305" w:type="pct"/>
            <w:tcBorders>
              <w:top w:val="nil"/>
              <w:left w:val="nil"/>
              <w:bottom w:val="single" w:sz="4" w:space="0" w:color="auto"/>
              <w:right w:val="single" w:sz="4" w:space="0" w:color="auto"/>
            </w:tcBorders>
            <w:shd w:val="clear" w:color="auto" w:fill="auto"/>
            <w:vAlign w:val="center"/>
            <w:hideMark/>
          </w:tcPr>
          <w:p w14:paraId="5F3D42B5" w14:textId="77777777" w:rsidR="00C23CE3" w:rsidRPr="00F40F6E" w:rsidRDefault="00C23CE3" w:rsidP="003F0688">
            <w:pPr>
              <w:ind w:left="-57" w:right="-57"/>
              <w:jc w:val="center"/>
              <w:rPr>
                <w:color w:val="000000"/>
                <w:sz w:val="18"/>
                <w:szCs w:val="18"/>
              </w:rPr>
            </w:pPr>
            <w:r w:rsidRPr="00F40F6E">
              <w:rPr>
                <w:color w:val="000000"/>
                <w:sz w:val="18"/>
                <w:szCs w:val="18"/>
              </w:rPr>
              <w:t>45,0</w:t>
            </w:r>
          </w:p>
        </w:tc>
        <w:tc>
          <w:tcPr>
            <w:tcW w:w="232" w:type="pct"/>
            <w:tcBorders>
              <w:top w:val="nil"/>
              <w:left w:val="nil"/>
              <w:bottom w:val="single" w:sz="4" w:space="0" w:color="auto"/>
              <w:right w:val="single" w:sz="4" w:space="0" w:color="auto"/>
            </w:tcBorders>
            <w:shd w:val="clear" w:color="auto" w:fill="auto"/>
            <w:noWrap/>
            <w:vAlign w:val="center"/>
            <w:hideMark/>
          </w:tcPr>
          <w:p w14:paraId="4C34F34B" w14:textId="77777777" w:rsidR="00C23CE3" w:rsidRPr="00F40F6E" w:rsidRDefault="00C23CE3" w:rsidP="003F0688">
            <w:pPr>
              <w:ind w:left="-57" w:right="-57"/>
              <w:jc w:val="center"/>
              <w:rPr>
                <w:color w:val="000000"/>
                <w:sz w:val="18"/>
                <w:szCs w:val="18"/>
              </w:rPr>
            </w:pPr>
            <w:r w:rsidRPr="00F40F6E">
              <w:rPr>
                <w:color w:val="000000"/>
                <w:sz w:val="18"/>
                <w:szCs w:val="18"/>
              </w:rPr>
              <w:t>-</w:t>
            </w:r>
          </w:p>
        </w:tc>
        <w:tc>
          <w:tcPr>
            <w:tcW w:w="232" w:type="pct"/>
            <w:tcBorders>
              <w:top w:val="nil"/>
              <w:left w:val="nil"/>
              <w:bottom w:val="single" w:sz="4" w:space="0" w:color="auto"/>
              <w:right w:val="single" w:sz="4" w:space="0" w:color="auto"/>
            </w:tcBorders>
            <w:shd w:val="clear" w:color="auto" w:fill="auto"/>
            <w:noWrap/>
            <w:vAlign w:val="center"/>
            <w:hideMark/>
          </w:tcPr>
          <w:p w14:paraId="26666069" w14:textId="77777777" w:rsidR="00C23CE3" w:rsidRPr="00F40F6E" w:rsidRDefault="00C23CE3" w:rsidP="003F0688">
            <w:pPr>
              <w:ind w:left="-57" w:right="-57"/>
              <w:jc w:val="center"/>
              <w:rPr>
                <w:color w:val="000000"/>
                <w:sz w:val="18"/>
                <w:szCs w:val="18"/>
              </w:rPr>
            </w:pPr>
            <w:r w:rsidRPr="00F40F6E">
              <w:rPr>
                <w:color w:val="000000"/>
                <w:sz w:val="18"/>
                <w:szCs w:val="18"/>
              </w:rPr>
              <w:t>-</w:t>
            </w:r>
          </w:p>
        </w:tc>
      </w:tr>
      <w:tr w:rsidR="00C23CE3" w:rsidRPr="00F40F6E" w14:paraId="401E60A9"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0A9B7CC3" w14:textId="77777777" w:rsidR="00C23CE3" w:rsidRPr="00F40F6E" w:rsidRDefault="00C23CE3" w:rsidP="003F0688">
            <w:pPr>
              <w:ind w:left="-57" w:right="-57"/>
              <w:jc w:val="center"/>
              <w:rPr>
                <w:color w:val="000000"/>
                <w:sz w:val="18"/>
                <w:szCs w:val="18"/>
              </w:rPr>
            </w:pPr>
            <w:r w:rsidRPr="00F40F6E">
              <w:rPr>
                <w:color w:val="000000"/>
                <w:sz w:val="18"/>
                <w:szCs w:val="18"/>
              </w:rPr>
              <w:lastRenderedPageBreak/>
              <w:t>38</w:t>
            </w:r>
          </w:p>
        </w:tc>
        <w:tc>
          <w:tcPr>
            <w:tcW w:w="1003" w:type="pct"/>
            <w:tcBorders>
              <w:top w:val="nil"/>
              <w:left w:val="nil"/>
              <w:bottom w:val="single" w:sz="4" w:space="0" w:color="auto"/>
              <w:right w:val="single" w:sz="4" w:space="0" w:color="auto"/>
            </w:tcBorders>
            <w:shd w:val="clear" w:color="auto" w:fill="auto"/>
            <w:vAlign w:val="center"/>
            <w:hideMark/>
          </w:tcPr>
          <w:p w14:paraId="0A0DF852" w14:textId="77777777" w:rsidR="00C23CE3" w:rsidRPr="00F40F6E" w:rsidRDefault="00C23CE3" w:rsidP="003F0688">
            <w:pPr>
              <w:ind w:left="-57" w:right="-57"/>
              <w:rPr>
                <w:color w:val="000000"/>
                <w:sz w:val="18"/>
                <w:szCs w:val="18"/>
              </w:rPr>
            </w:pPr>
            <w:r w:rsidRPr="00F40F6E">
              <w:rPr>
                <w:color w:val="000000"/>
                <w:sz w:val="18"/>
                <w:szCs w:val="18"/>
              </w:rPr>
              <w:t>Число лиц, систематически занимающихся физической культурой и спортом</w:t>
            </w:r>
          </w:p>
        </w:tc>
        <w:tc>
          <w:tcPr>
            <w:tcW w:w="317" w:type="pct"/>
            <w:tcBorders>
              <w:top w:val="nil"/>
              <w:left w:val="nil"/>
              <w:bottom w:val="single" w:sz="4" w:space="0" w:color="auto"/>
              <w:right w:val="single" w:sz="4" w:space="0" w:color="auto"/>
            </w:tcBorders>
            <w:shd w:val="clear" w:color="auto" w:fill="auto"/>
            <w:vAlign w:val="center"/>
            <w:hideMark/>
          </w:tcPr>
          <w:p w14:paraId="54FC0D19" w14:textId="77777777" w:rsidR="00C23CE3" w:rsidRPr="00F40F6E" w:rsidRDefault="00C23CE3" w:rsidP="003F0688">
            <w:pPr>
              <w:ind w:left="-57" w:right="-57"/>
              <w:jc w:val="center"/>
              <w:rPr>
                <w:color w:val="000000"/>
                <w:sz w:val="18"/>
                <w:szCs w:val="18"/>
              </w:rPr>
            </w:pPr>
            <w:r w:rsidRPr="00F40F6E">
              <w:rPr>
                <w:color w:val="000000"/>
                <w:sz w:val="18"/>
                <w:szCs w:val="18"/>
              </w:rPr>
              <w:t>тыс. чел.</w:t>
            </w:r>
          </w:p>
        </w:tc>
        <w:tc>
          <w:tcPr>
            <w:tcW w:w="305" w:type="pct"/>
            <w:tcBorders>
              <w:top w:val="nil"/>
              <w:left w:val="nil"/>
              <w:bottom w:val="single" w:sz="4" w:space="0" w:color="auto"/>
              <w:right w:val="single" w:sz="4" w:space="0" w:color="auto"/>
            </w:tcBorders>
            <w:shd w:val="clear" w:color="auto" w:fill="auto"/>
            <w:vAlign w:val="center"/>
            <w:hideMark/>
          </w:tcPr>
          <w:p w14:paraId="648F5178" w14:textId="77777777" w:rsidR="00C23CE3" w:rsidRPr="00F40F6E" w:rsidRDefault="00C23CE3" w:rsidP="003F0688">
            <w:pPr>
              <w:ind w:left="-57" w:right="-57"/>
              <w:jc w:val="center"/>
              <w:rPr>
                <w:color w:val="000000"/>
                <w:sz w:val="18"/>
                <w:szCs w:val="18"/>
              </w:rPr>
            </w:pPr>
            <w:r w:rsidRPr="00F40F6E">
              <w:rPr>
                <w:color w:val="000000"/>
                <w:sz w:val="18"/>
                <w:szCs w:val="18"/>
              </w:rPr>
              <w:t>7,55</w:t>
            </w:r>
          </w:p>
        </w:tc>
        <w:tc>
          <w:tcPr>
            <w:tcW w:w="305" w:type="pct"/>
            <w:tcBorders>
              <w:top w:val="nil"/>
              <w:left w:val="nil"/>
              <w:bottom w:val="single" w:sz="4" w:space="0" w:color="auto"/>
              <w:right w:val="single" w:sz="4" w:space="0" w:color="auto"/>
            </w:tcBorders>
            <w:shd w:val="clear" w:color="auto" w:fill="auto"/>
            <w:vAlign w:val="center"/>
            <w:hideMark/>
          </w:tcPr>
          <w:p w14:paraId="69355D2E" w14:textId="77777777" w:rsidR="00C23CE3" w:rsidRPr="00F40F6E" w:rsidRDefault="00C23CE3" w:rsidP="003F0688">
            <w:pPr>
              <w:ind w:left="-57" w:right="-57"/>
              <w:jc w:val="center"/>
              <w:rPr>
                <w:color w:val="000000"/>
                <w:sz w:val="18"/>
                <w:szCs w:val="18"/>
              </w:rPr>
            </w:pPr>
            <w:r w:rsidRPr="00F40F6E">
              <w:rPr>
                <w:color w:val="000000"/>
                <w:sz w:val="18"/>
                <w:szCs w:val="18"/>
              </w:rPr>
              <w:t>7,61</w:t>
            </w:r>
          </w:p>
        </w:tc>
        <w:tc>
          <w:tcPr>
            <w:tcW w:w="305" w:type="pct"/>
            <w:tcBorders>
              <w:top w:val="nil"/>
              <w:left w:val="nil"/>
              <w:bottom w:val="single" w:sz="4" w:space="0" w:color="auto"/>
              <w:right w:val="single" w:sz="4" w:space="0" w:color="auto"/>
            </w:tcBorders>
            <w:shd w:val="clear" w:color="auto" w:fill="auto"/>
            <w:vAlign w:val="center"/>
            <w:hideMark/>
          </w:tcPr>
          <w:p w14:paraId="3F449FD4" w14:textId="77777777" w:rsidR="00C23CE3" w:rsidRPr="00F40F6E" w:rsidRDefault="00C23CE3" w:rsidP="003F0688">
            <w:pPr>
              <w:ind w:left="-57" w:right="-57"/>
              <w:jc w:val="center"/>
              <w:rPr>
                <w:color w:val="000000"/>
                <w:sz w:val="18"/>
                <w:szCs w:val="18"/>
              </w:rPr>
            </w:pPr>
            <w:r w:rsidRPr="00F40F6E">
              <w:rPr>
                <w:color w:val="000000"/>
                <w:sz w:val="18"/>
                <w:szCs w:val="18"/>
              </w:rPr>
              <w:t>7,71</w:t>
            </w:r>
          </w:p>
        </w:tc>
        <w:tc>
          <w:tcPr>
            <w:tcW w:w="305" w:type="pct"/>
            <w:tcBorders>
              <w:top w:val="nil"/>
              <w:left w:val="nil"/>
              <w:bottom w:val="single" w:sz="4" w:space="0" w:color="auto"/>
              <w:right w:val="single" w:sz="4" w:space="0" w:color="auto"/>
            </w:tcBorders>
            <w:shd w:val="clear" w:color="auto" w:fill="auto"/>
            <w:vAlign w:val="center"/>
            <w:hideMark/>
          </w:tcPr>
          <w:p w14:paraId="46B453FE" w14:textId="77777777" w:rsidR="00C23CE3" w:rsidRPr="00F40F6E" w:rsidRDefault="00C23CE3" w:rsidP="003F0688">
            <w:pPr>
              <w:ind w:left="-57" w:right="-57"/>
              <w:jc w:val="center"/>
              <w:rPr>
                <w:color w:val="000000"/>
                <w:sz w:val="18"/>
                <w:szCs w:val="18"/>
              </w:rPr>
            </w:pPr>
            <w:r w:rsidRPr="00F40F6E">
              <w:rPr>
                <w:color w:val="000000"/>
                <w:sz w:val="18"/>
                <w:szCs w:val="18"/>
              </w:rPr>
              <w:t>7,92</w:t>
            </w:r>
          </w:p>
        </w:tc>
        <w:tc>
          <w:tcPr>
            <w:tcW w:w="305" w:type="pct"/>
            <w:tcBorders>
              <w:top w:val="nil"/>
              <w:left w:val="nil"/>
              <w:bottom w:val="single" w:sz="4" w:space="0" w:color="auto"/>
              <w:right w:val="single" w:sz="4" w:space="0" w:color="auto"/>
            </w:tcBorders>
            <w:shd w:val="clear" w:color="auto" w:fill="auto"/>
            <w:vAlign w:val="center"/>
            <w:hideMark/>
          </w:tcPr>
          <w:p w14:paraId="0F071829" w14:textId="77777777" w:rsidR="00C23CE3" w:rsidRPr="00F40F6E" w:rsidRDefault="00C23CE3" w:rsidP="003F0688">
            <w:pPr>
              <w:ind w:left="-57" w:right="-57"/>
              <w:jc w:val="center"/>
              <w:rPr>
                <w:color w:val="000000"/>
                <w:sz w:val="18"/>
                <w:szCs w:val="18"/>
              </w:rPr>
            </w:pPr>
            <w:r w:rsidRPr="00F40F6E">
              <w:rPr>
                <w:color w:val="000000"/>
                <w:sz w:val="18"/>
                <w:szCs w:val="18"/>
              </w:rPr>
              <w:t>8,11</w:t>
            </w:r>
          </w:p>
        </w:tc>
        <w:tc>
          <w:tcPr>
            <w:tcW w:w="305" w:type="pct"/>
            <w:tcBorders>
              <w:top w:val="nil"/>
              <w:left w:val="nil"/>
              <w:bottom w:val="single" w:sz="4" w:space="0" w:color="auto"/>
              <w:right w:val="single" w:sz="4" w:space="0" w:color="auto"/>
            </w:tcBorders>
            <w:shd w:val="clear" w:color="auto" w:fill="auto"/>
            <w:vAlign w:val="center"/>
            <w:hideMark/>
          </w:tcPr>
          <w:p w14:paraId="1E368B0E" w14:textId="77777777" w:rsidR="00C23CE3" w:rsidRPr="00F40F6E" w:rsidRDefault="00C23CE3" w:rsidP="003F0688">
            <w:pPr>
              <w:ind w:left="-57" w:right="-57"/>
              <w:jc w:val="center"/>
              <w:rPr>
                <w:color w:val="000000"/>
                <w:sz w:val="18"/>
                <w:szCs w:val="18"/>
              </w:rPr>
            </w:pPr>
            <w:r w:rsidRPr="00F40F6E">
              <w:rPr>
                <w:color w:val="000000"/>
                <w:sz w:val="18"/>
                <w:szCs w:val="18"/>
              </w:rPr>
              <w:t>8,20</w:t>
            </w:r>
          </w:p>
        </w:tc>
        <w:tc>
          <w:tcPr>
            <w:tcW w:w="305" w:type="pct"/>
            <w:tcBorders>
              <w:top w:val="nil"/>
              <w:left w:val="nil"/>
              <w:bottom w:val="single" w:sz="4" w:space="0" w:color="auto"/>
              <w:right w:val="single" w:sz="4" w:space="0" w:color="auto"/>
            </w:tcBorders>
            <w:shd w:val="clear" w:color="auto" w:fill="auto"/>
            <w:vAlign w:val="center"/>
            <w:hideMark/>
          </w:tcPr>
          <w:p w14:paraId="2D81475E" w14:textId="77777777" w:rsidR="00C23CE3" w:rsidRPr="00F40F6E" w:rsidRDefault="00C23CE3" w:rsidP="003F0688">
            <w:pPr>
              <w:ind w:left="-57" w:right="-57"/>
              <w:jc w:val="center"/>
              <w:rPr>
                <w:color w:val="000000"/>
                <w:sz w:val="18"/>
                <w:szCs w:val="18"/>
              </w:rPr>
            </w:pPr>
            <w:r w:rsidRPr="00F40F6E">
              <w:rPr>
                <w:color w:val="000000"/>
                <w:sz w:val="18"/>
                <w:szCs w:val="18"/>
              </w:rPr>
              <w:t>8,32</w:t>
            </w:r>
          </w:p>
        </w:tc>
        <w:tc>
          <w:tcPr>
            <w:tcW w:w="305" w:type="pct"/>
            <w:tcBorders>
              <w:top w:val="nil"/>
              <w:left w:val="nil"/>
              <w:bottom w:val="single" w:sz="4" w:space="0" w:color="auto"/>
              <w:right w:val="single" w:sz="4" w:space="0" w:color="auto"/>
            </w:tcBorders>
            <w:shd w:val="clear" w:color="auto" w:fill="auto"/>
            <w:vAlign w:val="center"/>
            <w:hideMark/>
          </w:tcPr>
          <w:p w14:paraId="539BAC3A" w14:textId="77777777" w:rsidR="00C23CE3" w:rsidRPr="00F40F6E" w:rsidRDefault="00C23CE3" w:rsidP="003F0688">
            <w:pPr>
              <w:ind w:left="-57" w:right="-57"/>
              <w:jc w:val="center"/>
              <w:rPr>
                <w:color w:val="000000"/>
                <w:sz w:val="18"/>
                <w:szCs w:val="18"/>
              </w:rPr>
            </w:pPr>
            <w:r w:rsidRPr="00F40F6E">
              <w:rPr>
                <w:color w:val="000000"/>
                <w:sz w:val="18"/>
                <w:szCs w:val="18"/>
              </w:rPr>
              <w:t>8,40</w:t>
            </w:r>
          </w:p>
        </w:tc>
        <w:tc>
          <w:tcPr>
            <w:tcW w:w="305" w:type="pct"/>
            <w:tcBorders>
              <w:top w:val="nil"/>
              <w:left w:val="nil"/>
              <w:bottom w:val="single" w:sz="4" w:space="0" w:color="auto"/>
              <w:right w:val="single" w:sz="4" w:space="0" w:color="auto"/>
            </w:tcBorders>
            <w:shd w:val="clear" w:color="auto" w:fill="auto"/>
            <w:vAlign w:val="center"/>
            <w:hideMark/>
          </w:tcPr>
          <w:p w14:paraId="162B0710" w14:textId="77777777" w:rsidR="00C23CE3" w:rsidRPr="00F40F6E" w:rsidRDefault="00C23CE3" w:rsidP="003F0688">
            <w:pPr>
              <w:ind w:left="-57" w:right="-57"/>
              <w:jc w:val="center"/>
              <w:rPr>
                <w:color w:val="000000"/>
                <w:sz w:val="18"/>
                <w:szCs w:val="18"/>
              </w:rPr>
            </w:pPr>
            <w:r w:rsidRPr="00F40F6E">
              <w:rPr>
                <w:color w:val="000000"/>
                <w:sz w:val="18"/>
                <w:szCs w:val="18"/>
              </w:rPr>
              <w:t>8,55</w:t>
            </w:r>
          </w:p>
        </w:tc>
        <w:tc>
          <w:tcPr>
            <w:tcW w:w="305" w:type="pct"/>
            <w:tcBorders>
              <w:top w:val="nil"/>
              <w:left w:val="nil"/>
              <w:bottom w:val="single" w:sz="4" w:space="0" w:color="auto"/>
              <w:right w:val="single" w:sz="4" w:space="0" w:color="auto"/>
            </w:tcBorders>
            <w:shd w:val="clear" w:color="auto" w:fill="auto"/>
            <w:vAlign w:val="center"/>
            <w:hideMark/>
          </w:tcPr>
          <w:p w14:paraId="0BBAAA10" w14:textId="77777777" w:rsidR="00C23CE3" w:rsidRPr="00F40F6E" w:rsidRDefault="00C23CE3" w:rsidP="003F0688">
            <w:pPr>
              <w:ind w:left="-57" w:right="-57"/>
              <w:jc w:val="center"/>
              <w:rPr>
                <w:color w:val="000000"/>
                <w:sz w:val="18"/>
                <w:szCs w:val="18"/>
              </w:rPr>
            </w:pPr>
            <w:r w:rsidRPr="00F40F6E">
              <w:rPr>
                <w:color w:val="000000"/>
                <w:sz w:val="18"/>
                <w:szCs w:val="18"/>
              </w:rPr>
              <w:t>9,63</w:t>
            </w:r>
          </w:p>
        </w:tc>
        <w:tc>
          <w:tcPr>
            <w:tcW w:w="232" w:type="pct"/>
            <w:tcBorders>
              <w:top w:val="nil"/>
              <w:left w:val="nil"/>
              <w:bottom w:val="single" w:sz="4" w:space="0" w:color="auto"/>
              <w:right w:val="single" w:sz="4" w:space="0" w:color="auto"/>
            </w:tcBorders>
            <w:shd w:val="clear" w:color="auto" w:fill="auto"/>
            <w:noWrap/>
            <w:vAlign w:val="center"/>
            <w:hideMark/>
          </w:tcPr>
          <w:p w14:paraId="131AD29A" w14:textId="77777777" w:rsidR="00C23CE3" w:rsidRPr="00F40F6E" w:rsidRDefault="00C23CE3" w:rsidP="003F0688">
            <w:pPr>
              <w:ind w:left="-57" w:right="-57"/>
              <w:jc w:val="center"/>
              <w:rPr>
                <w:color w:val="000000"/>
                <w:sz w:val="18"/>
                <w:szCs w:val="18"/>
              </w:rPr>
            </w:pPr>
            <w:r w:rsidRPr="00F40F6E">
              <w:rPr>
                <w:color w:val="000000"/>
                <w:sz w:val="18"/>
                <w:szCs w:val="18"/>
              </w:rPr>
              <w:t>113</w:t>
            </w:r>
          </w:p>
        </w:tc>
        <w:tc>
          <w:tcPr>
            <w:tcW w:w="232" w:type="pct"/>
            <w:tcBorders>
              <w:top w:val="nil"/>
              <w:left w:val="nil"/>
              <w:bottom w:val="single" w:sz="4" w:space="0" w:color="auto"/>
              <w:right w:val="single" w:sz="4" w:space="0" w:color="auto"/>
            </w:tcBorders>
            <w:shd w:val="clear" w:color="auto" w:fill="auto"/>
            <w:noWrap/>
            <w:vAlign w:val="center"/>
            <w:hideMark/>
          </w:tcPr>
          <w:p w14:paraId="070E068F" w14:textId="77777777" w:rsidR="00C23CE3" w:rsidRPr="00F40F6E" w:rsidRDefault="00C23CE3" w:rsidP="003F0688">
            <w:pPr>
              <w:ind w:left="-57" w:right="-57"/>
              <w:jc w:val="center"/>
              <w:rPr>
                <w:color w:val="000000"/>
                <w:sz w:val="18"/>
                <w:szCs w:val="18"/>
              </w:rPr>
            </w:pPr>
            <w:r w:rsidRPr="00F40F6E">
              <w:rPr>
                <w:color w:val="000000"/>
                <w:sz w:val="18"/>
                <w:szCs w:val="18"/>
              </w:rPr>
              <w:t>128</w:t>
            </w:r>
          </w:p>
        </w:tc>
      </w:tr>
      <w:tr w:rsidR="00C23CE3" w:rsidRPr="00F40F6E" w14:paraId="58AEC7D3"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86EFC86"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vAlign w:val="center"/>
            <w:hideMark/>
          </w:tcPr>
          <w:p w14:paraId="04DA8550" w14:textId="77777777" w:rsidR="00C23CE3" w:rsidRPr="00F40F6E" w:rsidRDefault="00C23CE3" w:rsidP="003F0688">
            <w:pPr>
              <w:ind w:left="-57" w:right="-57"/>
              <w:rPr>
                <w:bCs/>
                <w:color w:val="000000"/>
                <w:sz w:val="18"/>
                <w:szCs w:val="18"/>
              </w:rPr>
            </w:pPr>
            <w:r w:rsidRPr="00F40F6E">
              <w:rPr>
                <w:bCs/>
                <w:color w:val="000000"/>
                <w:sz w:val="18"/>
                <w:szCs w:val="18"/>
              </w:rPr>
              <w:t>Финансы</w:t>
            </w:r>
          </w:p>
        </w:tc>
        <w:tc>
          <w:tcPr>
            <w:tcW w:w="317" w:type="pct"/>
            <w:tcBorders>
              <w:top w:val="nil"/>
              <w:left w:val="nil"/>
              <w:bottom w:val="single" w:sz="4" w:space="0" w:color="auto"/>
              <w:right w:val="single" w:sz="4" w:space="0" w:color="auto"/>
            </w:tcBorders>
            <w:shd w:val="clear" w:color="000000" w:fill="DDEBF7"/>
            <w:noWrap/>
            <w:vAlign w:val="center"/>
            <w:hideMark/>
          </w:tcPr>
          <w:p w14:paraId="4E38FF5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BA9808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0B5A5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96FD6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284B0A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7A257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3FC8A3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A504CF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5A5242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B68BB2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BE03F2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4E3844D"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7573C3D"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532AC5E2"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4434D76C"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noWrap/>
            <w:vAlign w:val="center"/>
            <w:hideMark/>
          </w:tcPr>
          <w:p w14:paraId="3A39280C" w14:textId="77777777" w:rsidR="00C23CE3" w:rsidRPr="00F40F6E" w:rsidRDefault="00C23CE3" w:rsidP="003F0688">
            <w:pPr>
              <w:ind w:left="-57" w:right="-57"/>
              <w:rPr>
                <w:bCs/>
                <w:color w:val="000000"/>
                <w:sz w:val="18"/>
                <w:szCs w:val="18"/>
              </w:rPr>
            </w:pPr>
            <w:r w:rsidRPr="00F40F6E">
              <w:rPr>
                <w:bCs/>
                <w:color w:val="000000"/>
                <w:sz w:val="18"/>
                <w:szCs w:val="18"/>
              </w:rPr>
              <w:t>Инвестиции</w:t>
            </w:r>
          </w:p>
        </w:tc>
        <w:tc>
          <w:tcPr>
            <w:tcW w:w="317" w:type="pct"/>
            <w:tcBorders>
              <w:top w:val="nil"/>
              <w:left w:val="nil"/>
              <w:bottom w:val="single" w:sz="4" w:space="0" w:color="auto"/>
              <w:right w:val="single" w:sz="4" w:space="0" w:color="auto"/>
            </w:tcBorders>
            <w:shd w:val="clear" w:color="000000" w:fill="DDEBF7"/>
            <w:noWrap/>
            <w:vAlign w:val="center"/>
            <w:hideMark/>
          </w:tcPr>
          <w:p w14:paraId="3DC217B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A14D2F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BEF62B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9AAFDC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FD628A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5E1C64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180CCE3"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5410FA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C028F2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93A8CF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63E58E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0E5CE8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1B31738E"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36488BB"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AF64AE4" w14:textId="77777777" w:rsidR="00C23CE3" w:rsidRPr="00F40F6E" w:rsidRDefault="00C23CE3" w:rsidP="003F0688">
            <w:pPr>
              <w:ind w:left="-57" w:right="-57"/>
              <w:jc w:val="center"/>
              <w:rPr>
                <w:color w:val="000000"/>
                <w:sz w:val="18"/>
                <w:szCs w:val="18"/>
              </w:rPr>
            </w:pPr>
            <w:r w:rsidRPr="00F40F6E">
              <w:rPr>
                <w:color w:val="000000"/>
                <w:sz w:val="18"/>
                <w:szCs w:val="18"/>
              </w:rPr>
              <w:t>39</w:t>
            </w:r>
          </w:p>
        </w:tc>
        <w:tc>
          <w:tcPr>
            <w:tcW w:w="1003" w:type="pct"/>
            <w:tcBorders>
              <w:top w:val="nil"/>
              <w:left w:val="nil"/>
              <w:bottom w:val="single" w:sz="4" w:space="0" w:color="auto"/>
              <w:right w:val="single" w:sz="4" w:space="0" w:color="auto"/>
            </w:tcBorders>
            <w:shd w:val="clear" w:color="auto" w:fill="auto"/>
            <w:vAlign w:val="center"/>
            <w:hideMark/>
          </w:tcPr>
          <w:p w14:paraId="45A3D3DC" w14:textId="77777777" w:rsidR="00C23CE3" w:rsidRPr="00F40F6E" w:rsidRDefault="00C23CE3" w:rsidP="003F0688">
            <w:pPr>
              <w:ind w:left="-57" w:right="-57"/>
              <w:rPr>
                <w:color w:val="000000"/>
                <w:sz w:val="18"/>
                <w:szCs w:val="18"/>
              </w:rPr>
            </w:pPr>
            <w:r w:rsidRPr="00F40F6E">
              <w:rPr>
                <w:color w:val="000000"/>
                <w:sz w:val="18"/>
                <w:szCs w:val="18"/>
              </w:rPr>
              <w:t xml:space="preserve">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 </w:t>
            </w:r>
          </w:p>
        </w:tc>
        <w:tc>
          <w:tcPr>
            <w:tcW w:w="317" w:type="pct"/>
            <w:tcBorders>
              <w:top w:val="nil"/>
              <w:left w:val="nil"/>
              <w:bottom w:val="single" w:sz="4" w:space="0" w:color="auto"/>
              <w:right w:val="single" w:sz="4" w:space="0" w:color="auto"/>
            </w:tcBorders>
            <w:shd w:val="clear" w:color="auto" w:fill="auto"/>
            <w:vAlign w:val="center"/>
            <w:hideMark/>
          </w:tcPr>
          <w:p w14:paraId="39038041"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565C1594" w14:textId="77777777" w:rsidR="00C23CE3" w:rsidRPr="00F40F6E" w:rsidRDefault="00C23CE3" w:rsidP="003F0688">
            <w:pPr>
              <w:ind w:left="-57" w:right="-57"/>
              <w:jc w:val="center"/>
              <w:rPr>
                <w:color w:val="000000"/>
                <w:sz w:val="18"/>
                <w:szCs w:val="18"/>
              </w:rPr>
            </w:pPr>
            <w:r w:rsidRPr="00F40F6E">
              <w:rPr>
                <w:color w:val="000000"/>
                <w:sz w:val="18"/>
                <w:szCs w:val="18"/>
              </w:rPr>
              <w:t>121 833,5</w:t>
            </w:r>
          </w:p>
        </w:tc>
        <w:tc>
          <w:tcPr>
            <w:tcW w:w="305" w:type="pct"/>
            <w:tcBorders>
              <w:top w:val="nil"/>
              <w:left w:val="nil"/>
              <w:bottom w:val="single" w:sz="4" w:space="0" w:color="auto"/>
              <w:right w:val="single" w:sz="4" w:space="0" w:color="auto"/>
            </w:tcBorders>
            <w:shd w:val="clear" w:color="auto" w:fill="auto"/>
            <w:vAlign w:val="center"/>
            <w:hideMark/>
          </w:tcPr>
          <w:p w14:paraId="25B4B20C" w14:textId="77777777" w:rsidR="00C23CE3" w:rsidRPr="00F40F6E" w:rsidRDefault="00C23CE3" w:rsidP="003F0688">
            <w:pPr>
              <w:ind w:left="-57" w:right="-57"/>
              <w:jc w:val="center"/>
              <w:rPr>
                <w:color w:val="000000"/>
                <w:sz w:val="18"/>
                <w:szCs w:val="18"/>
              </w:rPr>
            </w:pPr>
            <w:r w:rsidRPr="00F40F6E">
              <w:rPr>
                <w:color w:val="000000"/>
                <w:sz w:val="18"/>
                <w:szCs w:val="18"/>
              </w:rPr>
              <w:t>134 406,0</w:t>
            </w:r>
          </w:p>
        </w:tc>
        <w:tc>
          <w:tcPr>
            <w:tcW w:w="305" w:type="pct"/>
            <w:tcBorders>
              <w:top w:val="nil"/>
              <w:left w:val="nil"/>
              <w:bottom w:val="single" w:sz="4" w:space="0" w:color="auto"/>
              <w:right w:val="single" w:sz="4" w:space="0" w:color="auto"/>
            </w:tcBorders>
            <w:shd w:val="clear" w:color="auto" w:fill="auto"/>
            <w:vAlign w:val="center"/>
            <w:hideMark/>
          </w:tcPr>
          <w:p w14:paraId="201F43B0" w14:textId="77777777" w:rsidR="00C23CE3" w:rsidRPr="00F40F6E" w:rsidRDefault="00C23CE3" w:rsidP="003F0688">
            <w:pPr>
              <w:ind w:left="-57" w:right="-57"/>
              <w:jc w:val="center"/>
              <w:rPr>
                <w:color w:val="000000"/>
                <w:sz w:val="18"/>
                <w:szCs w:val="18"/>
              </w:rPr>
            </w:pPr>
            <w:r w:rsidRPr="00F40F6E">
              <w:rPr>
                <w:color w:val="000000"/>
                <w:sz w:val="18"/>
                <w:szCs w:val="18"/>
              </w:rPr>
              <w:t>147 082,0</w:t>
            </w:r>
          </w:p>
        </w:tc>
        <w:tc>
          <w:tcPr>
            <w:tcW w:w="305" w:type="pct"/>
            <w:tcBorders>
              <w:top w:val="nil"/>
              <w:left w:val="nil"/>
              <w:bottom w:val="single" w:sz="4" w:space="0" w:color="auto"/>
              <w:right w:val="single" w:sz="4" w:space="0" w:color="auto"/>
            </w:tcBorders>
            <w:shd w:val="clear" w:color="auto" w:fill="auto"/>
            <w:vAlign w:val="center"/>
            <w:hideMark/>
          </w:tcPr>
          <w:p w14:paraId="6A747BCB" w14:textId="77777777" w:rsidR="00C23CE3" w:rsidRPr="00F40F6E" w:rsidRDefault="00C23CE3" w:rsidP="003F0688">
            <w:pPr>
              <w:ind w:left="-57" w:right="-57"/>
              <w:jc w:val="center"/>
              <w:rPr>
                <w:color w:val="000000"/>
                <w:sz w:val="18"/>
                <w:szCs w:val="18"/>
              </w:rPr>
            </w:pPr>
            <w:r w:rsidRPr="00F40F6E">
              <w:rPr>
                <w:color w:val="000000"/>
                <w:sz w:val="18"/>
                <w:szCs w:val="18"/>
              </w:rPr>
              <w:t>162 731,9</w:t>
            </w:r>
          </w:p>
        </w:tc>
        <w:tc>
          <w:tcPr>
            <w:tcW w:w="305" w:type="pct"/>
            <w:tcBorders>
              <w:top w:val="nil"/>
              <w:left w:val="nil"/>
              <w:bottom w:val="single" w:sz="4" w:space="0" w:color="auto"/>
              <w:right w:val="single" w:sz="4" w:space="0" w:color="auto"/>
            </w:tcBorders>
            <w:shd w:val="clear" w:color="auto" w:fill="auto"/>
            <w:vAlign w:val="center"/>
            <w:hideMark/>
          </w:tcPr>
          <w:p w14:paraId="11BE182E" w14:textId="77777777" w:rsidR="00C23CE3" w:rsidRPr="00F40F6E" w:rsidRDefault="00C23CE3" w:rsidP="003F0688">
            <w:pPr>
              <w:ind w:left="-57" w:right="-57"/>
              <w:jc w:val="center"/>
              <w:rPr>
                <w:color w:val="000000"/>
                <w:sz w:val="18"/>
                <w:szCs w:val="18"/>
              </w:rPr>
            </w:pPr>
            <w:r w:rsidRPr="00F40F6E">
              <w:rPr>
                <w:color w:val="000000"/>
                <w:sz w:val="18"/>
                <w:szCs w:val="18"/>
              </w:rPr>
              <w:t>177 653,9</w:t>
            </w:r>
          </w:p>
        </w:tc>
        <w:tc>
          <w:tcPr>
            <w:tcW w:w="305" w:type="pct"/>
            <w:tcBorders>
              <w:top w:val="nil"/>
              <w:left w:val="nil"/>
              <w:bottom w:val="single" w:sz="4" w:space="0" w:color="auto"/>
              <w:right w:val="single" w:sz="4" w:space="0" w:color="auto"/>
            </w:tcBorders>
            <w:shd w:val="clear" w:color="auto" w:fill="auto"/>
            <w:vAlign w:val="center"/>
            <w:hideMark/>
          </w:tcPr>
          <w:p w14:paraId="44B252BC" w14:textId="77777777" w:rsidR="00C23CE3" w:rsidRPr="00F40F6E" w:rsidRDefault="00C23CE3" w:rsidP="003F0688">
            <w:pPr>
              <w:ind w:left="-57" w:right="-57"/>
              <w:jc w:val="center"/>
              <w:rPr>
                <w:color w:val="000000"/>
                <w:sz w:val="18"/>
                <w:szCs w:val="18"/>
              </w:rPr>
            </w:pPr>
            <w:r w:rsidRPr="00F40F6E">
              <w:rPr>
                <w:color w:val="000000"/>
                <w:sz w:val="18"/>
                <w:szCs w:val="18"/>
              </w:rPr>
              <w:t>189 949,0</w:t>
            </w:r>
          </w:p>
        </w:tc>
        <w:tc>
          <w:tcPr>
            <w:tcW w:w="305" w:type="pct"/>
            <w:tcBorders>
              <w:top w:val="nil"/>
              <w:left w:val="nil"/>
              <w:bottom w:val="single" w:sz="4" w:space="0" w:color="auto"/>
              <w:right w:val="single" w:sz="4" w:space="0" w:color="auto"/>
            </w:tcBorders>
            <w:shd w:val="clear" w:color="auto" w:fill="auto"/>
            <w:vAlign w:val="center"/>
            <w:hideMark/>
          </w:tcPr>
          <w:p w14:paraId="081CCEB7" w14:textId="77777777" w:rsidR="00C23CE3" w:rsidRPr="00F40F6E" w:rsidRDefault="00C23CE3" w:rsidP="003F0688">
            <w:pPr>
              <w:ind w:left="-57" w:right="-57"/>
              <w:jc w:val="center"/>
              <w:rPr>
                <w:color w:val="000000"/>
                <w:sz w:val="18"/>
                <w:szCs w:val="18"/>
              </w:rPr>
            </w:pPr>
            <w:r w:rsidRPr="00F40F6E">
              <w:rPr>
                <w:color w:val="000000"/>
                <w:sz w:val="18"/>
                <w:szCs w:val="18"/>
              </w:rPr>
              <w:t>203 542,5</w:t>
            </w:r>
          </w:p>
        </w:tc>
        <w:tc>
          <w:tcPr>
            <w:tcW w:w="305" w:type="pct"/>
            <w:tcBorders>
              <w:top w:val="nil"/>
              <w:left w:val="nil"/>
              <w:bottom w:val="single" w:sz="4" w:space="0" w:color="auto"/>
              <w:right w:val="single" w:sz="4" w:space="0" w:color="auto"/>
            </w:tcBorders>
            <w:shd w:val="clear" w:color="auto" w:fill="auto"/>
            <w:vAlign w:val="center"/>
            <w:hideMark/>
          </w:tcPr>
          <w:p w14:paraId="543302D8" w14:textId="77777777" w:rsidR="00C23CE3" w:rsidRPr="00F40F6E" w:rsidRDefault="00C23CE3" w:rsidP="003F0688">
            <w:pPr>
              <w:ind w:left="-57" w:right="-57"/>
              <w:jc w:val="center"/>
              <w:rPr>
                <w:color w:val="000000"/>
                <w:sz w:val="18"/>
                <w:szCs w:val="18"/>
              </w:rPr>
            </w:pPr>
            <w:r w:rsidRPr="00F40F6E">
              <w:rPr>
                <w:color w:val="000000"/>
                <w:sz w:val="18"/>
                <w:szCs w:val="18"/>
              </w:rPr>
              <w:t>217 712,0</w:t>
            </w:r>
          </w:p>
        </w:tc>
        <w:tc>
          <w:tcPr>
            <w:tcW w:w="305" w:type="pct"/>
            <w:tcBorders>
              <w:top w:val="nil"/>
              <w:left w:val="nil"/>
              <w:bottom w:val="single" w:sz="4" w:space="0" w:color="auto"/>
              <w:right w:val="single" w:sz="4" w:space="0" w:color="auto"/>
            </w:tcBorders>
            <w:shd w:val="clear" w:color="auto" w:fill="auto"/>
            <w:vAlign w:val="center"/>
            <w:hideMark/>
          </w:tcPr>
          <w:p w14:paraId="4400F36F" w14:textId="77777777" w:rsidR="00C23CE3" w:rsidRPr="00F40F6E" w:rsidRDefault="00C23CE3" w:rsidP="003F0688">
            <w:pPr>
              <w:ind w:left="-57" w:right="-57"/>
              <w:jc w:val="center"/>
              <w:rPr>
                <w:color w:val="000000"/>
                <w:sz w:val="18"/>
                <w:szCs w:val="18"/>
              </w:rPr>
            </w:pPr>
            <w:r w:rsidRPr="00F40F6E">
              <w:rPr>
                <w:color w:val="000000"/>
                <w:sz w:val="18"/>
                <w:szCs w:val="18"/>
              </w:rPr>
              <w:t>231 876,2</w:t>
            </w:r>
          </w:p>
        </w:tc>
        <w:tc>
          <w:tcPr>
            <w:tcW w:w="305" w:type="pct"/>
            <w:tcBorders>
              <w:top w:val="nil"/>
              <w:left w:val="nil"/>
              <w:bottom w:val="single" w:sz="4" w:space="0" w:color="auto"/>
              <w:right w:val="single" w:sz="4" w:space="0" w:color="auto"/>
            </w:tcBorders>
            <w:shd w:val="clear" w:color="auto" w:fill="auto"/>
            <w:vAlign w:val="center"/>
            <w:hideMark/>
          </w:tcPr>
          <w:p w14:paraId="7387B06E" w14:textId="77777777" w:rsidR="00C23CE3" w:rsidRPr="00F40F6E" w:rsidRDefault="00C23CE3" w:rsidP="003F0688">
            <w:pPr>
              <w:ind w:left="-57" w:right="-57"/>
              <w:jc w:val="center"/>
              <w:rPr>
                <w:color w:val="000000"/>
                <w:sz w:val="18"/>
                <w:szCs w:val="18"/>
              </w:rPr>
            </w:pPr>
            <w:r w:rsidRPr="00F40F6E">
              <w:rPr>
                <w:color w:val="000000"/>
                <w:sz w:val="18"/>
                <w:szCs w:val="18"/>
              </w:rPr>
              <w:t>389 844,6</w:t>
            </w:r>
          </w:p>
        </w:tc>
        <w:tc>
          <w:tcPr>
            <w:tcW w:w="232" w:type="pct"/>
            <w:tcBorders>
              <w:top w:val="nil"/>
              <w:left w:val="nil"/>
              <w:bottom w:val="single" w:sz="4" w:space="0" w:color="auto"/>
              <w:right w:val="single" w:sz="4" w:space="0" w:color="auto"/>
            </w:tcBorders>
            <w:shd w:val="clear" w:color="auto" w:fill="auto"/>
            <w:noWrap/>
            <w:vAlign w:val="center"/>
            <w:hideMark/>
          </w:tcPr>
          <w:p w14:paraId="37885443" w14:textId="77777777" w:rsidR="00C23CE3" w:rsidRPr="00F40F6E" w:rsidRDefault="00C23CE3" w:rsidP="003F0688">
            <w:pPr>
              <w:ind w:left="-57" w:right="-57"/>
              <w:jc w:val="center"/>
              <w:rPr>
                <w:color w:val="000000"/>
                <w:sz w:val="18"/>
                <w:szCs w:val="18"/>
              </w:rPr>
            </w:pPr>
            <w:r w:rsidRPr="00F40F6E">
              <w:rPr>
                <w:color w:val="000000"/>
                <w:sz w:val="18"/>
                <w:szCs w:val="18"/>
              </w:rPr>
              <w:t>190</w:t>
            </w:r>
          </w:p>
        </w:tc>
        <w:tc>
          <w:tcPr>
            <w:tcW w:w="232" w:type="pct"/>
            <w:tcBorders>
              <w:top w:val="nil"/>
              <w:left w:val="nil"/>
              <w:bottom w:val="single" w:sz="4" w:space="0" w:color="auto"/>
              <w:right w:val="single" w:sz="4" w:space="0" w:color="auto"/>
            </w:tcBorders>
            <w:shd w:val="clear" w:color="auto" w:fill="auto"/>
            <w:noWrap/>
            <w:vAlign w:val="center"/>
            <w:hideMark/>
          </w:tcPr>
          <w:p w14:paraId="04156230" w14:textId="77777777" w:rsidR="00C23CE3" w:rsidRPr="00F40F6E" w:rsidRDefault="00C23CE3" w:rsidP="003F0688">
            <w:pPr>
              <w:ind w:left="-57" w:right="-57"/>
              <w:jc w:val="center"/>
              <w:rPr>
                <w:color w:val="000000"/>
                <w:sz w:val="18"/>
                <w:szCs w:val="18"/>
              </w:rPr>
            </w:pPr>
            <w:r w:rsidRPr="00F40F6E">
              <w:rPr>
                <w:color w:val="000000"/>
                <w:sz w:val="18"/>
                <w:szCs w:val="18"/>
              </w:rPr>
              <w:t>в 3,2 раза</w:t>
            </w:r>
          </w:p>
        </w:tc>
      </w:tr>
      <w:tr w:rsidR="00C23CE3" w:rsidRPr="00F40F6E" w14:paraId="42F94063"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2DE37BE"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vAlign w:val="center"/>
            <w:hideMark/>
          </w:tcPr>
          <w:p w14:paraId="220D2448" w14:textId="77777777" w:rsidR="00C23CE3" w:rsidRPr="00F40F6E" w:rsidRDefault="00C23CE3" w:rsidP="003F0688">
            <w:pPr>
              <w:ind w:left="-57" w:right="-57"/>
              <w:rPr>
                <w:bCs/>
                <w:color w:val="000000"/>
                <w:sz w:val="18"/>
                <w:szCs w:val="18"/>
              </w:rPr>
            </w:pPr>
            <w:r w:rsidRPr="00F40F6E">
              <w:rPr>
                <w:bCs/>
                <w:color w:val="000000"/>
                <w:sz w:val="18"/>
                <w:szCs w:val="18"/>
              </w:rPr>
              <w:t>Местный бюджет (отдельные виды доходов и расходов)</w:t>
            </w:r>
          </w:p>
        </w:tc>
        <w:tc>
          <w:tcPr>
            <w:tcW w:w="317" w:type="pct"/>
            <w:tcBorders>
              <w:top w:val="nil"/>
              <w:left w:val="nil"/>
              <w:bottom w:val="single" w:sz="4" w:space="0" w:color="auto"/>
              <w:right w:val="single" w:sz="4" w:space="0" w:color="auto"/>
            </w:tcBorders>
            <w:shd w:val="clear" w:color="000000" w:fill="DDEBF7"/>
            <w:noWrap/>
            <w:vAlign w:val="center"/>
            <w:hideMark/>
          </w:tcPr>
          <w:p w14:paraId="6D3590B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AFE5E1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B6C00C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965BDA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F28E1A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E66339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1D5F2D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7D2B50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977452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FA4B5D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CE00C2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0A3F56B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3AED76F4"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25BCCABA"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6F27F652"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vAlign w:val="center"/>
            <w:hideMark/>
          </w:tcPr>
          <w:p w14:paraId="6B219841" w14:textId="77777777" w:rsidR="00C23CE3" w:rsidRPr="00F40F6E" w:rsidRDefault="00C23CE3" w:rsidP="003F0688">
            <w:pPr>
              <w:ind w:left="-57" w:right="-57"/>
              <w:rPr>
                <w:bCs/>
                <w:color w:val="000000"/>
                <w:sz w:val="18"/>
                <w:szCs w:val="18"/>
              </w:rPr>
            </w:pPr>
            <w:r w:rsidRPr="00F40F6E">
              <w:rPr>
                <w:bCs/>
                <w:color w:val="000000"/>
                <w:sz w:val="18"/>
                <w:szCs w:val="18"/>
              </w:rPr>
              <w:t>Доходы бюджета района</w:t>
            </w:r>
          </w:p>
        </w:tc>
        <w:tc>
          <w:tcPr>
            <w:tcW w:w="317" w:type="pct"/>
            <w:tcBorders>
              <w:top w:val="nil"/>
              <w:left w:val="nil"/>
              <w:bottom w:val="single" w:sz="4" w:space="0" w:color="auto"/>
              <w:right w:val="single" w:sz="4" w:space="0" w:color="auto"/>
            </w:tcBorders>
            <w:shd w:val="clear" w:color="000000" w:fill="DDEBF7"/>
            <w:noWrap/>
            <w:vAlign w:val="center"/>
            <w:hideMark/>
          </w:tcPr>
          <w:p w14:paraId="02DAE82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309FC3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11D72B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71C7CCAB"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1903C0AC"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0034666"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58B08E92"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85A56E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CC38F1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55441C9"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C6CA83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7F7E2AE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2640F9D3"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4F97F8FE"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6BA0874" w14:textId="77777777" w:rsidR="00C23CE3" w:rsidRPr="00F40F6E" w:rsidRDefault="00C23CE3" w:rsidP="003F0688">
            <w:pPr>
              <w:ind w:left="-57" w:right="-57"/>
              <w:jc w:val="center"/>
              <w:rPr>
                <w:color w:val="000000"/>
                <w:sz w:val="18"/>
                <w:szCs w:val="18"/>
              </w:rPr>
            </w:pPr>
            <w:r w:rsidRPr="00F40F6E">
              <w:rPr>
                <w:color w:val="000000"/>
                <w:sz w:val="18"/>
                <w:szCs w:val="18"/>
              </w:rPr>
              <w:t>40</w:t>
            </w:r>
          </w:p>
        </w:tc>
        <w:tc>
          <w:tcPr>
            <w:tcW w:w="1003" w:type="pct"/>
            <w:tcBorders>
              <w:top w:val="nil"/>
              <w:left w:val="nil"/>
              <w:bottom w:val="single" w:sz="4" w:space="0" w:color="auto"/>
              <w:right w:val="single" w:sz="4" w:space="0" w:color="auto"/>
            </w:tcBorders>
            <w:shd w:val="clear" w:color="auto" w:fill="auto"/>
            <w:vAlign w:val="center"/>
            <w:hideMark/>
          </w:tcPr>
          <w:p w14:paraId="39E31D89" w14:textId="77777777" w:rsidR="00C23CE3" w:rsidRPr="00F40F6E" w:rsidRDefault="00C23CE3" w:rsidP="003F0688">
            <w:pPr>
              <w:ind w:left="-57" w:right="-57"/>
              <w:rPr>
                <w:color w:val="000000"/>
                <w:sz w:val="18"/>
                <w:szCs w:val="18"/>
              </w:rPr>
            </w:pPr>
            <w:r w:rsidRPr="00F40F6E">
              <w:rPr>
                <w:color w:val="000000"/>
                <w:sz w:val="18"/>
                <w:szCs w:val="18"/>
              </w:rPr>
              <w:t>Налог на доходы физических лиц</w:t>
            </w:r>
          </w:p>
        </w:tc>
        <w:tc>
          <w:tcPr>
            <w:tcW w:w="317" w:type="pct"/>
            <w:tcBorders>
              <w:top w:val="nil"/>
              <w:left w:val="nil"/>
              <w:bottom w:val="single" w:sz="4" w:space="0" w:color="auto"/>
              <w:right w:val="single" w:sz="4" w:space="0" w:color="auto"/>
            </w:tcBorders>
            <w:shd w:val="clear" w:color="auto" w:fill="auto"/>
            <w:vAlign w:val="center"/>
            <w:hideMark/>
          </w:tcPr>
          <w:p w14:paraId="58F0F0FA"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2E59895A" w14:textId="77777777" w:rsidR="00C23CE3" w:rsidRPr="00F40F6E" w:rsidRDefault="00C23CE3" w:rsidP="003F0688">
            <w:pPr>
              <w:ind w:left="-57" w:right="-57"/>
              <w:jc w:val="center"/>
              <w:rPr>
                <w:color w:val="000000"/>
                <w:sz w:val="18"/>
                <w:szCs w:val="18"/>
              </w:rPr>
            </w:pPr>
            <w:r w:rsidRPr="00F40F6E">
              <w:rPr>
                <w:color w:val="000000"/>
                <w:sz w:val="18"/>
                <w:szCs w:val="18"/>
              </w:rPr>
              <w:t>958,9</w:t>
            </w:r>
          </w:p>
        </w:tc>
        <w:tc>
          <w:tcPr>
            <w:tcW w:w="305" w:type="pct"/>
            <w:tcBorders>
              <w:top w:val="nil"/>
              <w:left w:val="nil"/>
              <w:bottom w:val="single" w:sz="4" w:space="0" w:color="auto"/>
              <w:right w:val="single" w:sz="4" w:space="0" w:color="auto"/>
            </w:tcBorders>
            <w:shd w:val="clear" w:color="auto" w:fill="auto"/>
            <w:vAlign w:val="center"/>
            <w:hideMark/>
          </w:tcPr>
          <w:p w14:paraId="3BF71611" w14:textId="77777777" w:rsidR="00C23CE3" w:rsidRPr="00F40F6E" w:rsidRDefault="00C23CE3" w:rsidP="003F0688">
            <w:pPr>
              <w:ind w:left="-57" w:right="-57"/>
              <w:jc w:val="center"/>
              <w:rPr>
                <w:color w:val="000000"/>
                <w:sz w:val="18"/>
                <w:szCs w:val="18"/>
              </w:rPr>
            </w:pPr>
            <w:r w:rsidRPr="00F40F6E">
              <w:rPr>
                <w:color w:val="000000"/>
                <w:sz w:val="18"/>
                <w:szCs w:val="18"/>
              </w:rPr>
              <w:t>1 001,2</w:t>
            </w:r>
          </w:p>
        </w:tc>
        <w:tc>
          <w:tcPr>
            <w:tcW w:w="305" w:type="pct"/>
            <w:tcBorders>
              <w:top w:val="nil"/>
              <w:left w:val="nil"/>
              <w:bottom w:val="single" w:sz="4" w:space="0" w:color="auto"/>
              <w:right w:val="single" w:sz="4" w:space="0" w:color="auto"/>
            </w:tcBorders>
            <w:shd w:val="clear" w:color="auto" w:fill="auto"/>
            <w:vAlign w:val="center"/>
            <w:hideMark/>
          </w:tcPr>
          <w:p w14:paraId="111651E3" w14:textId="77777777" w:rsidR="00C23CE3" w:rsidRPr="00F40F6E" w:rsidRDefault="00C23CE3" w:rsidP="003F0688">
            <w:pPr>
              <w:ind w:left="-57" w:right="-57"/>
              <w:jc w:val="center"/>
              <w:rPr>
                <w:color w:val="000000"/>
                <w:sz w:val="18"/>
                <w:szCs w:val="18"/>
              </w:rPr>
            </w:pPr>
            <w:r w:rsidRPr="00F40F6E">
              <w:rPr>
                <w:color w:val="000000"/>
                <w:sz w:val="18"/>
                <w:szCs w:val="18"/>
              </w:rPr>
              <w:t>1 047,4</w:t>
            </w:r>
          </w:p>
        </w:tc>
        <w:tc>
          <w:tcPr>
            <w:tcW w:w="305" w:type="pct"/>
            <w:tcBorders>
              <w:top w:val="nil"/>
              <w:left w:val="nil"/>
              <w:bottom w:val="single" w:sz="4" w:space="0" w:color="auto"/>
              <w:right w:val="single" w:sz="4" w:space="0" w:color="auto"/>
            </w:tcBorders>
            <w:shd w:val="clear" w:color="auto" w:fill="auto"/>
            <w:vAlign w:val="center"/>
            <w:hideMark/>
          </w:tcPr>
          <w:p w14:paraId="20501E6D" w14:textId="77777777" w:rsidR="00C23CE3" w:rsidRPr="00F40F6E" w:rsidRDefault="00C23CE3" w:rsidP="003F0688">
            <w:pPr>
              <w:ind w:left="-57" w:right="-57"/>
              <w:jc w:val="center"/>
              <w:rPr>
                <w:color w:val="000000"/>
                <w:sz w:val="18"/>
                <w:szCs w:val="18"/>
              </w:rPr>
            </w:pPr>
            <w:r w:rsidRPr="00F40F6E">
              <w:rPr>
                <w:color w:val="000000"/>
                <w:sz w:val="18"/>
                <w:szCs w:val="18"/>
              </w:rPr>
              <w:t>1 114,0</w:t>
            </w:r>
          </w:p>
        </w:tc>
        <w:tc>
          <w:tcPr>
            <w:tcW w:w="305" w:type="pct"/>
            <w:tcBorders>
              <w:top w:val="nil"/>
              <w:left w:val="nil"/>
              <w:bottom w:val="single" w:sz="4" w:space="0" w:color="auto"/>
              <w:right w:val="single" w:sz="4" w:space="0" w:color="auto"/>
            </w:tcBorders>
            <w:shd w:val="clear" w:color="auto" w:fill="auto"/>
            <w:vAlign w:val="center"/>
            <w:hideMark/>
          </w:tcPr>
          <w:p w14:paraId="3CABEE79" w14:textId="77777777" w:rsidR="00C23CE3" w:rsidRPr="00F40F6E" w:rsidRDefault="00C23CE3" w:rsidP="003F0688">
            <w:pPr>
              <w:ind w:left="-57" w:right="-57"/>
              <w:jc w:val="center"/>
              <w:rPr>
                <w:color w:val="000000"/>
                <w:sz w:val="18"/>
                <w:szCs w:val="18"/>
              </w:rPr>
            </w:pPr>
            <w:r w:rsidRPr="00F40F6E">
              <w:rPr>
                <w:color w:val="000000"/>
                <w:sz w:val="18"/>
                <w:szCs w:val="18"/>
              </w:rPr>
              <w:t>1 302,0</w:t>
            </w:r>
          </w:p>
        </w:tc>
        <w:tc>
          <w:tcPr>
            <w:tcW w:w="305" w:type="pct"/>
            <w:tcBorders>
              <w:top w:val="nil"/>
              <w:left w:val="nil"/>
              <w:bottom w:val="single" w:sz="4" w:space="0" w:color="auto"/>
              <w:right w:val="single" w:sz="4" w:space="0" w:color="auto"/>
            </w:tcBorders>
            <w:shd w:val="clear" w:color="auto" w:fill="auto"/>
            <w:vAlign w:val="center"/>
            <w:hideMark/>
          </w:tcPr>
          <w:p w14:paraId="2AE87E9C" w14:textId="77777777" w:rsidR="00C23CE3" w:rsidRPr="00F40F6E" w:rsidRDefault="00C23CE3" w:rsidP="003F0688">
            <w:pPr>
              <w:ind w:left="-57" w:right="-57"/>
              <w:jc w:val="center"/>
              <w:rPr>
                <w:color w:val="000000"/>
                <w:sz w:val="18"/>
                <w:szCs w:val="18"/>
              </w:rPr>
            </w:pPr>
            <w:r w:rsidRPr="00F40F6E">
              <w:rPr>
                <w:color w:val="000000"/>
                <w:sz w:val="18"/>
                <w:szCs w:val="18"/>
              </w:rPr>
              <w:t>1 428,1</w:t>
            </w:r>
          </w:p>
        </w:tc>
        <w:tc>
          <w:tcPr>
            <w:tcW w:w="305" w:type="pct"/>
            <w:tcBorders>
              <w:top w:val="nil"/>
              <w:left w:val="nil"/>
              <w:bottom w:val="single" w:sz="4" w:space="0" w:color="auto"/>
              <w:right w:val="single" w:sz="4" w:space="0" w:color="auto"/>
            </w:tcBorders>
            <w:shd w:val="clear" w:color="auto" w:fill="auto"/>
            <w:vAlign w:val="center"/>
            <w:hideMark/>
          </w:tcPr>
          <w:p w14:paraId="344DFAAB" w14:textId="77777777" w:rsidR="00C23CE3" w:rsidRPr="00F40F6E" w:rsidRDefault="00C23CE3" w:rsidP="003F0688">
            <w:pPr>
              <w:ind w:left="-57" w:right="-57"/>
              <w:jc w:val="center"/>
              <w:rPr>
                <w:color w:val="000000"/>
                <w:sz w:val="18"/>
                <w:szCs w:val="18"/>
              </w:rPr>
            </w:pPr>
            <w:r w:rsidRPr="00F40F6E">
              <w:rPr>
                <w:color w:val="000000"/>
                <w:sz w:val="18"/>
                <w:szCs w:val="18"/>
              </w:rPr>
              <w:t>1 522,6</w:t>
            </w:r>
          </w:p>
        </w:tc>
        <w:tc>
          <w:tcPr>
            <w:tcW w:w="305" w:type="pct"/>
            <w:tcBorders>
              <w:top w:val="nil"/>
              <w:left w:val="nil"/>
              <w:bottom w:val="single" w:sz="4" w:space="0" w:color="auto"/>
              <w:right w:val="single" w:sz="4" w:space="0" w:color="auto"/>
            </w:tcBorders>
            <w:shd w:val="clear" w:color="auto" w:fill="auto"/>
            <w:vAlign w:val="center"/>
            <w:hideMark/>
          </w:tcPr>
          <w:p w14:paraId="2E963D5A" w14:textId="77777777" w:rsidR="00C23CE3" w:rsidRPr="00F40F6E" w:rsidRDefault="00C23CE3" w:rsidP="003F0688">
            <w:pPr>
              <w:ind w:left="-57" w:right="-57"/>
              <w:jc w:val="center"/>
              <w:rPr>
                <w:color w:val="000000"/>
                <w:sz w:val="18"/>
                <w:szCs w:val="18"/>
              </w:rPr>
            </w:pPr>
            <w:r w:rsidRPr="00F40F6E">
              <w:rPr>
                <w:color w:val="000000"/>
                <w:sz w:val="18"/>
                <w:szCs w:val="18"/>
              </w:rPr>
              <w:t>1 654,2</w:t>
            </w:r>
          </w:p>
        </w:tc>
        <w:tc>
          <w:tcPr>
            <w:tcW w:w="305" w:type="pct"/>
            <w:tcBorders>
              <w:top w:val="nil"/>
              <w:left w:val="nil"/>
              <w:bottom w:val="single" w:sz="4" w:space="0" w:color="auto"/>
              <w:right w:val="single" w:sz="4" w:space="0" w:color="auto"/>
            </w:tcBorders>
            <w:shd w:val="clear" w:color="auto" w:fill="auto"/>
            <w:vAlign w:val="center"/>
            <w:hideMark/>
          </w:tcPr>
          <w:p w14:paraId="54BC6742" w14:textId="77777777" w:rsidR="00C23CE3" w:rsidRPr="00F40F6E" w:rsidRDefault="00C23CE3" w:rsidP="003F0688">
            <w:pPr>
              <w:ind w:left="-57" w:right="-57"/>
              <w:jc w:val="center"/>
              <w:rPr>
                <w:color w:val="000000"/>
                <w:sz w:val="18"/>
                <w:szCs w:val="18"/>
              </w:rPr>
            </w:pPr>
            <w:r w:rsidRPr="00F40F6E">
              <w:rPr>
                <w:color w:val="000000"/>
                <w:sz w:val="18"/>
                <w:szCs w:val="18"/>
              </w:rPr>
              <w:t>1 772,5</w:t>
            </w:r>
          </w:p>
        </w:tc>
        <w:tc>
          <w:tcPr>
            <w:tcW w:w="305" w:type="pct"/>
            <w:tcBorders>
              <w:top w:val="nil"/>
              <w:left w:val="nil"/>
              <w:bottom w:val="single" w:sz="4" w:space="0" w:color="auto"/>
              <w:right w:val="single" w:sz="4" w:space="0" w:color="auto"/>
            </w:tcBorders>
            <w:shd w:val="clear" w:color="auto" w:fill="auto"/>
            <w:vAlign w:val="center"/>
            <w:hideMark/>
          </w:tcPr>
          <w:p w14:paraId="5AD22657" w14:textId="77777777" w:rsidR="00C23CE3" w:rsidRPr="00F40F6E" w:rsidRDefault="00C23CE3" w:rsidP="003F0688">
            <w:pPr>
              <w:ind w:left="-57" w:right="-57"/>
              <w:jc w:val="center"/>
              <w:rPr>
                <w:color w:val="000000"/>
                <w:sz w:val="18"/>
                <w:szCs w:val="18"/>
              </w:rPr>
            </w:pPr>
            <w:r w:rsidRPr="00F40F6E">
              <w:rPr>
                <w:color w:val="000000"/>
                <w:sz w:val="18"/>
                <w:szCs w:val="18"/>
              </w:rPr>
              <w:t>3 048,8</w:t>
            </w:r>
          </w:p>
        </w:tc>
        <w:tc>
          <w:tcPr>
            <w:tcW w:w="232" w:type="pct"/>
            <w:tcBorders>
              <w:top w:val="nil"/>
              <w:left w:val="nil"/>
              <w:bottom w:val="single" w:sz="4" w:space="0" w:color="auto"/>
              <w:right w:val="single" w:sz="4" w:space="0" w:color="auto"/>
            </w:tcBorders>
            <w:shd w:val="clear" w:color="auto" w:fill="auto"/>
            <w:noWrap/>
            <w:vAlign w:val="center"/>
            <w:hideMark/>
          </w:tcPr>
          <w:p w14:paraId="4B15CFDD" w14:textId="77777777" w:rsidR="00C23CE3" w:rsidRPr="00F40F6E" w:rsidRDefault="00C23CE3" w:rsidP="003F0688">
            <w:pPr>
              <w:ind w:left="-57" w:right="-57"/>
              <w:jc w:val="center"/>
              <w:rPr>
                <w:color w:val="000000"/>
                <w:sz w:val="18"/>
                <w:szCs w:val="18"/>
              </w:rPr>
            </w:pPr>
            <w:r w:rsidRPr="00F40F6E">
              <w:rPr>
                <w:color w:val="000000"/>
                <w:sz w:val="18"/>
                <w:szCs w:val="18"/>
              </w:rPr>
              <w:t>185</w:t>
            </w:r>
          </w:p>
        </w:tc>
        <w:tc>
          <w:tcPr>
            <w:tcW w:w="232" w:type="pct"/>
            <w:tcBorders>
              <w:top w:val="nil"/>
              <w:left w:val="nil"/>
              <w:bottom w:val="single" w:sz="4" w:space="0" w:color="auto"/>
              <w:right w:val="single" w:sz="4" w:space="0" w:color="auto"/>
            </w:tcBorders>
            <w:shd w:val="clear" w:color="auto" w:fill="auto"/>
            <w:noWrap/>
            <w:vAlign w:val="center"/>
            <w:hideMark/>
          </w:tcPr>
          <w:p w14:paraId="1ED43F95" w14:textId="77777777" w:rsidR="00C23CE3" w:rsidRPr="00F40F6E" w:rsidRDefault="00C23CE3" w:rsidP="003F0688">
            <w:pPr>
              <w:ind w:left="-57" w:right="-57"/>
              <w:jc w:val="center"/>
              <w:rPr>
                <w:color w:val="000000"/>
                <w:sz w:val="18"/>
                <w:szCs w:val="18"/>
              </w:rPr>
            </w:pPr>
            <w:r w:rsidRPr="00F40F6E">
              <w:rPr>
                <w:color w:val="000000"/>
                <w:sz w:val="18"/>
                <w:szCs w:val="18"/>
              </w:rPr>
              <w:t>в 3,2 раза</w:t>
            </w:r>
          </w:p>
        </w:tc>
      </w:tr>
      <w:tr w:rsidR="00C23CE3" w:rsidRPr="00F40F6E" w14:paraId="31E49F9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437F527" w14:textId="77777777" w:rsidR="00C23CE3" w:rsidRPr="00F40F6E" w:rsidRDefault="00C23CE3" w:rsidP="003F0688">
            <w:pPr>
              <w:ind w:left="-57" w:right="-57"/>
              <w:jc w:val="center"/>
              <w:rPr>
                <w:color w:val="000000"/>
                <w:sz w:val="18"/>
                <w:szCs w:val="18"/>
              </w:rPr>
            </w:pPr>
            <w:r w:rsidRPr="00F40F6E">
              <w:rPr>
                <w:color w:val="000000"/>
                <w:sz w:val="18"/>
                <w:szCs w:val="18"/>
              </w:rPr>
              <w:t>41</w:t>
            </w:r>
          </w:p>
        </w:tc>
        <w:tc>
          <w:tcPr>
            <w:tcW w:w="1003" w:type="pct"/>
            <w:tcBorders>
              <w:top w:val="nil"/>
              <w:left w:val="nil"/>
              <w:bottom w:val="single" w:sz="4" w:space="0" w:color="auto"/>
              <w:right w:val="single" w:sz="4" w:space="0" w:color="auto"/>
            </w:tcBorders>
            <w:shd w:val="clear" w:color="auto" w:fill="auto"/>
            <w:vAlign w:val="center"/>
            <w:hideMark/>
          </w:tcPr>
          <w:p w14:paraId="41C49A95" w14:textId="77777777" w:rsidR="00C23CE3" w:rsidRPr="00F40F6E" w:rsidRDefault="00C23CE3" w:rsidP="003F0688">
            <w:pPr>
              <w:ind w:left="-57" w:right="-57"/>
              <w:rPr>
                <w:color w:val="000000"/>
                <w:sz w:val="18"/>
                <w:szCs w:val="18"/>
              </w:rPr>
            </w:pPr>
            <w:r w:rsidRPr="00F40F6E">
              <w:rPr>
                <w:color w:val="000000"/>
                <w:sz w:val="18"/>
                <w:szCs w:val="18"/>
              </w:rPr>
              <w:t>Налоги на совокупный доход</w:t>
            </w:r>
          </w:p>
        </w:tc>
        <w:tc>
          <w:tcPr>
            <w:tcW w:w="317" w:type="pct"/>
            <w:tcBorders>
              <w:top w:val="nil"/>
              <w:left w:val="nil"/>
              <w:bottom w:val="single" w:sz="4" w:space="0" w:color="auto"/>
              <w:right w:val="single" w:sz="4" w:space="0" w:color="auto"/>
            </w:tcBorders>
            <w:shd w:val="clear" w:color="auto" w:fill="auto"/>
            <w:vAlign w:val="center"/>
            <w:hideMark/>
          </w:tcPr>
          <w:p w14:paraId="2E6B0F8F"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5C40BB16" w14:textId="77777777" w:rsidR="00C23CE3" w:rsidRPr="00F40F6E" w:rsidRDefault="00C23CE3" w:rsidP="003F0688">
            <w:pPr>
              <w:ind w:left="-57" w:right="-57"/>
              <w:jc w:val="center"/>
              <w:rPr>
                <w:color w:val="000000"/>
                <w:sz w:val="18"/>
                <w:szCs w:val="18"/>
              </w:rPr>
            </w:pPr>
            <w:r w:rsidRPr="00F40F6E">
              <w:rPr>
                <w:color w:val="000000"/>
                <w:sz w:val="18"/>
                <w:szCs w:val="18"/>
              </w:rPr>
              <w:t>25,8</w:t>
            </w:r>
          </w:p>
        </w:tc>
        <w:tc>
          <w:tcPr>
            <w:tcW w:w="305" w:type="pct"/>
            <w:tcBorders>
              <w:top w:val="nil"/>
              <w:left w:val="nil"/>
              <w:bottom w:val="single" w:sz="4" w:space="0" w:color="auto"/>
              <w:right w:val="single" w:sz="4" w:space="0" w:color="auto"/>
            </w:tcBorders>
            <w:shd w:val="clear" w:color="auto" w:fill="auto"/>
            <w:vAlign w:val="center"/>
            <w:hideMark/>
          </w:tcPr>
          <w:p w14:paraId="3A56288A" w14:textId="77777777" w:rsidR="00C23CE3" w:rsidRPr="00F40F6E" w:rsidRDefault="00C23CE3" w:rsidP="003F0688">
            <w:pPr>
              <w:ind w:left="-57" w:right="-57"/>
              <w:jc w:val="center"/>
              <w:rPr>
                <w:color w:val="000000"/>
                <w:sz w:val="18"/>
                <w:szCs w:val="18"/>
              </w:rPr>
            </w:pPr>
            <w:r w:rsidRPr="00F40F6E">
              <w:rPr>
                <w:color w:val="000000"/>
                <w:sz w:val="18"/>
                <w:szCs w:val="18"/>
              </w:rPr>
              <w:t>27,2</w:t>
            </w:r>
          </w:p>
        </w:tc>
        <w:tc>
          <w:tcPr>
            <w:tcW w:w="305" w:type="pct"/>
            <w:tcBorders>
              <w:top w:val="nil"/>
              <w:left w:val="nil"/>
              <w:bottom w:val="single" w:sz="4" w:space="0" w:color="auto"/>
              <w:right w:val="single" w:sz="4" w:space="0" w:color="auto"/>
            </w:tcBorders>
            <w:shd w:val="clear" w:color="auto" w:fill="auto"/>
            <w:vAlign w:val="center"/>
            <w:hideMark/>
          </w:tcPr>
          <w:p w14:paraId="165DFF0A" w14:textId="77777777" w:rsidR="00C23CE3" w:rsidRPr="00F40F6E" w:rsidRDefault="00C23CE3" w:rsidP="003F0688">
            <w:pPr>
              <w:ind w:left="-57" w:right="-57"/>
              <w:jc w:val="center"/>
              <w:rPr>
                <w:color w:val="000000"/>
                <w:sz w:val="18"/>
                <w:szCs w:val="18"/>
              </w:rPr>
            </w:pPr>
            <w:r w:rsidRPr="00F40F6E">
              <w:rPr>
                <w:color w:val="000000"/>
                <w:sz w:val="18"/>
                <w:szCs w:val="18"/>
              </w:rPr>
              <w:t>27,8</w:t>
            </w:r>
          </w:p>
        </w:tc>
        <w:tc>
          <w:tcPr>
            <w:tcW w:w="305" w:type="pct"/>
            <w:tcBorders>
              <w:top w:val="nil"/>
              <w:left w:val="nil"/>
              <w:bottom w:val="single" w:sz="4" w:space="0" w:color="auto"/>
              <w:right w:val="single" w:sz="4" w:space="0" w:color="auto"/>
            </w:tcBorders>
            <w:shd w:val="clear" w:color="auto" w:fill="auto"/>
            <w:vAlign w:val="center"/>
            <w:hideMark/>
          </w:tcPr>
          <w:p w14:paraId="2F0DF25C" w14:textId="77777777" w:rsidR="00C23CE3" w:rsidRPr="00F40F6E" w:rsidRDefault="00C23CE3" w:rsidP="003F0688">
            <w:pPr>
              <w:ind w:left="-57" w:right="-57"/>
              <w:jc w:val="center"/>
              <w:rPr>
                <w:color w:val="000000"/>
                <w:sz w:val="18"/>
                <w:szCs w:val="18"/>
              </w:rPr>
            </w:pPr>
            <w:r w:rsidRPr="00F40F6E">
              <w:rPr>
                <w:color w:val="000000"/>
                <w:sz w:val="18"/>
                <w:szCs w:val="18"/>
              </w:rPr>
              <w:t>28,5</w:t>
            </w:r>
          </w:p>
        </w:tc>
        <w:tc>
          <w:tcPr>
            <w:tcW w:w="305" w:type="pct"/>
            <w:tcBorders>
              <w:top w:val="nil"/>
              <w:left w:val="nil"/>
              <w:bottom w:val="single" w:sz="4" w:space="0" w:color="auto"/>
              <w:right w:val="single" w:sz="4" w:space="0" w:color="auto"/>
            </w:tcBorders>
            <w:shd w:val="clear" w:color="auto" w:fill="auto"/>
            <w:vAlign w:val="center"/>
            <w:hideMark/>
          </w:tcPr>
          <w:p w14:paraId="45177116" w14:textId="77777777" w:rsidR="00C23CE3" w:rsidRPr="00F40F6E" w:rsidRDefault="00C23CE3" w:rsidP="003F0688">
            <w:pPr>
              <w:ind w:left="-57" w:right="-57"/>
              <w:jc w:val="center"/>
              <w:rPr>
                <w:color w:val="000000"/>
                <w:sz w:val="18"/>
                <w:szCs w:val="18"/>
              </w:rPr>
            </w:pPr>
            <w:r w:rsidRPr="00F40F6E">
              <w:rPr>
                <w:color w:val="000000"/>
                <w:sz w:val="18"/>
                <w:szCs w:val="18"/>
              </w:rPr>
              <w:t>32,1</w:t>
            </w:r>
          </w:p>
        </w:tc>
        <w:tc>
          <w:tcPr>
            <w:tcW w:w="305" w:type="pct"/>
            <w:tcBorders>
              <w:top w:val="nil"/>
              <w:left w:val="nil"/>
              <w:bottom w:val="single" w:sz="4" w:space="0" w:color="auto"/>
              <w:right w:val="single" w:sz="4" w:space="0" w:color="auto"/>
            </w:tcBorders>
            <w:shd w:val="clear" w:color="auto" w:fill="auto"/>
            <w:vAlign w:val="center"/>
            <w:hideMark/>
          </w:tcPr>
          <w:p w14:paraId="2F5A45A4" w14:textId="77777777" w:rsidR="00C23CE3" w:rsidRPr="00F40F6E" w:rsidRDefault="00C23CE3" w:rsidP="003F0688">
            <w:pPr>
              <w:ind w:left="-57" w:right="-57"/>
              <w:jc w:val="center"/>
              <w:rPr>
                <w:color w:val="000000"/>
                <w:sz w:val="18"/>
                <w:szCs w:val="18"/>
              </w:rPr>
            </w:pPr>
            <w:r w:rsidRPr="00F40F6E">
              <w:rPr>
                <w:color w:val="000000"/>
                <w:sz w:val="18"/>
                <w:szCs w:val="18"/>
              </w:rPr>
              <w:t>33,6</w:t>
            </w:r>
          </w:p>
        </w:tc>
        <w:tc>
          <w:tcPr>
            <w:tcW w:w="305" w:type="pct"/>
            <w:tcBorders>
              <w:top w:val="nil"/>
              <w:left w:val="nil"/>
              <w:bottom w:val="single" w:sz="4" w:space="0" w:color="auto"/>
              <w:right w:val="single" w:sz="4" w:space="0" w:color="auto"/>
            </w:tcBorders>
            <w:shd w:val="clear" w:color="auto" w:fill="auto"/>
            <w:vAlign w:val="center"/>
            <w:hideMark/>
          </w:tcPr>
          <w:p w14:paraId="352E6697" w14:textId="77777777" w:rsidR="00C23CE3" w:rsidRPr="00F40F6E" w:rsidRDefault="00C23CE3" w:rsidP="003F0688">
            <w:pPr>
              <w:ind w:left="-57" w:right="-57"/>
              <w:jc w:val="center"/>
              <w:rPr>
                <w:color w:val="000000"/>
                <w:sz w:val="18"/>
                <w:szCs w:val="18"/>
              </w:rPr>
            </w:pPr>
            <w:r w:rsidRPr="00F40F6E">
              <w:rPr>
                <w:color w:val="000000"/>
                <w:sz w:val="18"/>
                <w:szCs w:val="18"/>
              </w:rPr>
              <w:t>33,9</w:t>
            </w:r>
          </w:p>
        </w:tc>
        <w:tc>
          <w:tcPr>
            <w:tcW w:w="305" w:type="pct"/>
            <w:tcBorders>
              <w:top w:val="nil"/>
              <w:left w:val="nil"/>
              <w:bottom w:val="single" w:sz="4" w:space="0" w:color="auto"/>
              <w:right w:val="single" w:sz="4" w:space="0" w:color="auto"/>
            </w:tcBorders>
            <w:shd w:val="clear" w:color="auto" w:fill="auto"/>
            <w:vAlign w:val="center"/>
            <w:hideMark/>
          </w:tcPr>
          <w:p w14:paraId="502289AB" w14:textId="77777777" w:rsidR="00C23CE3" w:rsidRPr="00F40F6E" w:rsidRDefault="00C23CE3" w:rsidP="003F0688">
            <w:pPr>
              <w:ind w:left="-57" w:right="-57"/>
              <w:jc w:val="center"/>
              <w:rPr>
                <w:color w:val="000000"/>
                <w:sz w:val="18"/>
                <w:szCs w:val="18"/>
              </w:rPr>
            </w:pPr>
            <w:r w:rsidRPr="00F40F6E">
              <w:rPr>
                <w:color w:val="000000"/>
                <w:sz w:val="18"/>
                <w:szCs w:val="18"/>
              </w:rPr>
              <w:t>35,5</w:t>
            </w:r>
          </w:p>
        </w:tc>
        <w:tc>
          <w:tcPr>
            <w:tcW w:w="305" w:type="pct"/>
            <w:tcBorders>
              <w:top w:val="nil"/>
              <w:left w:val="nil"/>
              <w:bottom w:val="single" w:sz="4" w:space="0" w:color="auto"/>
              <w:right w:val="single" w:sz="4" w:space="0" w:color="auto"/>
            </w:tcBorders>
            <w:shd w:val="clear" w:color="auto" w:fill="auto"/>
            <w:vAlign w:val="center"/>
            <w:hideMark/>
          </w:tcPr>
          <w:p w14:paraId="580844A7" w14:textId="77777777" w:rsidR="00C23CE3" w:rsidRPr="00F40F6E" w:rsidRDefault="00C23CE3" w:rsidP="003F0688">
            <w:pPr>
              <w:ind w:left="-57" w:right="-57"/>
              <w:jc w:val="center"/>
              <w:rPr>
                <w:color w:val="000000"/>
                <w:sz w:val="18"/>
                <w:szCs w:val="18"/>
              </w:rPr>
            </w:pPr>
            <w:r w:rsidRPr="00F40F6E">
              <w:rPr>
                <w:color w:val="000000"/>
                <w:sz w:val="18"/>
                <w:szCs w:val="18"/>
              </w:rPr>
              <w:t>37,2</w:t>
            </w:r>
          </w:p>
        </w:tc>
        <w:tc>
          <w:tcPr>
            <w:tcW w:w="305" w:type="pct"/>
            <w:tcBorders>
              <w:top w:val="nil"/>
              <w:left w:val="nil"/>
              <w:bottom w:val="single" w:sz="4" w:space="0" w:color="auto"/>
              <w:right w:val="single" w:sz="4" w:space="0" w:color="auto"/>
            </w:tcBorders>
            <w:shd w:val="clear" w:color="auto" w:fill="auto"/>
            <w:vAlign w:val="center"/>
            <w:hideMark/>
          </w:tcPr>
          <w:p w14:paraId="503EAB36" w14:textId="77777777" w:rsidR="00C23CE3" w:rsidRPr="00F40F6E" w:rsidRDefault="00C23CE3" w:rsidP="003F0688">
            <w:pPr>
              <w:ind w:left="-57" w:right="-57"/>
              <w:jc w:val="center"/>
              <w:rPr>
                <w:color w:val="000000"/>
                <w:sz w:val="18"/>
                <w:szCs w:val="18"/>
              </w:rPr>
            </w:pPr>
            <w:r w:rsidRPr="00F40F6E">
              <w:rPr>
                <w:color w:val="000000"/>
                <w:sz w:val="18"/>
                <w:szCs w:val="18"/>
              </w:rPr>
              <w:t>44,8</w:t>
            </w:r>
          </w:p>
        </w:tc>
        <w:tc>
          <w:tcPr>
            <w:tcW w:w="232" w:type="pct"/>
            <w:tcBorders>
              <w:top w:val="nil"/>
              <w:left w:val="nil"/>
              <w:bottom w:val="single" w:sz="4" w:space="0" w:color="auto"/>
              <w:right w:val="single" w:sz="4" w:space="0" w:color="auto"/>
            </w:tcBorders>
            <w:shd w:val="clear" w:color="auto" w:fill="auto"/>
            <w:noWrap/>
            <w:vAlign w:val="center"/>
            <w:hideMark/>
          </w:tcPr>
          <w:p w14:paraId="0F3B09B7" w14:textId="77777777" w:rsidR="00C23CE3" w:rsidRPr="00F40F6E" w:rsidRDefault="00C23CE3" w:rsidP="003F0688">
            <w:pPr>
              <w:ind w:left="-57" w:right="-57"/>
              <w:jc w:val="center"/>
              <w:rPr>
                <w:color w:val="000000"/>
                <w:sz w:val="18"/>
                <w:szCs w:val="18"/>
              </w:rPr>
            </w:pPr>
            <w:r w:rsidRPr="00F40F6E">
              <w:rPr>
                <w:color w:val="000000"/>
                <w:sz w:val="18"/>
                <w:szCs w:val="18"/>
              </w:rPr>
              <w:t>144</w:t>
            </w:r>
          </w:p>
        </w:tc>
        <w:tc>
          <w:tcPr>
            <w:tcW w:w="232" w:type="pct"/>
            <w:tcBorders>
              <w:top w:val="nil"/>
              <w:left w:val="nil"/>
              <w:bottom w:val="single" w:sz="4" w:space="0" w:color="auto"/>
              <w:right w:val="single" w:sz="4" w:space="0" w:color="auto"/>
            </w:tcBorders>
            <w:shd w:val="clear" w:color="auto" w:fill="auto"/>
            <w:noWrap/>
            <w:vAlign w:val="center"/>
            <w:hideMark/>
          </w:tcPr>
          <w:p w14:paraId="66F075D0" w14:textId="77777777" w:rsidR="00C23CE3" w:rsidRPr="00F40F6E" w:rsidRDefault="00C23CE3" w:rsidP="003F0688">
            <w:pPr>
              <w:ind w:left="-57" w:right="-57"/>
              <w:jc w:val="center"/>
              <w:rPr>
                <w:color w:val="000000"/>
                <w:sz w:val="18"/>
                <w:szCs w:val="18"/>
              </w:rPr>
            </w:pPr>
            <w:r w:rsidRPr="00F40F6E">
              <w:rPr>
                <w:color w:val="000000"/>
                <w:sz w:val="18"/>
                <w:szCs w:val="18"/>
              </w:rPr>
              <w:t>173</w:t>
            </w:r>
          </w:p>
        </w:tc>
      </w:tr>
      <w:tr w:rsidR="00C23CE3" w:rsidRPr="00F40F6E" w14:paraId="539060C4"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2ACAC3A3" w14:textId="77777777" w:rsidR="00C23CE3" w:rsidRPr="00F40F6E" w:rsidRDefault="00C23CE3" w:rsidP="003F0688">
            <w:pPr>
              <w:ind w:left="-57" w:right="-57"/>
              <w:jc w:val="center"/>
              <w:rPr>
                <w:color w:val="000000"/>
                <w:sz w:val="18"/>
                <w:szCs w:val="18"/>
              </w:rPr>
            </w:pPr>
            <w:r w:rsidRPr="00F40F6E">
              <w:rPr>
                <w:color w:val="000000"/>
                <w:sz w:val="18"/>
                <w:szCs w:val="18"/>
              </w:rPr>
              <w:t>42</w:t>
            </w:r>
          </w:p>
        </w:tc>
        <w:tc>
          <w:tcPr>
            <w:tcW w:w="1003" w:type="pct"/>
            <w:tcBorders>
              <w:top w:val="nil"/>
              <w:left w:val="nil"/>
              <w:bottom w:val="single" w:sz="4" w:space="0" w:color="auto"/>
              <w:right w:val="single" w:sz="4" w:space="0" w:color="auto"/>
            </w:tcBorders>
            <w:shd w:val="clear" w:color="auto" w:fill="auto"/>
            <w:vAlign w:val="center"/>
            <w:hideMark/>
          </w:tcPr>
          <w:p w14:paraId="3FC01A02" w14:textId="77777777" w:rsidR="00C23CE3" w:rsidRPr="00F40F6E" w:rsidRDefault="00C23CE3" w:rsidP="003F0688">
            <w:pPr>
              <w:ind w:left="-57" w:right="-57"/>
              <w:rPr>
                <w:color w:val="000000"/>
                <w:sz w:val="18"/>
                <w:szCs w:val="18"/>
              </w:rPr>
            </w:pPr>
            <w:r w:rsidRPr="00F40F6E">
              <w:rPr>
                <w:color w:val="000000"/>
                <w:sz w:val="18"/>
                <w:szCs w:val="18"/>
              </w:rPr>
              <w:t>Налог на имущество</w:t>
            </w:r>
          </w:p>
        </w:tc>
        <w:tc>
          <w:tcPr>
            <w:tcW w:w="317" w:type="pct"/>
            <w:tcBorders>
              <w:top w:val="nil"/>
              <w:left w:val="nil"/>
              <w:bottom w:val="single" w:sz="4" w:space="0" w:color="auto"/>
              <w:right w:val="single" w:sz="4" w:space="0" w:color="auto"/>
            </w:tcBorders>
            <w:shd w:val="clear" w:color="auto" w:fill="auto"/>
            <w:vAlign w:val="center"/>
            <w:hideMark/>
          </w:tcPr>
          <w:p w14:paraId="47B297BE"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297425C6" w14:textId="77777777" w:rsidR="00C23CE3" w:rsidRPr="00F40F6E" w:rsidRDefault="00C23CE3" w:rsidP="003F0688">
            <w:pPr>
              <w:ind w:left="-57" w:right="-57"/>
              <w:jc w:val="center"/>
              <w:rPr>
                <w:color w:val="000000"/>
                <w:sz w:val="18"/>
                <w:szCs w:val="18"/>
              </w:rPr>
            </w:pPr>
            <w:r w:rsidRPr="00F40F6E">
              <w:rPr>
                <w:color w:val="000000"/>
                <w:sz w:val="18"/>
                <w:szCs w:val="18"/>
              </w:rPr>
              <w:t>0,9</w:t>
            </w:r>
          </w:p>
        </w:tc>
        <w:tc>
          <w:tcPr>
            <w:tcW w:w="305" w:type="pct"/>
            <w:tcBorders>
              <w:top w:val="nil"/>
              <w:left w:val="nil"/>
              <w:bottom w:val="single" w:sz="4" w:space="0" w:color="auto"/>
              <w:right w:val="single" w:sz="4" w:space="0" w:color="auto"/>
            </w:tcBorders>
            <w:shd w:val="clear" w:color="auto" w:fill="auto"/>
            <w:vAlign w:val="center"/>
            <w:hideMark/>
          </w:tcPr>
          <w:p w14:paraId="67D9D6EC" w14:textId="77777777" w:rsidR="00C23CE3" w:rsidRPr="00F40F6E" w:rsidRDefault="00C23CE3" w:rsidP="003F0688">
            <w:pPr>
              <w:ind w:left="-57" w:right="-57"/>
              <w:jc w:val="center"/>
              <w:rPr>
                <w:color w:val="000000"/>
                <w:sz w:val="18"/>
                <w:szCs w:val="18"/>
              </w:rPr>
            </w:pPr>
            <w:r w:rsidRPr="00F40F6E">
              <w:rPr>
                <w:color w:val="000000"/>
                <w:sz w:val="18"/>
                <w:szCs w:val="18"/>
              </w:rPr>
              <w:t>0,9</w:t>
            </w:r>
          </w:p>
        </w:tc>
        <w:tc>
          <w:tcPr>
            <w:tcW w:w="305" w:type="pct"/>
            <w:tcBorders>
              <w:top w:val="nil"/>
              <w:left w:val="nil"/>
              <w:bottom w:val="single" w:sz="4" w:space="0" w:color="auto"/>
              <w:right w:val="single" w:sz="4" w:space="0" w:color="auto"/>
            </w:tcBorders>
            <w:shd w:val="clear" w:color="auto" w:fill="auto"/>
            <w:vAlign w:val="center"/>
            <w:hideMark/>
          </w:tcPr>
          <w:p w14:paraId="2B170C34"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2E3BF305"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4CE6CF46"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4DAA7CB5"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207F0226"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43822FD7" w14:textId="77777777" w:rsidR="00C23CE3" w:rsidRPr="00F40F6E" w:rsidRDefault="00C23CE3" w:rsidP="003F0688">
            <w:pPr>
              <w:ind w:left="-57" w:right="-57"/>
              <w:jc w:val="center"/>
              <w:rPr>
                <w:color w:val="000000"/>
                <w:sz w:val="18"/>
                <w:szCs w:val="18"/>
              </w:rPr>
            </w:pPr>
            <w:r w:rsidRPr="00F40F6E">
              <w:rPr>
                <w:color w:val="000000"/>
                <w:sz w:val="18"/>
                <w:szCs w:val="18"/>
              </w:rPr>
              <w:t>1,0</w:t>
            </w:r>
          </w:p>
        </w:tc>
        <w:tc>
          <w:tcPr>
            <w:tcW w:w="305" w:type="pct"/>
            <w:tcBorders>
              <w:top w:val="nil"/>
              <w:left w:val="nil"/>
              <w:bottom w:val="single" w:sz="4" w:space="0" w:color="auto"/>
              <w:right w:val="single" w:sz="4" w:space="0" w:color="auto"/>
            </w:tcBorders>
            <w:shd w:val="clear" w:color="auto" w:fill="auto"/>
            <w:vAlign w:val="center"/>
            <w:hideMark/>
          </w:tcPr>
          <w:p w14:paraId="7472223F" w14:textId="77777777" w:rsidR="00C23CE3" w:rsidRPr="00F40F6E" w:rsidRDefault="00C23CE3" w:rsidP="003F0688">
            <w:pPr>
              <w:ind w:left="-57" w:right="-57"/>
              <w:jc w:val="center"/>
              <w:rPr>
                <w:color w:val="000000"/>
                <w:sz w:val="18"/>
                <w:szCs w:val="18"/>
              </w:rPr>
            </w:pPr>
            <w:r w:rsidRPr="00F40F6E">
              <w:rPr>
                <w:color w:val="000000"/>
                <w:sz w:val="18"/>
                <w:szCs w:val="18"/>
              </w:rPr>
              <w:t>1,1</w:t>
            </w:r>
          </w:p>
        </w:tc>
        <w:tc>
          <w:tcPr>
            <w:tcW w:w="305" w:type="pct"/>
            <w:tcBorders>
              <w:top w:val="nil"/>
              <w:left w:val="nil"/>
              <w:bottom w:val="single" w:sz="4" w:space="0" w:color="auto"/>
              <w:right w:val="single" w:sz="4" w:space="0" w:color="auto"/>
            </w:tcBorders>
            <w:shd w:val="clear" w:color="auto" w:fill="auto"/>
            <w:vAlign w:val="center"/>
            <w:hideMark/>
          </w:tcPr>
          <w:p w14:paraId="5998AE3E" w14:textId="77777777" w:rsidR="00C23CE3" w:rsidRPr="00F40F6E" w:rsidRDefault="00C23CE3" w:rsidP="003F0688">
            <w:pPr>
              <w:ind w:left="-57" w:right="-57"/>
              <w:jc w:val="center"/>
              <w:rPr>
                <w:color w:val="000000"/>
                <w:sz w:val="18"/>
                <w:szCs w:val="18"/>
              </w:rPr>
            </w:pPr>
            <w:r w:rsidRPr="00F40F6E">
              <w:rPr>
                <w:color w:val="000000"/>
                <w:sz w:val="18"/>
                <w:szCs w:val="18"/>
              </w:rPr>
              <w:t>1,1</w:t>
            </w:r>
          </w:p>
        </w:tc>
        <w:tc>
          <w:tcPr>
            <w:tcW w:w="232" w:type="pct"/>
            <w:tcBorders>
              <w:top w:val="nil"/>
              <w:left w:val="nil"/>
              <w:bottom w:val="single" w:sz="4" w:space="0" w:color="auto"/>
              <w:right w:val="single" w:sz="4" w:space="0" w:color="auto"/>
            </w:tcBorders>
            <w:shd w:val="clear" w:color="auto" w:fill="auto"/>
            <w:noWrap/>
            <w:vAlign w:val="center"/>
            <w:hideMark/>
          </w:tcPr>
          <w:p w14:paraId="516154F8" w14:textId="77777777" w:rsidR="00C23CE3" w:rsidRPr="00F40F6E" w:rsidRDefault="00C23CE3" w:rsidP="003F0688">
            <w:pPr>
              <w:ind w:left="-57" w:right="-57"/>
              <w:jc w:val="center"/>
              <w:rPr>
                <w:color w:val="000000"/>
                <w:sz w:val="18"/>
                <w:szCs w:val="18"/>
              </w:rPr>
            </w:pPr>
            <w:r w:rsidRPr="00F40F6E">
              <w:rPr>
                <w:color w:val="000000"/>
                <w:sz w:val="18"/>
                <w:szCs w:val="18"/>
              </w:rPr>
              <w:t>113</w:t>
            </w:r>
          </w:p>
        </w:tc>
        <w:tc>
          <w:tcPr>
            <w:tcW w:w="232" w:type="pct"/>
            <w:tcBorders>
              <w:top w:val="nil"/>
              <w:left w:val="nil"/>
              <w:bottom w:val="single" w:sz="4" w:space="0" w:color="auto"/>
              <w:right w:val="single" w:sz="4" w:space="0" w:color="auto"/>
            </w:tcBorders>
            <w:shd w:val="clear" w:color="auto" w:fill="auto"/>
            <w:noWrap/>
            <w:vAlign w:val="center"/>
            <w:hideMark/>
          </w:tcPr>
          <w:p w14:paraId="1E057CC5" w14:textId="77777777" w:rsidR="00C23CE3" w:rsidRPr="00F40F6E" w:rsidRDefault="00C23CE3" w:rsidP="003F0688">
            <w:pPr>
              <w:ind w:left="-57" w:right="-57"/>
              <w:jc w:val="center"/>
              <w:rPr>
                <w:color w:val="000000"/>
                <w:sz w:val="18"/>
                <w:szCs w:val="18"/>
              </w:rPr>
            </w:pPr>
            <w:r w:rsidRPr="00F40F6E">
              <w:rPr>
                <w:color w:val="000000"/>
                <w:sz w:val="18"/>
                <w:szCs w:val="18"/>
              </w:rPr>
              <w:t>122</w:t>
            </w:r>
          </w:p>
        </w:tc>
      </w:tr>
      <w:tr w:rsidR="00C23CE3" w:rsidRPr="00F40F6E" w14:paraId="41E4D4D5"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64DD18D1" w14:textId="77777777" w:rsidR="00C23CE3" w:rsidRPr="00F40F6E" w:rsidRDefault="00C23CE3" w:rsidP="003F0688">
            <w:pPr>
              <w:ind w:left="-57" w:right="-57"/>
              <w:jc w:val="center"/>
              <w:rPr>
                <w:color w:val="000000"/>
                <w:sz w:val="18"/>
                <w:szCs w:val="18"/>
              </w:rPr>
            </w:pPr>
            <w:r w:rsidRPr="00F40F6E">
              <w:rPr>
                <w:color w:val="000000"/>
                <w:sz w:val="18"/>
                <w:szCs w:val="18"/>
              </w:rPr>
              <w:t>43</w:t>
            </w:r>
          </w:p>
        </w:tc>
        <w:tc>
          <w:tcPr>
            <w:tcW w:w="1003" w:type="pct"/>
            <w:tcBorders>
              <w:top w:val="nil"/>
              <w:left w:val="nil"/>
              <w:bottom w:val="single" w:sz="4" w:space="0" w:color="auto"/>
              <w:right w:val="single" w:sz="4" w:space="0" w:color="auto"/>
            </w:tcBorders>
            <w:shd w:val="clear" w:color="auto" w:fill="auto"/>
            <w:vAlign w:val="center"/>
            <w:hideMark/>
          </w:tcPr>
          <w:p w14:paraId="110DED0F" w14:textId="77777777" w:rsidR="00C23CE3" w:rsidRPr="00F40F6E" w:rsidRDefault="00C23CE3" w:rsidP="003F0688">
            <w:pPr>
              <w:ind w:left="-57" w:right="-57"/>
              <w:rPr>
                <w:color w:val="000000"/>
                <w:sz w:val="18"/>
                <w:szCs w:val="18"/>
              </w:rPr>
            </w:pPr>
            <w:r w:rsidRPr="00F40F6E">
              <w:rPr>
                <w:color w:val="000000"/>
                <w:sz w:val="18"/>
                <w:szCs w:val="18"/>
              </w:rPr>
              <w:t>Земельный налог</w:t>
            </w:r>
          </w:p>
        </w:tc>
        <w:tc>
          <w:tcPr>
            <w:tcW w:w="317" w:type="pct"/>
            <w:tcBorders>
              <w:top w:val="nil"/>
              <w:left w:val="nil"/>
              <w:bottom w:val="single" w:sz="4" w:space="0" w:color="auto"/>
              <w:right w:val="single" w:sz="4" w:space="0" w:color="auto"/>
            </w:tcBorders>
            <w:shd w:val="clear" w:color="auto" w:fill="auto"/>
            <w:vAlign w:val="center"/>
            <w:hideMark/>
          </w:tcPr>
          <w:p w14:paraId="5E4C17D6"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283B6035" w14:textId="77777777" w:rsidR="00C23CE3" w:rsidRPr="00F40F6E" w:rsidRDefault="00C23CE3" w:rsidP="003F0688">
            <w:pPr>
              <w:ind w:left="-57" w:right="-57"/>
              <w:jc w:val="center"/>
              <w:rPr>
                <w:color w:val="000000"/>
                <w:sz w:val="18"/>
                <w:szCs w:val="18"/>
              </w:rPr>
            </w:pPr>
            <w:r w:rsidRPr="00F40F6E">
              <w:rPr>
                <w:color w:val="000000"/>
                <w:sz w:val="18"/>
                <w:szCs w:val="18"/>
              </w:rPr>
              <w:t>29,0</w:t>
            </w:r>
          </w:p>
        </w:tc>
        <w:tc>
          <w:tcPr>
            <w:tcW w:w="305" w:type="pct"/>
            <w:tcBorders>
              <w:top w:val="nil"/>
              <w:left w:val="nil"/>
              <w:bottom w:val="single" w:sz="4" w:space="0" w:color="auto"/>
              <w:right w:val="single" w:sz="4" w:space="0" w:color="auto"/>
            </w:tcBorders>
            <w:shd w:val="clear" w:color="auto" w:fill="auto"/>
            <w:vAlign w:val="center"/>
            <w:hideMark/>
          </w:tcPr>
          <w:p w14:paraId="08E6A793" w14:textId="77777777" w:rsidR="00C23CE3" w:rsidRPr="00F40F6E" w:rsidRDefault="00C23CE3" w:rsidP="003F0688">
            <w:pPr>
              <w:ind w:left="-57" w:right="-57"/>
              <w:jc w:val="center"/>
              <w:rPr>
                <w:color w:val="000000"/>
                <w:sz w:val="18"/>
                <w:szCs w:val="18"/>
              </w:rPr>
            </w:pPr>
            <w:r w:rsidRPr="00F40F6E">
              <w:rPr>
                <w:color w:val="000000"/>
                <w:sz w:val="18"/>
                <w:szCs w:val="18"/>
              </w:rPr>
              <w:t>28,66</w:t>
            </w:r>
          </w:p>
        </w:tc>
        <w:tc>
          <w:tcPr>
            <w:tcW w:w="305" w:type="pct"/>
            <w:tcBorders>
              <w:top w:val="nil"/>
              <w:left w:val="nil"/>
              <w:bottom w:val="single" w:sz="4" w:space="0" w:color="auto"/>
              <w:right w:val="single" w:sz="4" w:space="0" w:color="auto"/>
            </w:tcBorders>
            <w:shd w:val="clear" w:color="auto" w:fill="auto"/>
            <w:vAlign w:val="center"/>
            <w:hideMark/>
          </w:tcPr>
          <w:p w14:paraId="13B76F79" w14:textId="77777777" w:rsidR="00C23CE3" w:rsidRPr="00F40F6E" w:rsidRDefault="00C23CE3" w:rsidP="003F0688">
            <w:pPr>
              <w:ind w:left="-57" w:right="-57"/>
              <w:jc w:val="center"/>
              <w:rPr>
                <w:color w:val="000000"/>
                <w:sz w:val="18"/>
                <w:szCs w:val="18"/>
              </w:rPr>
            </w:pPr>
            <w:r w:rsidRPr="00F40F6E">
              <w:rPr>
                <w:color w:val="000000"/>
                <w:sz w:val="18"/>
                <w:szCs w:val="18"/>
              </w:rPr>
              <w:t>28,66</w:t>
            </w:r>
          </w:p>
        </w:tc>
        <w:tc>
          <w:tcPr>
            <w:tcW w:w="305" w:type="pct"/>
            <w:tcBorders>
              <w:top w:val="nil"/>
              <w:left w:val="nil"/>
              <w:bottom w:val="single" w:sz="4" w:space="0" w:color="auto"/>
              <w:right w:val="single" w:sz="4" w:space="0" w:color="auto"/>
            </w:tcBorders>
            <w:shd w:val="clear" w:color="auto" w:fill="auto"/>
            <w:vAlign w:val="center"/>
            <w:hideMark/>
          </w:tcPr>
          <w:p w14:paraId="7F3C29DA" w14:textId="77777777" w:rsidR="00C23CE3" w:rsidRPr="00F40F6E" w:rsidRDefault="00C23CE3" w:rsidP="003F0688">
            <w:pPr>
              <w:ind w:left="-57" w:right="-57"/>
              <w:jc w:val="center"/>
              <w:rPr>
                <w:color w:val="000000"/>
                <w:sz w:val="18"/>
                <w:szCs w:val="18"/>
              </w:rPr>
            </w:pPr>
            <w:r w:rsidRPr="00F40F6E">
              <w:rPr>
                <w:color w:val="000000"/>
                <w:sz w:val="18"/>
                <w:szCs w:val="18"/>
              </w:rPr>
              <w:t>28,69</w:t>
            </w:r>
          </w:p>
        </w:tc>
        <w:tc>
          <w:tcPr>
            <w:tcW w:w="305" w:type="pct"/>
            <w:tcBorders>
              <w:top w:val="nil"/>
              <w:left w:val="nil"/>
              <w:bottom w:val="single" w:sz="4" w:space="0" w:color="auto"/>
              <w:right w:val="single" w:sz="4" w:space="0" w:color="auto"/>
            </w:tcBorders>
            <w:shd w:val="clear" w:color="auto" w:fill="auto"/>
            <w:vAlign w:val="center"/>
            <w:hideMark/>
          </w:tcPr>
          <w:p w14:paraId="421E998A" w14:textId="77777777" w:rsidR="00C23CE3" w:rsidRPr="00F40F6E" w:rsidRDefault="00C23CE3" w:rsidP="003F0688">
            <w:pPr>
              <w:ind w:left="-57" w:right="-57"/>
              <w:jc w:val="center"/>
              <w:rPr>
                <w:color w:val="000000"/>
                <w:sz w:val="18"/>
                <w:szCs w:val="18"/>
              </w:rPr>
            </w:pPr>
            <w:r w:rsidRPr="00F40F6E">
              <w:rPr>
                <w:color w:val="000000"/>
                <w:sz w:val="18"/>
                <w:szCs w:val="18"/>
              </w:rPr>
              <w:t>30,07</w:t>
            </w:r>
          </w:p>
        </w:tc>
        <w:tc>
          <w:tcPr>
            <w:tcW w:w="305" w:type="pct"/>
            <w:tcBorders>
              <w:top w:val="nil"/>
              <w:left w:val="nil"/>
              <w:bottom w:val="single" w:sz="4" w:space="0" w:color="auto"/>
              <w:right w:val="single" w:sz="4" w:space="0" w:color="auto"/>
            </w:tcBorders>
            <w:shd w:val="clear" w:color="auto" w:fill="auto"/>
            <w:vAlign w:val="center"/>
            <w:hideMark/>
          </w:tcPr>
          <w:p w14:paraId="2AF51B06" w14:textId="77777777" w:rsidR="00C23CE3" w:rsidRPr="00F40F6E" w:rsidRDefault="00C23CE3" w:rsidP="003F0688">
            <w:pPr>
              <w:ind w:left="-57" w:right="-57"/>
              <w:jc w:val="center"/>
              <w:rPr>
                <w:color w:val="000000"/>
                <w:sz w:val="18"/>
                <w:szCs w:val="18"/>
              </w:rPr>
            </w:pPr>
            <w:r w:rsidRPr="00F40F6E">
              <w:rPr>
                <w:color w:val="000000"/>
                <w:sz w:val="18"/>
                <w:szCs w:val="18"/>
              </w:rPr>
              <w:t>30,42</w:t>
            </w:r>
          </w:p>
        </w:tc>
        <w:tc>
          <w:tcPr>
            <w:tcW w:w="305" w:type="pct"/>
            <w:tcBorders>
              <w:top w:val="nil"/>
              <w:left w:val="nil"/>
              <w:bottom w:val="single" w:sz="4" w:space="0" w:color="auto"/>
              <w:right w:val="single" w:sz="4" w:space="0" w:color="auto"/>
            </w:tcBorders>
            <w:shd w:val="clear" w:color="auto" w:fill="auto"/>
            <w:vAlign w:val="center"/>
            <w:hideMark/>
          </w:tcPr>
          <w:p w14:paraId="181A917E" w14:textId="77777777" w:rsidR="00C23CE3" w:rsidRPr="00F40F6E" w:rsidRDefault="00C23CE3" w:rsidP="003F0688">
            <w:pPr>
              <w:ind w:left="-57" w:right="-57"/>
              <w:jc w:val="center"/>
              <w:rPr>
                <w:color w:val="000000"/>
                <w:sz w:val="18"/>
                <w:szCs w:val="18"/>
              </w:rPr>
            </w:pPr>
            <w:r w:rsidRPr="00F40F6E">
              <w:rPr>
                <w:color w:val="000000"/>
                <w:sz w:val="18"/>
                <w:szCs w:val="18"/>
              </w:rPr>
              <w:t>30,78</w:t>
            </w:r>
          </w:p>
        </w:tc>
        <w:tc>
          <w:tcPr>
            <w:tcW w:w="305" w:type="pct"/>
            <w:tcBorders>
              <w:top w:val="nil"/>
              <w:left w:val="nil"/>
              <w:bottom w:val="single" w:sz="4" w:space="0" w:color="auto"/>
              <w:right w:val="single" w:sz="4" w:space="0" w:color="auto"/>
            </w:tcBorders>
            <w:shd w:val="clear" w:color="auto" w:fill="auto"/>
            <w:vAlign w:val="center"/>
            <w:hideMark/>
          </w:tcPr>
          <w:p w14:paraId="4E4C6038" w14:textId="77777777" w:rsidR="00C23CE3" w:rsidRPr="00F40F6E" w:rsidRDefault="00C23CE3" w:rsidP="003F0688">
            <w:pPr>
              <w:ind w:left="-57" w:right="-57"/>
              <w:jc w:val="center"/>
              <w:rPr>
                <w:color w:val="000000"/>
                <w:sz w:val="18"/>
                <w:szCs w:val="18"/>
              </w:rPr>
            </w:pPr>
            <w:r w:rsidRPr="00F40F6E">
              <w:rPr>
                <w:color w:val="000000"/>
                <w:sz w:val="18"/>
                <w:szCs w:val="18"/>
              </w:rPr>
              <w:t>31,13</w:t>
            </w:r>
          </w:p>
        </w:tc>
        <w:tc>
          <w:tcPr>
            <w:tcW w:w="305" w:type="pct"/>
            <w:tcBorders>
              <w:top w:val="nil"/>
              <w:left w:val="nil"/>
              <w:bottom w:val="single" w:sz="4" w:space="0" w:color="auto"/>
              <w:right w:val="single" w:sz="4" w:space="0" w:color="auto"/>
            </w:tcBorders>
            <w:shd w:val="clear" w:color="auto" w:fill="auto"/>
            <w:vAlign w:val="center"/>
            <w:hideMark/>
          </w:tcPr>
          <w:p w14:paraId="63142F31" w14:textId="77777777" w:rsidR="00C23CE3" w:rsidRPr="00F40F6E" w:rsidRDefault="00C23CE3" w:rsidP="003F0688">
            <w:pPr>
              <w:ind w:left="-57" w:right="-57"/>
              <w:jc w:val="center"/>
              <w:rPr>
                <w:color w:val="000000"/>
                <w:sz w:val="18"/>
                <w:szCs w:val="18"/>
              </w:rPr>
            </w:pPr>
            <w:r w:rsidRPr="00F40F6E">
              <w:rPr>
                <w:color w:val="000000"/>
                <w:sz w:val="18"/>
                <w:szCs w:val="18"/>
              </w:rPr>
              <w:t>31,49</w:t>
            </w:r>
          </w:p>
        </w:tc>
        <w:tc>
          <w:tcPr>
            <w:tcW w:w="305" w:type="pct"/>
            <w:tcBorders>
              <w:top w:val="nil"/>
              <w:left w:val="nil"/>
              <w:bottom w:val="single" w:sz="4" w:space="0" w:color="auto"/>
              <w:right w:val="single" w:sz="4" w:space="0" w:color="auto"/>
            </w:tcBorders>
            <w:shd w:val="clear" w:color="auto" w:fill="auto"/>
            <w:vAlign w:val="center"/>
            <w:hideMark/>
          </w:tcPr>
          <w:p w14:paraId="18634564" w14:textId="77777777" w:rsidR="00C23CE3" w:rsidRPr="00F40F6E" w:rsidRDefault="00C23CE3" w:rsidP="003F0688">
            <w:pPr>
              <w:ind w:left="-57" w:right="-57"/>
              <w:jc w:val="center"/>
              <w:rPr>
                <w:color w:val="000000"/>
                <w:sz w:val="18"/>
                <w:szCs w:val="18"/>
              </w:rPr>
            </w:pPr>
            <w:r w:rsidRPr="00F40F6E">
              <w:rPr>
                <w:color w:val="000000"/>
                <w:sz w:val="18"/>
                <w:szCs w:val="18"/>
              </w:rPr>
              <w:t>32,55</w:t>
            </w:r>
          </w:p>
        </w:tc>
        <w:tc>
          <w:tcPr>
            <w:tcW w:w="232" w:type="pct"/>
            <w:tcBorders>
              <w:top w:val="nil"/>
              <w:left w:val="nil"/>
              <w:bottom w:val="single" w:sz="4" w:space="0" w:color="auto"/>
              <w:right w:val="single" w:sz="4" w:space="0" w:color="auto"/>
            </w:tcBorders>
            <w:shd w:val="clear" w:color="auto" w:fill="auto"/>
            <w:noWrap/>
            <w:vAlign w:val="center"/>
            <w:hideMark/>
          </w:tcPr>
          <w:p w14:paraId="3369D7F5" w14:textId="77777777" w:rsidR="00C23CE3" w:rsidRPr="00F40F6E" w:rsidRDefault="00C23CE3" w:rsidP="003F0688">
            <w:pPr>
              <w:ind w:left="-57" w:right="-57"/>
              <w:jc w:val="center"/>
              <w:rPr>
                <w:color w:val="000000"/>
                <w:sz w:val="18"/>
                <w:szCs w:val="18"/>
              </w:rPr>
            </w:pPr>
            <w:r w:rsidRPr="00F40F6E">
              <w:rPr>
                <w:color w:val="000000"/>
                <w:sz w:val="18"/>
                <w:szCs w:val="18"/>
              </w:rPr>
              <w:t>109</w:t>
            </w:r>
          </w:p>
        </w:tc>
        <w:tc>
          <w:tcPr>
            <w:tcW w:w="232" w:type="pct"/>
            <w:tcBorders>
              <w:top w:val="nil"/>
              <w:left w:val="nil"/>
              <w:bottom w:val="single" w:sz="4" w:space="0" w:color="auto"/>
              <w:right w:val="single" w:sz="4" w:space="0" w:color="auto"/>
            </w:tcBorders>
            <w:shd w:val="clear" w:color="auto" w:fill="auto"/>
            <w:noWrap/>
            <w:vAlign w:val="center"/>
            <w:hideMark/>
          </w:tcPr>
          <w:p w14:paraId="7E8EA88B" w14:textId="77777777" w:rsidR="00C23CE3" w:rsidRPr="00F40F6E" w:rsidRDefault="00C23CE3" w:rsidP="003F0688">
            <w:pPr>
              <w:ind w:left="-57" w:right="-57"/>
              <w:jc w:val="center"/>
              <w:rPr>
                <w:color w:val="000000"/>
                <w:sz w:val="18"/>
                <w:szCs w:val="18"/>
              </w:rPr>
            </w:pPr>
            <w:r w:rsidRPr="00F40F6E">
              <w:rPr>
                <w:color w:val="000000"/>
                <w:sz w:val="18"/>
                <w:szCs w:val="18"/>
              </w:rPr>
              <w:t>112</w:t>
            </w:r>
          </w:p>
        </w:tc>
      </w:tr>
      <w:tr w:rsidR="00C23CE3" w:rsidRPr="00F40F6E" w14:paraId="409F9B78" w14:textId="77777777" w:rsidTr="00C23CE3">
        <w:tc>
          <w:tcPr>
            <w:tcW w:w="169" w:type="pct"/>
            <w:tcBorders>
              <w:top w:val="nil"/>
              <w:left w:val="single" w:sz="4" w:space="0" w:color="auto"/>
              <w:bottom w:val="single" w:sz="4" w:space="0" w:color="auto"/>
              <w:right w:val="single" w:sz="4" w:space="0" w:color="auto"/>
            </w:tcBorders>
            <w:shd w:val="clear" w:color="000000" w:fill="DDEBF7"/>
            <w:noWrap/>
            <w:vAlign w:val="center"/>
            <w:hideMark/>
          </w:tcPr>
          <w:p w14:paraId="02C5BE6F" w14:textId="77777777" w:rsidR="00C23CE3" w:rsidRPr="00F40F6E" w:rsidRDefault="00C23CE3" w:rsidP="003F0688">
            <w:pPr>
              <w:ind w:left="-57" w:right="-57"/>
              <w:jc w:val="center"/>
              <w:rPr>
                <w:bCs/>
                <w:color w:val="000000"/>
                <w:sz w:val="18"/>
                <w:szCs w:val="18"/>
              </w:rPr>
            </w:pPr>
            <w:r w:rsidRPr="00F40F6E">
              <w:rPr>
                <w:bCs/>
                <w:color w:val="000000"/>
                <w:sz w:val="18"/>
                <w:szCs w:val="18"/>
              </w:rPr>
              <w:t> </w:t>
            </w:r>
          </w:p>
        </w:tc>
        <w:tc>
          <w:tcPr>
            <w:tcW w:w="1003" w:type="pct"/>
            <w:tcBorders>
              <w:top w:val="nil"/>
              <w:left w:val="nil"/>
              <w:bottom w:val="single" w:sz="4" w:space="0" w:color="auto"/>
              <w:right w:val="single" w:sz="4" w:space="0" w:color="auto"/>
            </w:tcBorders>
            <w:shd w:val="clear" w:color="000000" w:fill="DDEBF7"/>
            <w:vAlign w:val="center"/>
            <w:hideMark/>
          </w:tcPr>
          <w:p w14:paraId="77274DA3" w14:textId="77777777" w:rsidR="00C23CE3" w:rsidRPr="00F40F6E" w:rsidRDefault="00C23CE3" w:rsidP="003F0688">
            <w:pPr>
              <w:ind w:left="-57" w:right="-57"/>
              <w:rPr>
                <w:bCs/>
                <w:color w:val="000000"/>
                <w:sz w:val="18"/>
                <w:szCs w:val="18"/>
              </w:rPr>
            </w:pPr>
            <w:r w:rsidRPr="00F40F6E">
              <w:rPr>
                <w:bCs/>
                <w:color w:val="000000"/>
                <w:sz w:val="18"/>
                <w:szCs w:val="18"/>
              </w:rPr>
              <w:t>Расходы бюджета района</w:t>
            </w:r>
          </w:p>
        </w:tc>
        <w:tc>
          <w:tcPr>
            <w:tcW w:w="317" w:type="pct"/>
            <w:tcBorders>
              <w:top w:val="nil"/>
              <w:left w:val="nil"/>
              <w:bottom w:val="single" w:sz="4" w:space="0" w:color="auto"/>
              <w:right w:val="single" w:sz="4" w:space="0" w:color="auto"/>
            </w:tcBorders>
            <w:shd w:val="clear" w:color="000000" w:fill="DDEBF7"/>
            <w:noWrap/>
            <w:vAlign w:val="center"/>
            <w:hideMark/>
          </w:tcPr>
          <w:p w14:paraId="39DA5197"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78E38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3BC7094"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F37B7C1"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079146B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B52F85A"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90E8A08"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6DD24020"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35F3090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47AF3A9F"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305" w:type="pct"/>
            <w:tcBorders>
              <w:top w:val="nil"/>
              <w:left w:val="nil"/>
              <w:bottom w:val="single" w:sz="4" w:space="0" w:color="auto"/>
              <w:right w:val="single" w:sz="4" w:space="0" w:color="auto"/>
            </w:tcBorders>
            <w:shd w:val="clear" w:color="000000" w:fill="DDEBF7"/>
            <w:noWrap/>
            <w:vAlign w:val="bottom"/>
            <w:hideMark/>
          </w:tcPr>
          <w:p w14:paraId="2868CC1E"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576B5305" w14:textId="77777777" w:rsidR="00C23CE3" w:rsidRPr="00F40F6E" w:rsidRDefault="00C23CE3" w:rsidP="003F0688">
            <w:pPr>
              <w:ind w:left="-57" w:right="-57"/>
              <w:rPr>
                <w:bCs/>
                <w:color w:val="000000"/>
                <w:sz w:val="18"/>
                <w:szCs w:val="18"/>
              </w:rPr>
            </w:pPr>
            <w:r w:rsidRPr="00F40F6E">
              <w:rPr>
                <w:bCs/>
                <w:color w:val="000000"/>
                <w:sz w:val="18"/>
                <w:szCs w:val="18"/>
              </w:rPr>
              <w:t> </w:t>
            </w:r>
          </w:p>
        </w:tc>
        <w:tc>
          <w:tcPr>
            <w:tcW w:w="232" w:type="pct"/>
            <w:tcBorders>
              <w:top w:val="nil"/>
              <w:left w:val="nil"/>
              <w:bottom w:val="single" w:sz="4" w:space="0" w:color="auto"/>
              <w:right w:val="single" w:sz="4" w:space="0" w:color="auto"/>
            </w:tcBorders>
            <w:shd w:val="clear" w:color="000000" w:fill="DDEBF7"/>
            <w:noWrap/>
            <w:vAlign w:val="bottom"/>
            <w:hideMark/>
          </w:tcPr>
          <w:p w14:paraId="4B5CC287" w14:textId="77777777" w:rsidR="00C23CE3" w:rsidRPr="00F40F6E" w:rsidRDefault="00C23CE3" w:rsidP="003F0688">
            <w:pPr>
              <w:ind w:left="-57" w:right="-57"/>
              <w:rPr>
                <w:bCs/>
                <w:color w:val="000000"/>
                <w:sz w:val="18"/>
                <w:szCs w:val="18"/>
              </w:rPr>
            </w:pPr>
            <w:r w:rsidRPr="00F40F6E">
              <w:rPr>
                <w:bCs/>
                <w:color w:val="000000"/>
                <w:sz w:val="18"/>
                <w:szCs w:val="18"/>
              </w:rPr>
              <w:t> </w:t>
            </w:r>
          </w:p>
        </w:tc>
      </w:tr>
      <w:tr w:rsidR="00C23CE3" w:rsidRPr="00F40F6E" w14:paraId="08E398EC"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461C300C" w14:textId="77777777" w:rsidR="00C23CE3" w:rsidRPr="00F40F6E" w:rsidRDefault="00C23CE3" w:rsidP="003F0688">
            <w:pPr>
              <w:ind w:left="-57" w:right="-57"/>
              <w:jc w:val="center"/>
              <w:rPr>
                <w:color w:val="000000"/>
                <w:sz w:val="18"/>
                <w:szCs w:val="18"/>
              </w:rPr>
            </w:pPr>
            <w:r w:rsidRPr="00F40F6E">
              <w:rPr>
                <w:color w:val="000000"/>
                <w:sz w:val="18"/>
                <w:szCs w:val="18"/>
              </w:rPr>
              <w:t>44</w:t>
            </w:r>
          </w:p>
        </w:tc>
        <w:tc>
          <w:tcPr>
            <w:tcW w:w="1003" w:type="pct"/>
            <w:tcBorders>
              <w:top w:val="nil"/>
              <w:left w:val="nil"/>
              <w:bottom w:val="single" w:sz="4" w:space="0" w:color="auto"/>
              <w:right w:val="single" w:sz="4" w:space="0" w:color="auto"/>
            </w:tcBorders>
            <w:shd w:val="clear" w:color="auto" w:fill="auto"/>
            <w:vAlign w:val="center"/>
            <w:hideMark/>
          </w:tcPr>
          <w:p w14:paraId="426C13F3" w14:textId="77777777" w:rsidR="00C23CE3" w:rsidRPr="00F40F6E" w:rsidRDefault="00C23CE3" w:rsidP="003F0688">
            <w:pPr>
              <w:ind w:left="-57" w:right="-57"/>
              <w:rPr>
                <w:color w:val="000000"/>
                <w:sz w:val="18"/>
                <w:szCs w:val="18"/>
              </w:rPr>
            </w:pPr>
            <w:r w:rsidRPr="00F40F6E">
              <w:rPr>
                <w:color w:val="000000"/>
                <w:sz w:val="18"/>
                <w:szCs w:val="18"/>
              </w:rPr>
              <w:t>Общегосударственные вопросы</w:t>
            </w:r>
          </w:p>
        </w:tc>
        <w:tc>
          <w:tcPr>
            <w:tcW w:w="317" w:type="pct"/>
            <w:tcBorders>
              <w:top w:val="nil"/>
              <w:left w:val="nil"/>
              <w:bottom w:val="single" w:sz="4" w:space="0" w:color="auto"/>
              <w:right w:val="single" w:sz="4" w:space="0" w:color="auto"/>
            </w:tcBorders>
            <w:shd w:val="clear" w:color="auto" w:fill="auto"/>
            <w:vAlign w:val="center"/>
            <w:hideMark/>
          </w:tcPr>
          <w:p w14:paraId="47463814"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6BE23932" w14:textId="77777777" w:rsidR="00C23CE3" w:rsidRPr="00F40F6E" w:rsidRDefault="00C23CE3" w:rsidP="003F0688">
            <w:pPr>
              <w:ind w:left="-57" w:right="-57"/>
              <w:jc w:val="center"/>
              <w:rPr>
                <w:color w:val="000000"/>
                <w:sz w:val="18"/>
                <w:szCs w:val="18"/>
              </w:rPr>
            </w:pPr>
            <w:r w:rsidRPr="00F40F6E">
              <w:rPr>
                <w:color w:val="000000"/>
                <w:sz w:val="18"/>
                <w:szCs w:val="18"/>
              </w:rPr>
              <w:t>448,1</w:t>
            </w:r>
          </w:p>
        </w:tc>
        <w:tc>
          <w:tcPr>
            <w:tcW w:w="305" w:type="pct"/>
            <w:tcBorders>
              <w:top w:val="nil"/>
              <w:left w:val="nil"/>
              <w:bottom w:val="single" w:sz="4" w:space="0" w:color="auto"/>
              <w:right w:val="single" w:sz="4" w:space="0" w:color="auto"/>
            </w:tcBorders>
            <w:shd w:val="clear" w:color="auto" w:fill="auto"/>
            <w:vAlign w:val="center"/>
            <w:hideMark/>
          </w:tcPr>
          <w:p w14:paraId="60B91C83" w14:textId="77777777" w:rsidR="00C23CE3" w:rsidRPr="00F40F6E" w:rsidRDefault="00C23CE3" w:rsidP="003F0688">
            <w:pPr>
              <w:ind w:left="-57" w:right="-57"/>
              <w:jc w:val="center"/>
              <w:rPr>
                <w:color w:val="000000"/>
                <w:sz w:val="18"/>
                <w:szCs w:val="18"/>
              </w:rPr>
            </w:pPr>
            <w:r w:rsidRPr="00F40F6E">
              <w:rPr>
                <w:color w:val="000000"/>
                <w:sz w:val="18"/>
                <w:szCs w:val="18"/>
              </w:rPr>
              <w:t>451,8</w:t>
            </w:r>
          </w:p>
        </w:tc>
        <w:tc>
          <w:tcPr>
            <w:tcW w:w="305" w:type="pct"/>
            <w:tcBorders>
              <w:top w:val="nil"/>
              <w:left w:val="nil"/>
              <w:bottom w:val="single" w:sz="4" w:space="0" w:color="auto"/>
              <w:right w:val="single" w:sz="4" w:space="0" w:color="auto"/>
            </w:tcBorders>
            <w:shd w:val="clear" w:color="auto" w:fill="auto"/>
            <w:vAlign w:val="center"/>
            <w:hideMark/>
          </w:tcPr>
          <w:p w14:paraId="3887B66A" w14:textId="77777777" w:rsidR="00C23CE3" w:rsidRPr="00F40F6E" w:rsidRDefault="00C23CE3" w:rsidP="003F0688">
            <w:pPr>
              <w:ind w:left="-57" w:right="-57"/>
              <w:jc w:val="center"/>
              <w:rPr>
                <w:color w:val="000000"/>
                <w:sz w:val="18"/>
                <w:szCs w:val="18"/>
              </w:rPr>
            </w:pPr>
            <w:r w:rsidRPr="00F40F6E">
              <w:rPr>
                <w:color w:val="000000"/>
                <w:sz w:val="18"/>
                <w:szCs w:val="18"/>
              </w:rPr>
              <w:t>457,7</w:t>
            </w:r>
          </w:p>
        </w:tc>
        <w:tc>
          <w:tcPr>
            <w:tcW w:w="305" w:type="pct"/>
            <w:tcBorders>
              <w:top w:val="nil"/>
              <w:left w:val="nil"/>
              <w:bottom w:val="single" w:sz="4" w:space="0" w:color="auto"/>
              <w:right w:val="single" w:sz="4" w:space="0" w:color="auto"/>
            </w:tcBorders>
            <w:shd w:val="clear" w:color="auto" w:fill="auto"/>
            <w:vAlign w:val="center"/>
            <w:hideMark/>
          </w:tcPr>
          <w:p w14:paraId="496DDEC4" w14:textId="77777777" w:rsidR="00C23CE3" w:rsidRPr="00F40F6E" w:rsidRDefault="00C23CE3" w:rsidP="003F0688">
            <w:pPr>
              <w:ind w:left="-57" w:right="-57"/>
              <w:jc w:val="center"/>
              <w:rPr>
                <w:color w:val="000000"/>
                <w:sz w:val="18"/>
                <w:szCs w:val="18"/>
              </w:rPr>
            </w:pPr>
            <w:r w:rsidRPr="00F40F6E">
              <w:rPr>
                <w:color w:val="000000"/>
                <w:sz w:val="18"/>
                <w:szCs w:val="18"/>
              </w:rPr>
              <w:t>464,3</w:t>
            </w:r>
          </w:p>
        </w:tc>
        <w:tc>
          <w:tcPr>
            <w:tcW w:w="305" w:type="pct"/>
            <w:tcBorders>
              <w:top w:val="nil"/>
              <w:left w:val="nil"/>
              <w:bottom w:val="single" w:sz="4" w:space="0" w:color="auto"/>
              <w:right w:val="single" w:sz="4" w:space="0" w:color="auto"/>
            </w:tcBorders>
            <w:shd w:val="clear" w:color="auto" w:fill="auto"/>
            <w:vAlign w:val="center"/>
            <w:hideMark/>
          </w:tcPr>
          <w:p w14:paraId="1707F260" w14:textId="77777777" w:rsidR="00C23CE3" w:rsidRPr="00F40F6E" w:rsidRDefault="00C23CE3" w:rsidP="003F0688">
            <w:pPr>
              <w:ind w:left="-57" w:right="-57"/>
              <w:jc w:val="center"/>
              <w:rPr>
                <w:color w:val="000000"/>
                <w:sz w:val="18"/>
                <w:szCs w:val="18"/>
              </w:rPr>
            </w:pPr>
            <w:r w:rsidRPr="00F40F6E">
              <w:rPr>
                <w:color w:val="000000"/>
                <w:sz w:val="18"/>
                <w:szCs w:val="18"/>
              </w:rPr>
              <w:t>469,3</w:t>
            </w:r>
          </w:p>
        </w:tc>
        <w:tc>
          <w:tcPr>
            <w:tcW w:w="305" w:type="pct"/>
            <w:tcBorders>
              <w:top w:val="nil"/>
              <w:left w:val="nil"/>
              <w:bottom w:val="single" w:sz="4" w:space="0" w:color="auto"/>
              <w:right w:val="single" w:sz="4" w:space="0" w:color="auto"/>
            </w:tcBorders>
            <w:shd w:val="clear" w:color="auto" w:fill="auto"/>
            <w:vAlign w:val="center"/>
            <w:hideMark/>
          </w:tcPr>
          <w:p w14:paraId="26EA194E" w14:textId="77777777" w:rsidR="00C23CE3" w:rsidRPr="00F40F6E" w:rsidRDefault="00C23CE3" w:rsidP="003F0688">
            <w:pPr>
              <w:ind w:left="-57" w:right="-57"/>
              <w:jc w:val="center"/>
              <w:rPr>
                <w:color w:val="000000"/>
                <w:sz w:val="18"/>
                <w:szCs w:val="18"/>
              </w:rPr>
            </w:pPr>
            <w:r w:rsidRPr="00F40F6E">
              <w:rPr>
                <w:color w:val="000000"/>
                <w:sz w:val="18"/>
                <w:szCs w:val="18"/>
              </w:rPr>
              <w:t>472,0</w:t>
            </w:r>
          </w:p>
        </w:tc>
        <w:tc>
          <w:tcPr>
            <w:tcW w:w="305" w:type="pct"/>
            <w:tcBorders>
              <w:top w:val="nil"/>
              <w:left w:val="nil"/>
              <w:bottom w:val="single" w:sz="4" w:space="0" w:color="auto"/>
              <w:right w:val="single" w:sz="4" w:space="0" w:color="auto"/>
            </w:tcBorders>
            <w:shd w:val="clear" w:color="auto" w:fill="auto"/>
            <w:vAlign w:val="center"/>
            <w:hideMark/>
          </w:tcPr>
          <w:p w14:paraId="7DD9834C" w14:textId="77777777" w:rsidR="00C23CE3" w:rsidRPr="00F40F6E" w:rsidRDefault="00C23CE3" w:rsidP="003F0688">
            <w:pPr>
              <w:ind w:left="-57" w:right="-57"/>
              <w:jc w:val="center"/>
              <w:rPr>
                <w:color w:val="000000"/>
                <w:sz w:val="18"/>
                <w:szCs w:val="18"/>
              </w:rPr>
            </w:pPr>
            <w:r w:rsidRPr="00F40F6E">
              <w:rPr>
                <w:color w:val="000000"/>
                <w:sz w:val="18"/>
                <w:szCs w:val="18"/>
              </w:rPr>
              <w:t>473,9</w:t>
            </w:r>
          </w:p>
        </w:tc>
        <w:tc>
          <w:tcPr>
            <w:tcW w:w="305" w:type="pct"/>
            <w:tcBorders>
              <w:top w:val="nil"/>
              <w:left w:val="nil"/>
              <w:bottom w:val="single" w:sz="4" w:space="0" w:color="auto"/>
              <w:right w:val="single" w:sz="4" w:space="0" w:color="auto"/>
            </w:tcBorders>
            <w:shd w:val="clear" w:color="auto" w:fill="auto"/>
            <w:vAlign w:val="center"/>
            <w:hideMark/>
          </w:tcPr>
          <w:p w14:paraId="1C8F0322" w14:textId="77777777" w:rsidR="00C23CE3" w:rsidRPr="00F40F6E" w:rsidRDefault="00C23CE3" w:rsidP="003F0688">
            <w:pPr>
              <w:ind w:left="-57" w:right="-57"/>
              <w:jc w:val="center"/>
              <w:rPr>
                <w:color w:val="000000"/>
                <w:sz w:val="18"/>
                <w:szCs w:val="18"/>
              </w:rPr>
            </w:pPr>
            <w:r w:rsidRPr="00F40F6E">
              <w:rPr>
                <w:color w:val="000000"/>
                <w:sz w:val="18"/>
                <w:szCs w:val="18"/>
              </w:rPr>
              <w:t>474,9</w:t>
            </w:r>
          </w:p>
        </w:tc>
        <w:tc>
          <w:tcPr>
            <w:tcW w:w="305" w:type="pct"/>
            <w:tcBorders>
              <w:top w:val="nil"/>
              <w:left w:val="nil"/>
              <w:bottom w:val="single" w:sz="4" w:space="0" w:color="auto"/>
              <w:right w:val="single" w:sz="4" w:space="0" w:color="auto"/>
            </w:tcBorders>
            <w:shd w:val="clear" w:color="auto" w:fill="auto"/>
            <w:vAlign w:val="center"/>
            <w:hideMark/>
          </w:tcPr>
          <w:p w14:paraId="3577E108" w14:textId="77777777" w:rsidR="00C23CE3" w:rsidRPr="00F40F6E" w:rsidRDefault="00C23CE3" w:rsidP="003F0688">
            <w:pPr>
              <w:ind w:left="-57" w:right="-57"/>
              <w:jc w:val="center"/>
              <w:rPr>
                <w:color w:val="000000"/>
                <w:sz w:val="18"/>
                <w:szCs w:val="18"/>
              </w:rPr>
            </w:pPr>
            <w:r w:rsidRPr="00F40F6E">
              <w:rPr>
                <w:color w:val="000000"/>
                <w:sz w:val="18"/>
                <w:szCs w:val="18"/>
              </w:rPr>
              <w:t>476,2</w:t>
            </w:r>
          </w:p>
        </w:tc>
        <w:tc>
          <w:tcPr>
            <w:tcW w:w="305" w:type="pct"/>
            <w:tcBorders>
              <w:top w:val="nil"/>
              <w:left w:val="nil"/>
              <w:bottom w:val="single" w:sz="4" w:space="0" w:color="auto"/>
              <w:right w:val="single" w:sz="4" w:space="0" w:color="auto"/>
            </w:tcBorders>
            <w:shd w:val="clear" w:color="auto" w:fill="auto"/>
            <w:vAlign w:val="center"/>
            <w:hideMark/>
          </w:tcPr>
          <w:p w14:paraId="5300B3CA" w14:textId="77777777" w:rsidR="00C23CE3" w:rsidRPr="00F40F6E" w:rsidRDefault="00C23CE3" w:rsidP="003F0688">
            <w:pPr>
              <w:ind w:left="-57" w:right="-57"/>
              <w:jc w:val="center"/>
              <w:rPr>
                <w:color w:val="000000"/>
                <w:sz w:val="18"/>
                <w:szCs w:val="18"/>
              </w:rPr>
            </w:pPr>
            <w:r w:rsidRPr="00F40F6E">
              <w:rPr>
                <w:color w:val="000000"/>
                <w:sz w:val="18"/>
                <w:szCs w:val="18"/>
              </w:rPr>
              <w:t>482,8</w:t>
            </w:r>
          </w:p>
        </w:tc>
        <w:tc>
          <w:tcPr>
            <w:tcW w:w="232" w:type="pct"/>
            <w:tcBorders>
              <w:top w:val="nil"/>
              <w:left w:val="nil"/>
              <w:bottom w:val="single" w:sz="4" w:space="0" w:color="auto"/>
              <w:right w:val="single" w:sz="4" w:space="0" w:color="auto"/>
            </w:tcBorders>
            <w:shd w:val="clear" w:color="auto" w:fill="auto"/>
            <w:noWrap/>
            <w:vAlign w:val="center"/>
            <w:hideMark/>
          </w:tcPr>
          <w:p w14:paraId="5CFE3BF3" w14:textId="77777777" w:rsidR="00C23CE3" w:rsidRPr="00F40F6E" w:rsidRDefault="00C23CE3" w:rsidP="003F0688">
            <w:pPr>
              <w:ind w:left="-57" w:right="-57"/>
              <w:jc w:val="center"/>
              <w:rPr>
                <w:color w:val="000000"/>
                <w:sz w:val="18"/>
                <w:szCs w:val="18"/>
              </w:rPr>
            </w:pPr>
            <w:r w:rsidRPr="00F40F6E">
              <w:rPr>
                <w:color w:val="000000"/>
                <w:sz w:val="18"/>
                <w:szCs w:val="18"/>
              </w:rPr>
              <w:t>106</w:t>
            </w:r>
          </w:p>
        </w:tc>
        <w:tc>
          <w:tcPr>
            <w:tcW w:w="232" w:type="pct"/>
            <w:tcBorders>
              <w:top w:val="nil"/>
              <w:left w:val="nil"/>
              <w:bottom w:val="single" w:sz="4" w:space="0" w:color="auto"/>
              <w:right w:val="single" w:sz="4" w:space="0" w:color="auto"/>
            </w:tcBorders>
            <w:shd w:val="clear" w:color="auto" w:fill="auto"/>
            <w:noWrap/>
            <w:vAlign w:val="center"/>
            <w:hideMark/>
          </w:tcPr>
          <w:p w14:paraId="204EC4E0" w14:textId="77777777" w:rsidR="00C23CE3" w:rsidRPr="00F40F6E" w:rsidRDefault="00C23CE3" w:rsidP="003F0688">
            <w:pPr>
              <w:ind w:left="-57" w:right="-57"/>
              <w:jc w:val="center"/>
              <w:rPr>
                <w:color w:val="000000"/>
                <w:sz w:val="18"/>
                <w:szCs w:val="18"/>
              </w:rPr>
            </w:pPr>
            <w:r w:rsidRPr="00F40F6E">
              <w:rPr>
                <w:color w:val="000000"/>
                <w:sz w:val="18"/>
                <w:szCs w:val="18"/>
              </w:rPr>
              <w:t>108</w:t>
            </w:r>
          </w:p>
        </w:tc>
      </w:tr>
      <w:tr w:rsidR="00C23CE3" w:rsidRPr="00F40F6E" w14:paraId="090CEF2F"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1E6E5D85" w14:textId="77777777" w:rsidR="00C23CE3" w:rsidRPr="00F40F6E" w:rsidRDefault="00C23CE3" w:rsidP="003F0688">
            <w:pPr>
              <w:ind w:left="-57" w:right="-57"/>
              <w:jc w:val="center"/>
              <w:rPr>
                <w:color w:val="000000"/>
                <w:sz w:val="18"/>
                <w:szCs w:val="18"/>
              </w:rPr>
            </w:pPr>
            <w:r w:rsidRPr="00F40F6E">
              <w:rPr>
                <w:color w:val="000000"/>
                <w:sz w:val="18"/>
                <w:szCs w:val="18"/>
              </w:rPr>
              <w:t>45</w:t>
            </w:r>
          </w:p>
        </w:tc>
        <w:tc>
          <w:tcPr>
            <w:tcW w:w="1003" w:type="pct"/>
            <w:tcBorders>
              <w:top w:val="nil"/>
              <w:left w:val="nil"/>
              <w:bottom w:val="single" w:sz="4" w:space="0" w:color="auto"/>
              <w:right w:val="single" w:sz="4" w:space="0" w:color="auto"/>
            </w:tcBorders>
            <w:shd w:val="clear" w:color="auto" w:fill="auto"/>
            <w:vAlign w:val="center"/>
            <w:hideMark/>
          </w:tcPr>
          <w:p w14:paraId="0B066B3F" w14:textId="77777777" w:rsidR="00C23CE3" w:rsidRPr="00F40F6E" w:rsidRDefault="00C23CE3" w:rsidP="003F0688">
            <w:pPr>
              <w:ind w:left="-57" w:right="-57"/>
              <w:rPr>
                <w:color w:val="000000"/>
                <w:sz w:val="18"/>
                <w:szCs w:val="18"/>
              </w:rPr>
            </w:pPr>
            <w:r w:rsidRPr="00F40F6E">
              <w:rPr>
                <w:color w:val="000000"/>
                <w:sz w:val="18"/>
                <w:szCs w:val="18"/>
              </w:rPr>
              <w:t>Национальная экономика</w:t>
            </w:r>
          </w:p>
        </w:tc>
        <w:tc>
          <w:tcPr>
            <w:tcW w:w="317" w:type="pct"/>
            <w:tcBorders>
              <w:top w:val="nil"/>
              <w:left w:val="nil"/>
              <w:bottom w:val="single" w:sz="4" w:space="0" w:color="auto"/>
              <w:right w:val="single" w:sz="4" w:space="0" w:color="auto"/>
            </w:tcBorders>
            <w:shd w:val="clear" w:color="auto" w:fill="auto"/>
            <w:vAlign w:val="center"/>
            <w:hideMark/>
          </w:tcPr>
          <w:p w14:paraId="104CFEA5"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74D1C09A" w14:textId="77777777" w:rsidR="00C23CE3" w:rsidRPr="00F40F6E" w:rsidRDefault="00C23CE3" w:rsidP="003F0688">
            <w:pPr>
              <w:ind w:left="-57" w:right="-57"/>
              <w:jc w:val="center"/>
              <w:rPr>
                <w:color w:val="000000"/>
                <w:sz w:val="18"/>
                <w:szCs w:val="18"/>
              </w:rPr>
            </w:pPr>
            <w:r w:rsidRPr="00F40F6E">
              <w:rPr>
                <w:color w:val="000000"/>
                <w:sz w:val="18"/>
                <w:szCs w:val="18"/>
              </w:rPr>
              <w:t>554,2</w:t>
            </w:r>
          </w:p>
        </w:tc>
        <w:tc>
          <w:tcPr>
            <w:tcW w:w="305" w:type="pct"/>
            <w:tcBorders>
              <w:top w:val="nil"/>
              <w:left w:val="nil"/>
              <w:bottom w:val="single" w:sz="4" w:space="0" w:color="auto"/>
              <w:right w:val="single" w:sz="4" w:space="0" w:color="auto"/>
            </w:tcBorders>
            <w:shd w:val="clear" w:color="auto" w:fill="auto"/>
            <w:vAlign w:val="center"/>
            <w:hideMark/>
          </w:tcPr>
          <w:p w14:paraId="2DD6CAC8" w14:textId="77777777" w:rsidR="00C23CE3" w:rsidRPr="00F40F6E" w:rsidRDefault="00C23CE3" w:rsidP="003F0688">
            <w:pPr>
              <w:ind w:left="-57" w:right="-57"/>
              <w:jc w:val="center"/>
              <w:rPr>
                <w:color w:val="000000"/>
                <w:sz w:val="18"/>
                <w:szCs w:val="18"/>
              </w:rPr>
            </w:pPr>
            <w:r w:rsidRPr="00F40F6E">
              <w:rPr>
                <w:color w:val="000000"/>
                <w:sz w:val="18"/>
                <w:szCs w:val="18"/>
              </w:rPr>
              <w:t>560,6</w:t>
            </w:r>
          </w:p>
        </w:tc>
        <w:tc>
          <w:tcPr>
            <w:tcW w:w="305" w:type="pct"/>
            <w:tcBorders>
              <w:top w:val="nil"/>
              <w:left w:val="nil"/>
              <w:bottom w:val="single" w:sz="4" w:space="0" w:color="auto"/>
              <w:right w:val="single" w:sz="4" w:space="0" w:color="auto"/>
            </w:tcBorders>
            <w:shd w:val="clear" w:color="auto" w:fill="auto"/>
            <w:vAlign w:val="center"/>
            <w:hideMark/>
          </w:tcPr>
          <w:p w14:paraId="242E37CB" w14:textId="77777777" w:rsidR="00C23CE3" w:rsidRPr="00F40F6E" w:rsidRDefault="00C23CE3" w:rsidP="003F0688">
            <w:pPr>
              <w:ind w:left="-57" w:right="-57"/>
              <w:jc w:val="center"/>
              <w:rPr>
                <w:color w:val="000000"/>
                <w:sz w:val="18"/>
                <w:szCs w:val="18"/>
              </w:rPr>
            </w:pPr>
            <w:r w:rsidRPr="00F40F6E">
              <w:rPr>
                <w:color w:val="000000"/>
                <w:sz w:val="18"/>
                <w:szCs w:val="18"/>
              </w:rPr>
              <w:t>584,6</w:t>
            </w:r>
          </w:p>
        </w:tc>
        <w:tc>
          <w:tcPr>
            <w:tcW w:w="305" w:type="pct"/>
            <w:tcBorders>
              <w:top w:val="nil"/>
              <w:left w:val="nil"/>
              <w:bottom w:val="single" w:sz="4" w:space="0" w:color="auto"/>
              <w:right w:val="single" w:sz="4" w:space="0" w:color="auto"/>
            </w:tcBorders>
            <w:shd w:val="clear" w:color="auto" w:fill="auto"/>
            <w:vAlign w:val="center"/>
            <w:hideMark/>
          </w:tcPr>
          <w:p w14:paraId="1C1F381F" w14:textId="77777777" w:rsidR="00C23CE3" w:rsidRPr="00F40F6E" w:rsidRDefault="00C23CE3" w:rsidP="003F0688">
            <w:pPr>
              <w:ind w:left="-57" w:right="-57"/>
              <w:jc w:val="center"/>
              <w:rPr>
                <w:color w:val="000000"/>
                <w:sz w:val="18"/>
                <w:szCs w:val="18"/>
              </w:rPr>
            </w:pPr>
            <w:r w:rsidRPr="00F40F6E">
              <w:rPr>
                <w:color w:val="000000"/>
                <w:sz w:val="18"/>
                <w:szCs w:val="18"/>
              </w:rPr>
              <w:t>601,4</w:t>
            </w:r>
          </w:p>
        </w:tc>
        <w:tc>
          <w:tcPr>
            <w:tcW w:w="305" w:type="pct"/>
            <w:tcBorders>
              <w:top w:val="nil"/>
              <w:left w:val="nil"/>
              <w:bottom w:val="single" w:sz="4" w:space="0" w:color="auto"/>
              <w:right w:val="single" w:sz="4" w:space="0" w:color="auto"/>
            </w:tcBorders>
            <w:shd w:val="clear" w:color="auto" w:fill="auto"/>
            <w:vAlign w:val="center"/>
            <w:hideMark/>
          </w:tcPr>
          <w:p w14:paraId="74B8BAC6" w14:textId="77777777" w:rsidR="00C23CE3" w:rsidRPr="00F40F6E" w:rsidRDefault="00C23CE3" w:rsidP="003F0688">
            <w:pPr>
              <w:ind w:left="-57" w:right="-57"/>
              <w:jc w:val="center"/>
              <w:rPr>
                <w:color w:val="000000"/>
                <w:sz w:val="18"/>
                <w:szCs w:val="18"/>
              </w:rPr>
            </w:pPr>
            <w:r w:rsidRPr="00F40F6E">
              <w:rPr>
                <w:color w:val="000000"/>
                <w:sz w:val="18"/>
                <w:szCs w:val="18"/>
              </w:rPr>
              <w:t>748,3</w:t>
            </w:r>
          </w:p>
        </w:tc>
        <w:tc>
          <w:tcPr>
            <w:tcW w:w="305" w:type="pct"/>
            <w:tcBorders>
              <w:top w:val="nil"/>
              <w:left w:val="nil"/>
              <w:bottom w:val="single" w:sz="4" w:space="0" w:color="auto"/>
              <w:right w:val="single" w:sz="4" w:space="0" w:color="auto"/>
            </w:tcBorders>
            <w:shd w:val="clear" w:color="auto" w:fill="auto"/>
            <w:vAlign w:val="center"/>
            <w:hideMark/>
          </w:tcPr>
          <w:p w14:paraId="6DE24300" w14:textId="77777777" w:rsidR="00C23CE3" w:rsidRPr="00F40F6E" w:rsidRDefault="00C23CE3" w:rsidP="003F0688">
            <w:pPr>
              <w:ind w:left="-57" w:right="-57"/>
              <w:jc w:val="center"/>
              <w:rPr>
                <w:color w:val="000000"/>
                <w:sz w:val="18"/>
                <w:szCs w:val="18"/>
              </w:rPr>
            </w:pPr>
            <w:r w:rsidRPr="00F40F6E">
              <w:rPr>
                <w:color w:val="000000"/>
                <w:sz w:val="18"/>
                <w:szCs w:val="18"/>
              </w:rPr>
              <w:t>911,3</w:t>
            </w:r>
          </w:p>
        </w:tc>
        <w:tc>
          <w:tcPr>
            <w:tcW w:w="305" w:type="pct"/>
            <w:tcBorders>
              <w:top w:val="nil"/>
              <w:left w:val="nil"/>
              <w:bottom w:val="single" w:sz="4" w:space="0" w:color="auto"/>
              <w:right w:val="single" w:sz="4" w:space="0" w:color="auto"/>
            </w:tcBorders>
            <w:shd w:val="clear" w:color="auto" w:fill="auto"/>
            <w:vAlign w:val="center"/>
            <w:hideMark/>
          </w:tcPr>
          <w:p w14:paraId="1C31479F" w14:textId="77777777" w:rsidR="00C23CE3" w:rsidRPr="00F40F6E" w:rsidRDefault="00C23CE3" w:rsidP="003F0688">
            <w:pPr>
              <w:ind w:left="-57" w:right="-57"/>
              <w:jc w:val="center"/>
              <w:rPr>
                <w:color w:val="000000"/>
                <w:sz w:val="18"/>
                <w:szCs w:val="18"/>
              </w:rPr>
            </w:pPr>
            <w:r w:rsidRPr="00F40F6E">
              <w:rPr>
                <w:color w:val="000000"/>
                <w:sz w:val="18"/>
                <w:szCs w:val="18"/>
              </w:rPr>
              <w:t>996,0</w:t>
            </w:r>
          </w:p>
        </w:tc>
        <w:tc>
          <w:tcPr>
            <w:tcW w:w="305" w:type="pct"/>
            <w:tcBorders>
              <w:top w:val="nil"/>
              <w:left w:val="nil"/>
              <w:bottom w:val="single" w:sz="4" w:space="0" w:color="auto"/>
              <w:right w:val="single" w:sz="4" w:space="0" w:color="auto"/>
            </w:tcBorders>
            <w:shd w:val="clear" w:color="auto" w:fill="auto"/>
            <w:vAlign w:val="center"/>
            <w:hideMark/>
          </w:tcPr>
          <w:p w14:paraId="2995528A" w14:textId="77777777" w:rsidR="00C23CE3" w:rsidRPr="00F40F6E" w:rsidRDefault="00C23CE3" w:rsidP="003F0688">
            <w:pPr>
              <w:ind w:left="-57" w:right="-57"/>
              <w:jc w:val="center"/>
              <w:rPr>
                <w:color w:val="000000"/>
                <w:sz w:val="18"/>
                <w:szCs w:val="18"/>
              </w:rPr>
            </w:pPr>
            <w:r w:rsidRPr="00F40F6E">
              <w:rPr>
                <w:color w:val="000000"/>
                <w:sz w:val="18"/>
                <w:szCs w:val="18"/>
              </w:rPr>
              <w:t>1 059,2</w:t>
            </w:r>
          </w:p>
        </w:tc>
        <w:tc>
          <w:tcPr>
            <w:tcW w:w="305" w:type="pct"/>
            <w:tcBorders>
              <w:top w:val="nil"/>
              <w:left w:val="nil"/>
              <w:bottom w:val="single" w:sz="4" w:space="0" w:color="auto"/>
              <w:right w:val="single" w:sz="4" w:space="0" w:color="auto"/>
            </w:tcBorders>
            <w:shd w:val="clear" w:color="auto" w:fill="auto"/>
            <w:vAlign w:val="center"/>
            <w:hideMark/>
          </w:tcPr>
          <w:p w14:paraId="608C3F50" w14:textId="77777777" w:rsidR="00C23CE3" w:rsidRPr="00F40F6E" w:rsidRDefault="00C23CE3" w:rsidP="003F0688">
            <w:pPr>
              <w:ind w:left="-57" w:right="-57"/>
              <w:jc w:val="center"/>
              <w:rPr>
                <w:color w:val="000000"/>
                <w:sz w:val="18"/>
                <w:szCs w:val="18"/>
              </w:rPr>
            </w:pPr>
            <w:r w:rsidRPr="00F40F6E">
              <w:rPr>
                <w:color w:val="000000"/>
                <w:sz w:val="18"/>
                <w:szCs w:val="18"/>
              </w:rPr>
              <w:t>1 127,7</w:t>
            </w:r>
          </w:p>
        </w:tc>
        <w:tc>
          <w:tcPr>
            <w:tcW w:w="305" w:type="pct"/>
            <w:tcBorders>
              <w:top w:val="nil"/>
              <w:left w:val="nil"/>
              <w:bottom w:val="single" w:sz="4" w:space="0" w:color="auto"/>
              <w:right w:val="single" w:sz="4" w:space="0" w:color="auto"/>
            </w:tcBorders>
            <w:shd w:val="clear" w:color="auto" w:fill="auto"/>
            <w:vAlign w:val="center"/>
            <w:hideMark/>
          </w:tcPr>
          <w:p w14:paraId="7F65CF54" w14:textId="77777777" w:rsidR="00C23CE3" w:rsidRPr="00F40F6E" w:rsidRDefault="00C23CE3" w:rsidP="003F0688">
            <w:pPr>
              <w:ind w:left="-57" w:right="-57"/>
              <w:jc w:val="center"/>
              <w:rPr>
                <w:color w:val="000000"/>
                <w:sz w:val="18"/>
                <w:szCs w:val="18"/>
              </w:rPr>
            </w:pPr>
            <w:r w:rsidRPr="00F40F6E">
              <w:rPr>
                <w:color w:val="000000"/>
                <w:sz w:val="18"/>
                <w:szCs w:val="18"/>
              </w:rPr>
              <w:t>1 526,7</w:t>
            </w:r>
          </w:p>
        </w:tc>
        <w:tc>
          <w:tcPr>
            <w:tcW w:w="232" w:type="pct"/>
            <w:tcBorders>
              <w:top w:val="nil"/>
              <w:left w:val="nil"/>
              <w:bottom w:val="single" w:sz="4" w:space="0" w:color="auto"/>
              <w:right w:val="single" w:sz="4" w:space="0" w:color="auto"/>
            </w:tcBorders>
            <w:shd w:val="clear" w:color="auto" w:fill="auto"/>
            <w:noWrap/>
            <w:vAlign w:val="center"/>
            <w:hideMark/>
          </w:tcPr>
          <w:p w14:paraId="7FCFBF99" w14:textId="77777777" w:rsidR="00C23CE3" w:rsidRPr="00F40F6E" w:rsidRDefault="00C23CE3" w:rsidP="003F0688">
            <w:pPr>
              <w:ind w:left="-57" w:right="-57"/>
              <w:jc w:val="center"/>
              <w:rPr>
                <w:color w:val="000000"/>
                <w:sz w:val="18"/>
                <w:szCs w:val="18"/>
              </w:rPr>
            </w:pPr>
            <w:r w:rsidRPr="00F40F6E">
              <w:rPr>
                <w:color w:val="000000"/>
                <w:sz w:val="18"/>
                <w:szCs w:val="18"/>
              </w:rPr>
              <w:t>в 2 раза</w:t>
            </w:r>
          </w:p>
        </w:tc>
        <w:tc>
          <w:tcPr>
            <w:tcW w:w="232" w:type="pct"/>
            <w:tcBorders>
              <w:top w:val="nil"/>
              <w:left w:val="nil"/>
              <w:bottom w:val="single" w:sz="4" w:space="0" w:color="auto"/>
              <w:right w:val="single" w:sz="4" w:space="0" w:color="auto"/>
            </w:tcBorders>
            <w:shd w:val="clear" w:color="auto" w:fill="auto"/>
            <w:noWrap/>
            <w:vAlign w:val="center"/>
            <w:hideMark/>
          </w:tcPr>
          <w:p w14:paraId="5FF65AF9" w14:textId="77777777" w:rsidR="00C23CE3" w:rsidRPr="00F40F6E" w:rsidRDefault="00C23CE3" w:rsidP="003F0688">
            <w:pPr>
              <w:ind w:left="-57" w:right="-57"/>
              <w:jc w:val="center"/>
              <w:rPr>
                <w:color w:val="000000"/>
                <w:sz w:val="18"/>
                <w:szCs w:val="18"/>
              </w:rPr>
            </w:pPr>
            <w:r w:rsidRPr="00F40F6E">
              <w:rPr>
                <w:color w:val="000000"/>
                <w:sz w:val="18"/>
                <w:szCs w:val="18"/>
              </w:rPr>
              <w:t>в 2,8 раза</w:t>
            </w:r>
          </w:p>
        </w:tc>
      </w:tr>
      <w:tr w:rsidR="00C23CE3" w:rsidRPr="00F40F6E" w14:paraId="755BEFC3" w14:textId="77777777" w:rsidTr="00C23CE3">
        <w:tc>
          <w:tcPr>
            <w:tcW w:w="169" w:type="pct"/>
            <w:tcBorders>
              <w:top w:val="nil"/>
              <w:left w:val="single" w:sz="4" w:space="0" w:color="auto"/>
              <w:bottom w:val="single" w:sz="4" w:space="0" w:color="auto"/>
              <w:right w:val="single" w:sz="4" w:space="0" w:color="auto"/>
            </w:tcBorders>
            <w:shd w:val="clear" w:color="auto" w:fill="auto"/>
            <w:noWrap/>
            <w:vAlign w:val="center"/>
            <w:hideMark/>
          </w:tcPr>
          <w:p w14:paraId="504080B1" w14:textId="77777777" w:rsidR="00C23CE3" w:rsidRPr="00F40F6E" w:rsidRDefault="00C23CE3" w:rsidP="003F0688">
            <w:pPr>
              <w:ind w:left="-57" w:right="-57"/>
              <w:jc w:val="center"/>
              <w:rPr>
                <w:color w:val="000000"/>
                <w:sz w:val="18"/>
                <w:szCs w:val="18"/>
              </w:rPr>
            </w:pPr>
            <w:r w:rsidRPr="00F40F6E">
              <w:rPr>
                <w:color w:val="000000"/>
                <w:sz w:val="18"/>
                <w:szCs w:val="18"/>
              </w:rPr>
              <w:t>46</w:t>
            </w:r>
          </w:p>
        </w:tc>
        <w:tc>
          <w:tcPr>
            <w:tcW w:w="1003" w:type="pct"/>
            <w:tcBorders>
              <w:top w:val="nil"/>
              <w:left w:val="nil"/>
              <w:bottom w:val="single" w:sz="4" w:space="0" w:color="auto"/>
              <w:right w:val="single" w:sz="4" w:space="0" w:color="auto"/>
            </w:tcBorders>
            <w:shd w:val="clear" w:color="auto" w:fill="auto"/>
            <w:vAlign w:val="center"/>
            <w:hideMark/>
          </w:tcPr>
          <w:p w14:paraId="5595DCFE" w14:textId="77777777" w:rsidR="00C23CE3" w:rsidRPr="00F40F6E" w:rsidRDefault="00C23CE3" w:rsidP="003F0688">
            <w:pPr>
              <w:ind w:left="-57" w:right="-57"/>
              <w:rPr>
                <w:color w:val="000000"/>
                <w:sz w:val="18"/>
                <w:szCs w:val="18"/>
              </w:rPr>
            </w:pPr>
            <w:r w:rsidRPr="00F40F6E">
              <w:rPr>
                <w:color w:val="000000"/>
                <w:sz w:val="18"/>
                <w:szCs w:val="18"/>
              </w:rPr>
              <w:t>Охрана окружающей среды</w:t>
            </w:r>
          </w:p>
        </w:tc>
        <w:tc>
          <w:tcPr>
            <w:tcW w:w="317" w:type="pct"/>
            <w:tcBorders>
              <w:top w:val="nil"/>
              <w:left w:val="nil"/>
              <w:bottom w:val="single" w:sz="4" w:space="0" w:color="auto"/>
              <w:right w:val="single" w:sz="4" w:space="0" w:color="auto"/>
            </w:tcBorders>
            <w:shd w:val="clear" w:color="auto" w:fill="auto"/>
            <w:vAlign w:val="center"/>
            <w:hideMark/>
          </w:tcPr>
          <w:p w14:paraId="714BDC2E" w14:textId="77777777" w:rsidR="00C23CE3" w:rsidRPr="00F40F6E" w:rsidRDefault="00C23CE3" w:rsidP="003F0688">
            <w:pPr>
              <w:ind w:left="-57" w:right="-57"/>
              <w:jc w:val="center"/>
              <w:rPr>
                <w:color w:val="000000"/>
                <w:sz w:val="18"/>
                <w:szCs w:val="18"/>
              </w:rPr>
            </w:pPr>
            <w:r w:rsidRPr="00F40F6E">
              <w:rPr>
                <w:color w:val="000000"/>
                <w:sz w:val="18"/>
                <w:szCs w:val="18"/>
              </w:rPr>
              <w:t>млн руб.</w:t>
            </w:r>
          </w:p>
        </w:tc>
        <w:tc>
          <w:tcPr>
            <w:tcW w:w="305" w:type="pct"/>
            <w:tcBorders>
              <w:top w:val="nil"/>
              <w:left w:val="nil"/>
              <w:bottom w:val="single" w:sz="4" w:space="0" w:color="auto"/>
              <w:right w:val="single" w:sz="4" w:space="0" w:color="auto"/>
            </w:tcBorders>
            <w:shd w:val="clear" w:color="auto" w:fill="auto"/>
            <w:vAlign w:val="center"/>
            <w:hideMark/>
          </w:tcPr>
          <w:p w14:paraId="064ABDBC" w14:textId="77777777" w:rsidR="00C23CE3" w:rsidRPr="00F40F6E" w:rsidRDefault="00C23CE3" w:rsidP="003F0688">
            <w:pPr>
              <w:ind w:left="-57" w:right="-57"/>
              <w:jc w:val="center"/>
              <w:rPr>
                <w:color w:val="000000"/>
                <w:sz w:val="18"/>
                <w:szCs w:val="18"/>
              </w:rPr>
            </w:pPr>
            <w:r w:rsidRPr="00F40F6E">
              <w:rPr>
                <w:color w:val="000000"/>
                <w:sz w:val="18"/>
                <w:szCs w:val="18"/>
              </w:rPr>
              <w:t>16,5</w:t>
            </w:r>
          </w:p>
        </w:tc>
        <w:tc>
          <w:tcPr>
            <w:tcW w:w="305" w:type="pct"/>
            <w:tcBorders>
              <w:top w:val="nil"/>
              <w:left w:val="nil"/>
              <w:bottom w:val="single" w:sz="4" w:space="0" w:color="auto"/>
              <w:right w:val="single" w:sz="4" w:space="0" w:color="auto"/>
            </w:tcBorders>
            <w:shd w:val="clear" w:color="auto" w:fill="auto"/>
            <w:vAlign w:val="center"/>
            <w:hideMark/>
          </w:tcPr>
          <w:p w14:paraId="7C5D93DC" w14:textId="77777777" w:rsidR="00C23CE3" w:rsidRPr="00F40F6E" w:rsidRDefault="00C23CE3" w:rsidP="003F0688">
            <w:pPr>
              <w:ind w:left="-57" w:right="-57"/>
              <w:jc w:val="center"/>
              <w:rPr>
                <w:color w:val="000000"/>
                <w:sz w:val="18"/>
                <w:szCs w:val="18"/>
              </w:rPr>
            </w:pPr>
            <w:r w:rsidRPr="00F40F6E">
              <w:rPr>
                <w:color w:val="000000"/>
                <w:sz w:val="18"/>
                <w:szCs w:val="18"/>
              </w:rPr>
              <w:t>15,8</w:t>
            </w:r>
          </w:p>
        </w:tc>
        <w:tc>
          <w:tcPr>
            <w:tcW w:w="305" w:type="pct"/>
            <w:tcBorders>
              <w:top w:val="nil"/>
              <w:left w:val="nil"/>
              <w:bottom w:val="single" w:sz="4" w:space="0" w:color="auto"/>
              <w:right w:val="single" w:sz="4" w:space="0" w:color="auto"/>
            </w:tcBorders>
            <w:shd w:val="clear" w:color="auto" w:fill="auto"/>
            <w:vAlign w:val="center"/>
            <w:hideMark/>
          </w:tcPr>
          <w:p w14:paraId="2CFE5276" w14:textId="77777777" w:rsidR="00C23CE3" w:rsidRPr="00F40F6E" w:rsidRDefault="00C23CE3" w:rsidP="003F0688">
            <w:pPr>
              <w:ind w:left="-57" w:right="-57"/>
              <w:jc w:val="center"/>
              <w:rPr>
                <w:color w:val="000000"/>
                <w:sz w:val="18"/>
                <w:szCs w:val="18"/>
              </w:rPr>
            </w:pPr>
            <w:r w:rsidRPr="00F40F6E">
              <w:rPr>
                <w:color w:val="000000"/>
                <w:sz w:val="18"/>
                <w:szCs w:val="18"/>
              </w:rPr>
              <w:t>15,8</w:t>
            </w:r>
          </w:p>
        </w:tc>
        <w:tc>
          <w:tcPr>
            <w:tcW w:w="305" w:type="pct"/>
            <w:tcBorders>
              <w:top w:val="nil"/>
              <w:left w:val="nil"/>
              <w:bottom w:val="single" w:sz="4" w:space="0" w:color="auto"/>
              <w:right w:val="single" w:sz="4" w:space="0" w:color="auto"/>
            </w:tcBorders>
            <w:shd w:val="clear" w:color="auto" w:fill="auto"/>
            <w:vAlign w:val="center"/>
            <w:hideMark/>
          </w:tcPr>
          <w:p w14:paraId="33AE564E" w14:textId="77777777" w:rsidR="00C23CE3" w:rsidRPr="00F40F6E" w:rsidRDefault="00C23CE3" w:rsidP="003F0688">
            <w:pPr>
              <w:ind w:left="-57" w:right="-57"/>
              <w:jc w:val="center"/>
              <w:rPr>
                <w:color w:val="000000"/>
                <w:sz w:val="18"/>
                <w:szCs w:val="18"/>
              </w:rPr>
            </w:pPr>
            <w:r w:rsidRPr="00F40F6E">
              <w:rPr>
                <w:color w:val="000000"/>
                <w:sz w:val="18"/>
                <w:szCs w:val="18"/>
              </w:rPr>
              <w:t>15,9</w:t>
            </w:r>
          </w:p>
        </w:tc>
        <w:tc>
          <w:tcPr>
            <w:tcW w:w="305" w:type="pct"/>
            <w:tcBorders>
              <w:top w:val="nil"/>
              <w:left w:val="nil"/>
              <w:bottom w:val="single" w:sz="4" w:space="0" w:color="auto"/>
              <w:right w:val="single" w:sz="4" w:space="0" w:color="auto"/>
            </w:tcBorders>
            <w:shd w:val="clear" w:color="auto" w:fill="auto"/>
            <w:vAlign w:val="center"/>
            <w:hideMark/>
          </w:tcPr>
          <w:p w14:paraId="4231B538" w14:textId="77777777" w:rsidR="00C23CE3" w:rsidRPr="00F40F6E" w:rsidRDefault="00C23CE3" w:rsidP="003F0688">
            <w:pPr>
              <w:ind w:left="-57" w:right="-57"/>
              <w:jc w:val="center"/>
              <w:rPr>
                <w:color w:val="000000"/>
                <w:sz w:val="18"/>
                <w:szCs w:val="18"/>
              </w:rPr>
            </w:pPr>
            <w:r w:rsidRPr="00F40F6E">
              <w:rPr>
                <w:color w:val="000000"/>
                <w:sz w:val="18"/>
                <w:szCs w:val="18"/>
              </w:rPr>
              <w:t>17,3</w:t>
            </w:r>
          </w:p>
        </w:tc>
        <w:tc>
          <w:tcPr>
            <w:tcW w:w="305" w:type="pct"/>
            <w:tcBorders>
              <w:top w:val="nil"/>
              <w:left w:val="nil"/>
              <w:bottom w:val="single" w:sz="4" w:space="0" w:color="auto"/>
              <w:right w:val="single" w:sz="4" w:space="0" w:color="auto"/>
            </w:tcBorders>
            <w:shd w:val="clear" w:color="auto" w:fill="auto"/>
            <w:vAlign w:val="center"/>
            <w:hideMark/>
          </w:tcPr>
          <w:p w14:paraId="0801F8BE" w14:textId="77777777" w:rsidR="00C23CE3" w:rsidRPr="00F40F6E" w:rsidRDefault="00C23CE3" w:rsidP="003F0688">
            <w:pPr>
              <w:ind w:left="-57" w:right="-57"/>
              <w:jc w:val="center"/>
              <w:rPr>
                <w:color w:val="000000"/>
                <w:sz w:val="18"/>
                <w:szCs w:val="18"/>
              </w:rPr>
            </w:pPr>
            <w:r w:rsidRPr="00F40F6E">
              <w:rPr>
                <w:color w:val="000000"/>
                <w:sz w:val="18"/>
                <w:szCs w:val="18"/>
              </w:rPr>
              <w:t>17,4</w:t>
            </w:r>
          </w:p>
        </w:tc>
        <w:tc>
          <w:tcPr>
            <w:tcW w:w="305" w:type="pct"/>
            <w:tcBorders>
              <w:top w:val="nil"/>
              <w:left w:val="nil"/>
              <w:bottom w:val="single" w:sz="4" w:space="0" w:color="auto"/>
              <w:right w:val="single" w:sz="4" w:space="0" w:color="auto"/>
            </w:tcBorders>
            <w:shd w:val="clear" w:color="auto" w:fill="auto"/>
            <w:vAlign w:val="center"/>
            <w:hideMark/>
          </w:tcPr>
          <w:p w14:paraId="4EB04ADE" w14:textId="77777777" w:rsidR="00C23CE3" w:rsidRPr="00F40F6E" w:rsidRDefault="00C23CE3" w:rsidP="003F0688">
            <w:pPr>
              <w:ind w:left="-57" w:right="-57"/>
              <w:jc w:val="center"/>
              <w:rPr>
                <w:color w:val="000000"/>
                <w:sz w:val="18"/>
                <w:szCs w:val="18"/>
              </w:rPr>
            </w:pPr>
            <w:r w:rsidRPr="00F40F6E">
              <w:rPr>
                <w:color w:val="000000"/>
                <w:sz w:val="18"/>
                <w:szCs w:val="18"/>
              </w:rPr>
              <w:t>17,5</w:t>
            </w:r>
          </w:p>
        </w:tc>
        <w:tc>
          <w:tcPr>
            <w:tcW w:w="305" w:type="pct"/>
            <w:tcBorders>
              <w:top w:val="nil"/>
              <w:left w:val="nil"/>
              <w:bottom w:val="single" w:sz="4" w:space="0" w:color="auto"/>
              <w:right w:val="single" w:sz="4" w:space="0" w:color="auto"/>
            </w:tcBorders>
            <w:shd w:val="clear" w:color="auto" w:fill="auto"/>
            <w:vAlign w:val="center"/>
            <w:hideMark/>
          </w:tcPr>
          <w:p w14:paraId="5C35092E" w14:textId="77777777" w:rsidR="00C23CE3" w:rsidRPr="00F40F6E" w:rsidRDefault="00C23CE3" w:rsidP="003F0688">
            <w:pPr>
              <w:ind w:left="-57" w:right="-57"/>
              <w:jc w:val="center"/>
              <w:rPr>
                <w:color w:val="000000"/>
                <w:sz w:val="18"/>
                <w:szCs w:val="18"/>
              </w:rPr>
            </w:pPr>
            <w:r w:rsidRPr="00F40F6E">
              <w:rPr>
                <w:color w:val="000000"/>
                <w:sz w:val="18"/>
                <w:szCs w:val="18"/>
              </w:rPr>
              <w:t>17,5</w:t>
            </w:r>
          </w:p>
        </w:tc>
        <w:tc>
          <w:tcPr>
            <w:tcW w:w="305" w:type="pct"/>
            <w:tcBorders>
              <w:top w:val="nil"/>
              <w:left w:val="nil"/>
              <w:bottom w:val="single" w:sz="4" w:space="0" w:color="auto"/>
              <w:right w:val="single" w:sz="4" w:space="0" w:color="auto"/>
            </w:tcBorders>
            <w:shd w:val="clear" w:color="auto" w:fill="auto"/>
            <w:vAlign w:val="center"/>
            <w:hideMark/>
          </w:tcPr>
          <w:p w14:paraId="79ADFE14" w14:textId="77777777" w:rsidR="00C23CE3" w:rsidRPr="00F40F6E" w:rsidRDefault="00C23CE3" w:rsidP="003F0688">
            <w:pPr>
              <w:ind w:left="-57" w:right="-57"/>
              <w:jc w:val="center"/>
              <w:rPr>
                <w:color w:val="000000"/>
                <w:sz w:val="18"/>
                <w:szCs w:val="18"/>
              </w:rPr>
            </w:pPr>
            <w:r w:rsidRPr="00F40F6E">
              <w:rPr>
                <w:color w:val="000000"/>
                <w:sz w:val="18"/>
                <w:szCs w:val="18"/>
              </w:rPr>
              <w:t>17,6</w:t>
            </w:r>
          </w:p>
        </w:tc>
        <w:tc>
          <w:tcPr>
            <w:tcW w:w="305" w:type="pct"/>
            <w:tcBorders>
              <w:top w:val="nil"/>
              <w:left w:val="nil"/>
              <w:bottom w:val="single" w:sz="4" w:space="0" w:color="auto"/>
              <w:right w:val="single" w:sz="4" w:space="0" w:color="auto"/>
            </w:tcBorders>
            <w:shd w:val="clear" w:color="auto" w:fill="auto"/>
            <w:vAlign w:val="center"/>
            <w:hideMark/>
          </w:tcPr>
          <w:p w14:paraId="22F93356" w14:textId="77777777" w:rsidR="00C23CE3" w:rsidRPr="00F40F6E" w:rsidRDefault="00C23CE3" w:rsidP="003F0688">
            <w:pPr>
              <w:ind w:left="-57" w:right="-57"/>
              <w:jc w:val="center"/>
              <w:rPr>
                <w:color w:val="000000"/>
                <w:sz w:val="18"/>
                <w:szCs w:val="18"/>
              </w:rPr>
            </w:pPr>
            <w:r w:rsidRPr="00F40F6E">
              <w:rPr>
                <w:color w:val="000000"/>
                <w:sz w:val="18"/>
                <w:szCs w:val="18"/>
              </w:rPr>
              <w:t>26,7</w:t>
            </w:r>
          </w:p>
        </w:tc>
        <w:tc>
          <w:tcPr>
            <w:tcW w:w="232" w:type="pct"/>
            <w:tcBorders>
              <w:top w:val="nil"/>
              <w:left w:val="nil"/>
              <w:bottom w:val="single" w:sz="4" w:space="0" w:color="auto"/>
              <w:right w:val="single" w:sz="4" w:space="0" w:color="auto"/>
            </w:tcBorders>
            <w:shd w:val="clear" w:color="auto" w:fill="auto"/>
            <w:noWrap/>
            <w:vAlign w:val="center"/>
            <w:hideMark/>
          </w:tcPr>
          <w:p w14:paraId="4D333DA3" w14:textId="77777777" w:rsidR="00C23CE3" w:rsidRPr="00F40F6E" w:rsidRDefault="00C23CE3" w:rsidP="003F0688">
            <w:pPr>
              <w:ind w:left="-57" w:right="-57"/>
              <w:jc w:val="center"/>
              <w:rPr>
                <w:color w:val="000000"/>
                <w:sz w:val="18"/>
                <w:szCs w:val="18"/>
              </w:rPr>
            </w:pPr>
            <w:r w:rsidRPr="00F40F6E">
              <w:rPr>
                <w:color w:val="000000"/>
                <w:sz w:val="18"/>
                <w:szCs w:val="18"/>
              </w:rPr>
              <w:t>106</w:t>
            </w:r>
          </w:p>
        </w:tc>
        <w:tc>
          <w:tcPr>
            <w:tcW w:w="232" w:type="pct"/>
            <w:tcBorders>
              <w:top w:val="nil"/>
              <w:left w:val="nil"/>
              <w:bottom w:val="single" w:sz="4" w:space="0" w:color="auto"/>
              <w:right w:val="single" w:sz="4" w:space="0" w:color="auto"/>
            </w:tcBorders>
            <w:shd w:val="clear" w:color="auto" w:fill="auto"/>
            <w:noWrap/>
            <w:vAlign w:val="center"/>
            <w:hideMark/>
          </w:tcPr>
          <w:p w14:paraId="41D0766C" w14:textId="77777777" w:rsidR="00C23CE3" w:rsidRPr="00F40F6E" w:rsidRDefault="00C23CE3" w:rsidP="003F0688">
            <w:pPr>
              <w:ind w:left="-57" w:right="-57"/>
              <w:jc w:val="center"/>
              <w:rPr>
                <w:color w:val="000000"/>
                <w:sz w:val="18"/>
                <w:szCs w:val="18"/>
              </w:rPr>
            </w:pPr>
            <w:r w:rsidRPr="00F40F6E">
              <w:rPr>
                <w:color w:val="000000"/>
                <w:sz w:val="18"/>
                <w:szCs w:val="18"/>
              </w:rPr>
              <w:t>162</w:t>
            </w:r>
          </w:p>
        </w:tc>
      </w:tr>
    </w:tbl>
    <w:p w14:paraId="630A0692" w14:textId="77777777" w:rsidR="00945A9F" w:rsidRPr="00F40F6E" w:rsidRDefault="00945A9F" w:rsidP="003F0688">
      <w:pPr>
        <w:jc w:val="both"/>
      </w:pPr>
    </w:p>
    <w:p w14:paraId="12AAFD43" w14:textId="77777777" w:rsidR="00945A9F" w:rsidRPr="00F40F6E" w:rsidRDefault="00945A9F" w:rsidP="003F0688">
      <w:pPr>
        <w:jc w:val="both"/>
      </w:pPr>
    </w:p>
    <w:p w14:paraId="44C2AE3C" w14:textId="77777777" w:rsidR="00A8349E" w:rsidRPr="00F40F6E" w:rsidRDefault="00A8349E" w:rsidP="003F0688">
      <w:pPr>
        <w:jc w:val="both"/>
      </w:pPr>
    </w:p>
    <w:p w14:paraId="7BA304CB" w14:textId="77777777" w:rsidR="00A8349E" w:rsidRPr="00F40F6E" w:rsidRDefault="00A8349E" w:rsidP="003F0688">
      <w:pPr>
        <w:jc w:val="both"/>
      </w:pPr>
    </w:p>
    <w:p w14:paraId="37FBC726" w14:textId="77777777" w:rsidR="00977DDA" w:rsidRPr="00F40F6E" w:rsidRDefault="00977DDA" w:rsidP="003F0688">
      <w:pPr>
        <w:jc w:val="both"/>
      </w:pPr>
    </w:p>
    <w:p w14:paraId="5113C9C1" w14:textId="77777777" w:rsidR="00977DDA" w:rsidRPr="00F40F6E" w:rsidRDefault="00977DDA" w:rsidP="003F0688">
      <w:pPr>
        <w:jc w:val="both"/>
      </w:pPr>
    </w:p>
    <w:p w14:paraId="7F2FDFDB" w14:textId="77777777" w:rsidR="00622585" w:rsidRPr="00F40F6E" w:rsidRDefault="00622585" w:rsidP="003F0688">
      <w:pPr>
        <w:ind w:firstLine="708"/>
        <w:jc w:val="both"/>
        <w:rPr>
          <w:sz w:val="28"/>
          <w:szCs w:val="28"/>
          <w:highlight w:val="yellow"/>
        </w:rPr>
        <w:sectPr w:rsidR="00622585" w:rsidRPr="00F40F6E" w:rsidSect="00EF1B05">
          <w:pgSz w:w="16840" w:h="11907" w:orient="landscape"/>
          <w:pgMar w:top="1134" w:right="851" w:bottom="1134" w:left="1985" w:header="0" w:footer="567" w:gutter="0"/>
          <w:cols w:space="720"/>
        </w:sectPr>
      </w:pPr>
    </w:p>
    <w:p w14:paraId="6AABC03A" w14:textId="77777777" w:rsidR="00CF0BC7" w:rsidRPr="00474F92" w:rsidRDefault="00B670AD" w:rsidP="003F0688">
      <w:pPr>
        <w:pStyle w:val="1"/>
        <w:spacing w:after="0"/>
        <w:rPr>
          <w:b w:val="0"/>
          <w:sz w:val="28"/>
          <w:szCs w:val="28"/>
        </w:rPr>
      </w:pPr>
      <w:bookmarkStart w:id="68" w:name="_Toc518920423"/>
      <w:r w:rsidRPr="00474F92">
        <w:rPr>
          <w:b w:val="0"/>
          <w:sz w:val="28"/>
          <w:szCs w:val="28"/>
        </w:rPr>
        <w:lastRenderedPageBreak/>
        <w:t>Ц</w:t>
      </w:r>
      <w:r w:rsidR="00CF0BC7" w:rsidRPr="00474F92">
        <w:rPr>
          <w:b w:val="0"/>
          <w:sz w:val="28"/>
          <w:szCs w:val="28"/>
        </w:rPr>
        <w:t xml:space="preserve">ели, задачи и </w:t>
      </w:r>
      <w:r w:rsidRPr="00474F92">
        <w:rPr>
          <w:b w:val="0"/>
          <w:sz w:val="28"/>
          <w:szCs w:val="28"/>
        </w:rPr>
        <w:t xml:space="preserve">приоритеты </w:t>
      </w:r>
      <w:r w:rsidR="00CF0BC7" w:rsidRPr="00474F92">
        <w:rPr>
          <w:b w:val="0"/>
          <w:sz w:val="28"/>
          <w:szCs w:val="28"/>
        </w:rPr>
        <w:t xml:space="preserve">социально-экономического развития </w:t>
      </w:r>
      <w:r w:rsidR="00DB131B" w:rsidRPr="00474F92">
        <w:rPr>
          <w:b w:val="0"/>
          <w:sz w:val="28"/>
          <w:szCs w:val="28"/>
        </w:rPr>
        <w:t>муниципального образования</w:t>
      </w:r>
      <w:bookmarkEnd w:id="68"/>
    </w:p>
    <w:p w14:paraId="59FA7205" w14:textId="77777777" w:rsidR="00DB131B" w:rsidRPr="00F40F6E" w:rsidRDefault="00DB131B" w:rsidP="003F0688">
      <w:pPr>
        <w:pStyle w:val="ad"/>
        <w:keepNext/>
        <w:keepLines/>
        <w:numPr>
          <w:ilvl w:val="0"/>
          <w:numId w:val="43"/>
        </w:numPr>
        <w:autoSpaceDE/>
        <w:autoSpaceDN/>
        <w:outlineLvl w:val="1"/>
        <w:rPr>
          <w:rFonts w:eastAsiaTheme="majorEastAsia"/>
          <w:vanish/>
          <w:sz w:val="28"/>
          <w:szCs w:val="26"/>
          <w:highlight w:val="yellow"/>
        </w:rPr>
      </w:pPr>
      <w:bookmarkStart w:id="69" w:name="_Toc515277501"/>
      <w:bookmarkStart w:id="70" w:name="_Toc518652245"/>
      <w:bookmarkStart w:id="71" w:name="_Toc518894212"/>
      <w:bookmarkStart w:id="72" w:name="_Toc518917968"/>
      <w:bookmarkStart w:id="73" w:name="_Toc518920327"/>
      <w:bookmarkStart w:id="74" w:name="_Toc518920424"/>
      <w:bookmarkStart w:id="75" w:name="_Toc507423452"/>
      <w:bookmarkEnd w:id="69"/>
      <w:bookmarkEnd w:id="70"/>
      <w:bookmarkEnd w:id="71"/>
      <w:bookmarkEnd w:id="72"/>
      <w:bookmarkEnd w:id="73"/>
      <w:bookmarkEnd w:id="74"/>
    </w:p>
    <w:p w14:paraId="77F51ACE" w14:textId="77777777" w:rsidR="00DB131B" w:rsidRPr="00F40F6E" w:rsidRDefault="00DB131B" w:rsidP="003F0688">
      <w:pPr>
        <w:pStyle w:val="ad"/>
        <w:keepNext/>
        <w:keepLines/>
        <w:numPr>
          <w:ilvl w:val="0"/>
          <w:numId w:val="43"/>
        </w:numPr>
        <w:autoSpaceDE/>
        <w:autoSpaceDN/>
        <w:outlineLvl w:val="1"/>
        <w:rPr>
          <w:rFonts w:eastAsiaTheme="majorEastAsia"/>
          <w:vanish/>
          <w:sz w:val="28"/>
          <w:szCs w:val="26"/>
          <w:highlight w:val="yellow"/>
        </w:rPr>
      </w:pPr>
      <w:bookmarkStart w:id="76" w:name="_Toc515277502"/>
      <w:bookmarkStart w:id="77" w:name="_Toc518652246"/>
      <w:bookmarkStart w:id="78" w:name="_Toc518894213"/>
      <w:bookmarkStart w:id="79" w:name="_Toc518917969"/>
      <w:bookmarkStart w:id="80" w:name="_Toc518920328"/>
      <w:bookmarkStart w:id="81" w:name="_Toc518920425"/>
      <w:bookmarkEnd w:id="76"/>
      <w:bookmarkEnd w:id="77"/>
      <w:bookmarkEnd w:id="78"/>
      <w:bookmarkEnd w:id="79"/>
      <w:bookmarkEnd w:id="80"/>
      <w:bookmarkEnd w:id="81"/>
    </w:p>
    <w:p w14:paraId="11124DBF" w14:textId="77777777" w:rsidR="00DB131B" w:rsidRPr="00F40F6E" w:rsidRDefault="00DB131B" w:rsidP="003F0688">
      <w:pPr>
        <w:pStyle w:val="2"/>
        <w:numPr>
          <w:ilvl w:val="1"/>
          <w:numId w:val="1"/>
        </w:numPr>
        <w:spacing w:before="0" w:after="0"/>
        <w:ind w:left="578" w:hanging="578"/>
        <w:rPr>
          <w:b w:val="0"/>
        </w:rPr>
      </w:pPr>
      <w:bookmarkStart w:id="82" w:name="_Toc518920426"/>
      <w:r w:rsidRPr="00F40F6E">
        <w:rPr>
          <w:b w:val="0"/>
        </w:rPr>
        <w:t>Выбор базового сценария развития муниципального образования</w:t>
      </w:r>
      <w:bookmarkEnd w:id="82"/>
    </w:p>
    <w:p w14:paraId="063D4413" w14:textId="77777777" w:rsidR="00830F1E" w:rsidRPr="00F40F6E" w:rsidRDefault="00B163EB" w:rsidP="003F0688">
      <w:pPr>
        <w:ind w:firstLine="708"/>
        <w:jc w:val="both"/>
        <w:rPr>
          <w:sz w:val="28"/>
        </w:rPr>
      </w:pPr>
      <w:r w:rsidRPr="00F40F6E">
        <w:rPr>
          <w:sz w:val="28"/>
        </w:rPr>
        <w:t xml:space="preserve">Одним из наиболее значимых условий выбора базового сценария развития является обеспечение наибольшей вероятности реализации </w:t>
      </w:r>
      <w:r w:rsidR="00437795" w:rsidRPr="00F40F6E">
        <w:rPr>
          <w:sz w:val="28"/>
        </w:rPr>
        <w:t>достижения качественных</w:t>
      </w:r>
      <w:r w:rsidR="00830F1E" w:rsidRPr="00F40F6E">
        <w:rPr>
          <w:sz w:val="28"/>
        </w:rPr>
        <w:t xml:space="preserve"> и количественных</w:t>
      </w:r>
      <w:r w:rsidR="00437795" w:rsidRPr="00F40F6E">
        <w:rPr>
          <w:sz w:val="28"/>
        </w:rPr>
        <w:t xml:space="preserve"> изменений в </w:t>
      </w:r>
      <w:r w:rsidR="00830F1E" w:rsidRPr="00F40F6E">
        <w:rPr>
          <w:sz w:val="28"/>
        </w:rPr>
        <w:t xml:space="preserve">сферах </w:t>
      </w:r>
      <w:r w:rsidRPr="00F40F6E">
        <w:rPr>
          <w:sz w:val="28"/>
        </w:rPr>
        <w:t xml:space="preserve">экономического, социального, </w:t>
      </w:r>
      <w:r w:rsidR="00830F1E" w:rsidRPr="00F40F6E">
        <w:rPr>
          <w:sz w:val="28"/>
        </w:rPr>
        <w:t>инфраструктурного и</w:t>
      </w:r>
      <w:r w:rsidRPr="00F40F6E">
        <w:rPr>
          <w:sz w:val="28"/>
        </w:rPr>
        <w:t xml:space="preserve"> экологического развития муниципального образования</w:t>
      </w:r>
      <w:r w:rsidR="00830F1E" w:rsidRPr="00F40F6E">
        <w:rPr>
          <w:sz w:val="28"/>
        </w:rPr>
        <w:t xml:space="preserve">. </w:t>
      </w:r>
      <w:r w:rsidRPr="00F40F6E">
        <w:rPr>
          <w:sz w:val="28"/>
        </w:rPr>
        <w:t xml:space="preserve"> </w:t>
      </w:r>
    </w:p>
    <w:p w14:paraId="77693C67" w14:textId="391870CE" w:rsidR="00B163EB" w:rsidRPr="00F40F6E" w:rsidRDefault="00B64C44" w:rsidP="003F0688">
      <w:pPr>
        <w:ind w:firstLine="708"/>
        <w:jc w:val="both"/>
        <w:rPr>
          <w:sz w:val="28"/>
          <w:szCs w:val="28"/>
        </w:rPr>
      </w:pPr>
      <w:r w:rsidRPr="00F40F6E">
        <w:rPr>
          <w:sz w:val="28"/>
        </w:rPr>
        <w:t xml:space="preserve">Выбор базового сценария выполнен путем сравнительного анализа </w:t>
      </w:r>
      <w:r w:rsidRPr="00F40F6E">
        <w:rPr>
          <w:sz w:val="28"/>
          <w:szCs w:val="28"/>
        </w:rPr>
        <w:t xml:space="preserve">социально-экономических показателей по контрольным точкам (завершающим датам каждого из этапов Стратегии) по </w:t>
      </w:r>
      <w:r w:rsidR="00830F1E" w:rsidRPr="00F40F6E">
        <w:rPr>
          <w:sz w:val="28"/>
          <w:szCs w:val="28"/>
        </w:rPr>
        <w:t xml:space="preserve">разработанным </w:t>
      </w:r>
      <w:r w:rsidRPr="00F40F6E">
        <w:rPr>
          <w:sz w:val="28"/>
          <w:szCs w:val="28"/>
        </w:rPr>
        <w:t xml:space="preserve">вариантам </w:t>
      </w:r>
      <w:r w:rsidR="00830F1E" w:rsidRPr="00F40F6E">
        <w:rPr>
          <w:sz w:val="28"/>
          <w:szCs w:val="28"/>
        </w:rPr>
        <w:t xml:space="preserve">социально-экономического </w:t>
      </w:r>
      <w:r w:rsidR="00474F92">
        <w:rPr>
          <w:sz w:val="28"/>
          <w:szCs w:val="28"/>
        </w:rPr>
        <w:t>развития (таблица</w:t>
      </w:r>
      <w:r w:rsidRPr="00F40F6E">
        <w:rPr>
          <w:sz w:val="28"/>
          <w:szCs w:val="28"/>
        </w:rPr>
        <w:t xml:space="preserve"> </w:t>
      </w:r>
      <w:r w:rsidR="008D4B92" w:rsidRPr="00F40F6E">
        <w:rPr>
          <w:sz w:val="28"/>
          <w:szCs w:val="28"/>
        </w:rPr>
        <w:t>5</w:t>
      </w:r>
      <w:r w:rsidRPr="00F40F6E">
        <w:rPr>
          <w:sz w:val="28"/>
          <w:szCs w:val="28"/>
        </w:rPr>
        <w:t>).</w:t>
      </w:r>
    </w:p>
    <w:p w14:paraId="1B3F41C4" w14:textId="77777777" w:rsidR="00830F1E" w:rsidRPr="00F40F6E" w:rsidRDefault="00830F1E" w:rsidP="003F0688">
      <w:pPr>
        <w:ind w:firstLine="708"/>
        <w:jc w:val="both"/>
        <w:rPr>
          <w:sz w:val="28"/>
          <w:szCs w:val="28"/>
        </w:rPr>
      </w:pPr>
      <w:r w:rsidRPr="00F40F6E">
        <w:rPr>
          <w:sz w:val="28"/>
        </w:rPr>
        <w:t>Сравнительный анализ стратегических альтернатив показал следующее:</w:t>
      </w:r>
    </w:p>
    <w:p w14:paraId="64CAC9E7" w14:textId="77777777" w:rsidR="00830F1E" w:rsidRPr="00F40F6E" w:rsidRDefault="00830F1E" w:rsidP="003F0688">
      <w:pPr>
        <w:ind w:firstLine="708"/>
        <w:jc w:val="both"/>
        <w:rPr>
          <w:sz w:val="28"/>
        </w:rPr>
      </w:pPr>
      <w:r w:rsidRPr="00F40F6E">
        <w:rPr>
          <w:sz w:val="28"/>
        </w:rPr>
        <w:t>- инерционный сценарий (сценарий № 1) предполагает сохранение существующего вектора развития, структуры экономики</w:t>
      </w:r>
      <w:r w:rsidR="00235048" w:rsidRPr="00F40F6E">
        <w:rPr>
          <w:sz w:val="28"/>
        </w:rPr>
        <w:t>,</w:t>
      </w:r>
      <w:r w:rsidRPr="00F40F6E">
        <w:rPr>
          <w:sz w:val="28"/>
        </w:rPr>
        <w:t xml:space="preserve"> </w:t>
      </w:r>
      <w:r w:rsidR="00235653" w:rsidRPr="00F40F6E">
        <w:rPr>
          <w:sz w:val="28"/>
        </w:rPr>
        <w:t>инфраструктур</w:t>
      </w:r>
      <w:r w:rsidR="00235048" w:rsidRPr="00F40F6E">
        <w:rPr>
          <w:sz w:val="28"/>
        </w:rPr>
        <w:t>ной обеспеченности территории</w:t>
      </w:r>
      <w:r w:rsidRPr="00F40F6E">
        <w:rPr>
          <w:sz w:val="28"/>
        </w:rPr>
        <w:t>. В целом инерционный сценарий развития Ха</w:t>
      </w:r>
      <w:r w:rsidR="00235048" w:rsidRPr="00F40F6E">
        <w:rPr>
          <w:sz w:val="28"/>
        </w:rPr>
        <w:t>н</w:t>
      </w:r>
      <w:r w:rsidRPr="00F40F6E">
        <w:rPr>
          <w:sz w:val="28"/>
        </w:rPr>
        <w:t xml:space="preserve">ты-Мансийского района описывает вероятные последствия непринятия мер по устранению существующих проблем и ограничений развития. Инерционный сценарий не соответствует в полной мере стратегическим приоритетам развития </w:t>
      </w:r>
      <w:r w:rsidR="00235048" w:rsidRPr="00F40F6E">
        <w:rPr>
          <w:sz w:val="28"/>
        </w:rPr>
        <w:t>Ханты-Мансийского</w:t>
      </w:r>
      <w:r w:rsidRPr="00F40F6E">
        <w:rPr>
          <w:sz w:val="28"/>
        </w:rPr>
        <w:t xml:space="preserve"> района </w:t>
      </w:r>
      <w:r w:rsidR="00235048" w:rsidRPr="00F40F6E">
        <w:rPr>
          <w:sz w:val="28"/>
        </w:rPr>
        <w:t xml:space="preserve">и округа в целом </w:t>
      </w:r>
      <w:r w:rsidRPr="00F40F6E">
        <w:rPr>
          <w:sz w:val="28"/>
        </w:rPr>
        <w:t>и не сможет обеспечить соответствие уровня социально-экономического развития территории новым вызовам времени</w:t>
      </w:r>
      <w:r w:rsidR="00F4738A" w:rsidRPr="00F40F6E">
        <w:rPr>
          <w:sz w:val="28"/>
        </w:rPr>
        <w:t>;</w:t>
      </w:r>
    </w:p>
    <w:p w14:paraId="52B08A9E" w14:textId="79AC508B" w:rsidR="00F4738A" w:rsidRPr="00F40F6E" w:rsidRDefault="00F4738A" w:rsidP="003F0688">
      <w:pPr>
        <w:ind w:firstLine="708"/>
        <w:jc w:val="both"/>
        <w:rPr>
          <w:sz w:val="28"/>
        </w:rPr>
      </w:pPr>
      <w:r w:rsidRPr="00F40F6E">
        <w:rPr>
          <w:sz w:val="28"/>
        </w:rPr>
        <w:t>- и</w:t>
      </w:r>
      <w:r w:rsidR="00235048" w:rsidRPr="00F40F6E">
        <w:rPr>
          <w:sz w:val="28"/>
        </w:rPr>
        <w:t>нновационный сценарий (сценарий №</w:t>
      </w:r>
      <w:r w:rsidR="00474F92">
        <w:rPr>
          <w:sz w:val="28"/>
        </w:rPr>
        <w:t xml:space="preserve"> </w:t>
      </w:r>
      <w:r w:rsidR="00235048" w:rsidRPr="00F40F6E">
        <w:rPr>
          <w:sz w:val="28"/>
        </w:rPr>
        <w:t>2) развития основывается</w:t>
      </w:r>
      <w:r w:rsidR="00C1272C">
        <w:rPr>
          <w:sz w:val="28"/>
        </w:rPr>
        <w:t xml:space="preserve"> на</w:t>
      </w:r>
      <w:r w:rsidR="00235048" w:rsidRPr="00F40F6E">
        <w:rPr>
          <w:sz w:val="28"/>
        </w:rPr>
        <w:t xml:space="preserve"> дальнейше</w:t>
      </w:r>
      <w:r w:rsidRPr="00F40F6E">
        <w:rPr>
          <w:sz w:val="28"/>
        </w:rPr>
        <w:t xml:space="preserve">м </w:t>
      </w:r>
      <w:r w:rsidR="00235048" w:rsidRPr="00F40F6E">
        <w:rPr>
          <w:sz w:val="28"/>
        </w:rPr>
        <w:t>развити</w:t>
      </w:r>
      <w:r w:rsidRPr="00F40F6E">
        <w:rPr>
          <w:sz w:val="28"/>
        </w:rPr>
        <w:t xml:space="preserve">и преобладающей отрасли экономики при одновременном </w:t>
      </w:r>
      <w:r w:rsidR="00235048" w:rsidRPr="00F40F6E">
        <w:rPr>
          <w:sz w:val="28"/>
        </w:rPr>
        <w:t xml:space="preserve">формировании и поддержке новых точек роста, имеющих </w:t>
      </w:r>
      <w:r w:rsidR="0035169C" w:rsidRPr="00F40F6E">
        <w:rPr>
          <w:sz w:val="28"/>
        </w:rPr>
        <w:t xml:space="preserve">значительный </w:t>
      </w:r>
      <w:r w:rsidR="00235048" w:rsidRPr="00F40F6E">
        <w:rPr>
          <w:sz w:val="28"/>
        </w:rPr>
        <w:t>потенциал</w:t>
      </w:r>
      <w:r w:rsidR="0035169C" w:rsidRPr="00F40F6E">
        <w:rPr>
          <w:sz w:val="28"/>
        </w:rPr>
        <w:t>, активной политике в сфере формирования институциональных, демографических и социальных условий развития, нейтрализации негативных тенденций. Кроме того, инновационный сценарий пр</w:t>
      </w:r>
      <w:r w:rsidR="00235048" w:rsidRPr="00F40F6E">
        <w:rPr>
          <w:sz w:val="28"/>
        </w:rPr>
        <w:t>едусматрива</w:t>
      </w:r>
      <w:r w:rsidR="0035169C" w:rsidRPr="00F40F6E">
        <w:rPr>
          <w:sz w:val="28"/>
        </w:rPr>
        <w:t xml:space="preserve">ет </w:t>
      </w:r>
      <w:r w:rsidR="00235048" w:rsidRPr="00F40F6E">
        <w:rPr>
          <w:sz w:val="28"/>
        </w:rPr>
        <w:t>применение современных технологий</w:t>
      </w:r>
      <w:r w:rsidRPr="00F40F6E">
        <w:rPr>
          <w:sz w:val="28"/>
        </w:rPr>
        <w:t xml:space="preserve"> </w:t>
      </w:r>
      <w:r w:rsidR="0035169C" w:rsidRPr="00F40F6E">
        <w:rPr>
          <w:sz w:val="28"/>
        </w:rPr>
        <w:t>в различных сферах жизни</w:t>
      </w:r>
      <w:r w:rsidRPr="00F40F6E">
        <w:rPr>
          <w:sz w:val="28"/>
        </w:rPr>
        <w:t xml:space="preserve">. </w:t>
      </w:r>
      <w:r w:rsidR="00235048" w:rsidRPr="00F40F6E">
        <w:rPr>
          <w:sz w:val="28"/>
        </w:rPr>
        <w:t xml:space="preserve">Инновации </w:t>
      </w:r>
      <w:r w:rsidRPr="00F40F6E">
        <w:rPr>
          <w:sz w:val="28"/>
        </w:rPr>
        <w:t>будут осуществляться</w:t>
      </w:r>
      <w:r w:rsidR="00AA730C" w:rsidRPr="00F40F6E">
        <w:rPr>
          <w:sz w:val="28"/>
        </w:rPr>
        <w:t>,</w:t>
      </w:r>
      <w:r w:rsidRPr="00F40F6E">
        <w:rPr>
          <w:sz w:val="28"/>
        </w:rPr>
        <w:t xml:space="preserve"> </w:t>
      </w:r>
      <w:r w:rsidR="0035169C" w:rsidRPr="00F40F6E">
        <w:rPr>
          <w:sz w:val="28"/>
        </w:rPr>
        <w:t>прежде всего</w:t>
      </w:r>
      <w:r w:rsidR="00AA730C" w:rsidRPr="00F40F6E">
        <w:rPr>
          <w:sz w:val="28"/>
        </w:rPr>
        <w:t>,</w:t>
      </w:r>
      <w:r w:rsidR="0035169C" w:rsidRPr="00F40F6E">
        <w:rPr>
          <w:sz w:val="28"/>
        </w:rPr>
        <w:t xml:space="preserve"> </w:t>
      </w:r>
      <w:r w:rsidRPr="00F40F6E">
        <w:rPr>
          <w:sz w:val="28"/>
        </w:rPr>
        <w:t xml:space="preserve">на традиционных производствах, базирующихся на местных ресурсах, а также </w:t>
      </w:r>
      <w:r w:rsidR="00235048" w:rsidRPr="00F40F6E">
        <w:rPr>
          <w:sz w:val="28"/>
        </w:rPr>
        <w:t xml:space="preserve">будут связаны </w:t>
      </w:r>
      <w:r w:rsidR="00831F96" w:rsidRPr="00F40F6E">
        <w:rPr>
          <w:sz w:val="28"/>
        </w:rPr>
        <w:t xml:space="preserve">с </w:t>
      </w:r>
      <w:r w:rsidRPr="00F40F6E">
        <w:rPr>
          <w:sz w:val="28"/>
        </w:rPr>
        <w:t>охраной окружающей среды, дальнейшей информатизацией общества</w:t>
      </w:r>
      <w:r w:rsidR="0035169C" w:rsidRPr="00F40F6E">
        <w:rPr>
          <w:sz w:val="28"/>
        </w:rPr>
        <w:t>, вложениями в человеческий капитал.</w:t>
      </w:r>
    </w:p>
    <w:p w14:paraId="59C2B839" w14:textId="77777777" w:rsidR="00830F1E" w:rsidRPr="00F40F6E" w:rsidRDefault="0035169C" w:rsidP="003F0688">
      <w:pPr>
        <w:ind w:firstLine="708"/>
        <w:jc w:val="both"/>
        <w:rPr>
          <w:sz w:val="28"/>
          <w:szCs w:val="28"/>
        </w:rPr>
      </w:pPr>
      <w:r w:rsidRPr="00F40F6E">
        <w:rPr>
          <w:sz w:val="28"/>
          <w:szCs w:val="28"/>
        </w:rPr>
        <w:t>О</w:t>
      </w:r>
      <w:r w:rsidR="00830F1E" w:rsidRPr="00F40F6E">
        <w:rPr>
          <w:sz w:val="28"/>
          <w:szCs w:val="28"/>
        </w:rPr>
        <w:t>сновны</w:t>
      </w:r>
      <w:r w:rsidRPr="00F40F6E">
        <w:rPr>
          <w:sz w:val="28"/>
          <w:szCs w:val="28"/>
        </w:rPr>
        <w:t>ми</w:t>
      </w:r>
      <w:r w:rsidR="00830F1E" w:rsidRPr="00F40F6E">
        <w:rPr>
          <w:sz w:val="28"/>
          <w:szCs w:val="28"/>
        </w:rPr>
        <w:t xml:space="preserve"> критери</w:t>
      </w:r>
      <w:r w:rsidRPr="00F40F6E">
        <w:rPr>
          <w:sz w:val="28"/>
          <w:szCs w:val="28"/>
        </w:rPr>
        <w:t xml:space="preserve">ями </w:t>
      </w:r>
      <w:r w:rsidR="00830F1E" w:rsidRPr="00F40F6E">
        <w:rPr>
          <w:sz w:val="28"/>
          <w:szCs w:val="28"/>
        </w:rPr>
        <w:t xml:space="preserve">выбора предпочтительного сценария развития </w:t>
      </w:r>
      <w:r w:rsidRPr="00F40F6E">
        <w:rPr>
          <w:sz w:val="28"/>
          <w:szCs w:val="28"/>
        </w:rPr>
        <w:t>стали</w:t>
      </w:r>
      <w:r w:rsidR="00830F1E" w:rsidRPr="00F40F6E">
        <w:rPr>
          <w:sz w:val="28"/>
          <w:szCs w:val="28"/>
        </w:rPr>
        <w:t>:</w:t>
      </w:r>
    </w:p>
    <w:p w14:paraId="1E2240F8" w14:textId="20D38109" w:rsidR="00830F1E" w:rsidRPr="00F40F6E" w:rsidRDefault="00830F1E" w:rsidP="003F0688">
      <w:pPr>
        <w:ind w:firstLine="708"/>
        <w:jc w:val="both"/>
        <w:rPr>
          <w:sz w:val="28"/>
          <w:szCs w:val="28"/>
        </w:rPr>
      </w:pPr>
      <w:r w:rsidRPr="00F40F6E">
        <w:rPr>
          <w:sz w:val="28"/>
          <w:szCs w:val="28"/>
        </w:rPr>
        <w:t xml:space="preserve">- </w:t>
      </w:r>
      <w:r w:rsidR="0035169C" w:rsidRPr="00F40F6E">
        <w:rPr>
          <w:sz w:val="28"/>
          <w:szCs w:val="28"/>
        </w:rPr>
        <w:t xml:space="preserve">наличие положительных демографических тенденций, выразившихся в увеличении численности постоянного населения района по инновационному сценарию </w:t>
      </w:r>
      <w:r w:rsidR="00007BF1" w:rsidRPr="00F40F6E">
        <w:rPr>
          <w:sz w:val="28"/>
          <w:szCs w:val="28"/>
        </w:rPr>
        <w:t xml:space="preserve">на </w:t>
      </w:r>
      <w:r w:rsidR="00945A9F" w:rsidRPr="00F40F6E">
        <w:rPr>
          <w:sz w:val="28"/>
          <w:szCs w:val="28"/>
        </w:rPr>
        <w:t>8</w:t>
      </w:r>
      <w:r w:rsidR="00007BF1" w:rsidRPr="00F40F6E">
        <w:rPr>
          <w:sz w:val="28"/>
          <w:szCs w:val="28"/>
        </w:rPr>
        <w:t xml:space="preserve"> % относительно уровня 2017 г</w:t>
      </w:r>
      <w:r w:rsidR="00474F92">
        <w:rPr>
          <w:sz w:val="28"/>
          <w:szCs w:val="28"/>
        </w:rPr>
        <w:t>ода</w:t>
      </w:r>
      <w:r w:rsidR="00007BF1" w:rsidRPr="00F40F6E">
        <w:rPr>
          <w:sz w:val="28"/>
          <w:szCs w:val="28"/>
        </w:rPr>
        <w:t xml:space="preserve"> при снижении численности постоянного населения по инерционному сценарию на </w:t>
      </w:r>
      <w:r w:rsidR="00945A9F" w:rsidRPr="00F40F6E">
        <w:rPr>
          <w:sz w:val="28"/>
          <w:szCs w:val="28"/>
        </w:rPr>
        <w:t>3</w:t>
      </w:r>
      <w:r w:rsidR="00007BF1" w:rsidRPr="00F40F6E">
        <w:rPr>
          <w:sz w:val="28"/>
          <w:szCs w:val="28"/>
        </w:rPr>
        <w:t xml:space="preserve"> %</w:t>
      </w:r>
      <w:r w:rsidR="00007BF1" w:rsidRPr="00F40F6E">
        <w:t xml:space="preserve"> </w:t>
      </w:r>
      <w:r w:rsidR="00474F92">
        <w:rPr>
          <w:sz w:val="28"/>
          <w:szCs w:val="28"/>
        </w:rPr>
        <w:t>относительно уровня 2017 года</w:t>
      </w:r>
      <w:r w:rsidR="00007BF1" w:rsidRPr="00F40F6E">
        <w:rPr>
          <w:sz w:val="28"/>
          <w:szCs w:val="28"/>
        </w:rPr>
        <w:t xml:space="preserve"> в случае сохранения имеющихся тенденций рождаемости, </w:t>
      </w:r>
      <w:r w:rsidR="00AA730C" w:rsidRPr="00F40F6E">
        <w:rPr>
          <w:sz w:val="28"/>
          <w:szCs w:val="28"/>
        </w:rPr>
        <w:t xml:space="preserve">изменения </w:t>
      </w:r>
      <w:r w:rsidR="00007BF1" w:rsidRPr="00F40F6E">
        <w:rPr>
          <w:sz w:val="28"/>
          <w:szCs w:val="28"/>
        </w:rPr>
        <w:t>возрастной структуры населения и исчерпания ресурса миграционного притока</w:t>
      </w:r>
      <w:r w:rsidR="00AA730C" w:rsidRPr="00F40F6E">
        <w:rPr>
          <w:sz w:val="28"/>
          <w:szCs w:val="28"/>
        </w:rPr>
        <w:t>;</w:t>
      </w:r>
    </w:p>
    <w:p w14:paraId="232330E7" w14:textId="77777777" w:rsidR="00007BF1" w:rsidRPr="00F40F6E" w:rsidRDefault="00007BF1" w:rsidP="003F0688">
      <w:pPr>
        <w:ind w:firstLine="708"/>
        <w:jc w:val="both"/>
        <w:rPr>
          <w:sz w:val="28"/>
        </w:rPr>
      </w:pPr>
      <w:r w:rsidRPr="00F40F6E">
        <w:rPr>
          <w:sz w:val="28"/>
        </w:rPr>
        <w:lastRenderedPageBreak/>
        <w:t>- качественной рост объема отгруженной продукции по отраслям экономики и оборота потребительского сектора, который превышает темпы инфляции;</w:t>
      </w:r>
    </w:p>
    <w:p w14:paraId="1817DA59" w14:textId="43EC5846" w:rsidR="00007BF1" w:rsidRPr="00F40F6E" w:rsidRDefault="00007BF1" w:rsidP="003F0688">
      <w:pPr>
        <w:ind w:firstLine="708"/>
        <w:jc w:val="both"/>
        <w:rPr>
          <w:sz w:val="28"/>
        </w:rPr>
      </w:pPr>
      <w:r w:rsidRPr="00F40F6E">
        <w:rPr>
          <w:sz w:val="28"/>
        </w:rPr>
        <w:t>- экономический рост оказывает непосредственное влияние на занятость</w:t>
      </w:r>
      <w:r w:rsidR="00531F3B" w:rsidRPr="00F40F6E">
        <w:rPr>
          <w:sz w:val="28"/>
        </w:rPr>
        <w:t xml:space="preserve">: среднесписочная численность работников организаций (по организациям, не относящимся к субъектам малого предпринимательства) по инновационному сценарию увеличивается </w:t>
      </w:r>
      <w:r w:rsidR="00AA730C" w:rsidRPr="00F40F6E">
        <w:rPr>
          <w:sz w:val="28"/>
        </w:rPr>
        <w:t xml:space="preserve">на </w:t>
      </w:r>
      <w:r w:rsidR="00474F92">
        <w:rPr>
          <w:sz w:val="28"/>
        </w:rPr>
        <w:t>5 % относительно уровня 2017 года</w:t>
      </w:r>
      <w:r w:rsidR="00531F3B" w:rsidRPr="00F40F6E">
        <w:rPr>
          <w:sz w:val="28"/>
        </w:rPr>
        <w:t>, по инерционному – сокращается на 4 %, при этом важным признаком улучшения ситуации на рынке труда по инновационному сценарию является рост числа занятых непосредственно в экономике сельских поселений ра</w:t>
      </w:r>
      <w:r w:rsidR="00474F92">
        <w:rPr>
          <w:sz w:val="28"/>
        </w:rPr>
        <w:t>йона (с 7,53 тыс. чел. в 2017 году до 8,23 тыс. чел. к 2030 году</w:t>
      </w:r>
      <w:r w:rsidR="00531F3B" w:rsidRPr="00F40F6E">
        <w:rPr>
          <w:sz w:val="28"/>
        </w:rPr>
        <w:t>);</w:t>
      </w:r>
    </w:p>
    <w:p w14:paraId="6620464C" w14:textId="5D035A35" w:rsidR="00531F3B" w:rsidRPr="00F40F6E" w:rsidRDefault="00531F3B" w:rsidP="003F0688">
      <w:pPr>
        <w:ind w:firstLine="708"/>
        <w:jc w:val="both"/>
        <w:rPr>
          <w:sz w:val="28"/>
        </w:rPr>
      </w:pPr>
      <w:r w:rsidRPr="00F40F6E">
        <w:rPr>
          <w:sz w:val="28"/>
        </w:rPr>
        <w:t xml:space="preserve">- увеличение доходов населения как следствие опережающего роста уровня начисленной заработной платы по крупным и средним предприятиям над ежегодными темпами роста потребительских цен (на </w:t>
      </w:r>
      <w:r w:rsidR="00474F92">
        <w:rPr>
          <w:sz w:val="28"/>
        </w:rPr>
        <w:t xml:space="preserve">    </w:t>
      </w:r>
      <w:r w:rsidRPr="00F40F6E">
        <w:rPr>
          <w:sz w:val="28"/>
        </w:rPr>
        <w:t>2 %) за счет роста производительности труда и внедрения инноваций;</w:t>
      </w:r>
    </w:p>
    <w:p w14:paraId="7F35B3C3" w14:textId="77777777" w:rsidR="00531F3B" w:rsidRPr="00F40F6E" w:rsidRDefault="00531F3B" w:rsidP="003F0688">
      <w:pPr>
        <w:ind w:firstLine="708"/>
        <w:jc w:val="both"/>
        <w:rPr>
          <w:sz w:val="28"/>
        </w:rPr>
      </w:pPr>
      <w:r w:rsidRPr="00F40F6E">
        <w:rPr>
          <w:sz w:val="28"/>
        </w:rPr>
        <w:t xml:space="preserve">- </w:t>
      </w:r>
      <w:r w:rsidR="00DC74E5" w:rsidRPr="00F40F6E">
        <w:rPr>
          <w:sz w:val="28"/>
        </w:rPr>
        <w:t>как результат признания важности сохранения природных комплексов и охраны окружающей среды и увеличения расходов хозяйствующих субъектов и местного бюджета по данному направлению в инновационном сценарии развития существенно снижается прогнозный объем выбросов вредных веществ в атмосферу на 18 %, а одним из инфраструктурных проектов, учтенных при расчете объема отгруженных товаров собственного производства, выполненных работ и услуг собственными силами по виду деятельности «Водоснабжение; водоотведение, организация сбора и утилизации отходов, деятельность по ликвидации загрязнений»</w:t>
      </w:r>
      <w:r w:rsidR="00AA730C" w:rsidRPr="00F40F6E">
        <w:rPr>
          <w:sz w:val="28"/>
        </w:rPr>
        <w:t>,</w:t>
      </w:r>
      <w:r w:rsidR="00DC74E5" w:rsidRPr="00F40F6E">
        <w:rPr>
          <w:sz w:val="28"/>
        </w:rPr>
        <w:t xml:space="preserve"> является ввод в эксплуатацию межведомственного полигона твердых коммунальных отходов с применением современных технологий;</w:t>
      </w:r>
    </w:p>
    <w:p w14:paraId="4A3E3E18" w14:textId="77777777" w:rsidR="00437795" w:rsidRPr="00F40F6E" w:rsidRDefault="00DC74E5" w:rsidP="003F0688">
      <w:pPr>
        <w:ind w:firstLine="708"/>
        <w:jc w:val="both"/>
        <w:rPr>
          <w:sz w:val="28"/>
        </w:rPr>
      </w:pPr>
      <w:r w:rsidRPr="00F40F6E">
        <w:rPr>
          <w:sz w:val="28"/>
        </w:rPr>
        <w:t xml:space="preserve">- </w:t>
      </w:r>
      <w:r w:rsidR="00437795" w:rsidRPr="00F40F6E">
        <w:rPr>
          <w:sz w:val="28"/>
        </w:rPr>
        <w:t>доходы местного бюджет</w:t>
      </w:r>
      <w:r w:rsidRPr="00F40F6E">
        <w:rPr>
          <w:sz w:val="28"/>
        </w:rPr>
        <w:t xml:space="preserve">а, спрогнозированные по отдельным статьям, отражающим прямо и косвенно количественные изменения в соответствующих сферах, имеют более высокие темпы роста в инновационном сценарии по сравнению с инерционным сценарием и отражающим прогнозируемый результат «сжимания» экономики района.  </w:t>
      </w:r>
    </w:p>
    <w:p w14:paraId="50E0FB1B" w14:textId="4E3C6C89" w:rsidR="00B163EB" w:rsidRPr="00F40F6E" w:rsidRDefault="00B163EB" w:rsidP="003F0688">
      <w:pPr>
        <w:ind w:firstLine="708"/>
        <w:jc w:val="both"/>
        <w:rPr>
          <w:sz w:val="28"/>
        </w:rPr>
      </w:pPr>
      <w:r w:rsidRPr="00F40F6E">
        <w:rPr>
          <w:sz w:val="28"/>
        </w:rPr>
        <w:t xml:space="preserve">Сравнительный анализ сценариев социально-экономического развития показывает, что инновационный сценарий демонстрирует существенные преимущества по улучшению социально-экономической ситуации в </w:t>
      </w:r>
      <w:r w:rsidR="0035169C" w:rsidRPr="00F40F6E">
        <w:rPr>
          <w:sz w:val="28"/>
        </w:rPr>
        <w:t>Ханты-Мансийском</w:t>
      </w:r>
      <w:r w:rsidRPr="00F40F6E">
        <w:rPr>
          <w:sz w:val="28"/>
        </w:rPr>
        <w:t xml:space="preserve"> районе по сравнению с инерционным сценарием, а также обеспечивает большую вероятность реализации стратегических приоритетов развития</w:t>
      </w:r>
      <w:r w:rsidR="0013774E" w:rsidRPr="00F40F6E">
        <w:rPr>
          <w:sz w:val="28"/>
        </w:rPr>
        <w:t>, сформулированных в Стратегии социально-экономического развития Ханты-Мансийского автономного округа</w:t>
      </w:r>
      <w:r w:rsidR="00474F92">
        <w:rPr>
          <w:sz w:val="28"/>
        </w:rPr>
        <w:t xml:space="preserve"> – </w:t>
      </w:r>
      <w:r w:rsidR="0013774E" w:rsidRPr="00F40F6E">
        <w:rPr>
          <w:sz w:val="28"/>
        </w:rPr>
        <w:t>Югры до 2020 года и на период до 2030 года</w:t>
      </w:r>
      <w:r w:rsidRPr="00F40F6E">
        <w:rPr>
          <w:sz w:val="28"/>
        </w:rPr>
        <w:t>.</w:t>
      </w:r>
    </w:p>
    <w:p w14:paraId="620E1339" w14:textId="77777777" w:rsidR="00B163EB" w:rsidRPr="00F40F6E" w:rsidRDefault="00B163EB" w:rsidP="003F0688">
      <w:pPr>
        <w:ind w:firstLine="708"/>
        <w:jc w:val="both"/>
        <w:rPr>
          <w:sz w:val="28"/>
        </w:rPr>
      </w:pPr>
      <w:r w:rsidRPr="00F40F6E">
        <w:rPr>
          <w:sz w:val="28"/>
        </w:rPr>
        <w:t xml:space="preserve">Таким образом, в качестве базового сценария социально-экономического развития </w:t>
      </w:r>
      <w:r w:rsidR="0035169C" w:rsidRPr="00F40F6E">
        <w:rPr>
          <w:sz w:val="28"/>
        </w:rPr>
        <w:t>Ханты-Мансийского</w:t>
      </w:r>
      <w:r w:rsidRPr="00F40F6E">
        <w:rPr>
          <w:sz w:val="28"/>
        </w:rPr>
        <w:t xml:space="preserve"> района принят инновационный сценарий (сценарий развития № 2).</w:t>
      </w:r>
    </w:p>
    <w:p w14:paraId="5104586F" w14:textId="77777777" w:rsidR="00DB131B" w:rsidRPr="00F40F6E" w:rsidRDefault="00DB131B" w:rsidP="003F0688">
      <w:pPr>
        <w:rPr>
          <w:highlight w:val="yellow"/>
        </w:rPr>
      </w:pPr>
    </w:p>
    <w:p w14:paraId="2EC1754A" w14:textId="77777777" w:rsidR="00285B4A" w:rsidRPr="00F40F6E" w:rsidRDefault="00285B4A" w:rsidP="003F0688">
      <w:pPr>
        <w:jc w:val="both"/>
        <w:sectPr w:rsidR="00285B4A" w:rsidRPr="00F40F6E" w:rsidSect="00EF1B05">
          <w:pgSz w:w="11907" w:h="16840"/>
          <w:pgMar w:top="1134" w:right="851" w:bottom="1134" w:left="1985" w:header="0" w:footer="567" w:gutter="0"/>
          <w:cols w:space="720"/>
        </w:sectPr>
      </w:pPr>
    </w:p>
    <w:p w14:paraId="4EBD5EFD" w14:textId="23535718" w:rsidR="00285B4A" w:rsidRPr="00474F92" w:rsidRDefault="00285B4A" w:rsidP="003F0688">
      <w:pPr>
        <w:jc w:val="both"/>
        <w:rPr>
          <w:sz w:val="28"/>
          <w:szCs w:val="28"/>
        </w:rPr>
      </w:pPr>
      <w:r w:rsidRPr="00474F92">
        <w:rPr>
          <w:sz w:val="28"/>
          <w:szCs w:val="28"/>
        </w:rPr>
        <w:lastRenderedPageBreak/>
        <w:t xml:space="preserve">Таблица </w:t>
      </w:r>
      <w:r w:rsidR="00B70209" w:rsidRPr="00474F92">
        <w:rPr>
          <w:sz w:val="28"/>
          <w:szCs w:val="28"/>
        </w:rPr>
        <w:fldChar w:fldCharType="begin"/>
      </w:r>
      <w:r w:rsidR="00B70209" w:rsidRPr="00474F92">
        <w:rPr>
          <w:sz w:val="28"/>
          <w:szCs w:val="28"/>
        </w:rPr>
        <w:instrText xml:space="preserve"> SEQ Таблица \* ARABIC </w:instrText>
      </w:r>
      <w:r w:rsidR="00B70209" w:rsidRPr="00474F92">
        <w:rPr>
          <w:sz w:val="28"/>
          <w:szCs w:val="28"/>
        </w:rPr>
        <w:fldChar w:fldCharType="separate"/>
      </w:r>
      <w:r w:rsidR="00002DAE">
        <w:rPr>
          <w:noProof/>
          <w:sz w:val="28"/>
          <w:szCs w:val="28"/>
        </w:rPr>
        <w:t>5</w:t>
      </w:r>
      <w:r w:rsidR="00B70209" w:rsidRPr="00474F92">
        <w:rPr>
          <w:noProof/>
          <w:sz w:val="28"/>
          <w:szCs w:val="28"/>
        </w:rPr>
        <w:fldChar w:fldCharType="end"/>
      </w:r>
      <w:r w:rsidRPr="00474F92">
        <w:rPr>
          <w:sz w:val="28"/>
          <w:szCs w:val="28"/>
        </w:rPr>
        <w:t xml:space="preserve"> – Сравнительный анализ сценариев социально-экономического развития Ханты-Мансийского района </w:t>
      </w:r>
    </w:p>
    <w:tbl>
      <w:tblPr>
        <w:tblW w:w="5000" w:type="pct"/>
        <w:tblLook w:val="04A0" w:firstRow="1" w:lastRow="0" w:firstColumn="1" w:lastColumn="0" w:noHBand="0" w:noVBand="1"/>
      </w:tblPr>
      <w:tblGrid>
        <w:gridCol w:w="676"/>
        <w:gridCol w:w="3239"/>
        <w:gridCol w:w="1012"/>
        <w:gridCol w:w="975"/>
        <w:gridCol w:w="1384"/>
        <w:gridCol w:w="1388"/>
        <w:gridCol w:w="1385"/>
        <w:gridCol w:w="1388"/>
        <w:gridCol w:w="1385"/>
        <w:gridCol w:w="1388"/>
      </w:tblGrid>
      <w:tr w:rsidR="00713762" w:rsidRPr="00F40F6E" w14:paraId="70BED82F" w14:textId="77777777" w:rsidTr="00507D53">
        <w:trPr>
          <w:cantSplit/>
          <w:tblHeader/>
        </w:trPr>
        <w:tc>
          <w:tcPr>
            <w:tcW w:w="192"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1F1F836" w14:textId="77777777" w:rsidR="00713762" w:rsidRPr="00F40F6E" w:rsidRDefault="00713762" w:rsidP="003F0688">
            <w:pPr>
              <w:jc w:val="center"/>
              <w:rPr>
                <w:bCs/>
                <w:color w:val="000000"/>
                <w:sz w:val="18"/>
                <w:szCs w:val="18"/>
              </w:rPr>
            </w:pPr>
            <w:r w:rsidRPr="00F40F6E">
              <w:rPr>
                <w:bCs/>
                <w:color w:val="000000"/>
                <w:sz w:val="18"/>
                <w:szCs w:val="18"/>
              </w:rPr>
              <w:t>№ п/п</w:t>
            </w:r>
          </w:p>
        </w:tc>
        <w:tc>
          <w:tcPr>
            <w:tcW w:w="114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4ACC0376" w14:textId="77777777" w:rsidR="00713762" w:rsidRPr="00F40F6E" w:rsidRDefault="00713762" w:rsidP="003F0688">
            <w:pPr>
              <w:jc w:val="center"/>
              <w:rPr>
                <w:bCs/>
                <w:color w:val="000000"/>
                <w:sz w:val="18"/>
                <w:szCs w:val="18"/>
              </w:rPr>
            </w:pPr>
            <w:r w:rsidRPr="00F40F6E">
              <w:rPr>
                <w:bCs/>
                <w:color w:val="000000"/>
                <w:sz w:val="18"/>
                <w:szCs w:val="18"/>
              </w:rPr>
              <w:t>Наименование показателя</w:t>
            </w:r>
          </w:p>
        </w:tc>
        <w:tc>
          <w:tcPr>
            <w:tcW w:w="361"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0FADA986" w14:textId="77777777" w:rsidR="00713762" w:rsidRPr="00F40F6E" w:rsidRDefault="00713762" w:rsidP="003F0688">
            <w:pPr>
              <w:jc w:val="center"/>
              <w:rPr>
                <w:bCs/>
                <w:color w:val="000000"/>
                <w:sz w:val="18"/>
                <w:szCs w:val="18"/>
              </w:rPr>
            </w:pPr>
            <w:r w:rsidRPr="00F40F6E">
              <w:rPr>
                <w:bCs/>
                <w:color w:val="000000"/>
                <w:sz w:val="18"/>
                <w:szCs w:val="18"/>
              </w:rPr>
              <w:t>Ед. изм.</w:t>
            </w:r>
          </w:p>
        </w:tc>
        <w:tc>
          <w:tcPr>
            <w:tcW w:w="348"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44D437D" w14:textId="77777777" w:rsidR="00713762" w:rsidRPr="00F40F6E" w:rsidRDefault="00713762" w:rsidP="003F0688">
            <w:pPr>
              <w:jc w:val="center"/>
              <w:rPr>
                <w:bCs/>
                <w:color w:val="000000"/>
                <w:sz w:val="18"/>
                <w:szCs w:val="18"/>
              </w:rPr>
            </w:pPr>
            <w:r w:rsidRPr="00F40F6E">
              <w:rPr>
                <w:bCs/>
                <w:color w:val="000000"/>
                <w:sz w:val="18"/>
                <w:szCs w:val="18"/>
              </w:rPr>
              <w:t>2017 г.</w:t>
            </w:r>
          </w:p>
        </w:tc>
        <w:tc>
          <w:tcPr>
            <w:tcW w:w="985"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7322C2A9" w14:textId="77777777" w:rsidR="00713762" w:rsidRPr="00F40F6E" w:rsidRDefault="00713762" w:rsidP="003F0688">
            <w:pPr>
              <w:jc w:val="center"/>
              <w:rPr>
                <w:bCs/>
                <w:color w:val="000000"/>
                <w:sz w:val="18"/>
                <w:szCs w:val="18"/>
              </w:rPr>
            </w:pPr>
            <w:r w:rsidRPr="00F40F6E">
              <w:rPr>
                <w:bCs/>
                <w:color w:val="000000"/>
                <w:sz w:val="18"/>
                <w:szCs w:val="18"/>
              </w:rPr>
              <w:t>1 этап</w:t>
            </w:r>
          </w:p>
        </w:tc>
        <w:tc>
          <w:tcPr>
            <w:tcW w:w="985"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1792CCB3" w14:textId="77777777" w:rsidR="00713762" w:rsidRPr="00F40F6E" w:rsidRDefault="00713762" w:rsidP="003F0688">
            <w:pPr>
              <w:jc w:val="center"/>
              <w:rPr>
                <w:bCs/>
                <w:color w:val="000000"/>
                <w:sz w:val="18"/>
                <w:szCs w:val="18"/>
              </w:rPr>
            </w:pPr>
            <w:r w:rsidRPr="00F40F6E">
              <w:rPr>
                <w:bCs/>
                <w:color w:val="000000"/>
                <w:sz w:val="18"/>
                <w:szCs w:val="18"/>
              </w:rPr>
              <w:t>2 этап</w:t>
            </w:r>
          </w:p>
        </w:tc>
        <w:tc>
          <w:tcPr>
            <w:tcW w:w="985" w:type="pct"/>
            <w:gridSpan w:val="2"/>
            <w:tcBorders>
              <w:top w:val="single" w:sz="4" w:space="0" w:color="auto"/>
              <w:left w:val="nil"/>
              <w:bottom w:val="single" w:sz="4" w:space="0" w:color="auto"/>
              <w:right w:val="single" w:sz="4" w:space="0" w:color="000000"/>
            </w:tcBorders>
            <w:shd w:val="clear" w:color="auto" w:fill="auto"/>
            <w:noWrap/>
            <w:vAlign w:val="bottom"/>
            <w:hideMark/>
          </w:tcPr>
          <w:p w14:paraId="75C3B9E1" w14:textId="77777777" w:rsidR="00713762" w:rsidRPr="00F40F6E" w:rsidRDefault="00713762" w:rsidP="003F0688">
            <w:pPr>
              <w:jc w:val="center"/>
              <w:rPr>
                <w:bCs/>
                <w:color w:val="000000"/>
                <w:sz w:val="18"/>
                <w:szCs w:val="18"/>
              </w:rPr>
            </w:pPr>
            <w:r w:rsidRPr="00F40F6E">
              <w:rPr>
                <w:bCs/>
                <w:color w:val="000000"/>
                <w:sz w:val="18"/>
                <w:szCs w:val="18"/>
              </w:rPr>
              <w:t>3 этап</w:t>
            </w:r>
          </w:p>
        </w:tc>
      </w:tr>
      <w:tr w:rsidR="00713762" w:rsidRPr="00F40F6E" w14:paraId="1B52F663" w14:textId="77777777" w:rsidTr="00507D53">
        <w:trPr>
          <w:cantSplit/>
          <w:tblHeader/>
        </w:trPr>
        <w:tc>
          <w:tcPr>
            <w:tcW w:w="192" w:type="pct"/>
            <w:vMerge/>
            <w:tcBorders>
              <w:top w:val="single" w:sz="4" w:space="0" w:color="auto"/>
              <w:left w:val="single" w:sz="4" w:space="0" w:color="auto"/>
              <w:bottom w:val="single" w:sz="4" w:space="0" w:color="000000"/>
              <w:right w:val="single" w:sz="4" w:space="0" w:color="auto"/>
            </w:tcBorders>
            <w:vAlign w:val="center"/>
            <w:hideMark/>
          </w:tcPr>
          <w:p w14:paraId="64786F32" w14:textId="77777777" w:rsidR="00713762" w:rsidRPr="00F40F6E" w:rsidRDefault="00713762" w:rsidP="003F0688">
            <w:pPr>
              <w:rPr>
                <w:bCs/>
                <w:color w:val="000000"/>
                <w:sz w:val="18"/>
                <w:szCs w:val="18"/>
              </w:rPr>
            </w:pPr>
          </w:p>
        </w:tc>
        <w:tc>
          <w:tcPr>
            <w:tcW w:w="1144" w:type="pct"/>
            <w:vMerge/>
            <w:tcBorders>
              <w:top w:val="single" w:sz="4" w:space="0" w:color="auto"/>
              <w:left w:val="single" w:sz="4" w:space="0" w:color="auto"/>
              <w:bottom w:val="single" w:sz="4" w:space="0" w:color="000000"/>
              <w:right w:val="single" w:sz="4" w:space="0" w:color="auto"/>
            </w:tcBorders>
            <w:vAlign w:val="center"/>
            <w:hideMark/>
          </w:tcPr>
          <w:p w14:paraId="7B4EAF32" w14:textId="77777777" w:rsidR="00713762" w:rsidRPr="00F40F6E" w:rsidRDefault="00713762" w:rsidP="003F0688">
            <w:pPr>
              <w:rPr>
                <w:bCs/>
                <w:color w:val="000000"/>
                <w:sz w:val="18"/>
                <w:szCs w:val="18"/>
              </w:rPr>
            </w:pPr>
          </w:p>
        </w:tc>
        <w:tc>
          <w:tcPr>
            <w:tcW w:w="361" w:type="pct"/>
            <w:vMerge/>
            <w:tcBorders>
              <w:top w:val="single" w:sz="4" w:space="0" w:color="auto"/>
              <w:left w:val="single" w:sz="4" w:space="0" w:color="auto"/>
              <w:bottom w:val="single" w:sz="4" w:space="0" w:color="000000"/>
              <w:right w:val="single" w:sz="4" w:space="0" w:color="auto"/>
            </w:tcBorders>
            <w:vAlign w:val="center"/>
            <w:hideMark/>
          </w:tcPr>
          <w:p w14:paraId="14A40FCC" w14:textId="77777777" w:rsidR="00713762" w:rsidRPr="00F40F6E" w:rsidRDefault="00713762" w:rsidP="003F0688">
            <w:pPr>
              <w:rPr>
                <w:bCs/>
                <w:color w:val="000000"/>
                <w:sz w:val="18"/>
                <w:szCs w:val="18"/>
              </w:rPr>
            </w:pPr>
          </w:p>
        </w:tc>
        <w:tc>
          <w:tcPr>
            <w:tcW w:w="348" w:type="pct"/>
            <w:vMerge/>
            <w:tcBorders>
              <w:top w:val="single" w:sz="4" w:space="0" w:color="auto"/>
              <w:left w:val="single" w:sz="4" w:space="0" w:color="auto"/>
              <w:bottom w:val="single" w:sz="4" w:space="0" w:color="000000"/>
              <w:right w:val="single" w:sz="4" w:space="0" w:color="auto"/>
            </w:tcBorders>
            <w:vAlign w:val="center"/>
            <w:hideMark/>
          </w:tcPr>
          <w:p w14:paraId="74FEB7AF" w14:textId="77777777" w:rsidR="00713762" w:rsidRPr="00F40F6E" w:rsidRDefault="00713762" w:rsidP="003F0688">
            <w:pPr>
              <w:rPr>
                <w:bCs/>
                <w:color w:val="000000"/>
                <w:sz w:val="18"/>
                <w:szCs w:val="18"/>
              </w:rPr>
            </w:pPr>
          </w:p>
        </w:tc>
        <w:tc>
          <w:tcPr>
            <w:tcW w:w="985" w:type="pct"/>
            <w:gridSpan w:val="2"/>
            <w:tcBorders>
              <w:top w:val="single" w:sz="4" w:space="0" w:color="auto"/>
              <w:left w:val="nil"/>
              <w:bottom w:val="single" w:sz="4" w:space="0" w:color="auto"/>
              <w:right w:val="single" w:sz="4" w:space="0" w:color="auto"/>
            </w:tcBorders>
            <w:shd w:val="clear" w:color="auto" w:fill="auto"/>
            <w:noWrap/>
            <w:vAlign w:val="center"/>
            <w:hideMark/>
          </w:tcPr>
          <w:p w14:paraId="6AD9A5B7" w14:textId="77777777" w:rsidR="00713762" w:rsidRPr="00F40F6E" w:rsidRDefault="00713762" w:rsidP="003F0688">
            <w:pPr>
              <w:jc w:val="center"/>
              <w:rPr>
                <w:bCs/>
                <w:color w:val="000000"/>
                <w:sz w:val="18"/>
                <w:szCs w:val="18"/>
              </w:rPr>
            </w:pPr>
            <w:r w:rsidRPr="00F40F6E">
              <w:rPr>
                <w:bCs/>
                <w:color w:val="000000"/>
                <w:sz w:val="18"/>
                <w:szCs w:val="18"/>
              </w:rPr>
              <w:t>2020 г.</w:t>
            </w:r>
          </w:p>
        </w:tc>
        <w:tc>
          <w:tcPr>
            <w:tcW w:w="985" w:type="pct"/>
            <w:gridSpan w:val="2"/>
            <w:tcBorders>
              <w:top w:val="single" w:sz="4" w:space="0" w:color="auto"/>
              <w:left w:val="nil"/>
              <w:bottom w:val="single" w:sz="4" w:space="0" w:color="auto"/>
              <w:right w:val="single" w:sz="4" w:space="0" w:color="auto"/>
            </w:tcBorders>
            <w:shd w:val="clear" w:color="auto" w:fill="auto"/>
            <w:noWrap/>
            <w:vAlign w:val="center"/>
            <w:hideMark/>
          </w:tcPr>
          <w:p w14:paraId="3AB7421C" w14:textId="77777777" w:rsidR="00713762" w:rsidRPr="00F40F6E" w:rsidRDefault="00713762" w:rsidP="003F0688">
            <w:pPr>
              <w:jc w:val="center"/>
              <w:rPr>
                <w:bCs/>
                <w:color w:val="000000"/>
                <w:sz w:val="18"/>
                <w:szCs w:val="18"/>
              </w:rPr>
            </w:pPr>
            <w:r w:rsidRPr="00F40F6E">
              <w:rPr>
                <w:bCs/>
                <w:color w:val="000000"/>
                <w:sz w:val="18"/>
                <w:szCs w:val="18"/>
              </w:rPr>
              <w:t>2025 г.</w:t>
            </w:r>
          </w:p>
        </w:tc>
        <w:tc>
          <w:tcPr>
            <w:tcW w:w="985" w:type="pct"/>
            <w:gridSpan w:val="2"/>
            <w:tcBorders>
              <w:top w:val="single" w:sz="4" w:space="0" w:color="auto"/>
              <w:left w:val="nil"/>
              <w:bottom w:val="single" w:sz="4" w:space="0" w:color="auto"/>
              <w:right w:val="single" w:sz="4" w:space="0" w:color="auto"/>
            </w:tcBorders>
            <w:shd w:val="clear" w:color="auto" w:fill="auto"/>
            <w:noWrap/>
            <w:vAlign w:val="center"/>
            <w:hideMark/>
          </w:tcPr>
          <w:p w14:paraId="237003EA" w14:textId="77777777" w:rsidR="00713762" w:rsidRPr="00F40F6E" w:rsidRDefault="00713762" w:rsidP="003F0688">
            <w:pPr>
              <w:jc w:val="center"/>
              <w:rPr>
                <w:bCs/>
                <w:color w:val="000000"/>
                <w:sz w:val="18"/>
                <w:szCs w:val="18"/>
              </w:rPr>
            </w:pPr>
            <w:r w:rsidRPr="00F40F6E">
              <w:rPr>
                <w:bCs/>
                <w:color w:val="000000"/>
                <w:sz w:val="18"/>
                <w:szCs w:val="18"/>
              </w:rPr>
              <w:t>2030 г.</w:t>
            </w:r>
          </w:p>
        </w:tc>
      </w:tr>
      <w:tr w:rsidR="00713762" w:rsidRPr="00F40F6E" w14:paraId="201F497C" w14:textId="77777777" w:rsidTr="00507D53">
        <w:trPr>
          <w:cantSplit/>
          <w:tblHeader/>
        </w:trPr>
        <w:tc>
          <w:tcPr>
            <w:tcW w:w="192" w:type="pct"/>
            <w:vMerge/>
            <w:tcBorders>
              <w:top w:val="single" w:sz="4" w:space="0" w:color="auto"/>
              <w:left w:val="single" w:sz="4" w:space="0" w:color="auto"/>
              <w:bottom w:val="single" w:sz="4" w:space="0" w:color="000000"/>
              <w:right w:val="single" w:sz="4" w:space="0" w:color="auto"/>
            </w:tcBorders>
            <w:vAlign w:val="center"/>
            <w:hideMark/>
          </w:tcPr>
          <w:p w14:paraId="58C2E74A" w14:textId="77777777" w:rsidR="00713762" w:rsidRPr="00F40F6E" w:rsidRDefault="00713762" w:rsidP="003F0688">
            <w:pPr>
              <w:rPr>
                <w:bCs/>
                <w:color w:val="000000"/>
                <w:sz w:val="18"/>
                <w:szCs w:val="18"/>
              </w:rPr>
            </w:pPr>
          </w:p>
        </w:tc>
        <w:tc>
          <w:tcPr>
            <w:tcW w:w="1144" w:type="pct"/>
            <w:vMerge/>
            <w:tcBorders>
              <w:top w:val="single" w:sz="4" w:space="0" w:color="auto"/>
              <w:left w:val="single" w:sz="4" w:space="0" w:color="auto"/>
              <w:bottom w:val="single" w:sz="4" w:space="0" w:color="000000"/>
              <w:right w:val="single" w:sz="4" w:space="0" w:color="auto"/>
            </w:tcBorders>
            <w:vAlign w:val="center"/>
            <w:hideMark/>
          </w:tcPr>
          <w:p w14:paraId="482FEBFB" w14:textId="77777777" w:rsidR="00713762" w:rsidRPr="00F40F6E" w:rsidRDefault="00713762" w:rsidP="003F0688">
            <w:pPr>
              <w:rPr>
                <w:bCs/>
                <w:color w:val="000000"/>
                <w:sz w:val="18"/>
                <w:szCs w:val="18"/>
              </w:rPr>
            </w:pPr>
          </w:p>
        </w:tc>
        <w:tc>
          <w:tcPr>
            <w:tcW w:w="361" w:type="pct"/>
            <w:vMerge/>
            <w:tcBorders>
              <w:top w:val="single" w:sz="4" w:space="0" w:color="auto"/>
              <w:left w:val="single" w:sz="4" w:space="0" w:color="auto"/>
              <w:bottom w:val="single" w:sz="4" w:space="0" w:color="000000"/>
              <w:right w:val="single" w:sz="4" w:space="0" w:color="auto"/>
            </w:tcBorders>
            <w:vAlign w:val="center"/>
            <w:hideMark/>
          </w:tcPr>
          <w:p w14:paraId="717CDDD0" w14:textId="77777777" w:rsidR="00713762" w:rsidRPr="00F40F6E" w:rsidRDefault="00713762" w:rsidP="003F0688">
            <w:pPr>
              <w:rPr>
                <w:bCs/>
                <w:color w:val="000000"/>
                <w:sz w:val="18"/>
                <w:szCs w:val="18"/>
              </w:rPr>
            </w:pPr>
          </w:p>
        </w:tc>
        <w:tc>
          <w:tcPr>
            <w:tcW w:w="348" w:type="pct"/>
            <w:tcBorders>
              <w:top w:val="single" w:sz="4" w:space="0" w:color="auto"/>
              <w:left w:val="nil"/>
              <w:bottom w:val="single" w:sz="4" w:space="0" w:color="auto"/>
              <w:right w:val="single" w:sz="4" w:space="0" w:color="auto"/>
            </w:tcBorders>
            <w:shd w:val="clear" w:color="auto" w:fill="auto"/>
            <w:noWrap/>
            <w:vAlign w:val="center"/>
            <w:hideMark/>
          </w:tcPr>
          <w:p w14:paraId="5E566866" w14:textId="77777777" w:rsidR="00713762" w:rsidRPr="00F40F6E" w:rsidRDefault="00713762" w:rsidP="003F0688">
            <w:pPr>
              <w:jc w:val="center"/>
              <w:rPr>
                <w:bCs/>
                <w:color w:val="000000"/>
                <w:sz w:val="18"/>
                <w:szCs w:val="18"/>
              </w:rPr>
            </w:pPr>
            <w:r w:rsidRPr="00F40F6E">
              <w:rPr>
                <w:bCs/>
                <w:color w:val="000000"/>
                <w:sz w:val="18"/>
                <w:szCs w:val="18"/>
              </w:rPr>
              <w:t>факт</w:t>
            </w:r>
          </w:p>
        </w:tc>
        <w:tc>
          <w:tcPr>
            <w:tcW w:w="492" w:type="pct"/>
            <w:tcBorders>
              <w:top w:val="nil"/>
              <w:left w:val="nil"/>
              <w:bottom w:val="single" w:sz="4" w:space="0" w:color="auto"/>
              <w:right w:val="single" w:sz="4" w:space="0" w:color="auto"/>
            </w:tcBorders>
            <w:shd w:val="clear" w:color="auto" w:fill="auto"/>
            <w:noWrap/>
            <w:vAlign w:val="center"/>
            <w:hideMark/>
          </w:tcPr>
          <w:p w14:paraId="33F00A5D" w14:textId="77777777" w:rsidR="00713762" w:rsidRPr="00F40F6E" w:rsidRDefault="00713762" w:rsidP="003F0688">
            <w:pPr>
              <w:jc w:val="center"/>
              <w:rPr>
                <w:bCs/>
                <w:color w:val="000000"/>
                <w:sz w:val="18"/>
                <w:szCs w:val="18"/>
              </w:rPr>
            </w:pPr>
            <w:r w:rsidRPr="00F40F6E">
              <w:rPr>
                <w:bCs/>
                <w:color w:val="000000"/>
                <w:sz w:val="18"/>
                <w:szCs w:val="18"/>
              </w:rPr>
              <w:t>1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1ACA6E8D" w14:textId="77777777" w:rsidR="00713762" w:rsidRPr="00F40F6E" w:rsidRDefault="00713762" w:rsidP="003F0688">
            <w:pPr>
              <w:jc w:val="center"/>
              <w:rPr>
                <w:bCs/>
                <w:color w:val="000000"/>
                <w:sz w:val="18"/>
                <w:szCs w:val="18"/>
              </w:rPr>
            </w:pPr>
            <w:r w:rsidRPr="00F40F6E">
              <w:rPr>
                <w:bCs/>
                <w:color w:val="000000"/>
                <w:sz w:val="18"/>
                <w:szCs w:val="18"/>
              </w:rPr>
              <w:t>2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62FFC5C0" w14:textId="77777777" w:rsidR="00713762" w:rsidRPr="00F40F6E" w:rsidRDefault="00713762" w:rsidP="003F0688">
            <w:pPr>
              <w:jc w:val="center"/>
              <w:rPr>
                <w:bCs/>
                <w:color w:val="000000"/>
                <w:sz w:val="18"/>
                <w:szCs w:val="18"/>
              </w:rPr>
            </w:pPr>
            <w:r w:rsidRPr="00F40F6E">
              <w:rPr>
                <w:bCs/>
                <w:color w:val="000000"/>
                <w:sz w:val="18"/>
                <w:szCs w:val="18"/>
              </w:rPr>
              <w:t>1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09524F3D" w14:textId="77777777" w:rsidR="00713762" w:rsidRPr="00F40F6E" w:rsidRDefault="00713762" w:rsidP="003F0688">
            <w:pPr>
              <w:jc w:val="center"/>
              <w:rPr>
                <w:bCs/>
                <w:color w:val="000000"/>
                <w:sz w:val="18"/>
                <w:szCs w:val="18"/>
              </w:rPr>
            </w:pPr>
            <w:r w:rsidRPr="00F40F6E">
              <w:rPr>
                <w:bCs/>
                <w:color w:val="000000"/>
                <w:sz w:val="18"/>
                <w:szCs w:val="18"/>
              </w:rPr>
              <w:t>2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35B68DA2" w14:textId="77777777" w:rsidR="00713762" w:rsidRPr="00F40F6E" w:rsidRDefault="00713762" w:rsidP="003F0688">
            <w:pPr>
              <w:jc w:val="center"/>
              <w:rPr>
                <w:bCs/>
                <w:color w:val="000000"/>
                <w:sz w:val="18"/>
                <w:szCs w:val="18"/>
              </w:rPr>
            </w:pPr>
            <w:r w:rsidRPr="00F40F6E">
              <w:rPr>
                <w:bCs/>
                <w:color w:val="000000"/>
                <w:sz w:val="18"/>
                <w:szCs w:val="18"/>
              </w:rPr>
              <w:t>1 сценарий</w:t>
            </w:r>
          </w:p>
        </w:tc>
        <w:tc>
          <w:tcPr>
            <w:tcW w:w="492" w:type="pct"/>
            <w:tcBorders>
              <w:top w:val="nil"/>
              <w:left w:val="nil"/>
              <w:bottom w:val="single" w:sz="4" w:space="0" w:color="auto"/>
              <w:right w:val="single" w:sz="4" w:space="0" w:color="auto"/>
            </w:tcBorders>
            <w:shd w:val="clear" w:color="auto" w:fill="auto"/>
            <w:noWrap/>
            <w:vAlign w:val="center"/>
            <w:hideMark/>
          </w:tcPr>
          <w:p w14:paraId="37645BB7" w14:textId="77777777" w:rsidR="00713762" w:rsidRPr="00F40F6E" w:rsidRDefault="00713762" w:rsidP="003F0688">
            <w:pPr>
              <w:jc w:val="center"/>
              <w:rPr>
                <w:bCs/>
                <w:color w:val="000000"/>
                <w:sz w:val="18"/>
                <w:szCs w:val="18"/>
              </w:rPr>
            </w:pPr>
            <w:r w:rsidRPr="00F40F6E">
              <w:rPr>
                <w:bCs/>
                <w:color w:val="000000"/>
                <w:sz w:val="18"/>
                <w:szCs w:val="18"/>
              </w:rPr>
              <w:t>2 сценарий</w:t>
            </w:r>
          </w:p>
        </w:tc>
      </w:tr>
      <w:tr w:rsidR="00713762" w:rsidRPr="00F40F6E" w14:paraId="4BEFA413"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6B52D0E4"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6324B988" w14:textId="77777777" w:rsidR="00713762" w:rsidRPr="00F40F6E" w:rsidRDefault="00713762" w:rsidP="003F0688">
            <w:pPr>
              <w:rPr>
                <w:bCs/>
                <w:color w:val="000000"/>
                <w:sz w:val="18"/>
                <w:szCs w:val="18"/>
              </w:rPr>
            </w:pPr>
            <w:r w:rsidRPr="00F40F6E">
              <w:rPr>
                <w:bCs/>
                <w:color w:val="000000"/>
                <w:sz w:val="18"/>
                <w:szCs w:val="18"/>
              </w:rPr>
              <w:t>Демография</w:t>
            </w:r>
          </w:p>
        </w:tc>
        <w:tc>
          <w:tcPr>
            <w:tcW w:w="361" w:type="pct"/>
            <w:tcBorders>
              <w:top w:val="nil"/>
              <w:left w:val="nil"/>
              <w:bottom w:val="single" w:sz="4" w:space="0" w:color="auto"/>
              <w:right w:val="single" w:sz="4" w:space="0" w:color="auto"/>
            </w:tcBorders>
            <w:shd w:val="clear" w:color="000000" w:fill="DDEBF7"/>
            <w:noWrap/>
            <w:vAlign w:val="center"/>
            <w:hideMark/>
          </w:tcPr>
          <w:p w14:paraId="12EE763E"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613AE83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BEB489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C4CB50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5CA98A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84F0BE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B891AA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5CF4751"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B4D1F08"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37648D7" w14:textId="77777777" w:rsidR="00713762" w:rsidRPr="00F40F6E" w:rsidRDefault="00713762" w:rsidP="003F0688">
            <w:pPr>
              <w:jc w:val="center"/>
              <w:rPr>
                <w:color w:val="000000"/>
                <w:sz w:val="18"/>
                <w:szCs w:val="18"/>
              </w:rPr>
            </w:pPr>
            <w:r w:rsidRPr="00F40F6E">
              <w:rPr>
                <w:color w:val="000000"/>
                <w:sz w:val="18"/>
                <w:szCs w:val="18"/>
              </w:rPr>
              <w:t>1</w:t>
            </w:r>
          </w:p>
        </w:tc>
        <w:tc>
          <w:tcPr>
            <w:tcW w:w="1144" w:type="pct"/>
            <w:tcBorders>
              <w:top w:val="nil"/>
              <w:left w:val="nil"/>
              <w:bottom w:val="single" w:sz="4" w:space="0" w:color="auto"/>
              <w:right w:val="single" w:sz="4" w:space="0" w:color="auto"/>
            </w:tcBorders>
            <w:shd w:val="clear" w:color="auto" w:fill="auto"/>
            <w:vAlign w:val="center"/>
            <w:hideMark/>
          </w:tcPr>
          <w:p w14:paraId="2BD53513" w14:textId="77777777" w:rsidR="00713762" w:rsidRPr="00F40F6E" w:rsidRDefault="00713762" w:rsidP="003F0688">
            <w:pPr>
              <w:rPr>
                <w:color w:val="000000"/>
                <w:sz w:val="18"/>
                <w:szCs w:val="18"/>
              </w:rPr>
            </w:pPr>
            <w:r w:rsidRPr="00F40F6E">
              <w:rPr>
                <w:color w:val="000000"/>
                <w:sz w:val="18"/>
                <w:szCs w:val="18"/>
              </w:rPr>
              <w:t>Численность населения (среднегодовая)</w:t>
            </w:r>
          </w:p>
        </w:tc>
        <w:tc>
          <w:tcPr>
            <w:tcW w:w="361" w:type="pct"/>
            <w:tcBorders>
              <w:top w:val="nil"/>
              <w:left w:val="nil"/>
              <w:bottom w:val="single" w:sz="4" w:space="0" w:color="auto"/>
              <w:right w:val="single" w:sz="4" w:space="0" w:color="auto"/>
            </w:tcBorders>
            <w:shd w:val="clear" w:color="auto" w:fill="auto"/>
            <w:vAlign w:val="center"/>
            <w:hideMark/>
          </w:tcPr>
          <w:p w14:paraId="2D61F2FE"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21B3D2FE" w14:textId="77777777" w:rsidR="00713762" w:rsidRPr="00F40F6E" w:rsidRDefault="00713762" w:rsidP="003F0688">
            <w:pPr>
              <w:jc w:val="center"/>
              <w:rPr>
                <w:color w:val="000000"/>
                <w:sz w:val="18"/>
                <w:szCs w:val="18"/>
              </w:rPr>
            </w:pPr>
            <w:r w:rsidRPr="00F40F6E">
              <w:rPr>
                <w:color w:val="000000"/>
                <w:sz w:val="18"/>
                <w:szCs w:val="18"/>
              </w:rPr>
              <w:t>19,86</w:t>
            </w:r>
          </w:p>
        </w:tc>
        <w:tc>
          <w:tcPr>
            <w:tcW w:w="492" w:type="pct"/>
            <w:tcBorders>
              <w:top w:val="nil"/>
              <w:left w:val="nil"/>
              <w:bottom w:val="single" w:sz="4" w:space="0" w:color="auto"/>
              <w:right w:val="single" w:sz="4" w:space="0" w:color="auto"/>
            </w:tcBorders>
            <w:shd w:val="clear" w:color="auto" w:fill="auto"/>
            <w:noWrap/>
            <w:vAlign w:val="center"/>
            <w:hideMark/>
          </w:tcPr>
          <w:p w14:paraId="0AB21027" w14:textId="77777777" w:rsidR="00713762" w:rsidRPr="00F40F6E" w:rsidRDefault="00713762" w:rsidP="003F0688">
            <w:pPr>
              <w:jc w:val="center"/>
              <w:rPr>
                <w:color w:val="000000"/>
                <w:sz w:val="18"/>
                <w:szCs w:val="18"/>
              </w:rPr>
            </w:pPr>
            <w:r w:rsidRPr="00F40F6E">
              <w:rPr>
                <w:color w:val="000000"/>
                <w:sz w:val="18"/>
                <w:szCs w:val="18"/>
              </w:rPr>
              <w:t>20,037</w:t>
            </w:r>
          </w:p>
        </w:tc>
        <w:tc>
          <w:tcPr>
            <w:tcW w:w="492" w:type="pct"/>
            <w:tcBorders>
              <w:top w:val="nil"/>
              <w:left w:val="nil"/>
              <w:bottom w:val="single" w:sz="4" w:space="0" w:color="auto"/>
              <w:right w:val="single" w:sz="4" w:space="0" w:color="auto"/>
            </w:tcBorders>
            <w:shd w:val="clear" w:color="auto" w:fill="auto"/>
            <w:noWrap/>
            <w:vAlign w:val="center"/>
            <w:hideMark/>
          </w:tcPr>
          <w:p w14:paraId="6C224C48" w14:textId="77777777" w:rsidR="00713762" w:rsidRPr="00F40F6E" w:rsidRDefault="00713762" w:rsidP="003F0688">
            <w:pPr>
              <w:jc w:val="center"/>
              <w:rPr>
                <w:color w:val="000000"/>
                <w:sz w:val="18"/>
                <w:szCs w:val="18"/>
              </w:rPr>
            </w:pPr>
            <w:r w:rsidRPr="00F40F6E">
              <w:rPr>
                <w:color w:val="000000"/>
                <w:sz w:val="18"/>
                <w:szCs w:val="18"/>
              </w:rPr>
              <w:t>20,582</w:t>
            </w:r>
          </w:p>
        </w:tc>
        <w:tc>
          <w:tcPr>
            <w:tcW w:w="492" w:type="pct"/>
            <w:tcBorders>
              <w:top w:val="nil"/>
              <w:left w:val="nil"/>
              <w:bottom w:val="single" w:sz="4" w:space="0" w:color="auto"/>
              <w:right w:val="single" w:sz="4" w:space="0" w:color="auto"/>
            </w:tcBorders>
            <w:shd w:val="clear" w:color="auto" w:fill="auto"/>
            <w:noWrap/>
            <w:vAlign w:val="center"/>
            <w:hideMark/>
          </w:tcPr>
          <w:p w14:paraId="7AD5551F" w14:textId="77777777" w:rsidR="00713762" w:rsidRPr="00F40F6E" w:rsidRDefault="00713762" w:rsidP="003F0688">
            <w:pPr>
              <w:jc w:val="center"/>
              <w:rPr>
                <w:color w:val="000000"/>
                <w:sz w:val="18"/>
                <w:szCs w:val="18"/>
              </w:rPr>
            </w:pPr>
            <w:r w:rsidRPr="00F40F6E">
              <w:rPr>
                <w:color w:val="000000"/>
                <w:sz w:val="18"/>
                <w:szCs w:val="18"/>
              </w:rPr>
              <w:t>20,244</w:t>
            </w:r>
          </w:p>
        </w:tc>
        <w:tc>
          <w:tcPr>
            <w:tcW w:w="492" w:type="pct"/>
            <w:tcBorders>
              <w:top w:val="nil"/>
              <w:left w:val="nil"/>
              <w:bottom w:val="single" w:sz="4" w:space="0" w:color="auto"/>
              <w:right w:val="single" w:sz="4" w:space="0" w:color="auto"/>
            </w:tcBorders>
            <w:shd w:val="clear" w:color="auto" w:fill="auto"/>
            <w:noWrap/>
            <w:vAlign w:val="center"/>
            <w:hideMark/>
          </w:tcPr>
          <w:p w14:paraId="652F86E9" w14:textId="77777777" w:rsidR="00713762" w:rsidRPr="00F40F6E" w:rsidRDefault="00713762" w:rsidP="003F0688">
            <w:pPr>
              <w:jc w:val="center"/>
              <w:rPr>
                <w:color w:val="000000"/>
                <w:sz w:val="18"/>
                <w:szCs w:val="18"/>
              </w:rPr>
            </w:pPr>
            <w:r w:rsidRPr="00F40F6E">
              <w:rPr>
                <w:color w:val="000000"/>
                <w:sz w:val="18"/>
                <w:szCs w:val="18"/>
              </w:rPr>
              <w:t>21,108</w:t>
            </w:r>
          </w:p>
        </w:tc>
        <w:tc>
          <w:tcPr>
            <w:tcW w:w="492" w:type="pct"/>
            <w:tcBorders>
              <w:top w:val="nil"/>
              <w:left w:val="nil"/>
              <w:bottom w:val="single" w:sz="4" w:space="0" w:color="auto"/>
              <w:right w:val="single" w:sz="4" w:space="0" w:color="auto"/>
            </w:tcBorders>
            <w:shd w:val="clear" w:color="auto" w:fill="auto"/>
            <w:noWrap/>
            <w:vAlign w:val="center"/>
            <w:hideMark/>
          </w:tcPr>
          <w:p w14:paraId="6B579433" w14:textId="77777777" w:rsidR="00713762" w:rsidRPr="00F40F6E" w:rsidRDefault="00713762" w:rsidP="003F0688">
            <w:pPr>
              <w:jc w:val="center"/>
              <w:rPr>
                <w:color w:val="000000"/>
                <w:sz w:val="18"/>
                <w:szCs w:val="18"/>
              </w:rPr>
            </w:pPr>
            <w:r w:rsidRPr="00F40F6E">
              <w:rPr>
                <w:color w:val="000000"/>
                <w:sz w:val="18"/>
                <w:szCs w:val="18"/>
              </w:rPr>
              <w:t>19,217</w:t>
            </w:r>
          </w:p>
        </w:tc>
        <w:tc>
          <w:tcPr>
            <w:tcW w:w="492" w:type="pct"/>
            <w:tcBorders>
              <w:top w:val="nil"/>
              <w:left w:val="nil"/>
              <w:bottom w:val="single" w:sz="4" w:space="0" w:color="auto"/>
              <w:right w:val="single" w:sz="4" w:space="0" w:color="auto"/>
            </w:tcBorders>
            <w:shd w:val="clear" w:color="auto" w:fill="auto"/>
            <w:noWrap/>
            <w:vAlign w:val="center"/>
            <w:hideMark/>
          </w:tcPr>
          <w:p w14:paraId="19DD5686" w14:textId="77777777" w:rsidR="00713762" w:rsidRPr="00F40F6E" w:rsidRDefault="00713762" w:rsidP="003F0688">
            <w:pPr>
              <w:jc w:val="center"/>
              <w:rPr>
                <w:color w:val="000000"/>
                <w:sz w:val="18"/>
                <w:szCs w:val="18"/>
              </w:rPr>
            </w:pPr>
            <w:r w:rsidRPr="00F40F6E">
              <w:rPr>
                <w:color w:val="000000"/>
                <w:sz w:val="18"/>
                <w:szCs w:val="18"/>
              </w:rPr>
              <w:t>21,402</w:t>
            </w:r>
          </w:p>
        </w:tc>
      </w:tr>
      <w:tr w:rsidR="00713762" w:rsidRPr="00F40F6E" w14:paraId="2E20EE3A"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8AC5345" w14:textId="77777777" w:rsidR="00713762" w:rsidRPr="00F40F6E" w:rsidRDefault="00713762" w:rsidP="003F0688">
            <w:pPr>
              <w:jc w:val="center"/>
              <w:rPr>
                <w:color w:val="000000"/>
                <w:sz w:val="18"/>
                <w:szCs w:val="18"/>
              </w:rPr>
            </w:pPr>
            <w:r w:rsidRPr="00F40F6E">
              <w:rPr>
                <w:color w:val="000000"/>
                <w:sz w:val="18"/>
                <w:szCs w:val="18"/>
              </w:rPr>
              <w:t>2</w:t>
            </w:r>
          </w:p>
        </w:tc>
        <w:tc>
          <w:tcPr>
            <w:tcW w:w="1144" w:type="pct"/>
            <w:tcBorders>
              <w:top w:val="nil"/>
              <w:left w:val="nil"/>
              <w:bottom w:val="single" w:sz="4" w:space="0" w:color="auto"/>
              <w:right w:val="single" w:sz="4" w:space="0" w:color="auto"/>
            </w:tcBorders>
            <w:shd w:val="clear" w:color="auto" w:fill="auto"/>
            <w:vAlign w:val="center"/>
            <w:hideMark/>
          </w:tcPr>
          <w:p w14:paraId="46033DFB" w14:textId="77777777" w:rsidR="00713762" w:rsidRPr="00F40F6E" w:rsidRDefault="00713762" w:rsidP="003F0688">
            <w:pPr>
              <w:rPr>
                <w:color w:val="000000"/>
                <w:sz w:val="18"/>
                <w:szCs w:val="18"/>
              </w:rPr>
            </w:pPr>
            <w:r w:rsidRPr="00F40F6E">
              <w:rPr>
                <w:color w:val="000000"/>
                <w:sz w:val="18"/>
                <w:szCs w:val="18"/>
              </w:rPr>
              <w:t>Число родившихся</w:t>
            </w:r>
          </w:p>
        </w:tc>
        <w:tc>
          <w:tcPr>
            <w:tcW w:w="361" w:type="pct"/>
            <w:tcBorders>
              <w:top w:val="nil"/>
              <w:left w:val="nil"/>
              <w:bottom w:val="single" w:sz="4" w:space="0" w:color="auto"/>
              <w:right w:val="single" w:sz="4" w:space="0" w:color="auto"/>
            </w:tcBorders>
            <w:shd w:val="clear" w:color="auto" w:fill="auto"/>
            <w:vAlign w:val="center"/>
            <w:hideMark/>
          </w:tcPr>
          <w:p w14:paraId="056D9DB4" w14:textId="77777777" w:rsidR="00713762" w:rsidRPr="00F40F6E" w:rsidRDefault="00713762" w:rsidP="003F0688">
            <w:pPr>
              <w:jc w:val="center"/>
              <w:rPr>
                <w:color w:val="000000"/>
                <w:sz w:val="18"/>
                <w:szCs w:val="18"/>
              </w:rPr>
            </w:pPr>
            <w:r w:rsidRPr="00F40F6E">
              <w:rPr>
                <w:color w:val="000000"/>
                <w:sz w:val="18"/>
                <w:szCs w:val="18"/>
              </w:rPr>
              <w:t>чел.</w:t>
            </w:r>
          </w:p>
        </w:tc>
        <w:tc>
          <w:tcPr>
            <w:tcW w:w="348" w:type="pct"/>
            <w:tcBorders>
              <w:top w:val="nil"/>
              <w:left w:val="nil"/>
              <w:bottom w:val="single" w:sz="4" w:space="0" w:color="auto"/>
              <w:right w:val="single" w:sz="4" w:space="0" w:color="auto"/>
            </w:tcBorders>
            <w:shd w:val="clear" w:color="auto" w:fill="auto"/>
            <w:vAlign w:val="center"/>
            <w:hideMark/>
          </w:tcPr>
          <w:p w14:paraId="5947BBDC" w14:textId="77777777" w:rsidR="00713762" w:rsidRPr="00F40F6E" w:rsidRDefault="00713762" w:rsidP="003F0688">
            <w:pPr>
              <w:jc w:val="center"/>
              <w:rPr>
                <w:color w:val="000000"/>
                <w:sz w:val="18"/>
                <w:szCs w:val="18"/>
              </w:rPr>
            </w:pPr>
            <w:r w:rsidRPr="00F40F6E">
              <w:rPr>
                <w:color w:val="000000"/>
                <w:sz w:val="18"/>
                <w:szCs w:val="18"/>
              </w:rPr>
              <w:t>213</w:t>
            </w:r>
          </w:p>
        </w:tc>
        <w:tc>
          <w:tcPr>
            <w:tcW w:w="492" w:type="pct"/>
            <w:tcBorders>
              <w:top w:val="nil"/>
              <w:left w:val="nil"/>
              <w:bottom w:val="single" w:sz="4" w:space="0" w:color="auto"/>
              <w:right w:val="single" w:sz="4" w:space="0" w:color="auto"/>
            </w:tcBorders>
            <w:shd w:val="clear" w:color="auto" w:fill="auto"/>
            <w:noWrap/>
            <w:vAlign w:val="center"/>
            <w:hideMark/>
          </w:tcPr>
          <w:p w14:paraId="2FFECCFA" w14:textId="77777777" w:rsidR="00713762" w:rsidRPr="00F40F6E" w:rsidRDefault="00713762" w:rsidP="003F0688">
            <w:pPr>
              <w:jc w:val="center"/>
              <w:rPr>
                <w:color w:val="000000"/>
                <w:sz w:val="18"/>
                <w:szCs w:val="18"/>
              </w:rPr>
            </w:pPr>
            <w:r w:rsidRPr="00F40F6E">
              <w:rPr>
                <w:color w:val="000000"/>
                <w:sz w:val="18"/>
                <w:szCs w:val="18"/>
              </w:rPr>
              <w:t>276</w:t>
            </w:r>
          </w:p>
        </w:tc>
        <w:tc>
          <w:tcPr>
            <w:tcW w:w="492" w:type="pct"/>
            <w:tcBorders>
              <w:top w:val="nil"/>
              <w:left w:val="nil"/>
              <w:bottom w:val="single" w:sz="4" w:space="0" w:color="auto"/>
              <w:right w:val="single" w:sz="4" w:space="0" w:color="auto"/>
            </w:tcBorders>
            <w:shd w:val="clear" w:color="auto" w:fill="auto"/>
            <w:noWrap/>
            <w:vAlign w:val="center"/>
            <w:hideMark/>
          </w:tcPr>
          <w:p w14:paraId="5D0A556E" w14:textId="77777777" w:rsidR="00713762" w:rsidRPr="00F40F6E" w:rsidRDefault="00713762" w:rsidP="003F0688">
            <w:pPr>
              <w:jc w:val="center"/>
              <w:rPr>
                <w:color w:val="000000"/>
                <w:sz w:val="18"/>
                <w:szCs w:val="18"/>
              </w:rPr>
            </w:pPr>
            <w:r w:rsidRPr="00F40F6E">
              <w:rPr>
                <w:color w:val="000000"/>
                <w:sz w:val="18"/>
                <w:szCs w:val="18"/>
              </w:rPr>
              <w:t>297</w:t>
            </w:r>
          </w:p>
        </w:tc>
        <w:tc>
          <w:tcPr>
            <w:tcW w:w="492" w:type="pct"/>
            <w:tcBorders>
              <w:top w:val="nil"/>
              <w:left w:val="nil"/>
              <w:bottom w:val="single" w:sz="4" w:space="0" w:color="auto"/>
              <w:right w:val="single" w:sz="4" w:space="0" w:color="auto"/>
            </w:tcBorders>
            <w:shd w:val="clear" w:color="auto" w:fill="auto"/>
            <w:noWrap/>
            <w:vAlign w:val="center"/>
            <w:hideMark/>
          </w:tcPr>
          <w:p w14:paraId="707C4928" w14:textId="77777777" w:rsidR="00713762" w:rsidRPr="00F40F6E" w:rsidRDefault="00713762" w:rsidP="003F0688">
            <w:pPr>
              <w:jc w:val="center"/>
              <w:rPr>
                <w:color w:val="000000"/>
                <w:sz w:val="18"/>
                <w:szCs w:val="18"/>
              </w:rPr>
            </w:pPr>
            <w:r w:rsidRPr="00F40F6E">
              <w:rPr>
                <w:color w:val="000000"/>
                <w:sz w:val="18"/>
                <w:szCs w:val="18"/>
              </w:rPr>
              <w:t>284</w:t>
            </w:r>
          </w:p>
        </w:tc>
        <w:tc>
          <w:tcPr>
            <w:tcW w:w="492" w:type="pct"/>
            <w:tcBorders>
              <w:top w:val="nil"/>
              <w:left w:val="nil"/>
              <w:bottom w:val="single" w:sz="4" w:space="0" w:color="auto"/>
              <w:right w:val="single" w:sz="4" w:space="0" w:color="auto"/>
            </w:tcBorders>
            <w:shd w:val="clear" w:color="auto" w:fill="auto"/>
            <w:noWrap/>
            <w:vAlign w:val="center"/>
            <w:hideMark/>
          </w:tcPr>
          <w:p w14:paraId="6B0F6875" w14:textId="77777777" w:rsidR="00713762" w:rsidRPr="00F40F6E" w:rsidRDefault="00713762" w:rsidP="003F0688">
            <w:pPr>
              <w:jc w:val="center"/>
              <w:rPr>
                <w:color w:val="000000"/>
                <w:sz w:val="18"/>
                <w:szCs w:val="18"/>
              </w:rPr>
            </w:pPr>
            <w:r w:rsidRPr="00F40F6E">
              <w:rPr>
                <w:color w:val="000000"/>
                <w:sz w:val="18"/>
                <w:szCs w:val="18"/>
              </w:rPr>
              <w:t>306</w:t>
            </w:r>
          </w:p>
        </w:tc>
        <w:tc>
          <w:tcPr>
            <w:tcW w:w="492" w:type="pct"/>
            <w:tcBorders>
              <w:top w:val="nil"/>
              <w:left w:val="nil"/>
              <w:bottom w:val="single" w:sz="4" w:space="0" w:color="auto"/>
              <w:right w:val="single" w:sz="4" w:space="0" w:color="auto"/>
            </w:tcBorders>
            <w:shd w:val="clear" w:color="auto" w:fill="auto"/>
            <w:noWrap/>
            <w:vAlign w:val="center"/>
            <w:hideMark/>
          </w:tcPr>
          <w:p w14:paraId="4927441E" w14:textId="77777777" w:rsidR="00713762" w:rsidRPr="00F40F6E" w:rsidRDefault="00713762" w:rsidP="003F0688">
            <w:pPr>
              <w:jc w:val="center"/>
              <w:rPr>
                <w:color w:val="000000"/>
                <w:sz w:val="18"/>
                <w:szCs w:val="18"/>
              </w:rPr>
            </w:pPr>
            <w:r w:rsidRPr="00F40F6E">
              <w:rPr>
                <w:color w:val="000000"/>
                <w:sz w:val="18"/>
                <w:szCs w:val="18"/>
              </w:rPr>
              <w:t>292</w:t>
            </w:r>
          </w:p>
        </w:tc>
        <w:tc>
          <w:tcPr>
            <w:tcW w:w="492" w:type="pct"/>
            <w:tcBorders>
              <w:top w:val="nil"/>
              <w:left w:val="nil"/>
              <w:bottom w:val="single" w:sz="4" w:space="0" w:color="auto"/>
              <w:right w:val="single" w:sz="4" w:space="0" w:color="auto"/>
            </w:tcBorders>
            <w:shd w:val="clear" w:color="auto" w:fill="auto"/>
            <w:noWrap/>
            <w:vAlign w:val="center"/>
            <w:hideMark/>
          </w:tcPr>
          <w:p w14:paraId="026D173B" w14:textId="77777777" w:rsidR="00713762" w:rsidRPr="00F40F6E" w:rsidRDefault="00713762" w:rsidP="003F0688">
            <w:pPr>
              <w:jc w:val="center"/>
              <w:rPr>
                <w:color w:val="000000"/>
                <w:sz w:val="18"/>
                <w:szCs w:val="18"/>
              </w:rPr>
            </w:pPr>
            <w:r w:rsidRPr="00F40F6E">
              <w:rPr>
                <w:color w:val="000000"/>
                <w:sz w:val="18"/>
                <w:szCs w:val="18"/>
              </w:rPr>
              <w:t>315</w:t>
            </w:r>
          </w:p>
        </w:tc>
      </w:tr>
      <w:tr w:rsidR="00713762" w:rsidRPr="00F40F6E" w14:paraId="58C0DB1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05FFEF7" w14:textId="77777777" w:rsidR="00713762" w:rsidRPr="00F40F6E" w:rsidRDefault="00713762" w:rsidP="003F0688">
            <w:pPr>
              <w:jc w:val="center"/>
              <w:rPr>
                <w:color w:val="000000"/>
                <w:sz w:val="18"/>
                <w:szCs w:val="18"/>
              </w:rPr>
            </w:pPr>
            <w:r w:rsidRPr="00F40F6E">
              <w:rPr>
                <w:color w:val="000000"/>
                <w:sz w:val="18"/>
                <w:szCs w:val="18"/>
              </w:rPr>
              <w:t>3</w:t>
            </w:r>
          </w:p>
        </w:tc>
        <w:tc>
          <w:tcPr>
            <w:tcW w:w="1144" w:type="pct"/>
            <w:tcBorders>
              <w:top w:val="nil"/>
              <w:left w:val="nil"/>
              <w:bottom w:val="single" w:sz="4" w:space="0" w:color="auto"/>
              <w:right w:val="single" w:sz="4" w:space="0" w:color="auto"/>
            </w:tcBorders>
            <w:shd w:val="clear" w:color="auto" w:fill="auto"/>
            <w:vAlign w:val="center"/>
            <w:hideMark/>
          </w:tcPr>
          <w:p w14:paraId="3DC516AF" w14:textId="77777777" w:rsidR="00713762" w:rsidRPr="00F40F6E" w:rsidRDefault="00713762" w:rsidP="003F0688">
            <w:pPr>
              <w:rPr>
                <w:color w:val="000000"/>
                <w:sz w:val="18"/>
                <w:szCs w:val="18"/>
              </w:rPr>
            </w:pPr>
            <w:r w:rsidRPr="00F40F6E">
              <w:rPr>
                <w:color w:val="000000"/>
                <w:sz w:val="18"/>
                <w:szCs w:val="18"/>
              </w:rPr>
              <w:t>Число умерших</w:t>
            </w:r>
          </w:p>
        </w:tc>
        <w:tc>
          <w:tcPr>
            <w:tcW w:w="361" w:type="pct"/>
            <w:tcBorders>
              <w:top w:val="nil"/>
              <w:left w:val="nil"/>
              <w:bottom w:val="single" w:sz="4" w:space="0" w:color="auto"/>
              <w:right w:val="single" w:sz="4" w:space="0" w:color="auto"/>
            </w:tcBorders>
            <w:shd w:val="clear" w:color="auto" w:fill="auto"/>
            <w:vAlign w:val="center"/>
            <w:hideMark/>
          </w:tcPr>
          <w:p w14:paraId="4D03FFF4" w14:textId="77777777" w:rsidR="00713762" w:rsidRPr="00F40F6E" w:rsidRDefault="00713762" w:rsidP="003F0688">
            <w:pPr>
              <w:jc w:val="center"/>
              <w:rPr>
                <w:color w:val="000000"/>
                <w:sz w:val="18"/>
                <w:szCs w:val="18"/>
              </w:rPr>
            </w:pPr>
            <w:r w:rsidRPr="00F40F6E">
              <w:rPr>
                <w:color w:val="000000"/>
                <w:sz w:val="18"/>
                <w:szCs w:val="18"/>
              </w:rPr>
              <w:t>чел.</w:t>
            </w:r>
          </w:p>
        </w:tc>
        <w:tc>
          <w:tcPr>
            <w:tcW w:w="348" w:type="pct"/>
            <w:tcBorders>
              <w:top w:val="nil"/>
              <w:left w:val="nil"/>
              <w:bottom w:val="single" w:sz="4" w:space="0" w:color="auto"/>
              <w:right w:val="single" w:sz="4" w:space="0" w:color="auto"/>
            </w:tcBorders>
            <w:shd w:val="clear" w:color="auto" w:fill="auto"/>
            <w:vAlign w:val="center"/>
            <w:hideMark/>
          </w:tcPr>
          <w:p w14:paraId="2D7F1F50" w14:textId="77777777" w:rsidR="00713762" w:rsidRPr="00F40F6E" w:rsidRDefault="00713762" w:rsidP="003F0688">
            <w:pPr>
              <w:jc w:val="center"/>
              <w:rPr>
                <w:color w:val="000000"/>
                <w:sz w:val="18"/>
                <w:szCs w:val="18"/>
              </w:rPr>
            </w:pPr>
            <w:r w:rsidRPr="00F40F6E">
              <w:rPr>
                <w:color w:val="000000"/>
                <w:sz w:val="18"/>
                <w:szCs w:val="18"/>
              </w:rPr>
              <w:t>150</w:t>
            </w:r>
          </w:p>
        </w:tc>
        <w:tc>
          <w:tcPr>
            <w:tcW w:w="492" w:type="pct"/>
            <w:tcBorders>
              <w:top w:val="nil"/>
              <w:left w:val="nil"/>
              <w:bottom w:val="single" w:sz="4" w:space="0" w:color="auto"/>
              <w:right w:val="single" w:sz="4" w:space="0" w:color="auto"/>
            </w:tcBorders>
            <w:shd w:val="clear" w:color="auto" w:fill="auto"/>
            <w:noWrap/>
            <w:vAlign w:val="center"/>
            <w:hideMark/>
          </w:tcPr>
          <w:p w14:paraId="00E11A94" w14:textId="77777777" w:rsidR="00713762" w:rsidRPr="00F40F6E" w:rsidRDefault="00713762" w:rsidP="003F0688">
            <w:pPr>
              <w:jc w:val="center"/>
              <w:rPr>
                <w:color w:val="000000"/>
                <w:sz w:val="18"/>
                <w:szCs w:val="18"/>
              </w:rPr>
            </w:pPr>
            <w:r w:rsidRPr="00F40F6E">
              <w:rPr>
                <w:color w:val="000000"/>
                <w:sz w:val="18"/>
                <w:szCs w:val="18"/>
              </w:rPr>
              <w:t>213</w:t>
            </w:r>
          </w:p>
        </w:tc>
        <w:tc>
          <w:tcPr>
            <w:tcW w:w="492" w:type="pct"/>
            <w:tcBorders>
              <w:top w:val="nil"/>
              <w:left w:val="nil"/>
              <w:bottom w:val="single" w:sz="4" w:space="0" w:color="auto"/>
              <w:right w:val="single" w:sz="4" w:space="0" w:color="auto"/>
            </w:tcBorders>
            <w:shd w:val="clear" w:color="auto" w:fill="auto"/>
            <w:noWrap/>
            <w:vAlign w:val="center"/>
            <w:hideMark/>
          </w:tcPr>
          <w:p w14:paraId="56C5636D" w14:textId="77777777" w:rsidR="00713762" w:rsidRPr="00F40F6E" w:rsidRDefault="00713762" w:rsidP="003F0688">
            <w:pPr>
              <w:jc w:val="center"/>
              <w:rPr>
                <w:color w:val="000000"/>
                <w:sz w:val="18"/>
                <w:szCs w:val="18"/>
              </w:rPr>
            </w:pPr>
            <w:r w:rsidRPr="00F40F6E">
              <w:rPr>
                <w:color w:val="000000"/>
                <w:sz w:val="18"/>
                <w:szCs w:val="18"/>
              </w:rPr>
              <w:t>177</w:t>
            </w:r>
          </w:p>
        </w:tc>
        <w:tc>
          <w:tcPr>
            <w:tcW w:w="492" w:type="pct"/>
            <w:tcBorders>
              <w:top w:val="nil"/>
              <w:left w:val="nil"/>
              <w:bottom w:val="single" w:sz="4" w:space="0" w:color="auto"/>
              <w:right w:val="single" w:sz="4" w:space="0" w:color="auto"/>
            </w:tcBorders>
            <w:shd w:val="clear" w:color="auto" w:fill="auto"/>
            <w:noWrap/>
            <w:vAlign w:val="center"/>
            <w:hideMark/>
          </w:tcPr>
          <w:p w14:paraId="6D842742" w14:textId="77777777" w:rsidR="00713762" w:rsidRPr="00F40F6E" w:rsidRDefault="00713762" w:rsidP="003F0688">
            <w:pPr>
              <w:jc w:val="center"/>
              <w:rPr>
                <w:color w:val="000000"/>
                <w:sz w:val="18"/>
                <w:szCs w:val="18"/>
              </w:rPr>
            </w:pPr>
            <w:r w:rsidRPr="00F40F6E">
              <w:rPr>
                <w:color w:val="000000"/>
                <w:sz w:val="18"/>
                <w:szCs w:val="18"/>
              </w:rPr>
              <w:t>244</w:t>
            </w:r>
          </w:p>
        </w:tc>
        <w:tc>
          <w:tcPr>
            <w:tcW w:w="492" w:type="pct"/>
            <w:tcBorders>
              <w:top w:val="nil"/>
              <w:left w:val="nil"/>
              <w:bottom w:val="single" w:sz="4" w:space="0" w:color="auto"/>
              <w:right w:val="single" w:sz="4" w:space="0" w:color="auto"/>
            </w:tcBorders>
            <w:shd w:val="clear" w:color="auto" w:fill="auto"/>
            <w:noWrap/>
            <w:vAlign w:val="center"/>
            <w:hideMark/>
          </w:tcPr>
          <w:p w14:paraId="01E31268" w14:textId="77777777" w:rsidR="00713762" w:rsidRPr="00F40F6E" w:rsidRDefault="00713762" w:rsidP="003F0688">
            <w:pPr>
              <w:jc w:val="center"/>
              <w:rPr>
                <w:color w:val="000000"/>
                <w:sz w:val="18"/>
                <w:szCs w:val="18"/>
              </w:rPr>
            </w:pPr>
            <w:r w:rsidRPr="00F40F6E">
              <w:rPr>
                <w:color w:val="000000"/>
                <w:sz w:val="18"/>
                <w:szCs w:val="18"/>
              </w:rPr>
              <w:t>204</w:t>
            </w:r>
          </w:p>
        </w:tc>
        <w:tc>
          <w:tcPr>
            <w:tcW w:w="492" w:type="pct"/>
            <w:tcBorders>
              <w:top w:val="nil"/>
              <w:left w:val="nil"/>
              <w:bottom w:val="single" w:sz="4" w:space="0" w:color="auto"/>
              <w:right w:val="single" w:sz="4" w:space="0" w:color="auto"/>
            </w:tcBorders>
            <w:shd w:val="clear" w:color="auto" w:fill="auto"/>
            <w:noWrap/>
            <w:vAlign w:val="center"/>
            <w:hideMark/>
          </w:tcPr>
          <w:p w14:paraId="7F45C3F8" w14:textId="77777777" w:rsidR="00713762" w:rsidRPr="00F40F6E" w:rsidRDefault="00713762" w:rsidP="003F0688">
            <w:pPr>
              <w:jc w:val="center"/>
              <w:rPr>
                <w:color w:val="000000"/>
                <w:sz w:val="18"/>
                <w:szCs w:val="18"/>
              </w:rPr>
            </w:pPr>
            <w:r w:rsidRPr="00F40F6E">
              <w:rPr>
                <w:color w:val="000000"/>
                <w:sz w:val="18"/>
                <w:szCs w:val="18"/>
              </w:rPr>
              <w:t>276</w:t>
            </w:r>
          </w:p>
        </w:tc>
        <w:tc>
          <w:tcPr>
            <w:tcW w:w="492" w:type="pct"/>
            <w:tcBorders>
              <w:top w:val="nil"/>
              <w:left w:val="nil"/>
              <w:bottom w:val="single" w:sz="4" w:space="0" w:color="auto"/>
              <w:right w:val="single" w:sz="4" w:space="0" w:color="auto"/>
            </w:tcBorders>
            <w:shd w:val="clear" w:color="auto" w:fill="auto"/>
            <w:noWrap/>
            <w:vAlign w:val="center"/>
            <w:hideMark/>
          </w:tcPr>
          <w:p w14:paraId="327BF709" w14:textId="77777777" w:rsidR="00713762" w:rsidRPr="00F40F6E" w:rsidRDefault="00713762" w:rsidP="003F0688">
            <w:pPr>
              <w:jc w:val="center"/>
              <w:rPr>
                <w:color w:val="000000"/>
                <w:sz w:val="18"/>
                <w:szCs w:val="18"/>
              </w:rPr>
            </w:pPr>
            <w:r w:rsidRPr="00F40F6E">
              <w:rPr>
                <w:color w:val="000000"/>
                <w:sz w:val="18"/>
                <w:szCs w:val="18"/>
              </w:rPr>
              <w:t>205</w:t>
            </w:r>
          </w:p>
        </w:tc>
      </w:tr>
      <w:tr w:rsidR="00713762" w:rsidRPr="00F40F6E" w14:paraId="2A3B91E2"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79A15AB0" w14:textId="77777777" w:rsidR="00713762" w:rsidRPr="00F40F6E" w:rsidRDefault="00713762" w:rsidP="003F0688">
            <w:pPr>
              <w:jc w:val="center"/>
              <w:rPr>
                <w:color w:val="000000"/>
                <w:sz w:val="18"/>
                <w:szCs w:val="18"/>
              </w:rPr>
            </w:pPr>
            <w:r w:rsidRPr="00F40F6E">
              <w:rPr>
                <w:color w:val="000000"/>
                <w:sz w:val="18"/>
                <w:szCs w:val="18"/>
              </w:rPr>
              <w:t>4</w:t>
            </w:r>
          </w:p>
        </w:tc>
        <w:tc>
          <w:tcPr>
            <w:tcW w:w="1144" w:type="pct"/>
            <w:tcBorders>
              <w:top w:val="nil"/>
              <w:left w:val="nil"/>
              <w:bottom w:val="single" w:sz="4" w:space="0" w:color="auto"/>
              <w:right w:val="single" w:sz="4" w:space="0" w:color="auto"/>
            </w:tcBorders>
            <w:shd w:val="clear" w:color="auto" w:fill="auto"/>
            <w:vAlign w:val="center"/>
            <w:hideMark/>
          </w:tcPr>
          <w:p w14:paraId="3E211CA1" w14:textId="77777777" w:rsidR="00713762" w:rsidRPr="00F40F6E" w:rsidRDefault="00713762" w:rsidP="003F0688">
            <w:pPr>
              <w:rPr>
                <w:color w:val="000000"/>
                <w:sz w:val="18"/>
                <w:szCs w:val="18"/>
              </w:rPr>
            </w:pPr>
            <w:r w:rsidRPr="00F40F6E">
              <w:rPr>
                <w:color w:val="000000"/>
                <w:sz w:val="18"/>
                <w:szCs w:val="18"/>
              </w:rPr>
              <w:t xml:space="preserve">Естественный прирост </w:t>
            </w:r>
          </w:p>
        </w:tc>
        <w:tc>
          <w:tcPr>
            <w:tcW w:w="361" w:type="pct"/>
            <w:tcBorders>
              <w:top w:val="nil"/>
              <w:left w:val="nil"/>
              <w:bottom w:val="single" w:sz="4" w:space="0" w:color="auto"/>
              <w:right w:val="single" w:sz="4" w:space="0" w:color="auto"/>
            </w:tcBorders>
            <w:shd w:val="clear" w:color="auto" w:fill="auto"/>
            <w:vAlign w:val="center"/>
            <w:hideMark/>
          </w:tcPr>
          <w:p w14:paraId="17542EB9" w14:textId="77777777" w:rsidR="00713762" w:rsidRPr="00F40F6E" w:rsidRDefault="00713762" w:rsidP="003F0688">
            <w:pPr>
              <w:jc w:val="center"/>
              <w:rPr>
                <w:color w:val="000000"/>
                <w:sz w:val="18"/>
                <w:szCs w:val="18"/>
              </w:rPr>
            </w:pPr>
            <w:r w:rsidRPr="00F40F6E">
              <w:rPr>
                <w:color w:val="000000"/>
                <w:sz w:val="18"/>
                <w:szCs w:val="18"/>
              </w:rPr>
              <w:t>чел.</w:t>
            </w:r>
          </w:p>
        </w:tc>
        <w:tc>
          <w:tcPr>
            <w:tcW w:w="348" w:type="pct"/>
            <w:tcBorders>
              <w:top w:val="nil"/>
              <w:left w:val="nil"/>
              <w:bottom w:val="single" w:sz="4" w:space="0" w:color="auto"/>
              <w:right w:val="single" w:sz="4" w:space="0" w:color="auto"/>
            </w:tcBorders>
            <w:shd w:val="clear" w:color="auto" w:fill="auto"/>
            <w:vAlign w:val="center"/>
            <w:hideMark/>
          </w:tcPr>
          <w:p w14:paraId="139127B5" w14:textId="77777777" w:rsidR="00713762" w:rsidRPr="00F40F6E" w:rsidRDefault="00713762" w:rsidP="003F0688">
            <w:pPr>
              <w:jc w:val="center"/>
              <w:rPr>
                <w:color w:val="000000"/>
                <w:sz w:val="18"/>
                <w:szCs w:val="18"/>
              </w:rPr>
            </w:pPr>
            <w:r w:rsidRPr="00F40F6E">
              <w:rPr>
                <w:color w:val="000000"/>
                <w:sz w:val="18"/>
                <w:szCs w:val="18"/>
              </w:rPr>
              <w:t>63</w:t>
            </w:r>
          </w:p>
        </w:tc>
        <w:tc>
          <w:tcPr>
            <w:tcW w:w="492" w:type="pct"/>
            <w:tcBorders>
              <w:top w:val="nil"/>
              <w:left w:val="nil"/>
              <w:bottom w:val="single" w:sz="4" w:space="0" w:color="auto"/>
              <w:right w:val="single" w:sz="4" w:space="0" w:color="auto"/>
            </w:tcBorders>
            <w:shd w:val="clear" w:color="auto" w:fill="auto"/>
            <w:noWrap/>
            <w:vAlign w:val="center"/>
            <w:hideMark/>
          </w:tcPr>
          <w:p w14:paraId="42ACFC95" w14:textId="77777777" w:rsidR="00713762" w:rsidRPr="00F40F6E" w:rsidRDefault="00713762" w:rsidP="003F0688">
            <w:pPr>
              <w:jc w:val="center"/>
              <w:rPr>
                <w:color w:val="000000"/>
                <w:sz w:val="18"/>
                <w:szCs w:val="18"/>
              </w:rPr>
            </w:pPr>
            <w:r w:rsidRPr="00F40F6E">
              <w:rPr>
                <w:color w:val="000000"/>
                <w:sz w:val="18"/>
                <w:szCs w:val="18"/>
              </w:rPr>
              <w:t>63</w:t>
            </w:r>
          </w:p>
        </w:tc>
        <w:tc>
          <w:tcPr>
            <w:tcW w:w="492" w:type="pct"/>
            <w:tcBorders>
              <w:top w:val="nil"/>
              <w:left w:val="nil"/>
              <w:bottom w:val="single" w:sz="4" w:space="0" w:color="auto"/>
              <w:right w:val="single" w:sz="4" w:space="0" w:color="auto"/>
            </w:tcBorders>
            <w:shd w:val="clear" w:color="auto" w:fill="auto"/>
            <w:noWrap/>
            <w:vAlign w:val="center"/>
            <w:hideMark/>
          </w:tcPr>
          <w:p w14:paraId="0162B1F4" w14:textId="77777777" w:rsidR="00713762" w:rsidRPr="00F40F6E" w:rsidRDefault="00713762" w:rsidP="003F0688">
            <w:pPr>
              <w:jc w:val="center"/>
              <w:rPr>
                <w:color w:val="000000"/>
                <w:sz w:val="18"/>
                <w:szCs w:val="18"/>
              </w:rPr>
            </w:pPr>
            <w:r w:rsidRPr="00F40F6E">
              <w:rPr>
                <w:color w:val="000000"/>
                <w:sz w:val="18"/>
                <w:szCs w:val="18"/>
              </w:rPr>
              <w:t>120</w:t>
            </w:r>
          </w:p>
        </w:tc>
        <w:tc>
          <w:tcPr>
            <w:tcW w:w="492" w:type="pct"/>
            <w:tcBorders>
              <w:top w:val="nil"/>
              <w:left w:val="nil"/>
              <w:bottom w:val="single" w:sz="4" w:space="0" w:color="auto"/>
              <w:right w:val="single" w:sz="4" w:space="0" w:color="auto"/>
            </w:tcBorders>
            <w:shd w:val="clear" w:color="auto" w:fill="auto"/>
            <w:noWrap/>
            <w:vAlign w:val="center"/>
            <w:hideMark/>
          </w:tcPr>
          <w:p w14:paraId="42519E9B" w14:textId="77777777" w:rsidR="00713762" w:rsidRPr="00F40F6E" w:rsidRDefault="00713762" w:rsidP="003F0688">
            <w:pPr>
              <w:jc w:val="center"/>
              <w:rPr>
                <w:color w:val="000000"/>
                <w:sz w:val="18"/>
                <w:szCs w:val="18"/>
              </w:rPr>
            </w:pPr>
            <w:r w:rsidRPr="00F40F6E">
              <w:rPr>
                <w:color w:val="000000"/>
                <w:sz w:val="18"/>
                <w:szCs w:val="18"/>
              </w:rPr>
              <w:t>40</w:t>
            </w:r>
          </w:p>
        </w:tc>
        <w:tc>
          <w:tcPr>
            <w:tcW w:w="492" w:type="pct"/>
            <w:tcBorders>
              <w:top w:val="nil"/>
              <w:left w:val="nil"/>
              <w:bottom w:val="single" w:sz="4" w:space="0" w:color="auto"/>
              <w:right w:val="single" w:sz="4" w:space="0" w:color="auto"/>
            </w:tcBorders>
            <w:shd w:val="clear" w:color="auto" w:fill="auto"/>
            <w:noWrap/>
            <w:vAlign w:val="center"/>
            <w:hideMark/>
          </w:tcPr>
          <w:p w14:paraId="503E664B" w14:textId="77777777" w:rsidR="00713762" w:rsidRPr="00F40F6E" w:rsidRDefault="00713762" w:rsidP="003F0688">
            <w:pPr>
              <w:jc w:val="center"/>
              <w:rPr>
                <w:color w:val="000000"/>
                <w:sz w:val="18"/>
                <w:szCs w:val="18"/>
              </w:rPr>
            </w:pPr>
            <w:r w:rsidRPr="00F40F6E">
              <w:rPr>
                <w:color w:val="000000"/>
                <w:sz w:val="18"/>
                <w:szCs w:val="18"/>
              </w:rPr>
              <w:t>102</w:t>
            </w:r>
          </w:p>
        </w:tc>
        <w:tc>
          <w:tcPr>
            <w:tcW w:w="492" w:type="pct"/>
            <w:tcBorders>
              <w:top w:val="nil"/>
              <w:left w:val="nil"/>
              <w:bottom w:val="single" w:sz="4" w:space="0" w:color="auto"/>
              <w:right w:val="single" w:sz="4" w:space="0" w:color="auto"/>
            </w:tcBorders>
            <w:shd w:val="clear" w:color="auto" w:fill="auto"/>
            <w:noWrap/>
            <w:vAlign w:val="center"/>
            <w:hideMark/>
          </w:tcPr>
          <w:p w14:paraId="04E72337" w14:textId="77777777" w:rsidR="00713762" w:rsidRPr="00F40F6E" w:rsidRDefault="00713762" w:rsidP="003F0688">
            <w:pPr>
              <w:jc w:val="center"/>
              <w:rPr>
                <w:color w:val="000000"/>
                <w:sz w:val="18"/>
                <w:szCs w:val="18"/>
              </w:rPr>
            </w:pPr>
            <w:r w:rsidRPr="00F40F6E">
              <w:rPr>
                <w:color w:val="000000"/>
                <w:sz w:val="18"/>
                <w:szCs w:val="18"/>
              </w:rPr>
              <w:t>16</w:t>
            </w:r>
          </w:p>
        </w:tc>
        <w:tc>
          <w:tcPr>
            <w:tcW w:w="492" w:type="pct"/>
            <w:tcBorders>
              <w:top w:val="nil"/>
              <w:left w:val="nil"/>
              <w:bottom w:val="single" w:sz="4" w:space="0" w:color="auto"/>
              <w:right w:val="single" w:sz="4" w:space="0" w:color="auto"/>
            </w:tcBorders>
            <w:shd w:val="clear" w:color="auto" w:fill="auto"/>
            <w:noWrap/>
            <w:vAlign w:val="center"/>
            <w:hideMark/>
          </w:tcPr>
          <w:p w14:paraId="323EB1E6" w14:textId="77777777" w:rsidR="00713762" w:rsidRPr="00F40F6E" w:rsidRDefault="00713762" w:rsidP="003F0688">
            <w:pPr>
              <w:jc w:val="center"/>
              <w:rPr>
                <w:color w:val="000000"/>
                <w:sz w:val="18"/>
                <w:szCs w:val="18"/>
              </w:rPr>
            </w:pPr>
            <w:r w:rsidRPr="00F40F6E">
              <w:rPr>
                <w:color w:val="000000"/>
                <w:sz w:val="18"/>
                <w:szCs w:val="18"/>
              </w:rPr>
              <w:t>110</w:t>
            </w:r>
          </w:p>
        </w:tc>
      </w:tr>
      <w:tr w:rsidR="00713762" w:rsidRPr="00F40F6E" w14:paraId="18A41AF8"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A584FF6" w14:textId="77777777" w:rsidR="00713762" w:rsidRPr="00F40F6E" w:rsidRDefault="00713762" w:rsidP="003F0688">
            <w:pPr>
              <w:jc w:val="center"/>
              <w:rPr>
                <w:color w:val="000000"/>
                <w:sz w:val="18"/>
                <w:szCs w:val="18"/>
              </w:rPr>
            </w:pPr>
            <w:r w:rsidRPr="00F40F6E">
              <w:rPr>
                <w:color w:val="000000"/>
                <w:sz w:val="18"/>
                <w:szCs w:val="18"/>
              </w:rPr>
              <w:t>5</w:t>
            </w:r>
          </w:p>
        </w:tc>
        <w:tc>
          <w:tcPr>
            <w:tcW w:w="1144" w:type="pct"/>
            <w:tcBorders>
              <w:top w:val="nil"/>
              <w:left w:val="nil"/>
              <w:bottom w:val="single" w:sz="4" w:space="0" w:color="auto"/>
              <w:right w:val="single" w:sz="4" w:space="0" w:color="auto"/>
            </w:tcBorders>
            <w:shd w:val="clear" w:color="auto" w:fill="auto"/>
            <w:vAlign w:val="center"/>
            <w:hideMark/>
          </w:tcPr>
          <w:p w14:paraId="3900676F" w14:textId="77777777" w:rsidR="00713762" w:rsidRPr="00F40F6E" w:rsidRDefault="00713762" w:rsidP="003F0688">
            <w:pPr>
              <w:rPr>
                <w:color w:val="000000"/>
                <w:sz w:val="18"/>
                <w:szCs w:val="18"/>
              </w:rPr>
            </w:pPr>
            <w:r w:rsidRPr="00F40F6E">
              <w:rPr>
                <w:color w:val="000000"/>
                <w:sz w:val="18"/>
                <w:szCs w:val="18"/>
              </w:rPr>
              <w:t>Миграционный прирост</w:t>
            </w:r>
          </w:p>
        </w:tc>
        <w:tc>
          <w:tcPr>
            <w:tcW w:w="361" w:type="pct"/>
            <w:tcBorders>
              <w:top w:val="nil"/>
              <w:left w:val="nil"/>
              <w:bottom w:val="single" w:sz="4" w:space="0" w:color="auto"/>
              <w:right w:val="single" w:sz="4" w:space="0" w:color="auto"/>
            </w:tcBorders>
            <w:shd w:val="clear" w:color="auto" w:fill="auto"/>
            <w:vAlign w:val="center"/>
            <w:hideMark/>
          </w:tcPr>
          <w:p w14:paraId="5F8CE9B6" w14:textId="77777777" w:rsidR="00713762" w:rsidRPr="00F40F6E" w:rsidRDefault="00713762" w:rsidP="003F0688">
            <w:pPr>
              <w:jc w:val="center"/>
              <w:rPr>
                <w:color w:val="000000"/>
                <w:sz w:val="18"/>
                <w:szCs w:val="18"/>
              </w:rPr>
            </w:pPr>
            <w:r w:rsidRPr="00F40F6E">
              <w:rPr>
                <w:color w:val="000000"/>
                <w:sz w:val="18"/>
                <w:szCs w:val="18"/>
              </w:rPr>
              <w:t>чел.</w:t>
            </w:r>
          </w:p>
        </w:tc>
        <w:tc>
          <w:tcPr>
            <w:tcW w:w="348" w:type="pct"/>
            <w:tcBorders>
              <w:top w:val="nil"/>
              <w:left w:val="nil"/>
              <w:bottom w:val="single" w:sz="4" w:space="0" w:color="auto"/>
              <w:right w:val="single" w:sz="4" w:space="0" w:color="auto"/>
            </w:tcBorders>
            <w:shd w:val="clear" w:color="auto" w:fill="auto"/>
            <w:vAlign w:val="center"/>
            <w:hideMark/>
          </w:tcPr>
          <w:p w14:paraId="3BEEC388" w14:textId="77777777" w:rsidR="00713762" w:rsidRPr="00F40F6E" w:rsidRDefault="00713762" w:rsidP="003F0688">
            <w:pPr>
              <w:jc w:val="center"/>
              <w:rPr>
                <w:color w:val="000000"/>
                <w:sz w:val="18"/>
                <w:szCs w:val="18"/>
              </w:rPr>
            </w:pPr>
            <w:r w:rsidRPr="00F40F6E">
              <w:rPr>
                <w:color w:val="000000"/>
                <w:sz w:val="18"/>
                <w:szCs w:val="18"/>
              </w:rPr>
              <w:t>300</w:t>
            </w:r>
          </w:p>
        </w:tc>
        <w:tc>
          <w:tcPr>
            <w:tcW w:w="492" w:type="pct"/>
            <w:tcBorders>
              <w:top w:val="nil"/>
              <w:left w:val="nil"/>
              <w:bottom w:val="single" w:sz="4" w:space="0" w:color="auto"/>
              <w:right w:val="single" w:sz="4" w:space="0" w:color="auto"/>
            </w:tcBorders>
            <w:shd w:val="clear" w:color="auto" w:fill="auto"/>
            <w:noWrap/>
            <w:vAlign w:val="center"/>
            <w:hideMark/>
          </w:tcPr>
          <w:p w14:paraId="51D01F22" w14:textId="77777777" w:rsidR="00713762" w:rsidRPr="00F40F6E" w:rsidRDefault="00713762" w:rsidP="003F0688">
            <w:pPr>
              <w:jc w:val="center"/>
              <w:rPr>
                <w:color w:val="000000"/>
                <w:sz w:val="18"/>
                <w:szCs w:val="18"/>
              </w:rPr>
            </w:pPr>
            <w:r w:rsidRPr="00F40F6E">
              <w:rPr>
                <w:color w:val="000000"/>
                <w:sz w:val="18"/>
                <w:szCs w:val="18"/>
              </w:rPr>
              <w:t>10</w:t>
            </w:r>
          </w:p>
        </w:tc>
        <w:tc>
          <w:tcPr>
            <w:tcW w:w="492" w:type="pct"/>
            <w:tcBorders>
              <w:top w:val="nil"/>
              <w:left w:val="nil"/>
              <w:bottom w:val="single" w:sz="4" w:space="0" w:color="auto"/>
              <w:right w:val="single" w:sz="4" w:space="0" w:color="auto"/>
            </w:tcBorders>
            <w:shd w:val="clear" w:color="auto" w:fill="auto"/>
            <w:noWrap/>
            <w:vAlign w:val="center"/>
            <w:hideMark/>
          </w:tcPr>
          <w:p w14:paraId="38473651" w14:textId="77777777" w:rsidR="00713762" w:rsidRPr="00F40F6E" w:rsidRDefault="00713762" w:rsidP="003F0688">
            <w:pPr>
              <w:jc w:val="center"/>
              <w:rPr>
                <w:color w:val="000000"/>
                <w:sz w:val="18"/>
                <w:szCs w:val="18"/>
              </w:rPr>
            </w:pPr>
            <w:r w:rsidRPr="00F40F6E">
              <w:rPr>
                <w:color w:val="000000"/>
                <w:sz w:val="18"/>
                <w:szCs w:val="18"/>
              </w:rPr>
              <w:t>191</w:t>
            </w:r>
          </w:p>
        </w:tc>
        <w:tc>
          <w:tcPr>
            <w:tcW w:w="492" w:type="pct"/>
            <w:tcBorders>
              <w:top w:val="nil"/>
              <w:left w:val="nil"/>
              <w:bottom w:val="single" w:sz="4" w:space="0" w:color="auto"/>
              <w:right w:val="single" w:sz="4" w:space="0" w:color="auto"/>
            </w:tcBorders>
            <w:shd w:val="clear" w:color="auto" w:fill="auto"/>
            <w:noWrap/>
            <w:vAlign w:val="center"/>
            <w:hideMark/>
          </w:tcPr>
          <w:p w14:paraId="1EFB8889" w14:textId="77777777" w:rsidR="00713762" w:rsidRPr="00F40F6E" w:rsidRDefault="00713762" w:rsidP="003F0688">
            <w:pPr>
              <w:jc w:val="center"/>
              <w:rPr>
                <w:color w:val="000000"/>
                <w:sz w:val="18"/>
                <w:szCs w:val="18"/>
              </w:rPr>
            </w:pPr>
            <w:r w:rsidRPr="00F40F6E">
              <w:rPr>
                <w:color w:val="000000"/>
                <w:sz w:val="18"/>
                <w:szCs w:val="18"/>
              </w:rPr>
              <w:t>40</w:t>
            </w:r>
          </w:p>
        </w:tc>
        <w:tc>
          <w:tcPr>
            <w:tcW w:w="492" w:type="pct"/>
            <w:tcBorders>
              <w:top w:val="nil"/>
              <w:left w:val="nil"/>
              <w:bottom w:val="single" w:sz="4" w:space="0" w:color="auto"/>
              <w:right w:val="single" w:sz="4" w:space="0" w:color="auto"/>
            </w:tcBorders>
            <w:shd w:val="clear" w:color="auto" w:fill="auto"/>
            <w:noWrap/>
            <w:vAlign w:val="center"/>
            <w:hideMark/>
          </w:tcPr>
          <w:p w14:paraId="32B1B1B5" w14:textId="77777777" w:rsidR="00713762" w:rsidRPr="00F40F6E" w:rsidRDefault="00713762" w:rsidP="003F0688">
            <w:pPr>
              <w:jc w:val="center"/>
              <w:rPr>
                <w:color w:val="000000"/>
                <w:sz w:val="18"/>
                <w:szCs w:val="18"/>
              </w:rPr>
            </w:pPr>
            <w:r w:rsidRPr="00F40F6E">
              <w:rPr>
                <w:color w:val="000000"/>
                <w:sz w:val="18"/>
                <w:szCs w:val="18"/>
              </w:rPr>
              <w:t>-35</w:t>
            </w:r>
          </w:p>
        </w:tc>
        <w:tc>
          <w:tcPr>
            <w:tcW w:w="492" w:type="pct"/>
            <w:tcBorders>
              <w:top w:val="nil"/>
              <w:left w:val="nil"/>
              <w:bottom w:val="single" w:sz="4" w:space="0" w:color="auto"/>
              <w:right w:val="single" w:sz="4" w:space="0" w:color="auto"/>
            </w:tcBorders>
            <w:shd w:val="clear" w:color="auto" w:fill="auto"/>
            <w:noWrap/>
            <w:vAlign w:val="center"/>
            <w:hideMark/>
          </w:tcPr>
          <w:p w14:paraId="65FB4099" w14:textId="77777777" w:rsidR="00713762" w:rsidRPr="00F40F6E" w:rsidRDefault="00713762" w:rsidP="003F0688">
            <w:pPr>
              <w:jc w:val="center"/>
              <w:rPr>
                <w:color w:val="000000"/>
                <w:sz w:val="18"/>
                <w:szCs w:val="18"/>
              </w:rPr>
            </w:pPr>
            <w:r w:rsidRPr="00F40F6E">
              <w:rPr>
                <w:color w:val="000000"/>
                <w:sz w:val="18"/>
                <w:szCs w:val="18"/>
              </w:rPr>
              <w:t>-238</w:t>
            </w:r>
          </w:p>
        </w:tc>
        <w:tc>
          <w:tcPr>
            <w:tcW w:w="492" w:type="pct"/>
            <w:tcBorders>
              <w:top w:val="nil"/>
              <w:left w:val="nil"/>
              <w:bottom w:val="single" w:sz="4" w:space="0" w:color="auto"/>
              <w:right w:val="single" w:sz="4" w:space="0" w:color="auto"/>
            </w:tcBorders>
            <w:shd w:val="clear" w:color="auto" w:fill="auto"/>
            <w:noWrap/>
            <w:vAlign w:val="center"/>
            <w:hideMark/>
          </w:tcPr>
          <w:p w14:paraId="72EA113C" w14:textId="77777777" w:rsidR="00713762" w:rsidRPr="00F40F6E" w:rsidRDefault="00713762" w:rsidP="003F0688">
            <w:pPr>
              <w:jc w:val="center"/>
              <w:rPr>
                <w:color w:val="000000"/>
                <w:sz w:val="18"/>
                <w:szCs w:val="18"/>
              </w:rPr>
            </w:pPr>
            <w:r w:rsidRPr="00F40F6E">
              <w:rPr>
                <w:color w:val="000000"/>
                <w:sz w:val="18"/>
                <w:szCs w:val="18"/>
              </w:rPr>
              <w:t>-1</w:t>
            </w:r>
          </w:p>
        </w:tc>
      </w:tr>
      <w:tr w:rsidR="00713762" w:rsidRPr="00F40F6E" w14:paraId="67B1E97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AAB4C6C" w14:textId="77777777" w:rsidR="00713762" w:rsidRPr="00F40F6E" w:rsidRDefault="00713762" w:rsidP="003F0688">
            <w:pPr>
              <w:jc w:val="center"/>
              <w:rPr>
                <w:color w:val="000000"/>
                <w:sz w:val="18"/>
                <w:szCs w:val="18"/>
              </w:rPr>
            </w:pPr>
            <w:r w:rsidRPr="00F40F6E">
              <w:rPr>
                <w:color w:val="000000"/>
                <w:sz w:val="18"/>
                <w:szCs w:val="18"/>
              </w:rPr>
              <w:t>6</w:t>
            </w:r>
          </w:p>
        </w:tc>
        <w:tc>
          <w:tcPr>
            <w:tcW w:w="1144" w:type="pct"/>
            <w:tcBorders>
              <w:top w:val="nil"/>
              <w:left w:val="nil"/>
              <w:bottom w:val="single" w:sz="4" w:space="0" w:color="auto"/>
              <w:right w:val="single" w:sz="4" w:space="0" w:color="auto"/>
            </w:tcBorders>
            <w:shd w:val="clear" w:color="auto" w:fill="auto"/>
            <w:vAlign w:val="center"/>
            <w:hideMark/>
          </w:tcPr>
          <w:p w14:paraId="489FAB24" w14:textId="77777777" w:rsidR="00713762" w:rsidRPr="00F40F6E" w:rsidRDefault="00713762" w:rsidP="003F0688">
            <w:pPr>
              <w:rPr>
                <w:color w:val="000000"/>
                <w:sz w:val="18"/>
                <w:szCs w:val="18"/>
              </w:rPr>
            </w:pPr>
            <w:r w:rsidRPr="00F40F6E">
              <w:rPr>
                <w:color w:val="000000"/>
                <w:sz w:val="18"/>
                <w:szCs w:val="18"/>
              </w:rPr>
              <w:t>Общий коэффициент рождаемости</w:t>
            </w:r>
          </w:p>
        </w:tc>
        <w:tc>
          <w:tcPr>
            <w:tcW w:w="361" w:type="pct"/>
            <w:tcBorders>
              <w:top w:val="nil"/>
              <w:left w:val="nil"/>
              <w:bottom w:val="single" w:sz="4" w:space="0" w:color="auto"/>
              <w:right w:val="single" w:sz="4" w:space="0" w:color="auto"/>
            </w:tcBorders>
            <w:shd w:val="clear" w:color="auto" w:fill="auto"/>
            <w:vAlign w:val="center"/>
            <w:hideMark/>
          </w:tcPr>
          <w:p w14:paraId="3075711A" w14:textId="77777777" w:rsidR="00713762" w:rsidRPr="00F40F6E" w:rsidRDefault="00713762" w:rsidP="003F0688">
            <w:pPr>
              <w:jc w:val="center"/>
              <w:rPr>
                <w:color w:val="000000"/>
                <w:sz w:val="18"/>
                <w:szCs w:val="18"/>
              </w:rPr>
            </w:pPr>
            <w:r w:rsidRPr="00F40F6E">
              <w:rPr>
                <w:color w:val="000000"/>
                <w:sz w:val="18"/>
                <w:szCs w:val="18"/>
              </w:rPr>
              <w:t>родив-</w:t>
            </w:r>
            <w:proofErr w:type="spellStart"/>
            <w:r w:rsidRPr="00F40F6E">
              <w:rPr>
                <w:color w:val="000000"/>
                <w:sz w:val="18"/>
                <w:szCs w:val="18"/>
              </w:rPr>
              <w:t>шихся</w:t>
            </w:r>
            <w:proofErr w:type="spellEnd"/>
            <w:r w:rsidRPr="00F40F6E">
              <w:rPr>
                <w:color w:val="000000"/>
                <w:sz w:val="18"/>
                <w:szCs w:val="18"/>
              </w:rPr>
              <w:t xml:space="preserve"> на 1000 чел.</w:t>
            </w:r>
          </w:p>
        </w:tc>
        <w:tc>
          <w:tcPr>
            <w:tcW w:w="348" w:type="pct"/>
            <w:tcBorders>
              <w:top w:val="nil"/>
              <w:left w:val="nil"/>
              <w:bottom w:val="single" w:sz="4" w:space="0" w:color="auto"/>
              <w:right w:val="single" w:sz="4" w:space="0" w:color="auto"/>
            </w:tcBorders>
            <w:shd w:val="clear" w:color="auto" w:fill="auto"/>
            <w:vAlign w:val="center"/>
            <w:hideMark/>
          </w:tcPr>
          <w:p w14:paraId="2480B0F0" w14:textId="77777777" w:rsidR="00713762" w:rsidRPr="00F40F6E" w:rsidRDefault="00713762" w:rsidP="003F0688">
            <w:pPr>
              <w:jc w:val="center"/>
              <w:rPr>
                <w:color w:val="000000"/>
                <w:sz w:val="18"/>
                <w:szCs w:val="18"/>
              </w:rPr>
            </w:pPr>
            <w:r w:rsidRPr="00F40F6E">
              <w:rPr>
                <w:color w:val="000000"/>
                <w:sz w:val="18"/>
                <w:szCs w:val="18"/>
              </w:rPr>
              <w:t>10,7</w:t>
            </w:r>
          </w:p>
        </w:tc>
        <w:tc>
          <w:tcPr>
            <w:tcW w:w="492" w:type="pct"/>
            <w:tcBorders>
              <w:top w:val="nil"/>
              <w:left w:val="nil"/>
              <w:bottom w:val="single" w:sz="4" w:space="0" w:color="auto"/>
              <w:right w:val="single" w:sz="4" w:space="0" w:color="auto"/>
            </w:tcBorders>
            <w:shd w:val="clear" w:color="auto" w:fill="auto"/>
            <w:noWrap/>
            <w:vAlign w:val="center"/>
            <w:hideMark/>
          </w:tcPr>
          <w:p w14:paraId="7810AD64" w14:textId="77777777" w:rsidR="00713762" w:rsidRPr="00F40F6E" w:rsidRDefault="00713762" w:rsidP="003F0688">
            <w:pPr>
              <w:jc w:val="center"/>
              <w:rPr>
                <w:color w:val="000000"/>
                <w:sz w:val="18"/>
                <w:szCs w:val="18"/>
              </w:rPr>
            </w:pPr>
            <w:r w:rsidRPr="00F40F6E">
              <w:rPr>
                <w:color w:val="000000"/>
                <w:sz w:val="18"/>
                <w:szCs w:val="18"/>
              </w:rPr>
              <w:t>13,8</w:t>
            </w:r>
          </w:p>
        </w:tc>
        <w:tc>
          <w:tcPr>
            <w:tcW w:w="492" w:type="pct"/>
            <w:tcBorders>
              <w:top w:val="nil"/>
              <w:left w:val="nil"/>
              <w:bottom w:val="single" w:sz="4" w:space="0" w:color="auto"/>
              <w:right w:val="single" w:sz="4" w:space="0" w:color="auto"/>
            </w:tcBorders>
            <w:shd w:val="clear" w:color="auto" w:fill="auto"/>
            <w:noWrap/>
            <w:vAlign w:val="center"/>
            <w:hideMark/>
          </w:tcPr>
          <w:p w14:paraId="32D8DD19" w14:textId="77777777" w:rsidR="00713762" w:rsidRPr="00F40F6E" w:rsidRDefault="00713762" w:rsidP="003F0688">
            <w:pPr>
              <w:jc w:val="center"/>
              <w:rPr>
                <w:color w:val="000000"/>
                <w:sz w:val="18"/>
                <w:szCs w:val="18"/>
              </w:rPr>
            </w:pPr>
            <w:r w:rsidRPr="00F40F6E">
              <w:rPr>
                <w:color w:val="000000"/>
                <w:sz w:val="18"/>
                <w:szCs w:val="18"/>
              </w:rPr>
              <w:t>14,4</w:t>
            </w:r>
          </w:p>
        </w:tc>
        <w:tc>
          <w:tcPr>
            <w:tcW w:w="492" w:type="pct"/>
            <w:tcBorders>
              <w:top w:val="nil"/>
              <w:left w:val="nil"/>
              <w:bottom w:val="single" w:sz="4" w:space="0" w:color="auto"/>
              <w:right w:val="single" w:sz="4" w:space="0" w:color="auto"/>
            </w:tcBorders>
            <w:shd w:val="clear" w:color="auto" w:fill="auto"/>
            <w:noWrap/>
            <w:vAlign w:val="center"/>
            <w:hideMark/>
          </w:tcPr>
          <w:p w14:paraId="44A6E704" w14:textId="77777777" w:rsidR="00713762" w:rsidRPr="00F40F6E" w:rsidRDefault="00713762" w:rsidP="003F0688">
            <w:pPr>
              <w:jc w:val="center"/>
              <w:rPr>
                <w:color w:val="000000"/>
                <w:sz w:val="18"/>
                <w:szCs w:val="18"/>
              </w:rPr>
            </w:pPr>
            <w:r w:rsidRPr="00F40F6E">
              <w:rPr>
                <w:color w:val="000000"/>
                <w:sz w:val="18"/>
                <w:szCs w:val="18"/>
              </w:rPr>
              <w:t>14,0</w:t>
            </w:r>
          </w:p>
        </w:tc>
        <w:tc>
          <w:tcPr>
            <w:tcW w:w="492" w:type="pct"/>
            <w:tcBorders>
              <w:top w:val="nil"/>
              <w:left w:val="nil"/>
              <w:bottom w:val="single" w:sz="4" w:space="0" w:color="auto"/>
              <w:right w:val="single" w:sz="4" w:space="0" w:color="auto"/>
            </w:tcBorders>
            <w:shd w:val="clear" w:color="auto" w:fill="auto"/>
            <w:noWrap/>
            <w:vAlign w:val="center"/>
            <w:hideMark/>
          </w:tcPr>
          <w:p w14:paraId="51F9639C" w14:textId="77777777" w:rsidR="00713762" w:rsidRPr="00F40F6E" w:rsidRDefault="00713762" w:rsidP="003F0688">
            <w:pPr>
              <w:jc w:val="center"/>
              <w:rPr>
                <w:color w:val="000000"/>
                <w:sz w:val="18"/>
                <w:szCs w:val="18"/>
              </w:rPr>
            </w:pPr>
            <w:r w:rsidRPr="00F40F6E">
              <w:rPr>
                <w:color w:val="000000"/>
                <w:sz w:val="18"/>
                <w:szCs w:val="18"/>
              </w:rPr>
              <w:t>14,5</w:t>
            </w:r>
          </w:p>
        </w:tc>
        <w:tc>
          <w:tcPr>
            <w:tcW w:w="492" w:type="pct"/>
            <w:tcBorders>
              <w:top w:val="nil"/>
              <w:left w:val="nil"/>
              <w:bottom w:val="single" w:sz="4" w:space="0" w:color="auto"/>
              <w:right w:val="single" w:sz="4" w:space="0" w:color="auto"/>
            </w:tcBorders>
            <w:shd w:val="clear" w:color="auto" w:fill="auto"/>
            <w:noWrap/>
            <w:vAlign w:val="center"/>
            <w:hideMark/>
          </w:tcPr>
          <w:p w14:paraId="676F4BBC" w14:textId="77777777" w:rsidR="00713762" w:rsidRPr="00F40F6E" w:rsidRDefault="00713762" w:rsidP="003F0688">
            <w:pPr>
              <w:jc w:val="center"/>
              <w:rPr>
                <w:color w:val="000000"/>
                <w:sz w:val="18"/>
                <w:szCs w:val="18"/>
              </w:rPr>
            </w:pPr>
            <w:r w:rsidRPr="00F40F6E">
              <w:rPr>
                <w:color w:val="000000"/>
                <w:sz w:val="18"/>
                <w:szCs w:val="18"/>
              </w:rPr>
              <w:t>15,2</w:t>
            </w:r>
          </w:p>
        </w:tc>
        <w:tc>
          <w:tcPr>
            <w:tcW w:w="492" w:type="pct"/>
            <w:tcBorders>
              <w:top w:val="nil"/>
              <w:left w:val="nil"/>
              <w:bottom w:val="single" w:sz="4" w:space="0" w:color="auto"/>
              <w:right w:val="single" w:sz="4" w:space="0" w:color="auto"/>
            </w:tcBorders>
            <w:shd w:val="clear" w:color="auto" w:fill="auto"/>
            <w:noWrap/>
            <w:vAlign w:val="center"/>
            <w:hideMark/>
          </w:tcPr>
          <w:p w14:paraId="33B95300" w14:textId="77777777" w:rsidR="00713762" w:rsidRPr="00F40F6E" w:rsidRDefault="00713762" w:rsidP="003F0688">
            <w:pPr>
              <w:jc w:val="center"/>
              <w:rPr>
                <w:color w:val="000000"/>
                <w:sz w:val="18"/>
                <w:szCs w:val="18"/>
              </w:rPr>
            </w:pPr>
            <w:r w:rsidRPr="00F40F6E">
              <w:rPr>
                <w:color w:val="000000"/>
                <w:sz w:val="18"/>
                <w:szCs w:val="18"/>
              </w:rPr>
              <w:t>14,7</w:t>
            </w:r>
          </w:p>
        </w:tc>
      </w:tr>
      <w:tr w:rsidR="00713762" w:rsidRPr="00F40F6E" w14:paraId="289DA13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F563221" w14:textId="77777777" w:rsidR="00713762" w:rsidRPr="00F40F6E" w:rsidRDefault="00713762" w:rsidP="003F0688">
            <w:pPr>
              <w:jc w:val="center"/>
              <w:rPr>
                <w:color w:val="000000"/>
                <w:sz w:val="18"/>
                <w:szCs w:val="18"/>
              </w:rPr>
            </w:pPr>
            <w:r w:rsidRPr="00F40F6E">
              <w:rPr>
                <w:color w:val="000000"/>
                <w:sz w:val="18"/>
                <w:szCs w:val="18"/>
              </w:rPr>
              <w:t>7</w:t>
            </w:r>
          </w:p>
        </w:tc>
        <w:tc>
          <w:tcPr>
            <w:tcW w:w="1144" w:type="pct"/>
            <w:tcBorders>
              <w:top w:val="nil"/>
              <w:left w:val="nil"/>
              <w:bottom w:val="single" w:sz="4" w:space="0" w:color="auto"/>
              <w:right w:val="single" w:sz="4" w:space="0" w:color="auto"/>
            </w:tcBorders>
            <w:shd w:val="clear" w:color="auto" w:fill="auto"/>
            <w:vAlign w:val="center"/>
            <w:hideMark/>
          </w:tcPr>
          <w:p w14:paraId="18CDE2CC" w14:textId="77777777" w:rsidR="00713762" w:rsidRPr="00F40F6E" w:rsidRDefault="00713762" w:rsidP="003F0688">
            <w:pPr>
              <w:rPr>
                <w:color w:val="000000"/>
                <w:sz w:val="18"/>
                <w:szCs w:val="18"/>
              </w:rPr>
            </w:pPr>
            <w:r w:rsidRPr="00F40F6E">
              <w:rPr>
                <w:color w:val="000000"/>
                <w:sz w:val="18"/>
                <w:szCs w:val="18"/>
              </w:rPr>
              <w:t>Общий коэффициент смертности</w:t>
            </w:r>
          </w:p>
        </w:tc>
        <w:tc>
          <w:tcPr>
            <w:tcW w:w="361" w:type="pct"/>
            <w:tcBorders>
              <w:top w:val="nil"/>
              <w:left w:val="nil"/>
              <w:bottom w:val="single" w:sz="4" w:space="0" w:color="auto"/>
              <w:right w:val="single" w:sz="4" w:space="0" w:color="auto"/>
            </w:tcBorders>
            <w:shd w:val="clear" w:color="auto" w:fill="auto"/>
            <w:vAlign w:val="center"/>
            <w:hideMark/>
          </w:tcPr>
          <w:p w14:paraId="2D82788A" w14:textId="77777777" w:rsidR="00713762" w:rsidRPr="00F40F6E" w:rsidRDefault="00713762" w:rsidP="003F0688">
            <w:pPr>
              <w:jc w:val="center"/>
              <w:rPr>
                <w:color w:val="000000"/>
                <w:sz w:val="18"/>
                <w:szCs w:val="18"/>
              </w:rPr>
            </w:pPr>
            <w:r w:rsidRPr="00F40F6E">
              <w:rPr>
                <w:color w:val="000000"/>
                <w:sz w:val="18"/>
                <w:szCs w:val="18"/>
              </w:rPr>
              <w:t>умерших на 1000 чел.</w:t>
            </w:r>
          </w:p>
        </w:tc>
        <w:tc>
          <w:tcPr>
            <w:tcW w:w="348" w:type="pct"/>
            <w:tcBorders>
              <w:top w:val="nil"/>
              <w:left w:val="nil"/>
              <w:bottom w:val="single" w:sz="4" w:space="0" w:color="auto"/>
              <w:right w:val="single" w:sz="4" w:space="0" w:color="auto"/>
            </w:tcBorders>
            <w:shd w:val="clear" w:color="auto" w:fill="auto"/>
            <w:vAlign w:val="center"/>
            <w:hideMark/>
          </w:tcPr>
          <w:p w14:paraId="0157041A" w14:textId="77777777" w:rsidR="00713762" w:rsidRPr="00F40F6E" w:rsidRDefault="00713762" w:rsidP="003F0688">
            <w:pPr>
              <w:jc w:val="center"/>
              <w:rPr>
                <w:color w:val="000000"/>
                <w:sz w:val="18"/>
                <w:szCs w:val="18"/>
              </w:rPr>
            </w:pPr>
            <w:r w:rsidRPr="00F40F6E">
              <w:rPr>
                <w:color w:val="000000"/>
                <w:sz w:val="18"/>
                <w:szCs w:val="18"/>
              </w:rPr>
              <w:t>7,6</w:t>
            </w:r>
          </w:p>
        </w:tc>
        <w:tc>
          <w:tcPr>
            <w:tcW w:w="492" w:type="pct"/>
            <w:tcBorders>
              <w:top w:val="nil"/>
              <w:left w:val="nil"/>
              <w:bottom w:val="single" w:sz="4" w:space="0" w:color="auto"/>
              <w:right w:val="single" w:sz="4" w:space="0" w:color="auto"/>
            </w:tcBorders>
            <w:shd w:val="clear" w:color="auto" w:fill="auto"/>
            <w:noWrap/>
            <w:vAlign w:val="center"/>
            <w:hideMark/>
          </w:tcPr>
          <w:p w14:paraId="0245153E" w14:textId="77777777" w:rsidR="00713762" w:rsidRPr="00F40F6E" w:rsidRDefault="00713762" w:rsidP="003F0688">
            <w:pPr>
              <w:jc w:val="center"/>
              <w:rPr>
                <w:color w:val="000000"/>
                <w:sz w:val="18"/>
                <w:szCs w:val="18"/>
              </w:rPr>
            </w:pPr>
            <w:r w:rsidRPr="00F40F6E">
              <w:rPr>
                <w:color w:val="000000"/>
                <w:sz w:val="18"/>
                <w:szCs w:val="18"/>
              </w:rPr>
              <w:t>10,6</w:t>
            </w:r>
          </w:p>
        </w:tc>
        <w:tc>
          <w:tcPr>
            <w:tcW w:w="492" w:type="pct"/>
            <w:tcBorders>
              <w:top w:val="nil"/>
              <w:left w:val="nil"/>
              <w:bottom w:val="single" w:sz="4" w:space="0" w:color="auto"/>
              <w:right w:val="single" w:sz="4" w:space="0" w:color="auto"/>
            </w:tcBorders>
            <w:shd w:val="clear" w:color="auto" w:fill="auto"/>
            <w:noWrap/>
            <w:vAlign w:val="center"/>
            <w:hideMark/>
          </w:tcPr>
          <w:p w14:paraId="2F4C9D0E" w14:textId="77777777" w:rsidR="00713762" w:rsidRPr="00F40F6E" w:rsidRDefault="00713762" w:rsidP="003F0688">
            <w:pPr>
              <w:jc w:val="center"/>
              <w:rPr>
                <w:color w:val="000000"/>
                <w:sz w:val="18"/>
                <w:szCs w:val="18"/>
              </w:rPr>
            </w:pPr>
            <w:r w:rsidRPr="00F40F6E">
              <w:rPr>
                <w:color w:val="000000"/>
                <w:sz w:val="18"/>
                <w:szCs w:val="18"/>
              </w:rPr>
              <w:t>8,6</w:t>
            </w:r>
          </w:p>
        </w:tc>
        <w:tc>
          <w:tcPr>
            <w:tcW w:w="492" w:type="pct"/>
            <w:tcBorders>
              <w:top w:val="nil"/>
              <w:left w:val="nil"/>
              <w:bottom w:val="single" w:sz="4" w:space="0" w:color="auto"/>
              <w:right w:val="single" w:sz="4" w:space="0" w:color="auto"/>
            </w:tcBorders>
            <w:shd w:val="clear" w:color="auto" w:fill="auto"/>
            <w:noWrap/>
            <w:vAlign w:val="center"/>
            <w:hideMark/>
          </w:tcPr>
          <w:p w14:paraId="2931E389" w14:textId="77777777" w:rsidR="00713762" w:rsidRPr="00F40F6E" w:rsidRDefault="00713762" w:rsidP="003F0688">
            <w:pPr>
              <w:jc w:val="center"/>
              <w:rPr>
                <w:color w:val="000000"/>
                <w:sz w:val="18"/>
                <w:szCs w:val="18"/>
              </w:rPr>
            </w:pPr>
            <w:r w:rsidRPr="00F40F6E">
              <w:rPr>
                <w:color w:val="000000"/>
                <w:sz w:val="18"/>
                <w:szCs w:val="18"/>
              </w:rPr>
              <w:t>12,1</w:t>
            </w:r>
          </w:p>
        </w:tc>
        <w:tc>
          <w:tcPr>
            <w:tcW w:w="492" w:type="pct"/>
            <w:tcBorders>
              <w:top w:val="nil"/>
              <w:left w:val="nil"/>
              <w:bottom w:val="single" w:sz="4" w:space="0" w:color="auto"/>
              <w:right w:val="single" w:sz="4" w:space="0" w:color="auto"/>
            </w:tcBorders>
            <w:shd w:val="clear" w:color="auto" w:fill="auto"/>
            <w:noWrap/>
            <w:vAlign w:val="center"/>
            <w:hideMark/>
          </w:tcPr>
          <w:p w14:paraId="79F2C7DC" w14:textId="77777777" w:rsidR="00713762" w:rsidRPr="00F40F6E" w:rsidRDefault="00713762" w:rsidP="003F0688">
            <w:pPr>
              <w:jc w:val="center"/>
              <w:rPr>
                <w:color w:val="000000"/>
                <w:sz w:val="18"/>
                <w:szCs w:val="18"/>
              </w:rPr>
            </w:pPr>
            <w:r w:rsidRPr="00F40F6E">
              <w:rPr>
                <w:color w:val="000000"/>
                <w:sz w:val="18"/>
                <w:szCs w:val="18"/>
              </w:rPr>
              <w:t>9,7</w:t>
            </w:r>
          </w:p>
        </w:tc>
        <w:tc>
          <w:tcPr>
            <w:tcW w:w="492" w:type="pct"/>
            <w:tcBorders>
              <w:top w:val="nil"/>
              <w:left w:val="nil"/>
              <w:bottom w:val="single" w:sz="4" w:space="0" w:color="auto"/>
              <w:right w:val="single" w:sz="4" w:space="0" w:color="auto"/>
            </w:tcBorders>
            <w:shd w:val="clear" w:color="auto" w:fill="auto"/>
            <w:noWrap/>
            <w:vAlign w:val="center"/>
            <w:hideMark/>
          </w:tcPr>
          <w:p w14:paraId="71EA373F" w14:textId="77777777" w:rsidR="00713762" w:rsidRPr="00F40F6E" w:rsidRDefault="00713762" w:rsidP="003F0688">
            <w:pPr>
              <w:jc w:val="center"/>
              <w:rPr>
                <w:color w:val="000000"/>
                <w:sz w:val="18"/>
                <w:szCs w:val="18"/>
              </w:rPr>
            </w:pPr>
            <w:r w:rsidRPr="00F40F6E">
              <w:rPr>
                <w:color w:val="000000"/>
                <w:sz w:val="18"/>
                <w:szCs w:val="18"/>
              </w:rPr>
              <w:t>14,4</w:t>
            </w:r>
          </w:p>
        </w:tc>
        <w:tc>
          <w:tcPr>
            <w:tcW w:w="492" w:type="pct"/>
            <w:tcBorders>
              <w:top w:val="nil"/>
              <w:left w:val="nil"/>
              <w:bottom w:val="single" w:sz="4" w:space="0" w:color="auto"/>
              <w:right w:val="single" w:sz="4" w:space="0" w:color="auto"/>
            </w:tcBorders>
            <w:shd w:val="clear" w:color="auto" w:fill="auto"/>
            <w:noWrap/>
            <w:vAlign w:val="center"/>
            <w:hideMark/>
          </w:tcPr>
          <w:p w14:paraId="415658E8" w14:textId="77777777" w:rsidR="00713762" w:rsidRPr="00F40F6E" w:rsidRDefault="00713762" w:rsidP="003F0688">
            <w:pPr>
              <w:jc w:val="center"/>
              <w:rPr>
                <w:color w:val="000000"/>
                <w:sz w:val="18"/>
                <w:szCs w:val="18"/>
              </w:rPr>
            </w:pPr>
            <w:r w:rsidRPr="00F40F6E">
              <w:rPr>
                <w:color w:val="000000"/>
                <w:sz w:val="18"/>
                <w:szCs w:val="18"/>
              </w:rPr>
              <w:t>9,6</w:t>
            </w:r>
          </w:p>
        </w:tc>
      </w:tr>
      <w:tr w:rsidR="00713762" w:rsidRPr="00F40F6E" w14:paraId="294D9D0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23E61CB" w14:textId="77777777" w:rsidR="00713762" w:rsidRPr="00F40F6E" w:rsidRDefault="00713762" w:rsidP="003F0688">
            <w:pPr>
              <w:jc w:val="center"/>
              <w:rPr>
                <w:color w:val="000000"/>
                <w:sz w:val="18"/>
                <w:szCs w:val="18"/>
              </w:rPr>
            </w:pPr>
            <w:r w:rsidRPr="00F40F6E">
              <w:rPr>
                <w:color w:val="000000"/>
                <w:sz w:val="18"/>
                <w:szCs w:val="18"/>
              </w:rPr>
              <w:t>8</w:t>
            </w:r>
          </w:p>
        </w:tc>
        <w:tc>
          <w:tcPr>
            <w:tcW w:w="1144" w:type="pct"/>
            <w:tcBorders>
              <w:top w:val="nil"/>
              <w:left w:val="nil"/>
              <w:bottom w:val="single" w:sz="4" w:space="0" w:color="auto"/>
              <w:right w:val="single" w:sz="4" w:space="0" w:color="auto"/>
            </w:tcBorders>
            <w:shd w:val="clear" w:color="auto" w:fill="auto"/>
            <w:vAlign w:val="center"/>
            <w:hideMark/>
          </w:tcPr>
          <w:p w14:paraId="6E3A8608" w14:textId="77777777" w:rsidR="00713762" w:rsidRPr="00F40F6E" w:rsidRDefault="00713762" w:rsidP="003F0688">
            <w:pPr>
              <w:rPr>
                <w:color w:val="000000"/>
                <w:sz w:val="18"/>
                <w:szCs w:val="18"/>
              </w:rPr>
            </w:pPr>
            <w:r w:rsidRPr="00F40F6E">
              <w:rPr>
                <w:color w:val="000000"/>
                <w:sz w:val="18"/>
                <w:szCs w:val="18"/>
              </w:rPr>
              <w:t>Коэффициент естественного прироста населения</w:t>
            </w:r>
          </w:p>
        </w:tc>
        <w:tc>
          <w:tcPr>
            <w:tcW w:w="361" w:type="pct"/>
            <w:tcBorders>
              <w:top w:val="nil"/>
              <w:left w:val="nil"/>
              <w:bottom w:val="single" w:sz="4" w:space="0" w:color="auto"/>
              <w:right w:val="single" w:sz="4" w:space="0" w:color="auto"/>
            </w:tcBorders>
            <w:shd w:val="clear" w:color="auto" w:fill="auto"/>
            <w:vAlign w:val="center"/>
            <w:hideMark/>
          </w:tcPr>
          <w:p w14:paraId="5634C037" w14:textId="77777777" w:rsidR="00713762" w:rsidRPr="00F40F6E" w:rsidRDefault="00713762" w:rsidP="003F0688">
            <w:pPr>
              <w:jc w:val="center"/>
              <w:rPr>
                <w:color w:val="000000"/>
                <w:sz w:val="18"/>
                <w:szCs w:val="18"/>
              </w:rPr>
            </w:pPr>
            <w:r w:rsidRPr="00F40F6E">
              <w:rPr>
                <w:color w:val="000000"/>
                <w:sz w:val="18"/>
                <w:szCs w:val="18"/>
              </w:rPr>
              <w:t xml:space="preserve">на 1000 человек </w:t>
            </w:r>
            <w:proofErr w:type="spellStart"/>
            <w:r w:rsidRPr="00F40F6E">
              <w:rPr>
                <w:color w:val="000000"/>
                <w:sz w:val="18"/>
                <w:szCs w:val="18"/>
              </w:rPr>
              <w:t>насе-ления</w:t>
            </w:r>
            <w:proofErr w:type="spellEnd"/>
          </w:p>
        </w:tc>
        <w:tc>
          <w:tcPr>
            <w:tcW w:w="348" w:type="pct"/>
            <w:tcBorders>
              <w:top w:val="nil"/>
              <w:left w:val="nil"/>
              <w:bottom w:val="single" w:sz="4" w:space="0" w:color="auto"/>
              <w:right w:val="single" w:sz="4" w:space="0" w:color="auto"/>
            </w:tcBorders>
            <w:shd w:val="clear" w:color="auto" w:fill="auto"/>
            <w:vAlign w:val="center"/>
            <w:hideMark/>
          </w:tcPr>
          <w:p w14:paraId="40BED99E" w14:textId="77777777" w:rsidR="00713762" w:rsidRPr="00F40F6E" w:rsidRDefault="00713762" w:rsidP="003F0688">
            <w:pPr>
              <w:jc w:val="center"/>
              <w:rPr>
                <w:color w:val="000000"/>
                <w:sz w:val="18"/>
                <w:szCs w:val="18"/>
              </w:rPr>
            </w:pPr>
            <w:r w:rsidRPr="00F40F6E">
              <w:rPr>
                <w:color w:val="000000"/>
                <w:sz w:val="18"/>
                <w:szCs w:val="18"/>
              </w:rPr>
              <w:t>3,1</w:t>
            </w:r>
          </w:p>
        </w:tc>
        <w:tc>
          <w:tcPr>
            <w:tcW w:w="492" w:type="pct"/>
            <w:tcBorders>
              <w:top w:val="nil"/>
              <w:left w:val="nil"/>
              <w:bottom w:val="single" w:sz="4" w:space="0" w:color="auto"/>
              <w:right w:val="single" w:sz="4" w:space="0" w:color="auto"/>
            </w:tcBorders>
            <w:shd w:val="clear" w:color="auto" w:fill="auto"/>
            <w:noWrap/>
            <w:vAlign w:val="center"/>
            <w:hideMark/>
          </w:tcPr>
          <w:p w14:paraId="74AF61DB" w14:textId="77777777" w:rsidR="00713762" w:rsidRPr="00F40F6E" w:rsidRDefault="00713762" w:rsidP="003F0688">
            <w:pPr>
              <w:jc w:val="center"/>
              <w:rPr>
                <w:color w:val="000000"/>
                <w:sz w:val="18"/>
                <w:szCs w:val="18"/>
              </w:rPr>
            </w:pPr>
            <w:r w:rsidRPr="00F40F6E">
              <w:rPr>
                <w:color w:val="000000"/>
                <w:sz w:val="18"/>
                <w:szCs w:val="18"/>
              </w:rPr>
              <w:t>3,1</w:t>
            </w:r>
          </w:p>
        </w:tc>
        <w:tc>
          <w:tcPr>
            <w:tcW w:w="492" w:type="pct"/>
            <w:tcBorders>
              <w:top w:val="nil"/>
              <w:left w:val="nil"/>
              <w:bottom w:val="single" w:sz="4" w:space="0" w:color="auto"/>
              <w:right w:val="single" w:sz="4" w:space="0" w:color="auto"/>
            </w:tcBorders>
            <w:shd w:val="clear" w:color="auto" w:fill="auto"/>
            <w:noWrap/>
            <w:vAlign w:val="center"/>
            <w:hideMark/>
          </w:tcPr>
          <w:p w14:paraId="0749F823" w14:textId="77777777" w:rsidR="00713762" w:rsidRPr="00F40F6E" w:rsidRDefault="00713762" w:rsidP="003F0688">
            <w:pPr>
              <w:jc w:val="center"/>
              <w:rPr>
                <w:color w:val="000000"/>
                <w:sz w:val="18"/>
                <w:szCs w:val="18"/>
              </w:rPr>
            </w:pPr>
            <w:r w:rsidRPr="00F40F6E">
              <w:rPr>
                <w:color w:val="000000"/>
                <w:sz w:val="18"/>
                <w:szCs w:val="18"/>
              </w:rPr>
              <w:t>5,8</w:t>
            </w:r>
          </w:p>
        </w:tc>
        <w:tc>
          <w:tcPr>
            <w:tcW w:w="492" w:type="pct"/>
            <w:tcBorders>
              <w:top w:val="nil"/>
              <w:left w:val="nil"/>
              <w:bottom w:val="single" w:sz="4" w:space="0" w:color="auto"/>
              <w:right w:val="single" w:sz="4" w:space="0" w:color="auto"/>
            </w:tcBorders>
            <w:shd w:val="clear" w:color="auto" w:fill="auto"/>
            <w:noWrap/>
            <w:vAlign w:val="center"/>
            <w:hideMark/>
          </w:tcPr>
          <w:p w14:paraId="3BC107A5" w14:textId="77777777" w:rsidR="00713762" w:rsidRPr="00F40F6E" w:rsidRDefault="00713762" w:rsidP="003F0688">
            <w:pPr>
              <w:jc w:val="center"/>
              <w:rPr>
                <w:color w:val="000000"/>
                <w:sz w:val="18"/>
                <w:szCs w:val="18"/>
              </w:rPr>
            </w:pPr>
            <w:r w:rsidRPr="00F40F6E">
              <w:rPr>
                <w:color w:val="000000"/>
                <w:sz w:val="18"/>
                <w:szCs w:val="18"/>
              </w:rPr>
              <w:t>2,0</w:t>
            </w:r>
          </w:p>
        </w:tc>
        <w:tc>
          <w:tcPr>
            <w:tcW w:w="492" w:type="pct"/>
            <w:tcBorders>
              <w:top w:val="nil"/>
              <w:left w:val="nil"/>
              <w:bottom w:val="single" w:sz="4" w:space="0" w:color="auto"/>
              <w:right w:val="single" w:sz="4" w:space="0" w:color="auto"/>
            </w:tcBorders>
            <w:shd w:val="clear" w:color="auto" w:fill="auto"/>
            <w:noWrap/>
            <w:vAlign w:val="center"/>
            <w:hideMark/>
          </w:tcPr>
          <w:p w14:paraId="774F0FDE" w14:textId="77777777" w:rsidR="00713762" w:rsidRPr="00F40F6E" w:rsidRDefault="00713762" w:rsidP="003F0688">
            <w:pPr>
              <w:jc w:val="center"/>
              <w:rPr>
                <w:color w:val="000000"/>
                <w:sz w:val="18"/>
                <w:szCs w:val="18"/>
              </w:rPr>
            </w:pPr>
            <w:r w:rsidRPr="00F40F6E">
              <w:rPr>
                <w:color w:val="000000"/>
                <w:sz w:val="18"/>
                <w:szCs w:val="18"/>
              </w:rPr>
              <w:t>4,8</w:t>
            </w:r>
          </w:p>
        </w:tc>
        <w:tc>
          <w:tcPr>
            <w:tcW w:w="492" w:type="pct"/>
            <w:tcBorders>
              <w:top w:val="nil"/>
              <w:left w:val="nil"/>
              <w:bottom w:val="single" w:sz="4" w:space="0" w:color="auto"/>
              <w:right w:val="single" w:sz="4" w:space="0" w:color="auto"/>
            </w:tcBorders>
            <w:shd w:val="clear" w:color="auto" w:fill="auto"/>
            <w:noWrap/>
            <w:vAlign w:val="center"/>
            <w:hideMark/>
          </w:tcPr>
          <w:p w14:paraId="2F20AA11" w14:textId="77777777" w:rsidR="00713762" w:rsidRPr="00F40F6E" w:rsidRDefault="00713762" w:rsidP="003F0688">
            <w:pPr>
              <w:jc w:val="center"/>
              <w:rPr>
                <w:color w:val="000000"/>
                <w:sz w:val="18"/>
                <w:szCs w:val="18"/>
              </w:rPr>
            </w:pPr>
            <w:r w:rsidRPr="00F40F6E">
              <w:rPr>
                <w:color w:val="000000"/>
                <w:sz w:val="18"/>
                <w:szCs w:val="18"/>
              </w:rPr>
              <w:t>0,8</w:t>
            </w:r>
          </w:p>
        </w:tc>
        <w:tc>
          <w:tcPr>
            <w:tcW w:w="492" w:type="pct"/>
            <w:tcBorders>
              <w:top w:val="nil"/>
              <w:left w:val="nil"/>
              <w:bottom w:val="single" w:sz="4" w:space="0" w:color="auto"/>
              <w:right w:val="single" w:sz="4" w:space="0" w:color="auto"/>
            </w:tcBorders>
            <w:shd w:val="clear" w:color="auto" w:fill="auto"/>
            <w:noWrap/>
            <w:vAlign w:val="center"/>
            <w:hideMark/>
          </w:tcPr>
          <w:p w14:paraId="13290FBE" w14:textId="77777777" w:rsidR="00713762" w:rsidRPr="00F40F6E" w:rsidRDefault="00713762" w:rsidP="003F0688">
            <w:pPr>
              <w:jc w:val="center"/>
              <w:rPr>
                <w:color w:val="000000"/>
                <w:sz w:val="18"/>
                <w:szCs w:val="18"/>
              </w:rPr>
            </w:pPr>
            <w:r w:rsidRPr="00F40F6E">
              <w:rPr>
                <w:color w:val="000000"/>
                <w:sz w:val="18"/>
                <w:szCs w:val="18"/>
              </w:rPr>
              <w:t>5,1</w:t>
            </w:r>
          </w:p>
        </w:tc>
      </w:tr>
      <w:tr w:rsidR="00713762" w:rsidRPr="00F40F6E" w14:paraId="4F01A561"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18DE771" w14:textId="77777777" w:rsidR="00713762" w:rsidRPr="00F40F6E" w:rsidRDefault="00713762" w:rsidP="003F0688">
            <w:pPr>
              <w:jc w:val="center"/>
              <w:rPr>
                <w:color w:val="000000"/>
                <w:sz w:val="18"/>
                <w:szCs w:val="18"/>
              </w:rPr>
            </w:pPr>
            <w:r w:rsidRPr="00F40F6E">
              <w:rPr>
                <w:color w:val="000000"/>
                <w:sz w:val="18"/>
                <w:szCs w:val="18"/>
              </w:rPr>
              <w:t>9</w:t>
            </w:r>
          </w:p>
        </w:tc>
        <w:tc>
          <w:tcPr>
            <w:tcW w:w="1144" w:type="pct"/>
            <w:tcBorders>
              <w:top w:val="nil"/>
              <w:left w:val="nil"/>
              <w:bottom w:val="single" w:sz="4" w:space="0" w:color="auto"/>
              <w:right w:val="single" w:sz="4" w:space="0" w:color="auto"/>
            </w:tcBorders>
            <w:shd w:val="clear" w:color="auto" w:fill="auto"/>
            <w:vAlign w:val="center"/>
            <w:hideMark/>
          </w:tcPr>
          <w:p w14:paraId="5BF4A1FB" w14:textId="77777777" w:rsidR="00713762" w:rsidRPr="00F40F6E" w:rsidRDefault="00713762" w:rsidP="003F0688">
            <w:pPr>
              <w:rPr>
                <w:color w:val="000000"/>
                <w:sz w:val="18"/>
                <w:szCs w:val="18"/>
              </w:rPr>
            </w:pPr>
            <w:r w:rsidRPr="00F40F6E">
              <w:rPr>
                <w:color w:val="000000"/>
                <w:sz w:val="18"/>
                <w:szCs w:val="18"/>
              </w:rPr>
              <w:t>Коэффициент миграционного прироста</w:t>
            </w:r>
          </w:p>
        </w:tc>
        <w:tc>
          <w:tcPr>
            <w:tcW w:w="361" w:type="pct"/>
            <w:tcBorders>
              <w:top w:val="nil"/>
              <w:left w:val="nil"/>
              <w:bottom w:val="single" w:sz="4" w:space="0" w:color="auto"/>
              <w:right w:val="single" w:sz="4" w:space="0" w:color="auto"/>
            </w:tcBorders>
            <w:shd w:val="clear" w:color="auto" w:fill="auto"/>
            <w:vAlign w:val="center"/>
            <w:hideMark/>
          </w:tcPr>
          <w:p w14:paraId="52F70268" w14:textId="77777777" w:rsidR="00713762" w:rsidRPr="00F40F6E" w:rsidRDefault="00713762" w:rsidP="003F0688">
            <w:pPr>
              <w:jc w:val="center"/>
              <w:rPr>
                <w:color w:val="000000"/>
                <w:sz w:val="18"/>
                <w:szCs w:val="18"/>
              </w:rPr>
            </w:pPr>
            <w:r w:rsidRPr="00F40F6E">
              <w:rPr>
                <w:color w:val="000000"/>
                <w:sz w:val="18"/>
                <w:szCs w:val="18"/>
              </w:rPr>
              <w:t xml:space="preserve">на 1000 человек </w:t>
            </w:r>
            <w:proofErr w:type="spellStart"/>
            <w:r w:rsidRPr="00F40F6E">
              <w:rPr>
                <w:color w:val="000000"/>
                <w:sz w:val="18"/>
                <w:szCs w:val="18"/>
              </w:rPr>
              <w:t>насе-ления</w:t>
            </w:r>
            <w:proofErr w:type="spellEnd"/>
          </w:p>
        </w:tc>
        <w:tc>
          <w:tcPr>
            <w:tcW w:w="348" w:type="pct"/>
            <w:tcBorders>
              <w:top w:val="nil"/>
              <w:left w:val="nil"/>
              <w:bottom w:val="single" w:sz="4" w:space="0" w:color="auto"/>
              <w:right w:val="single" w:sz="4" w:space="0" w:color="auto"/>
            </w:tcBorders>
            <w:shd w:val="clear" w:color="auto" w:fill="auto"/>
            <w:vAlign w:val="center"/>
            <w:hideMark/>
          </w:tcPr>
          <w:p w14:paraId="69244305" w14:textId="77777777" w:rsidR="00713762" w:rsidRPr="00F40F6E" w:rsidRDefault="00713762" w:rsidP="003F0688">
            <w:pPr>
              <w:jc w:val="center"/>
              <w:rPr>
                <w:color w:val="000000"/>
                <w:sz w:val="18"/>
                <w:szCs w:val="18"/>
              </w:rPr>
            </w:pPr>
            <w:r w:rsidRPr="00F40F6E">
              <w:rPr>
                <w:color w:val="000000"/>
                <w:sz w:val="18"/>
                <w:szCs w:val="18"/>
              </w:rPr>
              <w:t>15,1</w:t>
            </w:r>
          </w:p>
        </w:tc>
        <w:tc>
          <w:tcPr>
            <w:tcW w:w="492" w:type="pct"/>
            <w:tcBorders>
              <w:top w:val="nil"/>
              <w:left w:val="nil"/>
              <w:bottom w:val="single" w:sz="4" w:space="0" w:color="auto"/>
              <w:right w:val="single" w:sz="4" w:space="0" w:color="auto"/>
            </w:tcBorders>
            <w:shd w:val="clear" w:color="auto" w:fill="auto"/>
            <w:noWrap/>
            <w:vAlign w:val="center"/>
            <w:hideMark/>
          </w:tcPr>
          <w:p w14:paraId="2F2BFE98" w14:textId="77777777" w:rsidR="00713762" w:rsidRPr="00F40F6E" w:rsidRDefault="00713762" w:rsidP="003F0688">
            <w:pPr>
              <w:jc w:val="center"/>
              <w:rPr>
                <w:color w:val="000000"/>
                <w:sz w:val="18"/>
                <w:szCs w:val="18"/>
              </w:rPr>
            </w:pPr>
            <w:r w:rsidRPr="00F40F6E">
              <w:rPr>
                <w:color w:val="000000"/>
                <w:sz w:val="18"/>
                <w:szCs w:val="18"/>
              </w:rPr>
              <w:t>0,5</w:t>
            </w:r>
          </w:p>
        </w:tc>
        <w:tc>
          <w:tcPr>
            <w:tcW w:w="492" w:type="pct"/>
            <w:tcBorders>
              <w:top w:val="nil"/>
              <w:left w:val="nil"/>
              <w:bottom w:val="single" w:sz="4" w:space="0" w:color="auto"/>
              <w:right w:val="single" w:sz="4" w:space="0" w:color="auto"/>
            </w:tcBorders>
            <w:shd w:val="clear" w:color="auto" w:fill="auto"/>
            <w:noWrap/>
            <w:vAlign w:val="center"/>
            <w:hideMark/>
          </w:tcPr>
          <w:p w14:paraId="45D2D6A6" w14:textId="77777777" w:rsidR="00713762" w:rsidRPr="00F40F6E" w:rsidRDefault="00713762" w:rsidP="003F0688">
            <w:pPr>
              <w:jc w:val="center"/>
              <w:rPr>
                <w:color w:val="000000"/>
                <w:sz w:val="18"/>
                <w:szCs w:val="18"/>
              </w:rPr>
            </w:pPr>
            <w:r w:rsidRPr="00F40F6E">
              <w:rPr>
                <w:color w:val="000000"/>
                <w:sz w:val="18"/>
                <w:szCs w:val="18"/>
              </w:rPr>
              <w:t>9,3</w:t>
            </w:r>
          </w:p>
        </w:tc>
        <w:tc>
          <w:tcPr>
            <w:tcW w:w="492" w:type="pct"/>
            <w:tcBorders>
              <w:top w:val="nil"/>
              <w:left w:val="nil"/>
              <w:bottom w:val="single" w:sz="4" w:space="0" w:color="auto"/>
              <w:right w:val="single" w:sz="4" w:space="0" w:color="auto"/>
            </w:tcBorders>
            <w:shd w:val="clear" w:color="auto" w:fill="auto"/>
            <w:noWrap/>
            <w:vAlign w:val="center"/>
            <w:hideMark/>
          </w:tcPr>
          <w:p w14:paraId="44817872" w14:textId="77777777" w:rsidR="00713762" w:rsidRPr="00F40F6E" w:rsidRDefault="00713762" w:rsidP="003F0688">
            <w:pPr>
              <w:jc w:val="center"/>
              <w:rPr>
                <w:color w:val="000000"/>
                <w:sz w:val="18"/>
                <w:szCs w:val="18"/>
              </w:rPr>
            </w:pPr>
            <w:r w:rsidRPr="00F40F6E">
              <w:rPr>
                <w:color w:val="000000"/>
                <w:sz w:val="18"/>
                <w:szCs w:val="18"/>
              </w:rPr>
              <w:t>2,0</w:t>
            </w:r>
          </w:p>
        </w:tc>
        <w:tc>
          <w:tcPr>
            <w:tcW w:w="492" w:type="pct"/>
            <w:tcBorders>
              <w:top w:val="nil"/>
              <w:left w:val="nil"/>
              <w:bottom w:val="single" w:sz="4" w:space="0" w:color="auto"/>
              <w:right w:val="single" w:sz="4" w:space="0" w:color="auto"/>
            </w:tcBorders>
            <w:shd w:val="clear" w:color="auto" w:fill="auto"/>
            <w:noWrap/>
            <w:vAlign w:val="center"/>
            <w:hideMark/>
          </w:tcPr>
          <w:p w14:paraId="35F67499" w14:textId="77777777" w:rsidR="00713762" w:rsidRPr="00F40F6E" w:rsidRDefault="00713762" w:rsidP="003F0688">
            <w:pPr>
              <w:jc w:val="center"/>
              <w:rPr>
                <w:color w:val="000000"/>
                <w:sz w:val="18"/>
                <w:szCs w:val="18"/>
              </w:rPr>
            </w:pPr>
            <w:r w:rsidRPr="00F40F6E">
              <w:rPr>
                <w:color w:val="000000"/>
                <w:sz w:val="18"/>
                <w:szCs w:val="18"/>
              </w:rPr>
              <w:t>-1,7</w:t>
            </w:r>
          </w:p>
        </w:tc>
        <w:tc>
          <w:tcPr>
            <w:tcW w:w="492" w:type="pct"/>
            <w:tcBorders>
              <w:top w:val="nil"/>
              <w:left w:val="nil"/>
              <w:bottom w:val="single" w:sz="4" w:space="0" w:color="auto"/>
              <w:right w:val="single" w:sz="4" w:space="0" w:color="auto"/>
            </w:tcBorders>
            <w:shd w:val="clear" w:color="auto" w:fill="auto"/>
            <w:noWrap/>
            <w:vAlign w:val="center"/>
            <w:hideMark/>
          </w:tcPr>
          <w:p w14:paraId="4AE3DA7D" w14:textId="77777777" w:rsidR="00713762" w:rsidRPr="00F40F6E" w:rsidRDefault="00713762" w:rsidP="003F0688">
            <w:pPr>
              <w:jc w:val="center"/>
              <w:rPr>
                <w:color w:val="000000"/>
                <w:sz w:val="18"/>
                <w:szCs w:val="18"/>
              </w:rPr>
            </w:pPr>
            <w:r w:rsidRPr="00F40F6E">
              <w:rPr>
                <w:color w:val="000000"/>
                <w:sz w:val="18"/>
                <w:szCs w:val="18"/>
              </w:rPr>
              <w:t>-12,4</w:t>
            </w:r>
          </w:p>
        </w:tc>
        <w:tc>
          <w:tcPr>
            <w:tcW w:w="492" w:type="pct"/>
            <w:tcBorders>
              <w:top w:val="nil"/>
              <w:left w:val="nil"/>
              <w:bottom w:val="single" w:sz="4" w:space="0" w:color="auto"/>
              <w:right w:val="single" w:sz="4" w:space="0" w:color="auto"/>
            </w:tcBorders>
            <w:shd w:val="clear" w:color="auto" w:fill="auto"/>
            <w:noWrap/>
            <w:vAlign w:val="center"/>
            <w:hideMark/>
          </w:tcPr>
          <w:p w14:paraId="2241BD23" w14:textId="77777777" w:rsidR="00713762" w:rsidRPr="00F40F6E" w:rsidRDefault="00713762" w:rsidP="003F0688">
            <w:pPr>
              <w:jc w:val="center"/>
              <w:rPr>
                <w:color w:val="000000"/>
                <w:sz w:val="18"/>
                <w:szCs w:val="18"/>
              </w:rPr>
            </w:pPr>
            <w:r w:rsidRPr="00F40F6E">
              <w:rPr>
                <w:color w:val="000000"/>
                <w:sz w:val="18"/>
                <w:szCs w:val="18"/>
              </w:rPr>
              <w:t>0,0</w:t>
            </w:r>
          </w:p>
        </w:tc>
      </w:tr>
      <w:tr w:rsidR="00713762" w:rsidRPr="00F40F6E" w14:paraId="334F0795"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D3266E3"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61A1D47A" w14:textId="77777777" w:rsidR="00713762" w:rsidRPr="00F40F6E" w:rsidRDefault="00713762" w:rsidP="003F0688">
            <w:pPr>
              <w:rPr>
                <w:bCs/>
                <w:color w:val="000000"/>
                <w:sz w:val="18"/>
                <w:szCs w:val="18"/>
              </w:rPr>
            </w:pPr>
            <w:r w:rsidRPr="00F40F6E">
              <w:rPr>
                <w:bCs/>
                <w:color w:val="000000"/>
                <w:sz w:val="18"/>
                <w:szCs w:val="18"/>
              </w:rPr>
              <w:t>Экономика</w:t>
            </w:r>
          </w:p>
        </w:tc>
        <w:tc>
          <w:tcPr>
            <w:tcW w:w="361" w:type="pct"/>
            <w:tcBorders>
              <w:top w:val="nil"/>
              <w:left w:val="nil"/>
              <w:bottom w:val="single" w:sz="4" w:space="0" w:color="auto"/>
              <w:right w:val="single" w:sz="4" w:space="0" w:color="auto"/>
            </w:tcBorders>
            <w:shd w:val="clear" w:color="000000" w:fill="DDEBF7"/>
            <w:noWrap/>
            <w:vAlign w:val="center"/>
            <w:hideMark/>
          </w:tcPr>
          <w:p w14:paraId="18612723"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622722E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27228A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08E150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5C9E4F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D61CAB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BABD44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9FABDC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287AF5C"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9E2B0DF"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8A861BD" w14:textId="77777777" w:rsidR="00713762" w:rsidRPr="00F40F6E" w:rsidRDefault="00713762" w:rsidP="003F0688">
            <w:pPr>
              <w:rPr>
                <w:bCs/>
                <w:color w:val="000000"/>
                <w:sz w:val="18"/>
                <w:szCs w:val="18"/>
              </w:rPr>
            </w:pPr>
            <w:r w:rsidRPr="00F40F6E">
              <w:rPr>
                <w:bCs/>
                <w:color w:val="000000"/>
                <w:sz w:val="18"/>
                <w:szCs w:val="18"/>
              </w:rPr>
              <w:t>Промышленное производство</w:t>
            </w:r>
          </w:p>
        </w:tc>
        <w:tc>
          <w:tcPr>
            <w:tcW w:w="361" w:type="pct"/>
            <w:tcBorders>
              <w:top w:val="nil"/>
              <w:left w:val="nil"/>
              <w:bottom w:val="single" w:sz="4" w:space="0" w:color="auto"/>
              <w:right w:val="single" w:sz="4" w:space="0" w:color="auto"/>
            </w:tcBorders>
            <w:shd w:val="clear" w:color="000000" w:fill="DDEBF7"/>
            <w:noWrap/>
            <w:vAlign w:val="center"/>
            <w:hideMark/>
          </w:tcPr>
          <w:p w14:paraId="3EBA338D"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0858824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68B111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01BB91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299368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ACD73D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6E2E68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9B2FC59"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7B6927B"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A5F2BC6" w14:textId="77777777" w:rsidR="00713762" w:rsidRPr="00F40F6E" w:rsidRDefault="00713762" w:rsidP="003F0688">
            <w:pPr>
              <w:jc w:val="center"/>
              <w:rPr>
                <w:color w:val="000000"/>
                <w:sz w:val="18"/>
                <w:szCs w:val="18"/>
              </w:rPr>
            </w:pPr>
            <w:r w:rsidRPr="00F40F6E">
              <w:rPr>
                <w:color w:val="000000"/>
                <w:sz w:val="18"/>
                <w:szCs w:val="18"/>
              </w:rPr>
              <w:t>10</w:t>
            </w:r>
          </w:p>
        </w:tc>
        <w:tc>
          <w:tcPr>
            <w:tcW w:w="1144" w:type="pct"/>
            <w:tcBorders>
              <w:top w:val="nil"/>
              <w:left w:val="nil"/>
              <w:bottom w:val="single" w:sz="4" w:space="0" w:color="auto"/>
              <w:right w:val="single" w:sz="4" w:space="0" w:color="auto"/>
            </w:tcBorders>
            <w:shd w:val="clear" w:color="auto" w:fill="auto"/>
            <w:vAlign w:val="center"/>
            <w:hideMark/>
          </w:tcPr>
          <w:p w14:paraId="701F0C1D" w14:textId="77777777" w:rsidR="00713762" w:rsidRPr="00F40F6E" w:rsidRDefault="00713762" w:rsidP="003F0688">
            <w:pPr>
              <w:rPr>
                <w:color w:val="000000"/>
                <w:sz w:val="18"/>
                <w:szCs w:val="18"/>
              </w:rPr>
            </w:pPr>
            <w:r w:rsidRPr="00F40F6E">
              <w:rPr>
                <w:color w:val="000000"/>
                <w:sz w:val="18"/>
                <w:szCs w:val="18"/>
              </w:rPr>
              <w:t>Объем отгруженных товаров собственного производства, выполненных работ и услуг собственными силами</w:t>
            </w:r>
          </w:p>
        </w:tc>
        <w:tc>
          <w:tcPr>
            <w:tcW w:w="361" w:type="pct"/>
            <w:tcBorders>
              <w:top w:val="nil"/>
              <w:left w:val="nil"/>
              <w:bottom w:val="single" w:sz="4" w:space="0" w:color="auto"/>
              <w:right w:val="single" w:sz="4" w:space="0" w:color="auto"/>
            </w:tcBorders>
            <w:shd w:val="clear" w:color="auto" w:fill="auto"/>
            <w:vAlign w:val="center"/>
            <w:hideMark/>
          </w:tcPr>
          <w:p w14:paraId="7220B5C9"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6BEAC698" w14:textId="77777777" w:rsidR="00713762" w:rsidRPr="00F40F6E" w:rsidRDefault="00713762" w:rsidP="003F0688">
            <w:pPr>
              <w:jc w:val="center"/>
              <w:rPr>
                <w:color w:val="000000"/>
                <w:sz w:val="18"/>
                <w:szCs w:val="18"/>
              </w:rPr>
            </w:pPr>
            <w:r w:rsidRPr="00F40F6E">
              <w:rPr>
                <w:color w:val="000000"/>
                <w:sz w:val="18"/>
                <w:szCs w:val="18"/>
              </w:rPr>
              <w:t>359 979,5</w:t>
            </w:r>
          </w:p>
        </w:tc>
        <w:tc>
          <w:tcPr>
            <w:tcW w:w="492" w:type="pct"/>
            <w:tcBorders>
              <w:top w:val="nil"/>
              <w:left w:val="nil"/>
              <w:bottom w:val="single" w:sz="4" w:space="0" w:color="auto"/>
              <w:right w:val="single" w:sz="4" w:space="0" w:color="auto"/>
            </w:tcBorders>
            <w:shd w:val="clear" w:color="auto" w:fill="auto"/>
            <w:noWrap/>
            <w:vAlign w:val="center"/>
            <w:hideMark/>
          </w:tcPr>
          <w:p w14:paraId="28D1A8AF" w14:textId="77777777" w:rsidR="00713762" w:rsidRPr="00F40F6E" w:rsidRDefault="00713762" w:rsidP="003F0688">
            <w:pPr>
              <w:jc w:val="center"/>
              <w:rPr>
                <w:color w:val="000000"/>
                <w:sz w:val="18"/>
                <w:szCs w:val="18"/>
              </w:rPr>
            </w:pPr>
            <w:r w:rsidRPr="00F40F6E">
              <w:rPr>
                <w:color w:val="000000"/>
                <w:sz w:val="18"/>
                <w:szCs w:val="18"/>
              </w:rPr>
              <w:t>369 164,1</w:t>
            </w:r>
          </w:p>
        </w:tc>
        <w:tc>
          <w:tcPr>
            <w:tcW w:w="492" w:type="pct"/>
            <w:tcBorders>
              <w:top w:val="nil"/>
              <w:left w:val="nil"/>
              <w:bottom w:val="single" w:sz="4" w:space="0" w:color="auto"/>
              <w:right w:val="single" w:sz="4" w:space="0" w:color="auto"/>
            </w:tcBorders>
            <w:shd w:val="clear" w:color="auto" w:fill="auto"/>
            <w:noWrap/>
            <w:vAlign w:val="center"/>
            <w:hideMark/>
          </w:tcPr>
          <w:p w14:paraId="0E4117F8" w14:textId="77777777" w:rsidR="00713762" w:rsidRPr="00F40F6E" w:rsidRDefault="00713762" w:rsidP="003F0688">
            <w:pPr>
              <w:jc w:val="center"/>
              <w:rPr>
                <w:color w:val="000000"/>
                <w:sz w:val="18"/>
                <w:szCs w:val="18"/>
              </w:rPr>
            </w:pPr>
            <w:r w:rsidRPr="00F40F6E">
              <w:rPr>
                <w:color w:val="000000"/>
                <w:sz w:val="18"/>
                <w:szCs w:val="18"/>
              </w:rPr>
              <w:t>376 474,8</w:t>
            </w:r>
          </w:p>
        </w:tc>
        <w:tc>
          <w:tcPr>
            <w:tcW w:w="492" w:type="pct"/>
            <w:tcBorders>
              <w:top w:val="nil"/>
              <w:left w:val="nil"/>
              <w:bottom w:val="single" w:sz="4" w:space="0" w:color="auto"/>
              <w:right w:val="single" w:sz="4" w:space="0" w:color="auto"/>
            </w:tcBorders>
            <w:shd w:val="clear" w:color="auto" w:fill="auto"/>
            <w:noWrap/>
            <w:vAlign w:val="center"/>
            <w:hideMark/>
          </w:tcPr>
          <w:p w14:paraId="72414920" w14:textId="77777777" w:rsidR="00713762" w:rsidRPr="00F40F6E" w:rsidRDefault="00713762" w:rsidP="003F0688">
            <w:pPr>
              <w:jc w:val="center"/>
              <w:rPr>
                <w:color w:val="000000"/>
                <w:sz w:val="18"/>
                <w:szCs w:val="18"/>
              </w:rPr>
            </w:pPr>
            <w:r w:rsidRPr="00F40F6E">
              <w:rPr>
                <w:color w:val="000000"/>
                <w:sz w:val="18"/>
                <w:szCs w:val="18"/>
              </w:rPr>
              <w:t>501 206,7</w:t>
            </w:r>
          </w:p>
        </w:tc>
        <w:tc>
          <w:tcPr>
            <w:tcW w:w="492" w:type="pct"/>
            <w:tcBorders>
              <w:top w:val="nil"/>
              <w:left w:val="nil"/>
              <w:bottom w:val="single" w:sz="4" w:space="0" w:color="auto"/>
              <w:right w:val="single" w:sz="4" w:space="0" w:color="auto"/>
            </w:tcBorders>
            <w:shd w:val="clear" w:color="auto" w:fill="auto"/>
            <w:noWrap/>
            <w:vAlign w:val="center"/>
            <w:hideMark/>
          </w:tcPr>
          <w:p w14:paraId="4D9F4E21" w14:textId="77777777" w:rsidR="00713762" w:rsidRPr="00F40F6E" w:rsidRDefault="00713762" w:rsidP="003F0688">
            <w:pPr>
              <w:jc w:val="center"/>
              <w:rPr>
                <w:color w:val="000000"/>
                <w:sz w:val="18"/>
                <w:szCs w:val="18"/>
              </w:rPr>
            </w:pPr>
            <w:r w:rsidRPr="00F40F6E">
              <w:rPr>
                <w:color w:val="000000"/>
                <w:sz w:val="18"/>
                <w:szCs w:val="18"/>
              </w:rPr>
              <w:t>596 550,0</w:t>
            </w:r>
          </w:p>
        </w:tc>
        <w:tc>
          <w:tcPr>
            <w:tcW w:w="492" w:type="pct"/>
            <w:tcBorders>
              <w:top w:val="nil"/>
              <w:left w:val="nil"/>
              <w:bottom w:val="single" w:sz="4" w:space="0" w:color="auto"/>
              <w:right w:val="single" w:sz="4" w:space="0" w:color="auto"/>
            </w:tcBorders>
            <w:shd w:val="clear" w:color="auto" w:fill="auto"/>
            <w:noWrap/>
            <w:vAlign w:val="center"/>
            <w:hideMark/>
          </w:tcPr>
          <w:p w14:paraId="73852B6A" w14:textId="77777777" w:rsidR="00713762" w:rsidRPr="00F40F6E" w:rsidRDefault="00713762" w:rsidP="003F0688">
            <w:pPr>
              <w:jc w:val="center"/>
              <w:rPr>
                <w:color w:val="000000"/>
                <w:sz w:val="18"/>
                <w:szCs w:val="18"/>
              </w:rPr>
            </w:pPr>
            <w:r w:rsidRPr="00F40F6E">
              <w:rPr>
                <w:color w:val="000000"/>
                <w:sz w:val="18"/>
                <w:szCs w:val="18"/>
              </w:rPr>
              <w:t>749 408,9</w:t>
            </w:r>
          </w:p>
        </w:tc>
        <w:tc>
          <w:tcPr>
            <w:tcW w:w="492" w:type="pct"/>
            <w:tcBorders>
              <w:top w:val="nil"/>
              <w:left w:val="nil"/>
              <w:bottom w:val="single" w:sz="4" w:space="0" w:color="auto"/>
              <w:right w:val="single" w:sz="4" w:space="0" w:color="auto"/>
            </w:tcBorders>
            <w:shd w:val="clear" w:color="auto" w:fill="auto"/>
            <w:noWrap/>
            <w:vAlign w:val="center"/>
            <w:hideMark/>
          </w:tcPr>
          <w:p w14:paraId="56DF8322" w14:textId="77777777" w:rsidR="00713762" w:rsidRPr="00F40F6E" w:rsidRDefault="00713762" w:rsidP="003F0688">
            <w:pPr>
              <w:jc w:val="center"/>
              <w:rPr>
                <w:color w:val="000000"/>
                <w:sz w:val="18"/>
                <w:szCs w:val="18"/>
              </w:rPr>
            </w:pPr>
            <w:r w:rsidRPr="00F40F6E">
              <w:rPr>
                <w:color w:val="000000"/>
                <w:sz w:val="18"/>
                <w:szCs w:val="18"/>
              </w:rPr>
              <w:t>994 109,9</w:t>
            </w:r>
          </w:p>
        </w:tc>
      </w:tr>
      <w:tr w:rsidR="00713762" w:rsidRPr="00F40F6E" w14:paraId="35DC9DDA"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21E5E70" w14:textId="77777777" w:rsidR="00713762" w:rsidRPr="00F40F6E" w:rsidRDefault="00713762" w:rsidP="003F0688">
            <w:pPr>
              <w:jc w:val="center"/>
              <w:rPr>
                <w:color w:val="000000"/>
                <w:sz w:val="18"/>
                <w:szCs w:val="18"/>
              </w:rPr>
            </w:pPr>
            <w:r w:rsidRPr="00F40F6E">
              <w:rPr>
                <w:color w:val="000000"/>
                <w:sz w:val="18"/>
                <w:szCs w:val="18"/>
              </w:rPr>
              <w:t>10.1</w:t>
            </w:r>
          </w:p>
        </w:tc>
        <w:tc>
          <w:tcPr>
            <w:tcW w:w="1144" w:type="pct"/>
            <w:tcBorders>
              <w:top w:val="nil"/>
              <w:left w:val="nil"/>
              <w:bottom w:val="single" w:sz="4" w:space="0" w:color="auto"/>
              <w:right w:val="single" w:sz="4" w:space="0" w:color="auto"/>
            </w:tcBorders>
            <w:shd w:val="clear" w:color="auto" w:fill="auto"/>
            <w:vAlign w:val="center"/>
            <w:hideMark/>
          </w:tcPr>
          <w:p w14:paraId="3219BBCA" w14:textId="77777777" w:rsidR="00713762" w:rsidRPr="00F40F6E" w:rsidRDefault="00713762" w:rsidP="003F0688">
            <w:pPr>
              <w:rPr>
                <w:color w:val="000000"/>
                <w:sz w:val="18"/>
                <w:szCs w:val="18"/>
              </w:rPr>
            </w:pPr>
            <w:r w:rsidRPr="00F40F6E">
              <w:rPr>
                <w:color w:val="000000"/>
                <w:sz w:val="18"/>
                <w:szCs w:val="18"/>
              </w:rPr>
              <w:t>Добыча полезных ископаемых</w:t>
            </w:r>
          </w:p>
        </w:tc>
        <w:tc>
          <w:tcPr>
            <w:tcW w:w="361" w:type="pct"/>
            <w:tcBorders>
              <w:top w:val="nil"/>
              <w:left w:val="nil"/>
              <w:bottom w:val="single" w:sz="4" w:space="0" w:color="auto"/>
              <w:right w:val="single" w:sz="4" w:space="0" w:color="auto"/>
            </w:tcBorders>
            <w:shd w:val="clear" w:color="auto" w:fill="auto"/>
            <w:vAlign w:val="center"/>
            <w:hideMark/>
          </w:tcPr>
          <w:p w14:paraId="20460AB4"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3A155875" w14:textId="77777777" w:rsidR="00713762" w:rsidRPr="00F40F6E" w:rsidRDefault="00713762" w:rsidP="003F0688">
            <w:pPr>
              <w:jc w:val="center"/>
              <w:rPr>
                <w:color w:val="000000"/>
                <w:sz w:val="18"/>
                <w:szCs w:val="18"/>
              </w:rPr>
            </w:pPr>
            <w:r w:rsidRPr="00F40F6E">
              <w:rPr>
                <w:color w:val="000000"/>
                <w:sz w:val="18"/>
                <w:szCs w:val="18"/>
              </w:rPr>
              <w:t>356 426,5</w:t>
            </w:r>
          </w:p>
        </w:tc>
        <w:tc>
          <w:tcPr>
            <w:tcW w:w="492" w:type="pct"/>
            <w:tcBorders>
              <w:top w:val="nil"/>
              <w:left w:val="nil"/>
              <w:bottom w:val="single" w:sz="4" w:space="0" w:color="auto"/>
              <w:right w:val="single" w:sz="4" w:space="0" w:color="auto"/>
            </w:tcBorders>
            <w:shd w:val="clear" w:color="auto" w:fill="auto"/>
            <w:noWrap/>
            <w:vAlign w:val="center"/>
            <w:hideMark/>
          </w:tcPr>
          <w:p w14:paraId="5FEF5BC4" w14:textId="77777777" w:rsidR="00713762" w:rsidRPr="00F40F6E" w:rsidRDefault="00713762" w:rsidP="003F0688">
            <w:pPr>
              <w:jc w:val="center"/>
              <w:rPr>
                <w:color w:val="000000"/>
                <w:sz w:val="18"/>
                <w:szCs w:val="18"/>
              </w:rPr>
            </w:pPr>
            <w:r w:rsidRPr="00F40F6E">
              <w:rPr>
                <w:color w:val="000000"/>
                <w:sz w:val="18"/>
                <w:szCs w:val="18"/>
              </w:rPr>
              <w:t>364 936,9</w:t>
            </w:r>
          </w:p>
        </w:tc>
        <w:tc>
          <w:tcPr>
            <w:tcW w:w="492" w:type="pct"/>
            <w:tcBorders>
              <w:top w:val="nil"/>
              <w:left w:val="nil"/>
              <w:bottom w:val="single" w:sz="4" w:space="0" w:color="auto"/>
              <w:right w:val="single" w:sz="4" w:space="0" w:color="auto"/>
            </w:tcBorders>
            <w:shd w:val="clear" w:color="auto" w:fill="auto"/>
            <w:noWrap/>
            <w:vAlign w:val="center"/>
            <w:hideMark/>
          </w:tcPr>
          <w:p w14:paraId="7CA0512E" w14:textId="77777777" w:rsidR="00713762" w:rsidRPr="00F40F6E" w:rsidRDefault="00713762" w:rsidP="003F0688">
            <w:pPr>
              <w:jc w:val="center"/>
              <w:rPr>
                <w:color w:val="000000"/>
                <w:sz w:val="18"/>
                <w:szCs w:val="18"/>
              </w:rPr>
            </w:pPr>
            <w:r w:rsidRPr="00F40F6E">
              <w:rPr>
                <w:color w:val="000000"/>
                <w:sz w:val="18"/>
                <w:szCs w:val="18"/>
              </w:rPr>
              <w:t>372 175,5</w:t>
            </w:r>
          </w:p>
        </w:tc>
        <w:tc>
          <w:tcPr>
            <w:tcW w:w="492" w:type="pct"/>
            <w:tcBorders>
              <w:top w:val="nil"/>
              <w:left w:val="nil"/>
              <w:bottom w:val="single" w:sz="4" w:space="0" w:color="auto"/>
              <w:right w:val="single" w:sz="4" w:space="0" w:color="auto"/>
            </w:tcBorders>
            <w:shd w:val="clear" w:color="auto" w:fill="auto"/>
            <w:noWrap/>
            <w:vAlign w:val="center"/>
            <w:hideMark/>
          </w:tcPr>
          <w:p w14:paraId="2D574FE4" w14:textId="77777777" w:rsidR="00713762" w:rsidRPr="00F40F6E" w:rsidRDefault="00713762" w:rsidP="003F0688">
            <w:pPr>
              <w:jc w:val="center"/>
              <w:rPr>
                <w:color w:val="000000"/>
                <w:sz w:val="18"/>
                <w:szCs w:val="18"/>
              </w:rPr>
            </w:pPr>
            <w:r w:rsidRPr="00F40F6E">
              <w:rPr>
                <w:color w:val="000000"/>
                <w:sz w:val="18"/>
                <w:szCs w:val="18"/>
              </w:rPr>
              <w:t>496 071,1</w:t>
            </w:r>
          </w:p>
        </w:tc>
        <w:tc>
          <w:tcPr>
            <w:tcW w:w="492" w:type="pct"/>
            <w:tcBorders>
              <w:top w:val="nil"/>
              <w:left w:val="nil"/>
              <w:bottom w:val="single" w:sz="4" w:space="0" w:color="auto"/>
              <w:right w:val="single" w:sz="4" w:space="0" w:color="auto"/>
            </w:tcBorders>
            <w:shd w:val="clear" w:color="auto" w:fill="auto"/>
            <w:noWrap/>
            <w:vAlign w:val="center"/>
            <w:hideMark/>
          </w:tcPr>
          <w:p w14:paraId="09A0B32D" w14:textId="77777777" w:rsidR="00713762" w:rsidRPr="00F40F6E" w:rsidRDefault="00713762" w:rsidP="003F0688">
            <w:pPr>
              <w:jc w:val="center"/>
              <w:rPr>
                <w:color w:val="000000"/>
                <w:sz w:val="18"/>
                <w:szCs w:val="18"/>
              </w:rPr>
            </w:pPr>
            <w:r w:rsidRPr="00F40F6E">
              <w:rPr>
                <w:color w:val="000000"/>
                <w:sz w:val="18"/>
                <w:szCs w:val="18"/>
              </w:rPr>
              <w:t>590 612,9</w:t>
            </w:r>
          </w:p>
        </w:tc>
        <w:tc>
          <w:tcPr>
            <w:tcW w:w="492" w:type="pct"/>
            <w:tcBorders>
              <w:top w:val="nil"/>
              <w:left w:val="nil"/>
              <w:bottom w:val="single" w:sz="4" w:space="0" w:color="auto"/>
              <w:right w:val="single" w:sz="4" w:space="0" w:color="auto"/>
            </w:tcBorders>
            <w:shd w:val="clear" w:color="auto" w:fill="auto"/>
            <w:noWrap/>
            <w:vAlign w:val="center"/>
            <w:hideMark/>
          </w:tcPr>
          <w:p w14:paraId="7506748D" w14:textId="77777777" w:rsidR="00713762" w:rsidRPr="00F40F6E" w:rsidRDefault="00713762" w:rsidP="003F0688">
            <w:pPr>
              <w:jc w:val="center"/>
              <w:rPr>
                <w:color w:val="000000"/>
                <w:sz w:val="18"/>
                <w:szCs w:val="18"/>
              </w:rPr>
            </w:pPr>
            <w:r w:rsidRPr="00F40F6E">
              <w:rPr>
                <w:color w:val="000000"/>
                <w:sz w:val="18"/>
                <w:szCs w:val="18"/>
              </w:rPr>
              <w:t>743 302,4</w:t>
            </w:r>
          </w:p>
        </w:tc>
        <w:tc>
          <w:tcPr>
            <w:tcW w:w="492" w:type="pct"/>
            <w:tcBorders>
              <w:top w:val="nil"/>
              <w:left w:val="nil"/>
              <w:bottom w:val="single" w:sz="4" w:space="0" w:color="auto"/>
              <w:right w:val="single" w:sz="4" w:space="0" w:color="auto"/>
            </w:tcBorders>
            <w:shd w:val="clear" w:color="auto" w:fill="auto"/>
            <w:noWrap/>
            <w:vAlign w:val="center"/>
            <w:hideMark/>
          </w:tcPr>
          <w:p w14:paraId="13B22FB3" w14:textId="77777777" w:rsidR="00713762" w:rsidRPr="00F40F6E" w:rsidRDefault="00713762" w:rsidP="003F0688">
            <w:pPr>
              <w:jc w:val="center"/>
              <w:rPr>
                <w:color w:val="000000"/>
                <w:sz w:val="18"/>
                <w:szCs w:val="18"/>
              </w:rPr>
            </w:pPr>
            <w:r w:rsidRPr="00F40F6E">
              <w:rPr>
                <w:color w:val="000000"/>
                <w:sz w:val="18"/>
                <w:szCs w:val="18"/>
              </w:rPr>
              <w:t>986 755,6</w:t>
            </w:r>
          </w:p>
        </w:tc>
      </w:tr>
      <w:tr w:rsidR="00713762" w:rsidRPr="00F40F6E" w14:paraId="226B583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BA07408" w14:textId="77777777" w:rsidR="00713762" w:rsidRPr="00F40F6E" w:rsidRDefault="00713762" w:rsidP="003F0688">
            <w:pPr>
              <w:jc w:val="center"/>
              <w:rPr>
                <w:color w:val="000000"/>
                <w:sz w:val="18"/>
                <w:szCs w:val="18"/>
              </w:rPr>
            </w:pPr>
            <w:r w:rsidRPr="00F40F6E">
              <w:rPr>
                <w:color w:val="000000"/>
                <w:sz w:val="18"/>
                <w:szCs w:val="18"/>
              </w:rPr>
              <w:t>10.2</w:t>
            </w:r>
          </w:p>
        </w:tc>
        <w:tc>
          <w:tcPr>
            <w:tcW w:w="1144" w:type="pct"/>
            <w:tcBorders>
              <w:top w:val="nil"/>
              <w:left w:val="nil"/>
              <w:bottom w:val="single" w:sz="4" w:space="0" w:color="auto"/>
              <w:right w:val="single" w:sz="4" w:space="0" w:color="auto"/>
            </w:tcBorders>
            <w:shd w:val="clear" w:color="auto" w:fill="auto"/>
            <w:vAlign w:val="center"/>
            <w:hideMark/>
          </w:tcPr>
          <w:p w14:paraId="05904DD2" w14:textId="77777777" w:rsidR="00713762" w:rsidRPr="00F40F6E" w:rsidRDefault="00713762" w:rsidP="003F0688">
            <w:pPr>
              <w:rPr>
                <w:color w:val="000000"/>
                <w:sz w:val="18"/>
                <w:szCs w:val="18"/>
              </w:rPr>
            </w:pPr>
            <w:r w:rsidRPr="00F40F6E">
              <w:rPr>
                <w:color w:val="000000"/>
                <w:sz w:val="18"/>
                <w:szCs w:val="18"/>
              </w:rPr>
              <w:t>Обрабатывающие производства</w:t>
            </w:r>
          </w:p>
        </w:tc>
        <w:tc>
          <w:tcPr>
            <w:tcW w:w="361" w:type="pct"/>
            <w:tcBorders>
              <w:top w:val="nil"/>
              <w:left w:val="nil"/>
              <w:bottom w:val="single" w:sz="4" w:space="0" w:color="auto"/>
              <w:right w:val="single" w:sz="4" w:space="0" w:color="auto"/>
            </w:tcBorders>
            <w:shd w:val="clear" w:color="auto" w:fill="auto"/>
            <w:vAlign w:val="center"/>
            <w:hideMark/>
          </w:tcPr>
          <w:p w14:paraId="0C062EF5"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64443349" w14:textId="77777777" w:rsidR="00713762" w:rsidRPr="00F40F6E" w:rsidRDefault="00713762" w:rsidP="003F0688">
            <w:pPr>
              <w:jc w:val="center"/>
              <w:rPr>
                <w:color w:val="000000"/>
                <w:sz w:val="18"/>
                <w:szCs w:val="18"/>
              </w:rPr>
            </w:pPr>
            <w:r w:rsidRPr="00F40F6E">
              <w:rPr>
                <w:color w:val="000000"/>
                <w:sz w:val="18"/>
                <w:szCs w:val="18"/>
              </w:rPr>
              <w:t>1 329,0</w:t>
            </w:r>
          </w:p>
        </w:tc>
        <w:tc>
          <w:tcPr>
            <w:tcW w:w="492" w:type="pct"/>
            <w:tcBorders>
              <w:top w:val="nil"/>
              <w:left w:val="nil"/>
              <w:bottom w:val="single" w:sz="4" w:space="0" w:color="auto"/>
              <w:right w:val="single" w:sz="4" w:space="0" w:color="auto"/>
            </w:tcBorders>
            <w:shd w:val="clear" w:color="auto" w:fill="auto"/>
            <w:noWrap/>
            <w:vAlign w:val="center"/>
            <w:hideMark/>
          </w:tcPr>
          <w:p w14:paraId="27705FE5" w14:textId="77777777" w:rsidR="00713762" w:rsidRPr="00F40F6E" w:rsidRDefault="00713762" w:rsidP="003F0688">
            <w:pPr>
              <w:jc w:val="center"/>
              <w:rPr>
                <w:color w:val="000000"/>
                <w:sz w:val="18"/>
                <w:szCs w:val="18"/>
              </w:rPr>
            </w:pPr>
            <w:r w:rsidRPr="00F40F6E">
              <w:rPr>
                <w:color w:val="000000"/>
                <w:sz w:val="18"/>
                <w:szCs w:val="18"/>
              </w:rPr>
              <w:t>1 570,0</w:t>
            </w:r>
          </w:p>
        </w:tc>
        <w:tc>
          <w:tcPr>
            <w:tcW w:w="492" w:type="pct"/>
            <w:tcBorders>
              <w:top w:val="nil"/>
              <w:left w:val="nil"/>
              <w:bottom w:val="single" w:sz="4" w:space="0" w:color="auto"/>
              <w:right w:val="single" w:sz="4" w:space="0" w:color="auto"/>
            </w:tcBorders>
            <w:shd w:val="clear" w:color="auto" w:fill="auto"/>
            <w:noWrap/>
            <w:vAlign w:val="center"/>
            <w:hideMark/>
          </w:tcPr>
          <w:p w14:paraId="1D1BAF02" w14:textId="77777777" w:rsidR="00713762" w:rsidRPr="00F40F6E" w:rsidRDefault="00713762" w:rsidP="003F0688">
            <w:pPr>
              <w:jc w:val="center"/>
              <w:rPr>
                <w:color w:val="000000"/>
                <w:sz w:val="18"/>
                <w:szCs w:val="18"/>
              </w:rPr>
            </w:pPr>
            <w:r w:rsidRPr="00F40F6E">
              <w:rPr>
                <w:color w:val="000000"/>
                <w:sz w:val="18"/>
                <w:szCs w:val="18"/>
              </w:rPr>
              <w:t>1 606,9</w:t>
            </w:r>
          </w:p>
        </w:tc>
        <w:tc>
          <w:tcPr>
            <w:tcW w:w="492" w:type="pct"/>
            <w:tcBorders>
              <w:top w:val="nil"/>
              <w:left w:val="nil"/>
              <w:bottom w:val="single" w:sz="4" w:space="0" w:color="auto"/>
              <w:right w:val="single" w:sz="4" w:space="0" w:color="auto"/>
            </w:tcBorders>
            <w:shd w:val="clear" w:color="auto" w:fill="auto"/>
            <w:noWrap/>
            <w:vAlign w:val="center"/>
            <w:hideMark/>
          </w:tcPr>
          <w:p w14:paraId="4A1598E6" w14:textId="77777777" w:rsidR="00713762" w:rsidRPr="00F40F6E" w:rsidRDefault="00713762" w:rsidP="003F0688">
            <w:pPr>
              <w:jc w:val="center"/>
              <w:rPr>
                <w:color w:val="000000"/>
                <w:sz w:val="18"/>
                <w:szCs w:val="18"/>
              </w:rPr>
            </w:pPr>
            <w:r w:rsidRPr="00F40F6E">
              <w:rPr>
                <w:color w:val="000000"/>
                <w:sz w:val="18"/>
                <w:szCs w:val="18"/>
              </w:rPr>
              <w:t>1 874,7</w:t>
            </w:r>
          </w:p>
        </w:tc>
        <w:tc>
          <w:tcPr>
            <w:tcW w:w="492" w:type="pct"/>
            <w:tcBorders>
              <w:top w:val="nil"/>
              <w:left w:val="nil"/>
              <w:bottom w:val="single" w:sz="4" w:space="0" w:color="auto"/>
              <w:right w:val="single" w:sz="4" w:space="0" w:color="auto"/>
            </w:tcBorders>
            <w:shd w:val="clear" w:color="auto" w:fill="auto"/>
            <w:noWrap/>
            <w:vAlign w:val="center"/>
            <w:hideMark/>
          </w:tcPr>
          <w:p w14:paraId="399779BC" w14:textId="77777777" w:rsidR="00713762" w:rsidRPr="00F40F6E" w:rsidRDefault="00713762" w:rsidP="003F0688">
            <w:pPr>
              <w:jc w:val="center"/>
              <w:rPr>
                <w:color w:val="000000"/>
                <w:sz w:val="18"/>
                <w:szCs w:val="18"/>
              </w:rPr>
            </w:pPr>
            <w:r w:rsidRPr="00F40F6E">
              <w:rPr>
                <w:color w:val="000000"/>
                <w:sz w:val="18"/>
                <w:szCs w:val="18"/>
              </w:rPr>
              <w:t>2 192,4</w:t>
            </w:r>
          </w:p>
        </w:tc>
        <w:tc>
          <w:tcPr>
            <w:tcW w:w="492" w:type="pct"/>
            <w:tcBorders>
              <w:top w:val="nil"/>
              <w:left w:val="nil"/>
              <w:bottom w:val="single" w:sz="4" w:space="0" w:color="auto"/>
              <w:right w:val="single" w:sz="4" w:space="0" w:color="auto"/>
            </w:tcBorders>
            <w:shd w:val="clear" w:color="auto" w:fill="auto"/>
            <w:noWrap/>
            <w:vAlign w:val="center"/>
            <w:hideMark/>
          </w:tcPr>
          <w:p w14:paraId="0325F465" w14:textId="77777777" w:rsidR="00713762" w:rsidRPr="00F40F6E" w:rsidRDefault="00713762" w:rsidP="003F0688">
            <w:pPr>
              <w:jc w:val="center"/>
              <w:rPr>
                <w:color w:val="000000"/>
                <w:sz w:val="18"/>
                <w:szCs w:val="18"/>
              </w:rPr>
            </w:pPr>
            <w:r w:rsidRPr="00F40F6E">
              <w:rPr>
                <w:color w:val="000000"/>
                <w:sz w:val="18"/>
                <w:szCs w:val="18"/>
              </w:rPr>
              <w:t>2 216,5</w:t>
            </w:r>
          </w:p>
        </w:tc>
        <w:tc>
          <w:tcPr>
            <w:tcW w:w="492" w:type="pct"/>
            <w:tcBorders>
              <w:top w:val="nil"/>
              <w:left w:val="nil"/>
              <w:bottom w:val="single" w:sz="4" w:space="0" w:color="auto"/>
              <w:right w:val="single" w:sz="4" w:space="0" w:color="auto"/>
            </w:tcBorders>
            <w:shd w:val="clear" w:color="auto" w:fill="auto"/>
            <w:noWrap/>
            <w:vAlign w:val="center"/>
            <w:hideMark/>
          </w:tcPr>
          <w:p w14:paraId="621D8B06" w14:textId="77777777" w:rsidR="00713762" w:rsidRPr="00F40F6E" w:rsidRDefault="00713762" w:rsidP="003F0688">
            <w:pPr>
              <w:jc w:val="center"/>
              <w:rPr>
                <w:color w:val="000000"/>
                <w:sz w:val="18"/>
                <w:szCs w:val="18"/>
              </w:rPr>
            </w:pPr>
            <w:r w:rsidRPr="00F40F6E">
              <w:rPr>
                <w:color w:val="000000"/>
                <w:sz w:val="18"/>
                <w:szCs w:val="18"/>
              </w:rPr>
              <w:t>2 765,2</w:t>
            </w:r>
          </w:p>
        </w:tc>
      </w:tr>
      <w:tr w:rsidR="00713762" w:rsidRPr="00F40F6E" w14:paraId="6F94758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B23600B" w14:textId="77777777" w:rsidR="00713762" w:rsidRPr="00F40F6E" w:rsidRDefault="00713762" w:rsidP="003F0688">
            <w:pPr>
              <w:jc w:val="center"/>
              <w:rPr>
                <w:color w:val="000000"/>
                <w:sz w:val="18"/>
                <w:szCs w:val="18"/>
              </w:rPr>
            </w:pPr>
            <w:r w:rsidRPr="00F40F6E">
              <w:rPr>
                <w:color w:val="000000"/>
                <w:sz w:val="18"/>
                <w:szCs w:val="18"/>
              </w:rPr>
              <w:t>10.3</w:t>
            </w:r>
          </w:p>
        </w:tc>
        <w:tc>
          <w:tcPr>
            <w:tcW w:w="1144" w:type="pct"/>
            <w:tcBorders>
              <w:top w:val="nil"/>
              <w:left w:val="nil"/>
              <w:bottom w:val="single" w:sz="4" w:space="0" w:color="auto"/>
              <w:right w:val="single" w:sz="4" w:space="0" w:color="auto"/>
            </w:tcBorders>
            <w:shd w:val="clear" w:color="auto" w:fill="auto"/>
            <w:vAlign w:val="center"/>
            <w:hideMark/>
          </w:tcPr>
          <w:p w14:paraId="67282C5B" w14:textId="77777777" w:rsidR="00713762" w:rsidRPr="00F40F6E" w:rsidRDefault="00713762" w:rsidP="003F0688">
            <w:pPr>
              <w:rPr>
                <w:color w:val="000000"/>
                <w:sz w:val="18"/>
                <w:szCs w:val="18"/>
              </w:rPr>
            </w:pPr>
            <w:r w:rsidRPr="00F40F6E">
              <w:rPr>
                <w:color w:val="000000"/>
                <w:sz w:val="18"/>
                <w:szCs w:val="18"/>
              </w:rPr>
              <w:t xml:space="preserve">Обеспечение электрической энергией, газом и паром; кондиционирование воздуха </w:t>
            </w:r>
          </w:p>
        </w:tc>
        <w:tc>
          <w:tcPr>
            <w:tcW w:w="361" w:type="pct"/>
            <w:tcBorders>
              <w:top w:val="nil"/>
              <w:left w:val="nil"/>
              <w:bottom w:val="single" w:sz="4" w:space="0" w:color="auto"/>
              <w:right w:val="single" w:sz="4" w:space="0" w:color="auto"/>
            </w:tcBorders>
            <w:shd w:val="clear" w:color="auto" w:fill="auto"/>
            <w:vAlign w:val="center"/>
            <w:hideMark/>
          </w:tcPr>
          <w:p w14:paraId="0B3A9F44"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62FC9F03" w14:textId="77777777" w:rsidR="00713762" w:rsidRPr="00F40F6E" w:rsidRDefault="00713762" w:rsidP="003F0688">
            <w:pPr>
              <w:jc w:val="center"/>
              <w:rPr>
                <w:color w:val="000000"/>
                <w:sz w:val="18"/>
                <w:szCs w:val="18"/>
              </w:rPr>
            </w:pPr>
            <w:r w:rsidRPr="00F40F6E">
              <w:rPr>
                <w:color w:val="000000"/>
                <w:sz w:val="18"/>
                <w:szCs w:val="18"/>
              </w:rPr>
              <w:t>2 167,3</w:t>
            </w:r>
          </w:p>
        </w:tc>
        <w:tc>
          <w:tcPr>
            <w:tcW w:w="492" w:type="pct"/>
            <w:tcBorders>
              <w:top w:val="nil"/>
              <w:left w:val="nil"/>
              <w:bottom w:val="single" w:sz="4" w:space="0" w:color="auto"/>
              <w:right w:val="single" w:sz="4" w:space="0" w:color="auto"/>
            </w:tcBorders>
            <w:shd w:val="clear" w:color="auto" w:fill="auto"/>
            <w:noWrap/>
            <w:vAlign w:val="center"/>
            <w:hideMark/>
          </w:tcPr>
          <w:p w14:paraId="106D0F7C" w14:textId="77777777" w:rsidR="00713762" w:rsidRPr="00F40F6E" w:rsidRDefault="00713762" w:rsidP="003F0688">
            <w:pPr>
              <w:jc w:val="center"/>
              <w:rPr>
                <w:color w:val="000000"/>
                <w:sz w:val="18"/>
                <w:szCs w:val="18"/>
              </w:rPr>
            </w:pPr>
            <w:r w:rsidRPr="00F40F6E">
              <w:rPr>
                <w:color w:val="000000"/>
                <w:sz w:val="18"/>
                <w:szCs w:val="18"/>
              </w:rPr>
              <w:t>2 593,2</w:t>
            </w:r>
          </w:p>
        </w:tc>
        <w:tc>
          <w:tcPr>
            <w:tcW w:w="492" w:type="pct"/>
            <w:tcBorders>
              <w:top w:val="nil"/>
              <w:left w:val="nil"/>
              <w:bottom w:val="single" w:sz="4" w:space="0" w:color="auto"/>
              <w:right w:val="single" w:sz="4" w:space="0" w:color="auto"/>
            </w:tcBorders>
            <w:shd w:val="clear" w:color="auto" w:fill="auto"/>
            <w:noWrap/>
            <w:vAlign w:val="center"/>
            <w:hideMark/>
          </w:tcPr>
          <w:p w14:paraId="42F7AFE9" w14:textId="77777777" w:rsidR="00713762" w:rsidRPr="00F40F6E" w:rsidRDefault="00713762" w:rsidP="003F0688">
            <w:pPr>
              <w:jc w:val="center"/>
              <w:rPr>
                <w:color w:val="000000"/>
                <w:sz w:val="18"/>
                <w:szCs w:val="18"/>
              </w:rPr>
            </w:pPr>
            <w:r w:rsidRPr="00F40F6E">
              <w:rPr>
                <w:color w:val="000000"/>
                <w:sz w:val="18"/>
                <w:szCs w:val="18"/>
              </w:rPr>
              <w:t>2 626,6</w:t>
            </w:r>
          </w:p>
        </w:tc>
        <w:tc>
          <w:tcPr>
            <w:tcW w:w="492" w:type="pct"/>
            <w:tcBorders>
              <w:top w:val="nil"/>
              <w:left w:val="nil"/>
              <w:bottom w:val="single" w:sz="4" w:space="0" w:color="auto"/>
              <w:right w:val="single" w:sz="4" w:space="0" w:color="auto"/>
            </w:tcBorders>
            <w:shd w:val="clear" w:color="auto" w:fill="auto"/>
            <w:noWrap/>
            <w:vAlign w:val="center"/>
            <w:hideMark/>
          </w:tcPr>
          <w:p w14:paraId="33244966" w14:textId="77777777" w:rsidR="00713762" w:rsidRPr="00F40F6E" w:rsidRDefault="00713762" w:rsidP="003F0688">
            <w:pPr>
              <w:jc w:val="center"/>
              <w:rPr>
                <w:color w:val="000000"/>
                <w:sz w:val="18"/>
                <w:szCs w:val="18"/>
              </w:rPr>
            </w:pPr>
            <w:r w:rsidRPr="00F40F6E">
              <w:rPr>
                <w:color w:val="000000"/>
                <w:sz w:val="18"/>
                <w:szCs w:val="18"/>
              </w:rPr>
              <w:t>3 184,8</w:t>
            </w:r>
          </w:p>
        </w:tc>
        <w:tc>
          <w:tcPr>
            <w:tcW w:w="492" w:type="pct"/>
            <w:tcBorders>
              <w:top w:val="nil"/>
              <w:left w:val="nil"/>
              <w:bottom w:val="single" w:sz="4" w:space="0" w:color="auto"/>
              <w:right w:val="single" w:sz="4" w:space="0" w:color="auto"/>
            </w:tcBorders>
            <w:shd w:val="clear" w:color="auto" w:fill="auto"/>
            <w:noWrap/>
            <w:vAlign w:val="center"/>
            <w:hideMark/>
          </w:tcPr>
          <w:p w14:paraId="12209A09" w14:textId="77777777" w:rsidR="00713762" w:rsidRPr="00F40F6E" w:rsidRDefault="00713762" w:rsidP="003F0688">
            <w:pPr>
              <w:jc w:val="center"/>
              <w:rPr>
                <w:color w:val="000000"/>
                <w:sz w:val="18"/>
                <w:szCs w:val="18"/>
              </w:rPr>
            </w:pPr>
            <w:r w:rsidRPr="00F40F6E">
              <w:rPr>
                <w:color w:val="000000"/>
                <w:sz w:val="18"/>
                <w:szCs w:val="18"/>
              </w:rPr>
              <w:t>3 606,2</w:t>
            </w:r>
          </w:p>
        </w:tc>
        <w:tc>
          <w:tcPr>
            <w:tcW w:w="492" w:type="pct"/>
            <w:tcBorders>
              <w:top w:val="nil"/>
              <w:left w:val="nil"/>
              <w:bottom w:val="single" w:sz="4" w:space="0" w:color="auto"/>
              <w:right w:val="single" w:sz="4" w:space="0" w:color="auto"/>
            </w:tcBorders>
            <w:shd w:val="clear" w:color="auto" w:fill="auto"/>
            <w:noWrap/>
            <w:vAlign w:val="center"/>
            <w:hideMark/>
          </w:tcPr>
          <w:p w14:paraId="07C205CB" w14:textId="77777777" w:rsidR="00713762" w:rsidRPr="00F40F6E" w:rsidRDefault="00713762" w:rsidP="003F0688">
            <w:pPr>
              <w:jc w:val="center"/>
              <w:rPr>
                <w:color w:val="000000"/>
                <w:sz w:val="18"/>
                <w:szCs w:val="18"/>
              </w:rPr>
            </w:pPr>
            <w:r w:rsidRPr="00F40F6E">
              <w:rPr>
                <w:color w:val="000000"/>
                <w:sz w:val="18"/>
                <w:szCs w:val="18"/>
              </w:rPr>
              <w:t>3 801,8</w:t>
            </w:r>
          </w:p>
        </w:tc>
        <w:tc>
          <w:tcPr>
            <w:tcW w:w="492" w:type="pct"/>
            <w:tcBorders>
              <w:top w:val="nil"/>
              <w:left w:val="nil"/>
              <w:bottom w:val="single" w:sz="4" w:space="0" w:color="auto"/>
              <w:right w:val="single" w:sz="4" w:space="0" w:color="auto"/>
            </w:tcBorders>
            <w:shd w:val="clear" w:color="auto" w:fill="auto"/>
            <w:noWrap/>
            <w:vAlign w:val="center"/>
            <w:hideMark/>
          </w:tcPr>
          <w:p w14:paraId="3964EAE7" w14:textId="77777777" w:rsidR="00713762" w:rsidRPr="00F40F6E" w:rsidRDefault="00713762" w:rsidP="003F0688">
            <w:pPr>
              <w:jc w:val="center"/>
              <w:rPr>
                <w:color w:val="000000"/>
                <w:sz w:val="18"/>
                <w:szCs w:val="18"/>
              </w:rPr>
            </w:pPr>
            <w:r w:rsidRPr="00F40F6E">
              <w:rPr>
                <w:color w:val="000000"/>
                <w:sz w:val="18"/>
                <w:szCs w:val="18"/>
              </w:rPr>
              <w:t>4 419,4</w:t>
            </w:r>
          </w:p>
        </w:tc>
      </w:tr>
      <w:tr w:rsidR="00713762" w:rsidRPr="00F40F6E" w14:paraId="37C7EB77" w14:textId="77777777" w:rsidTr="00507D53">
        <w:trPr>
          <w:cantSplit/>
          <w:trHeight w:val="995"/>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D6EE064" w14:textId="77777777" w:rsidR="00713762" w:rsidRPr="00F40F6E" w:rsidRDefault="00713762" w:rsidP="003F0688">
            <w:pPr>
              <w:jc w:val="center"/>
              <w:rPr>
                <w:color w:val="000000"/>
                <w:sz w:val="18"/>
                <w:szCs w:val="18"/>
              </w:rPr>
            </w:pPr>
            <w:r w:rsidRPr="00F40F6E">
              <w:rPr>
                <w:color w:val="000000"/>
                <w:sz w:val="18"/>
                <w:szCs w:val="18"/>
              </w:rPr>
              <w:t>10.4</w:t>
            </w:r>
          </w:p>
        </w:tc>
        <w:tc>
          <w:tcPr>
            <w:tcW w:w="1144" w:type="pct"/>
            <w:tcBorders>
              <w:top w:val="nil"/>
              <w:left w:val="nil"/>
              <w:bottom w:val="single" w:sz="4" w:space="0" w:color="auto"/>
              <w:right w:val="single" w:sz="4" w:space="0" w:color="auto"/>
            </w:tcBorders>
            <w:shd w:val="clear" w:color="auto" w:fill="auto"/>
            <w:vAlign w:val="center"/>
            <w:hideMark/>
          </w:tcPr>
          <w:p w14:paraId="11A33678" w14:textId="77777777" w:rsidR="00713762" w:rsidRPr="00F40F6E" w:rsidRDefault="00713762" w:rsidP="003F0688">
            <w:pPr>
              <w:rPr>
                <w:color w:val="000000"/>
                <w:sz w:val="18"/>
                <w:szCs w:val="18"/>
              </w:rPr>
            </w:pPr>
            <w:r w:rsidRPr="00F40F6E">
              <w:rPr>
                <w:color w:val="000000"/>
                <w:sz w:val="18"/>
                <w:szCs w:val="18"/>
              </w:rPr>
              <w:t>Водоснабжение; водоотведение, организация сбора и утилизации отходов, деятельность по ликвидации загрязнений</w:t>
            </w:r>
          </w:p>
        </w:tc>
        <w:tc>
          <w:tcPr>
            <w:tcW w:w="361" w:type="pct"/>
            <w:tcBorders>
              <w:top w:val="nil"/>
              <w:left w:val="nil"/>
              <w:bottom w:val="single" w:sz="4" w:space="0" w:color="auto"/>
              <w:right w:val="single" w:sz="4" w:space="0" w:color="auto"/>
            </w:tcBorders>
            <w:shd w:val="clear" w:color="auto" w:fill="auto"/>
            <w:vAlign w:val="center"/>
            <w:hideMark/>
          </w:tcPr>
          <w:p w14:paraId="3D6D60C7"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28267B33" w14:textId="77777777" w:rsidR="00713762" w:rsidRPr="00F40F6E" w:rsidRDefault="00713762" w:rsidP="003F0688">
            <w:pPr>
              <w:jc w:val="center"/>
              <w:rPr>
                <w:color w:val="000000"/>
                <w:sz w:val="18"/>
                <w:szCs w:val="18"/>
              </w:rPr>
            </w:pPr>
            <w:r w:rsidRPr="00F40F6E">
              <w:rPr>
                <w:color w:val="000000"/>
                <w:sz w:val="18"/>
                <w:szCs w:val="18"/>
              </w:rPr>
              <w:t>56,7</w:t>
            </w:r>
          </w:p>
        </w:tc>
        <w:tc>
          <w:tcPr>
            <w:tcW w:w="492" w:type="pct"/>
            <w:tcBorders>
              <w:top w:val="nil"/>
              <w:left w:val="nil"/>
              <w:bottom w:val="single" w:sz="4" w:space="0" w:color="auto"/>
              <w:right w:val="single" w:sz="4" w:space="0" w:color="auto"/>
            </w:tcBorders>
            <w:shd w:val="clear" w:color="auto" w:fill="auto"/>
            <w:noWrap/>
            <w:vAlign w:val="center"/>
            <w:hideMark/>
          </w:tcPr>
          <w:p w14:paraId="67512340" w14:textId="77777777" w:rsidR="00713762" w:rsidRPr="00F40F6E" w:rsidRDefault="00713762" w:rsidP="003F0688">
            <w:pPr>
              <w:jc w:val="center"/>
              <w:rPr>
                <w:color w:val="000000"/>
                <w:sz w:val="18"/>
                <w:szCs w:val="18"/>
              </w:rPr>
            </w:pPr>
            <w:r w:rsidRPr="00F40F6E">
              <w:rPr>
                <w:color w:val="000000"/>
                <w:sz w:val="18"/>
                <w:szCs w:val="18"/>
              </w:rPr>
              <w:t>64,0</w:t>
            </w:r>
          </w:p>
        </w:tc>
        <w:tc>
          <w:tcPr>
            <w:tcW w:w="492" w:type="pct"/>
            <w:tcBorders>
              <w:top w:val="nil"/>
              <w:left w:val="nil"/>
              <w:bottom w:val="single" w:sz="4" w:space="0" w:color="auto"/>
              <w:right w:val="single" w:sz="4" w:space="0" w:color="auto"/>
            </w:tcBorders>
            <w:shd w:val="clear" w:color="auto" w:fill="auto"/>
            <w:noWrap/>
            <w:vAlign w:val="center"/>
            <w:hideMark/>
          </w:tcPr>
          <w:p w14:paraId="2EC23248" w14:textId="77777777" w:rsidR="00713762" w:rsidRPr="00F40F6E" w:rsidRDefault="00713762" w:rsidP="003F0688">
            <w:pPr>
              <w:jc w:val="center"/>
              <w:rPr>
                <w:color w:val="000000"/>
                <w:sz w:val="18"/>
                <w:szCs w:val="18"/>
              </w:rPr>
            </w:pPr>
            <w:r w:rsidRPr="00F40F6E">
              <w:rPr>
                <w:color w:val="000000"/>
                <w:sz w:val="18"/>
                <w:szCs w:val="18"/>
              </w:rPr>
              <w:t>65,8</w:t>
            </w:r>
          </w:p>
        </w:tc>
        <w:tc>
          <w:tcPr>
            <w:tcW w:w="492" w:type="pct"/>
            <w:tcBorders>
              <w:top w:val="nil"/>
              <w:left w:val="nil"/>
              <w:bottom w:val="single" w:sz="4" w:space="0" w:color="auto"/>
              <w:right w:val="single" w:sz="4" w:space="0" w:color="auto"/>
            </w:tcBorders>
            <w:shd w:val="clear" w:color="auto" w:fill="auto"/>
            <w:noWrap/>
            <w:vAlign w:val="center"/>
            <w:hideMark/>
          </w:tcPr>
          <w:p w14:paraId="6B0FBA70" w14:textId="77777777" w:rsidR="00713762" w:rsidRPr="00F40F6E" w:rsidRDefault="00713762" w:rsidP="003F0688">
            <w:pPr>
              <w:jc w:val="center"/>
              <w:rPr>
                <w:color w:val="000000"/>
                <w:sz w:val="18"/>
                <w:szCs w:val="18"/>
              </w:rPr>
            </w:pPr>
            <w:r w:rsidRPr="00F40F6E">
              <w:rPr>
                <w:color w:val="000000"/>
                <w:sz w:val="18"/>
                <w:szCs w:val="18"/>
              </w:rPr>
              <w:t>76,1</w:t>
            </w:r>
          </w:p>
        </w:tc>
        <w:tc>
          <w:tcPr>
            <w:tcW w:w="492" w:type="pct"/>
            <w:tcBorders>
              <w:top w:val="nil"/>
              <w:left w:val="nil"/>
              <w:bottom w:val="single" w:sz="4" w:space="0" w:color="auto"/>
              <w:right w:val="single" w:sz="4" w:space="0" w:color="auto"/>
            </w:tcBorders>
            <w:shd w:val="clear" w:color="auto" w:fill="auto"/>
            <w:noWrap/>
            <w:vAlign w:val="center"/>
            <w:hideMark/>
          </w:tcPr>
          <w:p w14:paraId="55704310" w14:textId="77777777" w:rsidR="00713762" w:rsidRPr="00F40F6E" w:rsidRDefault="00713762" w:rsidP="003F0688">
            <w:pPr>
              <w:jc w:val="center"/>
              <w:rPr>
                <w:color w:val="000000"/>
                <w:sz w:val="18"/>
                <w:szCs w:val="18"/>
              </w:rPr>
            </w:pPr>
            <w:r w:rsidRPr="00F40F6E">
              <w:rPr>
                <w:color w:val="000000"/>
                <w:sz w:val="18"/>
                <w:szCs w:val="18"/>
              </w:rPr>
              <w:t>138,5</w:t>
            </w:r>
          </w:p>
        </w:tc>
        <w:tc>
          <w:tcPr>
            <w:tcW w:w="492" w:type="pct"/>
            <w:tcBorders>
              <w:top w:val="nil"/>
              <w:left w:val="nil"/>
              <w:bottom w:val="single" w:sz="4" w:space="0" w:color="auto"/>
              <w:right w:val="single" w:sz="4" w:space="0" w:color="auto"/>
            </w:tcBorders>
            <w:shd w:val="clear" w:color="auto" w:fill="auto"/>
            <w:noWrap/>
            <w:vAlign w:val="center"/>
            <w:hideMark/>
          </w:tcPr>
          <w:p w14:paraId="4EC997B3" w14:textId="77777777" w:rsidR="00713762" w:rsidRPr="00F40F6E" w:rsidRDefault="00713762" w:rsidP="003F0688">
            <w:pPr>
              <w:jc w:val="center"/>
              <w:rPr>
                <w:color w:val="000000"/>
                <w:sz w:val="18"/>
                <w:szCs w:val="18"/>
              </w:rPr>
            </w:pPr>
            <w:r w:rsidRPr="00F40F6E">
              <w:rPr>
                <w:color w:val="000000"/>
                <w:sz w:val="18"/>
                <w:szCs w:val="18"/>
              </w:rPr>
              <w:t>88,2</w:t>
            </w:r>
          </w:p>
        </w:tc>
        <w:tc>
          <w:tcPr>
            <w:tcW w:w="492" w:type="pct"/>
            <w:tcBorders>
              <w:top w:val="nil"/>
              <w:left w:val="nil"/>
              <w:bottom w:val="single" w:sz="4" w:space="0" w:color="auto"/>
              <w:right w:val="single" w:sz="4" w:space="0" w:color="auto"/>
            </w:tcBorders>
            <w:shd w:val="clear" w:color="auto" w:fill="auto"/>
            <w:noWrap/>
            <w:vAlign w:val="center"/>
            <w:hideMark/>
          </w:tcPr>
          <w:p w14:paraId="26CD9488" w14:textId="77777777" w:rsidR="00713762" w:rsidRPr="00F40F6E" w:rsidRDefault="00713762" w:rsidP="003F0688">
            <w:pPr>
              <w:jc w:val="center"/>
              <w:rPr>
                <w:color w:val="000000"/>
                <w:sz w:val="18"/>
                <w:szCs w:val="18"/>
              </w:rPr>
            </w:pPr>
            <w:r w:rsidRPr="00F40F6E">
              <w:rPr>
                <w:color w:val="000000"/>
                <w:sz w:val="18"/>
                <w:szCs w:val="18"/>
              </w:rPr>
              <w:t>169,7</w:t>
            </w:r>
          </w:p>
        </w:tc>
      </w:tr>
      <w:tr w:rsidR="00713762" w:rsidRPr="00F40F6E" w14:paraId="0B065914"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BA107B4"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3BB14534" w14:textId="77777777" w:rsidR="00713762" w:rsidRPr="00F40F6E" w:rsidRDefault="00713762" w:rsidP="003F0688">
            <w:pPr>
              <w:rPr>
                <w:bCs/>
                <w:color w:val="000000"/>
                <w:sz w:val="18"/>
                <w:szCs w:val="18"/>
              </w:rPr>
            </w:pPr>
            <w:r w:rsidRPr="00F40F6E">
              <w:rPr>
                <w:bCs/>
                <w:color w:val="000000"/>
                <w:sz w:val="18"/>
                <w:szCs w:val="18"/>
              </w:rPr>
              <w:t>Сельское хозяйство</w:t>
            </w:r>
          </w:p>
        </w:tc>
        <w:tc>
          <w:tcPr>
            <w:tcW w:w="361" w:type="pct"/>
            <w:tcBorders>
              <w:top w:val="nil"/>
              <w:left w:val="nil"/>
              <w:bottom w:val="single" w:sz="4" w:space="0" w:color="auto"/>
              <w:right w:val="single" w:sz="4" w:space="0" w:color="auto"/>
            </w:tcBorders>
            <w:shd w:val="clear" w:color="000000" w:fill="DDEBF7"/>
            <w:noWrap/>
            <w:vAlign w:val="center"/>
            <w:hideMark/>
          </w:tcPr>
          <w:p w14:paraId="1AB8BA4E"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BCFF0B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352870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12FCA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3723AD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49786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D9D8EA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0760764"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2EFCD10B"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D940E43" w14:textId="77777777" w:rsidR="00713762" w:rsidRPr="00F40F6E" w:rsidRDefault="00713762" w:rsidP="003F0688">
            <w:pPr>
              <w:jc w:val="center"/>
              <w:rPr>
                <w:color w:val="000000"/>
                <w:sz w:val="18"/>
                <w:szCs w:val="18"/>
              </w:rPr>
            </w:pPr>
            <w:r w:rsidRPr="00F40F6E">
              <w:rPr>
                <w:color w:val="000000"/>
                <w:sz w:val="18"/>
                <w:szCs w:val="18"/>
              </w:rPr>
              <w:t>11</w:t>
            </w:r>
          </w:p>
        </w:tc>
        <w:tc>
          <w:tcPr>
            <w:tcW w:w="1144" w:type="pct"/>
            <w:tcBorders>
              <w:top w:val="nil"/>
              <w:left w:val="nil"/>
              <w:bottom w:val="single" w:sz="4" w:space="0" w:color="auto"/>
              <w:right w:val="single" w:sz="4" w:space="0" w:color="auto"/>
            </w:tcBorders>
            <w:shd w:val="clear" w:color="auto" w:fill="auto"/>
            <w:vAlign w:val="center"/>
            <w:hideMark/>
          </w:tcPr>
          <w:p w14:paraId="03F3EA73" w14:textId="77777777" w:rsidR="00713762" w:rsidRPr="00F40F6E" w:rsidRDefault="00713762" w:rsidP="003F0688">
            <w:pPr>
              <w:rPr>
                <w:color w:val="000000"/>
                <w:sz w:val="18"/>
                <w:szCs w:val="18"/>
              </w:rPr>
            </w:pPr>
            <w:r w:rsidRPr="00F40F6E">
              <w:rPr>
                <w:color w:val="000000"/>
                <w:sz w:val="18"/>
                <w:szCs w:val="18"/>
              </w:rPr>
              <w:t>Продукция сельского хозяйства</w:t>
            </w:r>
          </w:p>
        </w:tc>
        <w:tc>
          <w:tcPr>
            <w:tcW w:w="361" w:type="pct"/>
            <w:tcBorders>
              <w:top w:val="nil"/>
              <w:left w:val="nil"/>
              <w:bottom w:val="single" w:sz="4" w:space="0" w:color="auto"/>
              <w:right w:val="single" w:sz="4" w:space="0" w:color="auto"/>
            </w:tcBorders>
            <w:shd w:val="clear" w:color="auto" w:fill="auto"/>
            <w:vAlign w:val="center"/>
            <w:hideMark/>
          </w:tcPr>
          <w:p w14:paraId="3F75E38B"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28A713F4" w14:textId="77777777" w:rsidR="00713762" w:rsidRPr="00F40F6E" w:rsidRDefault="00713762" w:rsidP="003F0688">
            <w:pPr>
              <w:jc w:val="center"/>
              <w:rPr>
                <w:color w:val="000000"/>
                <w:sz w:val="18"/>
                <w:szCs w:val="18"/>
              </w:rPr>
            </w:pPr>
            <w:r w:rsidRPr="00F40F6E">
              <w:rPr>
                <w:color w:val="000000"/>
                <w:sz w:val="18"/>
                <w:szCs w:val="18"/>
              </w:rPr>
              <w:t>1 712,0</w:t>
            </w:r>
          </w:p>
        </w:tc>
        <w:tc>
          <w:tcPr>
            <w:tcW w:w="492" w:type="pct"/>
            <w:tcBorders>
              <w:top w:val="nil"/>
              <w:left w:val="nil"/>
              <w:bottom w:val="single" w:sz="4" w:space="0" w:color="auto"/>
              <w:right w:val="single" w:sz="4" w:space="0" w:color="auto"/>
            </w:tcBorders>
            <w:shd w:val="clear" w:color="auto" w:fill="auto"/>
            <w:noWrap/>
            <w:vAlign w:val="center"/>
            <w:hideMark/>
          </w:tcPr>
          <w:p w14:paraId="2CB543EB" w14:textId="77777777" w:rsidR="00713762" w:rsidRPr="00F40F6E" w:rsidRDefault="00713762" w:rsidP="003F0688">
            <w:pPr>
              <w:jc w:val="center"/>
              <w:rPr>
                <w:color w:val="000000"/>
                <w:sz w:val="18"/>
                <w:szCs w:val="18"/>
              </w:rPr>
            </w:pPr>
            <w:r w:rsidRPr="00F40F6E">
              <w:rPr>
                <w:color w:val="000000"/>
                <w:sz w:val="18"/>
                <w:szCs w:val="18"/>
              </w:rPr>
              <w:t>2 068,5</w:t>
            </w:r>
          </w:p>
        </w:tc>
        <w:tc>
          <w:tcPr>
            <w:tcW w:w="492" w:type="pct"/>
            <w:tcBorders>
              <w:top w:val="nil"/>
              <w:left w:val="nil"/>
              <w:bottom w:val="single" w:sz="4" w:space="0" w:color="auto"/>
              <w:right w:val="single" w:sz="4" w:space="0" w:color="auto"/>
            </w:tcBorders>
            <w:shd w:val="clear" w:color="auto" w:fill="auto"/>
            <w:noWrap/>
            <w:vAlign w:val="center"/>
            <w:hideMark/>
          </w:tcPr>
          <w:p w14:paraId="40FB64C4" w14:textId="77777777" w:rsidR="00713762" w:rsidRPr="00F40F6E" w:rsidRDefault="00713762" w:rsidP="003F0688">
            <w:pPr>
              <w:jc w:val="center"/>
              <w:rPr>
                <w:color w:val="000000"/>
                <w:sz w:val="18"/>
                <w:szCs w:val="18"/>
              </w:rPr>
            </w:pPr>
            <w:r w:rsidRPr="00F40F6E">
              <w:rPr>
                <w:color w:val="000000"/>
                <w:sz w:val="18"/>
                <w:szCs w:val="18"/>
              </w:rPr>
              <w:t>2 185,6</w:t>
            </w:r>
          </w:p>
        </w:tc>
        <w:tc>
          <w:tcPr>
            <w:tcW w:w="492" w:type="pct"/>
            <w:tcBorders>
              <w:top w:val="nil"/>
              <w:left w:val="nil"/>
              <w:bottom w:val="single" w:sz="4" w:space="0" w:color="auto"/>
              <w:right w:val="single" w:sz="4" w:space="0" w:color="auto"/>
            </w:tcBorders>
            <w:shd w:val="clear" w:color="auto" w:fill="auto"/>
            <w:noWrap/>
            <w:vAlign w:val="center"/>
            <w:hideMark/>
          </w:tcPr>
          <w:p w14:paraId="0755773E" w14:textId="77777777" w:rsidR="00713762" w:rsidRPr="00F40F6E" w:rsidRDefault="00713762" w:rsidP="003F0688">
            <w:pPr>
              <w:jc w:val="center"/>
              <w:rPr>
                <w:color w:val="000000"/>
                <w:sz w:val="18"/>
                <w:szCs w:val="18"/>
              </w:rPr>
            </w:pPr>
            <w:r w:rsidRPr="00F40F6E">
              <w:rPr>
                <w:color w:val="000000"/>
                <w:sz w:val="18"/>
                <w:szCs w:val="18"/>
              </w:rPr>
              <w:t>2 770,6</w:t>
            </w:r>
          </w:p>
        </w:tc>
        <w:tc>
          <w:tcPr>
            <w:tcW w:w="492" w:type="pct"/>
            <w:tcBorders>
              <w:top w:val="nil"/>
              <w:left w:val="nil"/>
              <w:bottom w:val="single" w:sz="4" w:space="0" w:color="auto"/>
              <w:right w:val="single" w:sz="4" w:space="0" w:color="auto"/>
            </w:tcBorders>
            <w:shd w:val="clear" w:color="auto" w:fill="auto"/>
            <w:noWrap/>
            <w:vAlign w:val="center"/>
            <w:hideMark/>
          </w:tcPr>
          <w:p w14:paraId="74CC364D" w14:textId="77777777" w:rsidR="00713762" w:rsidRPr="00F40F6E" w:rsidRDefault="00713762" w:rsidP="003F0688">
            <w:pPr>
              <w:jc w:val="center"/>
              <w:rPr>
                <w:color w:val="000000"/>
                <w:sz w:val="18"/>
                <w:szCs w:val="18"/>
              </w:rPr>
            </w:pPr>
            <w:r w:rsidRPr="00F40F6E">
              <w:rPr>
                <w:color w:val="000000"/>
                <w:sz w:val="18"/>
                <w:szCs w:val="18"/>
              </w:rPr>
              <w:t>4 354,4</w:t>
            </w:r>
          </w:p>
        </w:tc>
        <w:tc>
          <w:tcPr>
            <w:tcW w:w="492" w:type="pct"/>
            <w:tcBorders>
              <w:top w:val="nil"/>
              <w:left w:val="nil"/>
              <w:bottom w:val="single" w:sz="4" w:space="0" w:color="auto"/>
              <w:right w:val="single" w:sz="4" w:space="0" w:color="auto"/>
            </w:tcBorders>
            <w:shd w:val="clear" w:color="auto" w:fill="auto"/>
            <w:noWrap/>
            <w:vAlign w:val="center"/>
            <w:hideMark/>
          </w:tcPr>
          <w:p w14:paraId="594C0B54" w14:textId="77777777" w:rsidR="00713762" w:rsidRPr="00F40F6E" w:rsidRDefault="00713762" w:rsidP="003F0688">
            <w:pPr>
              <w:jc w:val="center"/>
              <w:rPr>
                <w:color w:val="000000"/>
                <w:sz w:val="18"/>
                <w:szCs w:val="18"/>
              </w:rPr>
            </w:pPr>
            <w:r w:rsidRPr="00F40F6E">
              <w:rPr>
                <w:color w:val="000000"/>
                <w:sz w:val="18"/>
                <w:szCs w:val="18"/>
              </w:rPr>
              <w:t>3 449,5</w:t>
            </w:r>
          </w:p>
        </w:tc>
        <w:tc>
          <w:tcPr>
            <w:tcW w:w="492" w:type="pct"/>
            <w:tcBorders>
              <w:top w:val="nil"/>
              <w:left w:val="nil"/>
              <w:bottom w:val="single" w:sz="4" w:space="0" w:color="auto"/>
              <w:right w:val="single" w:sz="4" w:space="0" w:color="auto"/>
            </w:tcBorders>
            <w:shd w:val="clear" w:color="auto" w:fill="auto"/>
            <w:noWrap/>
            <w:vAlign w:val="center"/>
            <w:hideMark/>
          </w:tcPr>
          <w:p w14:paraId="555B69F5" w14:textId="77777777" w:rsidR="00713762" w:rsidRPr="00F40F6E" w:rsidRDefault="00713762" w:rsidP="003F0688">
            <w:pPr>
              <w:jc w:val="center"/>
              <w:rPr>
                <w:color w:val="000000"/>
                <w:sz w:val="18"/>
                <w:szCs w:val="18"/>
              </w:rPr>
            </w:pPr>
            <w:r w:rsidRPr="00F40F6E">
              <w:rPr>
                <w:color w:val="000000"/>
                <w:sz w:val="18"/>
                <w:szCs w:val="18"/>
              </w:rPr>
              <w:t>5 895,1</w:t>
            </w:r>
          </w:p>
        </w:tc>
      </w:tr>
      <w:tr w:rsidR="00713762" w:rsidRPr="00F40F6E" w14:paraId="36E5F4A5"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33EC6232"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E7FF1C8" w14:textId="77777777" w:rsidR="00713762" w:rsidRPr="00F40F6E" w:rsidRDefault="00713762" w:rsidP="003F0688">
            <w:pPr>
              <w:rPr>
                <w:bCs/>
                <w:color w:val="000000"/>
                <w:sz w:val="18"/>
                <w:szCs w:val="18"/>
              </w:rPr>
            </w:pPr>
            <w:r w:rsidRPr="00F40F6E">
              <w:rPr>
                <w:bCs/>
                <w:color w:val="000000"/>
                <w:sz w:val="18"/>
                <w:szCs w:val="18"/>
              </w:rPr>
              <w:t>Строительство</w:t>
            </w:r>
          </w:p>
        </w:tc>
        <w:tc>
          <w:tcPr>
            <w:tcW w:w="361" w:type="pct"/>
            <w:tcBorders>
              <w:top w:val="nil"/>
              <w:left w:val="nil"/>
              <w:bottom w:val="single" w:sz="4" w:space="0" w:color="auto"/>
              <w:right w:val="single" w:sz="4" w:space="0" w:color="auto"/>
            </w:tcBorders>
            <w:shd w:val="clear" w:color="000000" w:fill="DDEBF7"/>
            <w:noWrap/>
            <w:vAlign w:val="center"/>
            <w:hideMark/>
          </w:tcPr>
          <w:p w14:paraId="5D6B426C"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76E00EF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CABCD0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5E4C27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405D31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E7FA3C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1BA9FE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F95F506"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0ED0909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EE73562" w14:textId="77777777" w:rsidR="00713762" w:rsidRPr="00F40F6E" w:rsidRDefault="00713762" w:rsidP="003F0688">
            <w:pPr>
              <w:jc w:val="center"/>
              <w:rPr>
                <w:color w:val="000000"/>
                <w:sz w:val="18"/>
                <w:szCs w:val="18"/>
              </w:rPr>
            </w:pPr>
            <w:r w:rsidRPr="00F40F6E">
              <w:rPr>
                <w:color w:val="000000"/>
                <w:sz w:val="18"/>
                <w:szCs w:val="18"/>
              </w:rPr>
              <w:lastRenderedPageBreak/>
              <w:t>12</w:t>
            </w:r>
          </w:p>
        </w:tc>
        <w:tc>
          <w:tcPr>
            <w:tcW w:w="1144" w:type="pct"/>
            <w:tcBorders>
              <w:top w:val="nil"/>
              <w:left w:val="nil"/>
              <w:bottom w:val="single" w:sz="4" w:space="0" w:color="auto"/>
              <w:right w:val="single" w:sz="4" w:space="0" w:color="auto"/>
            </w:tcBorders>
            <w:shd w:val="clear" w:color="auto" w:fill="auto"/>
            <w:vAlign w:val="center"/>
            <w:hideMark/>
          </w:tcPr>
          <w:p w14:paraId="76F7C977" w14:textId="77777777" w:rsidR="00713762" w:rsidRPr="00F40F6E" w:rsidRDefault="00713762" w:rsidP="003F0688">
            <w:pPr>
              <w:rPr>
                <w:color w:val="000000"/>
                <w:sz w:val="18"/>
                <w:szCs w:val="18"/>
              </w:rPr>
            </w:pPr>
            <w:r w:rsidRPr="00F40F6E">
              <w:rPr>
                <w:color w:val="000000"/>
                <w:sz w:val="18"/>
                <w:szCs w:val="18"/>
              </w:rPr>
              <w:t>Объем работ, выполненных по виду экономической деятельности «Строительство»</w:t>
            </w:r>
          </w:p>
        </w:tc>
        <w:tc>
          <w:tcPr>
            <w:tcW w:w="361" w:type="pct"/>
            <w:tcBorders>
              <w:top w:val="nil"/>
              <w:left w:val="nil"/>
              <w:bottom w:val="single" w:sz="4" w:space="0" w:color="auto"/>
              <w:right w:val="single" w:sz="4" w:space="0" w:color="auto"/>
            </w:tcBorders>
            <w:shd w:val="clear" w:color="auto" w:fill="auto"/>
            <w:vAlign w:val="center"/>
            <w:hideMark/>
          </w:tcPr>
          <w:p w14:paraId="1AF8C468"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54938C18" w14:textId="77777777" w:rsidR="00713762" w:rsidRPr="00F40F6E" w:rsidRDefault="00713762" w:rsidP="003F0688">
            <w:pPr>
              <w:jc w:val="center"/>
              <w:rPr>
                <w:color w:val="000000"/>
                <w:sz w:val="18"/>
                <w:szCs w:val="18"/>
              </w:rPr>
            </w:pPr>
            <w:r w:rsidRPr="00F40F6E">
              <w:rPr>
                <w:color w:val="000000"/>
                <w:sz w:val="18"/>
                <w:szCs w:val="18"/>
              </w:rPr>
              <w:t>1 588,6</w:t>
            </w:r>
          </w:p>
        </w:tc>
        <w:tc>
          <w:tcPr>
            <w:tcW w:w="492" w:type="pct"/>
            <w:tcBorders>
              <w:top w:val="nil"/>
              <w:left w:val="nil"/>
              <w:bottom w:val="single" w:sz="4" w:space="0" w:color="auto"/>
              <w:right w:val="single" w:sz="4" w:space="0" w:color="auto"/>
            </w:tcBorders>
            <w:shd w:val="clear" w:color="auto" w:fill="auto"/>
            <w:noWrap/>
            <w:vAlign w:val="center"/>
            <w:hideMark/>
          </w:tcPr>
          <w:p w14:paraId="3B72450B" w14:textId="77777777" w:rsidR="00713762" w:rsidRPr="00F40F6E" w:rsidRDefault="00713762" w:rsidP="003F0688">
            <w:pPr>
              <w:jc w:val="center"/>
              <w:rPr>
                <w:color w:val="000000"/>
                <w:sz w:val="18"/>
                <w:szCs w:val="18"/>
              </w:rPr>
            </w:pPr>
            <w:r w:rsidRPr="00F40F6E">
              <w:rPr>
                <w:color w:val="000000"/>
                <w:sz w:val="18"/>
                <w:szCs w:val="18"/>
              </w:rPr>
              <w:t>1 925,8</w:t>
            </w:r>
          </w:p>
        </w:tc>
        <w:tc>
          <w:tcPr>
            <w:tcW w:w="492" w:type="pct"/>
            <w:tcBorders>
              <w:top w:val="nil"/>
              <w:left w:val="nil"/>
              <w:bottom w:val="single" w:sz="4" w:space="0" w:color="auto"/>
              <w:right w:val="single" w:sz="4" w:space="0" w:color="auto"/>
            </w:tcBorders>
            <w:shd w:val="clear" w:color="auto" w:fill="auto"/>
            <w:noWrap/>
            <w:vAlign w:val="center"/>
            <w:hideMark/>
          </w:tcPr>
          <w:p w14:paraId="29CF860C" w14:textId="77777777" w:rsidR="00713762" w:rsidRPr="00F40F6E" w:rsidRDefault="00713762" w:rsidP="003F0688">
            <w:pPr>
              <w:jc w:val="center"/>
              <w:rPr>
                <w:color w:val="000000"/>
                <w:sz w:val="18"/>
                <w:szCs w:val="18"/>
              </w:rPr>
            </w:pPr>
            <w:r w:rsidRPr="00F40F6E">
              <w:rPr>
                <w:color w:val="000000"/>
                <w:sz w:val="18"/>
                <w:szCs w:val="18"/>
              </w:rPr>
              <w:t>1 956,1</w:t>
            </w:r>
          </w:p>
        </w:tc>
        <w:tc>
          <w:tcPr>
            <w:tcW w:w="492" w:type="pct"/>
            <w:tcBorders>
              <w:top w:val="nil"/>
              <w:left w:val="nil"/>
              <w:bottom w:val="single" w:sz="4" w:space="0" w:color="auto"/>
              <w:right w:val="single" w:sz="4" w:space="0" w:color="auto"/>
            </w:tcBorders>
            <w:shd w:val="clear" w:color="auto" w:fill="auto"/>
            <w:noWrap/>
            <w:vAlign w:val="center"/>
            <w:hideMark/>
          </w:tcPr>
          <w:p w14:paraId="1956460A" w14:textId="77777777" w:rsidR="00713762" w:rsidRPr="00F40F6E" w:rsidRDefault="00713762" w:rsidP="003F0688">
            <w:pPr>
              <w:jc w:val="center"/>
              <w:rPr>
                <w:color w:val="000000"/>
                <w:sz w:val="18"/>
                <w:szCs w:val="18"/>
              </w:rPr>
            </w:pPr>
            <w:r w:rsidRPr="00F40F6E">
              <w:rPr>
                <w:color w:val="000000"/>
                <w:sz w:val="18"/>
                <w:szCs w:val="18"/>
              </w:rPr>
              <w:t>1 743,2</w:t>
            </w:r>
          </w:p>
        </w:tc>
        <w:tc>
          <w:tcPr>
            <w:tcW w:w="492" w:type="pct"/>
            <w:tcBorders>
              <w:top w:val="nil"/>
              <w:left w:val="nil"/>
              <w:bottom w:val="single" w:sz="4" w:space="0" w:color="auto"/>
              <w:right w:val="single" w:sz="4" w:space="0" w:color="auto"/>
            </w:tcBorders>
            <w:shd w:val="clear" w:color="auto" w:fill="auto"/>
            <w:noWrap/>
            <w:vAlign w:val="center"/>
            <w:hideMark/>
          </w:tcPr>
          <w:p w14:paraId="1DC9B2A5" w14:textId="77777777" w:rsidR="00713762" w:rsidRPr="00F40F6E" w:rsidRDefault="00713762" w:rsidP="003F0688">
            <w:pPr>
              <w:jc w:val="center"/>
              <w:rPr>
                <w:color w:val="000000"/>
                <w:sz w:val="18"/>
                <w:szCs w:val="18"/>
              </w:rPr>
            </w:pPr>
            <w:r w:rsidRPr="00F40F6E">
              <w:rPr>
                <w:color w:val="000000"/>
                <w:sz w:val="18"/>
                <w:szCs w:val="18"/>
              </w:rPr>
              <w:t>1 932,7</w:t>
            </w:r>
          </w:p>
        </w:tc>
        <w:tc>
          <w:tcPr>
            <w:tcW w:w="492" w:type="pct"/>
            <w:tcBorders>
              <w:top w:val="nil"/>
              <w:left w:val="nil"/>
              <w:bottom w:val="single" w:sz="4" w:space="0" w:color="auto"/>
              <w:right w:val="single" w:sz="4" w:space="0" w:color="auto"/>
            </w:tcBorders>
            <w:shd w:val="clear" w:color="auto" w:fill="auto"/>
            <w:noWrap/>
            <w:vAlign w:val="center"/>
            <w:hideMark/>
          </w:tcPr>
          <w:p w14:paraId="5DD72294" w14:textId="77777777" w:rsidR="00713762" w:rsidRPr="00F40F6E" w:rsidRDefault="00713762" w:rsidP="003F0688">
            <w:pPr>
              <w:jc w:val="center"/>
              <w:rPr>
                <w:color w:val="000000"/>
                <w:sz w:val="18"/>
                <w:szCs w:val="18"/>
              </w:rPr>
            </w:pPr>
            <w:r w:rsidRPr="00F40F6E">
              <w:rPr>
                <w:color w:val="000000"/>
                <w:sz w:val="18"/>
                <w:szCs w:val="18"/>
              </w:rPr>
              <w:t>1 722,5</w:t>
            </w:r>
          </w:p>
        </w:tc>
        <w:tc>
          <w:tcPr>
            <w:tcW w:w="492" w:type="pct"/>
            <w:tcBorders>
              <w:top w:val="nil"/>
              <w:left w:val="nil"/>
              <w:bottom w:val="single" w:sz="4" w:space="0" w:color="auto"/>
              <w:right w:val="single" w:sz="4" w:space="0" w:color="auto"/>
            </w:tcBorders>
            <w:shd w:val="clear" w:color="auto" w:fill="auto"/>
            <w:noWrap/>
            <w:vAlign w:val="center"/>
            <w:hideMark/>
          </w:tcPr>
          <w:p w14:paraId="21568247" w14:textId="77777777" w:rsidR="00713762" w:rsidRPr="00F40F6E" w:rsidRDefault="00713762" w:rsidP="003F0688">
            <w:pPr>
              <w:jc w:val="center"/>
              <w:rPr>
                <w:color w:val="000000"/>
                <w:sz w:val="18"/>
                <w:szCs w:val="18"/>
              </w:rPr>
            </w:pPr>
            <w:r w:rsidRPr="00F40F6E">
              <w:rPr>
                <w:color w:val="000000"/>
                <w:sz w:val="18"/>
                <w:szCs w:val="18"/>
              </w:rPr>
              <w:t>2 170,4</w:t>
            </w:r>
          </w:p>
        </w:tc>
      </w:tr>
      <w:tr w:rsidR="00713762" w:rsidRPr="00F40F6E" w14:paraId="54EEB484"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247F6E6"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DD7D408" w14:textId="77777777" w:rsidR="00713762" w:rsidRPr="00F40F6E" w:rsidRDefault="00713762" w:rsidP="003F0688">
            <w:pPr>
              <w:rPr>
                <w:bCs/>
                <w:color w:val="000000"/>
                <w:sz w:val="18"/>
                <w:szCs w:val="18"/>
              </w:rPr>
            </w:pPr>
            <w:r w:rsidRPr="00F40F6E">
              <w:rPr>
                <w:bCs/>
                <w:color w:val="000000"/>
                <w:sz w:val="18"/>
                <w:szCs w:val="18"/>
              </w:rPr>
              <w:t>Торговля и услуги населению</w:t>
            </w:r>
          </w:p>
        </w:tc>
        <w:tc>
          <w:tcPr>
            <w:tcW w:w="361" w:type="pct"/>
            <w:tcBorders>
              <w:top w:val="nil"/>
              <w:left w:val="nil"/>
              <w:bottom w:val="single" w:sz="4" w:space="0" w:color="auto"/>
              <w:right w:val="single" w:sz="4" w:space="0" w:color="auto"/>
            </w:tcBorders>
            <w:shd w:val="clear" w:color="000000" w:fill="DDEBF7"/>
            <w:noWrap/>
            <w:vAlign w:val="center"/>
            <w:hideMark/>
          </w:tcPr>
          <w:p w14:paraId="6BEE281F"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A8618B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56EC3D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55D465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66022B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11FA4C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6018D9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4A2644D"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649049D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48FFDEC" w14:textId="77777777" w:rsidR="00713762" w:rsidRPr="00F40F6E" w:rsidRDefault="00713762" w:rsidP="003F0688">
            <w:pPr>
              <w:jc w:val="center"/>
              <w:rPr>
                <w:color w:val="000000"/>
                <w:sz w:val="18"/>
                <w:szCs w:val="18"/>
              </w:rPr>
            </w:pPr>
            <w:r w:rsidRPr="00F40F6E">
              <w:rPr>
                <w:color w:val="000000"/>
                <w:sz w:val="18"/>
                <w:szCs w:val="18"/>
              </w:rPr>
              <w:t>13</w:t>
            </w:r>
          </w:p>
        </w:tc>
        <w:tc>
          <w:tcPr>
            <w:tcW w:w="1144" w:type="pct"/>
            <w:tcBorders>
              <w:top w:val="nil"/>
              <w:left w:val="nil"/>
              <w:bottom w:val="single" w:sz="4" w:space="0" w:color="auto"/>
              <w:right w:val="single" w:sz="4" w:space="0" w:color="auto"/>
            </w:tcBorders>
            <w:shd w:val="clear" w:color="auto" w:fill="auto"/>
            <w:vAlign w:val="center"/>
            <w:hideMark/>
          </w:tcPr>
          <w:p w14:paraId="030D3C00" w14:textId="77777777" w:rsidR="00713762" w:rsidRPr="00F40F6E" w:rsidRDefault="00713762" w:rsidP="003F0688">
            <w:pPr>
              <w:rPr>
                <w:color w:val="000000"/>
                <w:sz w:val="18"/>
                <w:szCs w:val="18"/>
              </w:rPr>
            </w:pPr>
            <w:r w:rsidRPr="00F40F6E">
              <w:rPr>
                <w:color w:val="000000"/>
                <w:sz w:val="18"/>
                <w:szCs w:val="18"/>
              </w:rPr>
              <w:t>Оборот розничной торговли</w:t>
            </w:r>
          </w:p>
        </w:tc>
        <w:tc>
          <w:tcPr>
            <w:tcW w:w="361" w:type="pct"/>
            <w:tcBorders>
              <w:top w:val="nil"/>
              <w:left w:val="nil"/>
              <w:bottom w:val="single" w:sz="4" w:space="0" w:color="auto"/>
              <w:right w:val="single" w:sz="4" w:space="0" w:color="auto"/>
            </w:tcBorders>
            <w:shd w:val="clear" w:color="auto" w:fill="auto"/>
            <w:vAlign w:val="center"/>
            <w:hideMark/>
          </w:tcPr>
          <w:p w14:paraId="2DC389BE"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41880B47" w14:textId="77777777" w:rsidR="00713762" w:rsidRPr="00F40F6E" w:rsidRDefault="00713762" w:rsidP="003F0688">
            <w:pPr>
              <w:jc w:val="center"/>
              <w:rPr>
                <w:color w:val="000000"/>
                <w:sz w:val="18"/>
                <w:szCs w:val="18"/>
              </w:rPr>
            </w:pPr>
            <w:r w:rsidRPr="00F40F6E">
              <w:rPr>
                <w:color w:val="000000"/>
                <w:sz w:val="18"/>
                <w:szCs w:val="18"/>
              </w:rPr>
              <w:t>2 276,7</w:t>
            </w:r>
          </w:p>
        </w:tc>
        <w:tc>
          <w:tcPr>
            <w:tcW w:w="492" w:type="pct"/>
            <w:tcBorders>
              <w:top w:val="nil"/>
              <w:left w:val="nil"/>
              <w:bottom w:val="single" w:sz="4" w:space="0" w:color="auto"/>
              <w:right w:val="single" w:sz="4" w:space="0" w:color="auto"/>
            </w:tcBorders>
            <w:shd w:val="clear" w:color="auto" w:fill="auto"/>
            <w:noWrap/>
            <w:vAlign w:val="center"/>
            <w:hideMark/>
          </w:tcPr>
          <w:p w14:paraId="1B2577B0" w14:textId="77777777" w:rsidR="00713762" w:rsidRPr="00F40F6E" w:rsidRDefault="00713762" w:rsidP="003F0688">
            <w:pPr>
              <w:jc w:val="center"/>
              <w:rPr>
                <w:color w:val="000000"/>
                <w:sz w:val="18"/>
                <w:szCs w:val="18"/>
              </w:rPr>
            </w:pPr>
            <w:r w:rsidRPr="00F40F6E">
              <w:rPr>
                <w:color w:val="000000"/>
                <w:sz w:val="18"/>
                <w:szCs w:val="18"/>
              </w:rPr>
              <w:t>2 897,4</w:t>
            </w:r>
          </w:p>
        </w:tc>
        <w:tc>
          <w:tcPr>
            <w:tcW w:w="492" w:type="pct"/>
            <w:tcBorders>
              <w:top w:val="nil"/>
              <w:left w:val="nil"/>
              <w:bottom w:val="single" w:sz="4" w:space="0" w:color="auto"/>
              <w:right w:val="single" w:sz="4" w:space="0" w:color="auto"/>
            </w:tcBorders>
            <w:shd w:val="clear" w:color="auto" w:fill="auto"/>
            <w:noWrap/>
            <w:vAlign w:val="center"/>
            <w:hideMark/>
          </w:tcPr>
          <w:p w14:paraId="076D6D10" w14:textId="77777777" w:rsidR="00713762" w:rsidRPr="00F40F6E" w:rsidRDefault="00713762" w:rsidP="003F0688">
            <w:pPr>
              <w:jc w:val="center"/>
              <w:rPr>
                <w:color w:val="000000"/>
                <w:sz w:val="18"/>
                <w:szCs w:val="18"/>
              </w:rPr>
            </w:pPr>
            <w:r w:rsidRPr="00F40F6E">
              <w:rPr>
                <w:color w:val="000000"/>
                <w:sz w:val="18"/>
                <w:szCs w:val="18"/>
              </w:rPr>
              <w:t>2 100,9</w:t>
            </w:r>
          </w:p>
        </w:tc>
        <w:tc>
          <w:tcPr>
            <w:tcW w:w="492" w:type="pct"/>
            <w:tcBorders>
              <w:top w:val="nil"/>
              <w:left w:val="nil"/>
              <w:bottom w:val="single" w:sz="4" w:space="0" w:color="auto"/>
              <w:right w:val="single" w:sz="4" w:space="0" w:color="auto"/>
            </w:tcBorders>
            <w:shd w:val="clear" w:color="auto" w:fill="auto"/>
            <w:noWrap/>
            <w:vAlign w:val="center"/>
            <w:hideMark/>
          </w:tcPr>
          <w:p w14:paraId="0BFDB54A" w14:textId="77777777" w:rsidR="00713762" w:rsidRPr="00F40F6E" w:rsidRDefault="00713762" w:rsidP="003F0688">
            <w:pPr>
              <w:jc w:val="center"/>
              <w:rPr>
                <w:color w:val="000000"/>
                <w:sz w:val="18"/>
                <w:szCs w:val="18"/>
              </w:rPr>
            </w:pPr>
            <w:r w:rsidRPr="00F40F6E">
              <w:rPr>
                <w:color w:val="000000"/>
                <w:sz w:val="18"/>
                <w:szCs w:val="18"/>
              </w:rPr>
              <w:t>3 489,2</w:t>
            </w:r>
          </w:p>
        </w:tc>
        <w:tc>
          <w:tcPr>
            <w:tcW w:w="492" w:type="pct"/>
            <w:tcBorders>
              <w:top w:val="nil"/>
              <w:left w:val="nil"/>
              <w:bottom w:val="single" w:sz="4" w:space="0" w:color="auto"/>
              <w:right w:val="single" w:sz="4" w:space="0" w:color="auto"/>
            </w:tcBorders>
            <w:shd w:val="clear" w:color="auto" w:fill="auto"/>
            <w:noWrap/>
            <w:vAlign w:val="center"/>
            <w:hideMark/>
          </w:tcPr>
          <w:p w14:paraId="1F208D62" w14:textId="77777777" w:rsidR="00713762" w:rsidRPr="00F40F6E" w:rsidRDefault="00713762" w:rsidP="003F0688">
            <w:pPr>
              <w:jc w:val="center"/>
              <w:rPr>
                <w:color w:val="000000"/>
                <w:sz w:val="18"/>
                <w:szCs w:val="18"/>
              </w:rPr>
            </w:pPr>
            <w:r w:rsidRPr="00F40F6E">
              <w:rPr>
                <w:color w:val="000000"/>
                <w:sz w:val="18"/>
                <w:szCs w:val="18"/>
              </w:rPr>
              <w:t>3 142,9</w:t>
            </w:r>
          </w:p>
        </w:tc>
        <w:tc>
          <w:tcPr>
            <w:tcW w:w="492" w:type="pct"/>
            <w:tcBorders>
              <w:top w:val="nil"/>
              <w:left w:val="nil"/>
              <w:bottom w:val="single" w:sz="4" w:space="0" w:color="auto"/>
              <w:right w:val="single" w:sz="4" w:space="0" w:color="auto"/>
            </w:tcBorders>
            <w:shd w:val="clear" w:color="auto" w:fill="auto"/>
            <w:noWrap/>
            <w:vAlign w:val="center"/>
            <w:hideMark/>
          </w:tcPr>
          <w:p w14:paraId="3EDCB69A" w14:textId="77777777" w:rsidR="00713762" w:rsidRPr="00F40F6E" w:rsidRDefault="00713762" w:rsidP="003F0688">
            <w:pPr>
              <w:jc w:val="center"/>
              <w:rPr>
                <w:color w:val="000000"/>
                <w:sz w:val="18"/>
                <w:szCs w:val="18"/>
              </w:rPr>
            </w:pPr>
            <w:r w:rsidRPr="00F40F6E">
              <w:rPr>
                <w:color w:val="000000"/>
                <w:sz w:val="18"/>
                <w:szCs w:val="18"/>
              </w:rPr>
              <w:t>4 224,7</w:t>
            </w:r>
          </w:p>
        </w:tc>
        <w:tc>
          <w:tcPr>
            <w:tcW w:w="492" w:type="pct"/>
            <w:tcBorders>
              <w:top w:val="nil"/>
              <w:left w:val="nil"/>
              <w:bottom w:val="single" w:sz="4" w:space="0" w:color="auto"/>
              <w:right w:val="single" w:sz="4" w:space="0" w:color="auto"/>
            </w:tcBorders>
            <w:shd w:val="clear" w:color="auto" w:fill="auto"/>
            <w:noWrap/>
            <w:vAlign w:val="center"/>
            <w:hideMark/>
          </w:tcPr>
          <w:p w14:paraId="34560F28" w14:textId="77777777" w:rsidR="00713762" w:rsidRPr="00F40F6E" w:rsidRDefault="00713762" w:rsidP="003F0688">
            <w:pPr>
              <w:jc w:val="center"/>
              <w:rPr>
                <w:color w:val="000000"/>
                <w:sz w:val="18"/>
                <w:szCs w:val="18"/>
              </w:rPr>
            </w:pPr>
            <w:r w:rsidRPr="00F40F6E">
              <w:rPr>
                <w:color w:val="000000"/>
                <w:sz w:val="18"/>
                <w:szCs w:val="18"/>
              </w:rPr>
              <w:t>4 697,1</w:t>
            </w:r>
          </w:p>
        </w:tc>
      </w:tr>
      <w:tr w:rsidR="00713762" w:rsidRPr="00F40F6E" w14:paraId="39F67ABD"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E6ECFC6" w14:textId="77777777" w:rsidR="00713762" w:rsidRPr="00F40F6E" w:rsidRDefault="00713762" w:rsidP="003F0688">
            <w:pPr>
              <w:jc w:val="center"/>
              <w:rPr>
                <w:color w:val="000000"/>
                <w:sz w:val="18"/>
                <w:szCs w:val="18"/>
              </w:rPr>
            </w:pPr>
            <w:r w:rsidRPr="00F40F6E">
              <w:rPr>
                <w:color w:val="000000"/>
                <w:sz w:val="18"/>
                <w:szCs w:val="18"/>
              </w:rPr>
              <w:t>14</w:t>
            </w:r>
          </w:p>
        </w:tc>
        <w:tc>
          <w:tcPr>
            <w:tcW w:w="1144" w:type="pct"/>
            <w:tcBorders>
              <w:top w:val="nil"/>
              <w:left w:val="nil"/>
              <w:bottom w:val="single" w:sz="4" w:space="0" w:color="auto"/>
              <w:right w:val="single" w:sz="4" w:space="0" w:color="auto"/>
            </w:tcBorders>
            <w:shd w:val="clear" w:color="auto" w:fill="auto"/>
            <w:vAlign w:val="center"/>
            <w:hideMark/>
          </w:tcPr>
          <w:p w14:paraId="4C2597A6" w14:textId="77777777" w:rsidR="00713762" w:rsidRPr="00F40F6E" w:rsidRDefault="00713762" w:rsidP="003F0688">
            <w:pPr>
              <w:rPr>
                <w:color w:val="000000"/>
                <w:sz w:val="18"/>
                <w:szCs w:val="18"/>
              </w:rPr>
            </w:pPr>
            <w:r w:rsidRPr="00F40F6E">
              <w:rPr>
                <w:color w:val="000000"/>
                <w:sz w:val="18"/>
                <w:szCs w:val="18"/>
              </w:rPr>
              <w:t>Оборот общественного питания</w:t>
            </w:r>
          </w:p>
        </w:tc>
        <w:tc>
          <w:tcPr>
            <w:tcW w:w="361" w:type="pct"/>
            <w:tcBorders>
              <w:top w:val="nil"/>
              <w:left w:val="nil"/>
              <w:bottom w:val="single" w:sz="4" w:space="0" w:color="auto"/>
              <w:right w:val="single" w:sz="4" w:space="0" w:color="auto"/>
            </w:tcBorders>
            <w:shd w:val="clear" w:color="auto" w:fill="auto"/>
            <w:vAlign w:val="center"/>
            <w:hideMark/>
          </w:tcPr>
          <w:p w14:paraId="5937A866"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47443CE0" w14:textId="77777777" w:rsidR="00713762" w:rsidRPr="00F40F6E" w:rsidRDefault="00713762" w:rsidP="003F0688">
            <w:pPr>
              <w:jc w:val="center"/>
              <w:rPr>
                <w:color w:val="000000"/>
                <w:sz w:val="18"/>
                <w:szCs w:val="18"/>
              </w:rPr>
            </w:pPr>
            <w:r w:rsidRPr="00F40F6E">
              <w:rPr>
                <w:color w:val="000000"/>
                <w:sz w:val="18"/>
                <w:szCs w:val="18"/>
              </w:rPr>
              <w:t>332,5</w:t>
            </w:r>
          </w:p>
        </w:tc>
        <w:tc>
          <w:tcPr>
            <w:tcW w:w="492" w:type="pct"/>
            <w:tcBorders>
              <w:top w:val="nil"/>
              <w:left w:val="nil"/>
              <w:bottom w:val="single" w:sz="4" w:space="0" w:color="auto"/>
              <w:right w:val="single" w:sz="4" w:space="0" w:color="auto"/>
            </w:tcBorders>
            <w:shd w:val="clear" w:color="auto" w:fill="auto"/>
            <w:noWrap/>
            <w:vAlign w:val="center"/>
            <w:hideMark/>
          </w:tcPr>
          <w:p w14:paraId="1FE045D4" w14:textId="77777777" w:rsidR="00713762" w:rsidRPr="00F40F6E" w:rsidRDefault="00713762" w:rsidP="003F0688">
            <w:pPr>
              <w:jc w:val="center"/>
              <w:rPr>
                <w:color w:val="000000"/>
                <w:sz w:val="18"/>
                <w:szCs w:val="18"/>
              </w:rPr>
            </w:pPr>
            <w:r w:rsidRPr="00F40F6E">
              <w:rPr>
                <w:color w:val="000000"/>
                <w:sz w:val="18"/>
                <w:szCs w:val="18"/>
              </w:rPr>
              <w:t>394,5</w:t>
            </w:r>
          </w:p>
        </w:tc>
        <w:tc>
          <w:tcPr>
            <w:tcW w:w="492" w:type="pct"/>
            <w:tcBorders>
              <w:top w:val="nil"/>
              <w:left w:val="nil"/>
              <w:bottom w:val="single" w:sz="4" w:space="0" w:color="auto"/>
              <w:right w:val="single" w:sz="4" w:space="0" w:color="auto"/>
            </w:tcBorders>
            <w:shd w:val="clear" w:color="auto" w:fill="auto"/>
            <w:noWrap/>
            <w:vAlign w:val="center"/>
            <w:hideMark/>
          </w:tcPr>
          <w:p w14:paraId="79E3916E" w14:textId="77777777" w:rsidR="00713762" w:rsidRPr="00F40F6E" w:rsidRDefault="00713762" w:rsidP="003F0688">
            <w:pPr>
              <w:jc w:val="center"/>
              <w:rPr>
                <w:color w:val="000000"/>
                <w:sz w:val="18"/>
                <w:szCs w:val="18"/>
              </w:rPr>
            </w:pPr>
            <w:r w:rsidRPr="00F40F6E">
              <w:rPr>
                <w:color w:val="000000"/>
                <w:sz w:val="18"/>
                <w:szCs w:val="18"/>
              </w:rPr>
              <w:t>319,4</w:t>
            </w:r>
          </w:p>
        </w:tc>
        <w:tc>
          <w:tcPr>
            <w:tcW w:w="492" w:type="pct"/>
            <w:tcBorders>
              <w:top w:val="nil"/>
              <w:left w:val="nil"/>
              <w:bottom w:val="single" w:sz="4" w:space="0" w:color="auto"/>
              <w:right w:val="single" w:sz="4" w:space="0" w:color="auto"/>
            </w:tcBorders>
            <w:shd w:val="clear" w:color="auto" w:fill="auto"/>
            <w:noWrap/>
            <w:vAlign w:val="center"/>
            <w:hideMark/>
          </w:tcPr>
          <w:p w14:paraId="2A4F2ABD" w14:textId="77777777" w:rsidR="00713762" w:rsidRPr="00F40F6E" w:rsidRDefault="00713762" w:rsidP="003F0688">
            <w:pPr>
              <w:jc w:val="center"/>
              <w:rPr>
                <w:color w:val="000000"/>
                <w:sz w:val="18"/>
                <w:szCs w:val="18"/>
              </w:rPr>
            </w:pPr>
            <w:r w:rsidRPr="00F40F6E">
              <w:rPr>
                <w:color w:val="000000"/>
                <w:sz w:val="18"/>
                <w:szCs w:val="18"/>
              </w:rPr>
              <w:t>490,6</w:t>
            </w:r>
          </w:p>
        </w:tc>
        <w:tc>
          <w:tcPr>
            <w:tcW w:w="492" w:type="pct"/>
            <w:tcBorders>
              <w:top w:val="nil"/>
              <w:left w:val="nil"/>
              <w:bottom w:val="single" w:sz="4" w:space="0" w:color="auto"/>
              <w:right w:val="single" w:sz="4" w:space="0" w:color="auto"/>
            </w:tcBorders>
            <w:shd w:val="clear" w:color="auto" w:fill="auto"/>
            <w:noWrap/>
            <w:vAlign w:val="center"/>
            <w:hideMark/>
          </w:tcPr>
          <w:p w14:paraId="3A275F37" w14:textId="77777777" w:rsidR="00713762" w:rsidRPr="00F40F6E" w:rsidRDefault="00713762" w:rsidP="003F0688">
            <w:pPr>
              <w:jc w:val="center"/>
              <w:rPr>
                <w:color w:val="000000"/>
                <w:sz w:val="18"/>
                <w:szCs w:val="18"/>
              </w:rPr>
            </w:pPr>
            <w:r w:rsidRPr="00F40F6E">
              <w:rPr>
                <w:color w:val="000000"/>
                <w:sz w:val="18"/>
                <w:szCs w:val="18"/>
              </w:rPr>
              <w:t>454,3</w:t>
            </w:r>
          </w:p>
        </w:tc>
        <w:tc>
          <w:tcPr>
            <w:tcW w:w="492" w:type="pct"/>
            <w:tcBorders>
              <w:top w:val="nil"/>
              <w:left w:val="nil"/>
              <w:bottom w:val="single" w:sz="4" w:space="0" w:color="auto"/>
              <w:right w:val="single" w:sz="4" w:space="0" w:color="auto"/>
            </w:tcBorders>
            <w:shd w:val="clear" w:color="auto" w:fill="auto"/>
            <w:noWrap/>
            <w:vAlign w:val="center"/>
            <w:hideMark/>
          </w:tcPr>
          <w:p w14:paraId="137C908F" w14:textId="77777777" w:rsidR="00713762" w:rsidRPr="00F40F6E" w:rsidRDefault="00713762" w:rsidP="003F0688">
            <w:pPr>
              <w:jc w:val="center"/>
              <w:rPr>
                <w:color w:val="000000"/>
                <w:sz w:val="18"/>
                <w:szCs w:val="18"/>
              </w:rPr>
            </w:pPr>
            <w:r w:rsidRPr="00F40F6E">
              <w:rPr>
                <w:color w:val="000000"/>
                <w:sz w:val="18"/>
                <w:szCs w:val="18"/>
              </w:rPr>
              <w:t>590,6</w:t>
            </w:r>
          </w:p>
        </w:tc>
        <w:tc>
          <w:tcPr>
            <w:tcW w:w="492" w:type="pct"/>
            <w:tcBorders>
              <w:top w:val="nil"/>
              <w:left w:val="nil"/>
              <w:bottom w:val="single" w:sz="4" w:space="0" w:color="auto"/>
              <w:right w:val="single" w:sz="4" w:space="0" w:color="auto"/>
            </w:tcBorders>
            <w:shd w:val="clear" w:color="auto" w:fill="auto"/>
            <w:noWrap/>
            <w:vAlign w:val="center"/>
            <w:hideMark/>
          </w:tcPr>
          <w:p w14:paraId="2CC26DAE" w14:textId="77777777" w:rsidR="00713762" w:rsidRPr="00F40F6E" w:rsidRDefault="00713762" w:rsidP="003F0688">
            <w:pPr>
              <w:jc w:val="center"/>
              <w:rPr>
                <w:color w:val="000000"/>
                <w:sz w:val="18"/>
                <w:szCs w:val="18"/>
              </w:rPr>
            </w:pPr>
            <w:r w:rsidRPr="00F40F6E">
              <w:rPr>
                <w:color w:val="000000"/>
                <w:sz w:val="18"/>
                <w:szCs w:val="18"/>
              </w:rPr>
              <w:t>611,0</w:t>
            </w:r>
          </w:p>
        </w:tc>
      </w:tr>
      <w:tr w:rsidR="00713762" w:rsidRPr="00F40F6E" w14:paraId="6007A352"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FCF65EC" w14:textId="77777777" w:rsidR="00713762" w:rsidRPr="00F40F6E" w:rsidRDefault="00713762" w:rsidP="003F0688">
            <w:pPr>
              <w:jc w:val="center"/>
              <w:rPr>
                <w:color w:val="000000"/>
                <w:sz w:val="18"/>
                <w:szCs w:val="18"/>
              </w:rPr>
            </w:pPr>
            <w:r w:rsidRPr="00F40F6E">
              <w:rPr>
                <w:color w:val="000000"/>
                <w:sz w:val="18"/>
                <w:szCs w:val="18"/>
              </w:rPr>
              <w:t>15</w:t>
            </w:r>
          </w:p>
        </w:tc>
        <w:tc>
          <w:tcPr>
            <w:tcW w:w="1144" w:type="pct"/>
            <w:tcBorders>
              <w:top w:val="nil"/>
              <w:left w:val="nil"/>
              <w:bottom w:val="single" w:sz="4" w:space="0" w:color="auto"/>
              <w:right w:val="single" w:sz="4" w:space="0" w:color="auto"/>
            </w:tcBorders>
            <w:shd w:val="clear" w:color="auto" w:fill="auto"/>
            <w:vAlign w:val="center"/>
            <w:hideMark/>
          </w:tcPr>
          <w:p w14:paraId="1285F098" w14:textId="77777777" w:rsidR="00713762" w:rsidRPr="00F40F6E" w:rsidRDefault="00713762" w:rsidP="003F0688">
            <w:pPr>
              <w:rPr>
                <w:color w:val="000000"/>
                <w:sz w:val="18"/>
                <w:szCs w:val="18"/>
              </w:rPr>
            </w:pPr>
            <w:r w:rsidRPr="00F40F6E">
              <w:rPr>
                <w:color w:val="000000"/>
                <w:sz w:val="18"/>
                <w:szCs w:val="18"/>
              </w:rPr>
              <w:t>Объем платных услуг населению</w:t>
            </w:r>
          </w:p>
        </w:tc>
        <w:tc>
          <w:tcPr>
            <w:tcW w:w="361" w:type="pct"/>
            <w:tcBorders>
              <w:top w:val="nil"/>
              <w:left w:val="nil"/>
              <w:bottom w:val="single" w:sz="4" w:space="0" w:color="auto"/>
              <w:right w:val="single" w:sz="4" w:space="0" w:color="auto"/>
            </w:tcBorders>
            <w:shd w:val="clear" w:color="auto" w:fill="auto"/>
            <w:vAlign w:val="center"/>
            <w:hideMark/>
          </w:tcPr>
          <w:p w14:paraId="376BB33D"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39C7F198" w14:textId="77777777" w:rsidR="00713762" w:rsidRPr="00F40F6E" w:rsidRDefault="00713762" w:rsidP="003F0688">
            <w:pPr>
              <w:jc w:val="center"/>
              <w:rPr>
                <w:color w:val="000000"/>
                <w:sz w:val="18"/>
                <w:szCs w:val="18"/>
              </w:rPr>
            </w:pPr>
            <w:r w:rsidRPr="00F40F6E">
              <w:rPr>
                <w:color w:val="000000"/>
                <w:sz w:val="18"/>
                <w:szCs w:val="18"/>
              </w:rPr>
              <w:t>362,6</w:t>
            </w:r>
          </w:p>
        </w:tc>
        <w:tc>
          <w:tcPr>
            <w:tcW w:w="492" w:type="pct"/>
            <w:tcBorders>
              <w:top w:val="nil"/>
              <w:left w:val="nil"/>
              <w:bottom w:val="single" w:sz="4" w:space="0" w:color="auto"/>
              <w:right w:val="single" w:sz="4" w:space="0" w:color="auto"/>
            </w:tcBorders>
            <w:shd w:val="clear" w:color="auto" w:fill="auto"/>
            <w:noWrap/>
            <w:vAlign w:val="center"/>
            <w:hideMark/>
          </w:tcPr>
          <w:p w14:paraId="468C242B" w14:textId="77777777" w:rsidR="00713762" w:rsidRPr="00F40F6E" w:rsidRDefault="00713762" w:rsidP="003F0688">
            <w:pPr>
              <w:jc w:val="center"/>
              <w:rPr>
                <w:color w:val="000000"/>
                <w:sz w:val="18"/>
                <w:szCs w:val="18"/>
              </w:rPr>
            </w:pPr>
            <w:r w:rsidRPr="00F40F6E">
              <w:rPr>
                <w:color w:val="000000"/>
                <w:sz w:val="18"/>
                <w:szCs w:val="18"/>
              </w:rPr>
              <w:t>411,9</w:t>
            </w:r>
          </w:p>
        </w:tc>
        <w:tc>
          <w:tcPr>
            <w:tcW w:w="492" w:type="pct"/>
            <w:tcBorders>
              <w:top w:val="nil"/>
              <w:left w:val="nil"/>
              <w:bottom w:val="single" w:sz="4" w:space="0" w:color="auto"/>
              <w:right w:val="single" w:sz="4" w:space="0" w:color="auto"/>
            </w:tcBorders>
            <w:shd w:val="clear" w:color="auto" w:fill="auto"/>
            <w:noWrap/>
            <w:vAlign w:val="center"/>
            <w:hideMark/>
          </w:tcPr>
          <w:p w14:paraId="09545832" w14:textId="77777777" w:rsidR="00713762" w:rsidRPr="00F40F6E" w:rsidRDefault="00713762" w:rsidP="003F0688">
            <w:pPr>
              <w:jc w:val="center"/>
              <w:rPr>
                <w:color w:val="000000"/>
                <w:sz w:val="18"/>
                <w:szCs w:val="18"/>
              </w:rPr>
            </w:pPr>
            <w:r w:rsidRPr="00F40F6E">
              <w:rPr>
                <w:color w:val="000000"/>
                <w:sz w:val="18"/>
                <w:szCs w:val="18"/>
              </w:rPr>
              <w:t>348,3</w:t>
            </w:r>
          </w:p>
        </w:tc>
        <w:tc>
          <w:tcPr>
            <w:tcW w:w="492" w:type="pct"/>
            <w:tcBorders>
              <w:top w:val="nil"/>
              <w:left w:val="nil"/>
              <w:bottom w:val="single" w:sz="4" w:space="0" w:color="auto"/>
              <w:right w:val="single" w:sz="4" w:space="0" w:color="auto"/>
            </w:tcBorders>
            <w:shd w:val="clear" w:color="auto" w:fill="auto"/>
            <w:noWrap/>
            <w:vAlign w:val="center"/>
            <w:hideMark/>
          </w:tcPr>
          <w:p w14:paraId="03C83016" w14:textId="77777777" w:rsidR="00713762" w:rsidRPr="00F40F6E" w:rsidRDefault="00713762" w:rsidP="003F0688">
            <w:pPr>
              <w:jc w:val="center"/>
              <w:rPr>
                <w:color w:val="000000"/>
                <w:sz w:val="18"/>
                <w:szCs w:val="18"/>
              </w:rPr>
            </w:pPr>
            <w:r w:rsidRPr="00F40F6E">
              <w:rPr>
                <w:color w:val="000000"/>
                <w:sz w:val="18"/>
                <w:szCs w:val="18"/>
              </w:rPr>
              <w:t>468,6</w:t>
            </w:r>
          </w:p>
        </w:tc>
        <w:tc>
          <w:tcPr>
            <w:tcW w:w="492" w:type="pct"/>
            <w:tcBorders>
              <w:top w:val="nil"/>
              <w:left w:val="nil"/>
              <w:bottom w:val="single" w:sz="4" w:space="0" w:color="auto"/>
              <w:right w:val="single" w:sz="4" w:space="0" w:color="auto"/>
            </w:tcBorders>
            <w:shd w:val="clear" w:color="auto" w:fill="auto"/>
            <w:noWrap/>
            <w:vAlign w:val="center"/>
            <w:hideMark/>
          </w:tcPr>
          <w:p w14:paraId="31E97F21" w14:textId="77777777" w:rsidR="00713762" w:rsidRPr="00F40F6E" w:rsidRDefault="00713762" w:rsidP="003F0688">
            <w:pPr>
              <w:jc w:val="center"/>
              <w:rPr>
                <w:color w:val="000000"/>
                <w:sz w:val="18"/>
                <w:szCs w:val="18"/>
              </w:rPr>
            </w:pPr>
            <w:r w:rsidRPr="00F40F6E">
              <w:rPr>
                <w:color w:val="000000"/>
                <w:sz w:val="18"/>
                <w:szCs w:val="18"/>
              </w:rPr>
              <w:t>461,0</w:t>
            </w:r>
          </w:p>
        </w:tc>
        <w:tc>
          <w:tcPr>
            <w:tcW w:w="492" w:type="pct"/>
            <w:tcBorders>
              <w:top w:val="nil"/>
              <w:left w:val="nil"/>
              <w:bottom w:val="single" w:sz="4" w:space="0" w:color="auto"/>
              <w:right w:val="single" w:sz="4" w:space="0" w:color="auto"/>
            </w:tcBorders>
            <w:shd w:val="clear" w:color="auto" w:fill="auto"/>
            <w:noWrap/>
            <w:vAlign w:val="center"/>
            <w:hideMark/>
          </w:tcPr>
          <w:p w14:paraId="65BEE53C" w14:textId="77777777" w:rsidR="00713762" w:rsidRPr="00F40F6E" w:rsidRDefault="00713762" w:rsidP="003F0688">
            <w:pPr>
              <w:jc w:val="center"/>
              <w:rPr>
                <w:color w:val="000000"/>
                <w:sz w:val="18"/>
                <w:szCs w:val="18"/>
              </w:rPr>
            </w:pPr>
            <w:r w:rsidRPr="00F40F6E">
              <w:rPr>
                <w:color w:val="000000"/>
                <w:sz w:val="18"/>
                <w:szCs w:val="18"/>
              </w:rPr>
              <w:t>531,8</w:t>
            </w:r>
          </w:p>
        </w:tc>
        <w:tc>
          <w:tcPr>
            <w:tcW w:w="492" w:type="pct"/>
            <w:tcBorders>
              <w:top w:val="nil"/>
              <w:left w:val="nil"/>
              <w:bottom w:val="single" w:sz="4" w:space="0" w:color="auto"/>
              <w:right w:val="single" w:sz="4" w:space="0" w:color="auto"/>
            </w:tcBorders>
            <w:shd w:val="clear" w:color="auto" w:fill="auto"/>
            <w:noWrap/>
            <w:vAlign w:val="center"/>
            <w:hideMark/>
          </w:tcPr>
          <w:p w14:paraId="676D1D3D" w14:textId="77777777" w:rsidR="00713762" w:rsidRPr="00F40F6E" w:rsidRDefault="00713762" w:rsidP="003F0688">
            <w:pPr>
              <w:jc w:val="center"/>
              <w:rPr>
                <w:color w:val="000000"/>
                <w:sz w:val="18"/>
                <w:szCs w:val="18"/>
              </w:rPr>
            </w:pPr>
            <w:r w:rsidRPr="00F40F6E">
              <w:rPr>
                <w:color w:val="000000"/>
                <w:sz w:val="18"/>
                <w:szCs w:val="18"/>
              </w:rPr>
              <w:t>620,0</w:t>
            </w:r>
          </w:p>
        </w:tc>
      </w:tr>
      <w:tr w:rsidR="00713762" w:rsidRPr="00F40F6E" w14:paraId="7AEFBFA5"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20116BCA"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5760E68B" w14:textId="77777777" w:rsidR="00713762" w:rsidRPr="00F40F6E" w:rsidRDefault="00713762" w:rsidP="003F0688">
            <w:pPr>
              <w:rPr>
                <w:bCs/>
                <w:color w:val="000000"/>
                <w:sz w:val="18"/>
                <w:szCs w:val="18"/>
              </w:rPr>
            </w:pPr>
            <w:r w:rsidRPr="00F40F6E">
              <w:rPr>
                <w:bCs/>
                <w:color w:val="000000"/>
                <w:sz w:val="18"/>
                <w:szCs w:val="18"/>
              </w:rPr>
              <w:t>Труд и занятость</w:t>
            </w:r>
          </w:p>
        </w:tc>
        <w:tc>
          <w:tcPr>
            <w:tcW w:w="361" w:type="pct"/>
            <w:tcBorders>
              <w:top w:val="nil"/>
              <w:left w:val="nil"/>
              <w:bottom w:val="single" w:sz="4" w:space="0" w:color="auto"/>
              <w:right w:val="single" w:sz="4" w:space="0" w:color="auto"/>
            </w:tcBorders>
            <w:shd w:val="clear" w:color="000000" w:fill="DDEBF7"/>
            <w:noWrap/>
            <w:vAlign w:val="center"/>
            <w:hideMark/>
          </w:tcPr>
          <w:p w14:paraId="3B794B3F"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748872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476BAA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9E2F1A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25C956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4DCDAE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7C5954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1FC665C"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77055D6E"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5A981041" w14:textId="77777777" w:rsidR="00713762" w:rsidRPr="00F40F6E" w:rsidRDefault="00713762" w:rsidP="003F0688">
            <w:pPr>
              <w:jc w:val="center"/>
              <w:rPr>
                <w:color w:val="000000"/>
                <w:sz w:val="18"/>
                <w:szCs w:val="18"/>
              </w:rPr>
            </w:pPr>
            <w:r w:rsidRPr="00F40F6E">
              <w:rPr>
                <w:color w:val="000000"/>
                <w:sz w:val="18"/>
                <w:szCs w:val="18"/>
              </w:rPr>
              <w:t>16</w:t>
            </w:r>
          </w:p>
        </w:tc>
        <w:tc>
          <w:tcPr>
            <w:tcW w:w="1144" w:type="pct"/>
            <w:tcBorders>
              <w:top w:val="nil"/>
              <w:left w:val="nil"/>
              <w:bottom w:val="single" w:sz="4" w:space="0" w:color="auto"/>
              <w:right w:val="single" w:sz="4" w:space="0" w:color="auto"/>
            </w:tcBorders>
            <w:shd w:val="clear" w:color="auto" w:fill="auto"/>
            <w:vAlign w:val="center"/>
            <w:hideMark/>
          </w:tcPr>
          <w:p w14:paraId="16B47C6F" w14:textId="77777777" w:rsidR="00713762" w:rsidRPr="00F40F6E" w:rsidRDefault="00713762" w:rsidP="003F0688">
            <w:pPr>
              <w:rPr>
                <w:color w:val="000000"/>
                <w:sz w:val="18"/>
                <w:szCs w:val="18"/>
              </w:rPr>
            </w:pPr>
            <w:r w:rsidRPr="00F40F6E">
              <w:rPr>
                <w:color w:val="000000"/>
                <w:sz w:val="18"/>
                <w:szCs w:val="18"/>
              </w:rPr>
              <w:t>Среднесписочная численность работников организаций (по организациям, не относящимся к субъектам МП)</w:t>
            </w:r>
          </w:p>
        </w:tc>
        <w:tc>
          <w:tcPr>
            <w:tcW w:w="361" w:type="pct"/>
            <w:tcBorders>
              <w:top w:val="nil"/>
              <w:left w:val="nil"/>
              <w:bottom w:val="single" w:sz="4" w:space="0" w:color="auto"/>
              <w:right w:val="single" w:sz="4" w:space="0" w:color="auto"/>
            </w:tcBorders>
            <w:shd w:val="clear" w:color="auto" w:fill="auto"/>
            <w:vAlign w:val="center"/>
            <w:hideMark/>
          </w:tcPr>
          <w:p w14:paraId="25167A9A"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6A6A3C56" w14:textId="77777777" w:rsidR="00713762" w:rsidRPr="00F40F6E" w:rsidRDefault="00713762" w:rsidP="003F0688">
            <w:pPr>
              <w:jc w:val="center"/>
              <w:rPr>
                <w:color w:val="000000"/>
                <w:sz w:val="18"/>
                <w:szCs w:val="18"/>
              </w:rPr>
            </w:pPr>
            <w:r w:rsidRPr="00F40F6E">
              <w:rPr>
                <w:color w:val="000000"/>
                <w:sz w:val="18"/>
                <w:szCs w:val="18"/>
              </w:rPr>
              <w:t>17,76</w:t>
            </w:r>
          </w:p>
        </w:tc>
        <w:tc>
          <w:tcPr>
            <w:tcW w:w="492" w:type="pct"/>
            <w:tcBorders>
              <w:top w:val="nil"/>
              <w:left w:val="nil"/>
              <w:bottom w:val="single" w:sz="4" w:space="0" w:color="auto"/>
              <w:right w:val="single" w:sz="4" w:space="0" w:color="auto"/>
            </w:tcBorders>
            <w:shd w:val="clear" w:color="auto" w:fill="auto"/>
            <w:noWrap/>
            <w:vAlign w:val="center"/>
            <w:hideMark/>
          </w:tcPr>
          <w:p w14:paraId="089999A5" w14:textId="77777777" w:rsidR="00713762" w:rsidRPr="00F40F6E" w:rsidRDefault="00713762" w:rsidP="003F0688">
            <w:pPr>
              <w:jc w:val="center"/>
              <w:rPr>
                <w:color w:val="000000"/>
                <w:sz w:val="18"/>
                <w:szCs w:val="18"/>
              </w:rPr>
            </w:pPr>
            <w:r w:rsidRPr="00F40F6E">
              <w:rPr>
                <w:color w:val="000000"/>
                <w:sz w:val="18"/>
                <w:szCs w:val="18"/>
              </w:rPr>
              <w:t>17,79</w:t>
            </w:r>
          </w:p>
        </w:tc>
        <w:tc>
          <w:tcPr>
            <w:tcW w:w="492" w:type="pct"/>
            <w:tcBorders>
              <w:top w:val="nil"/>
              <w:left w:val="nil"/>
              <w:bottom w:val="single" w:sz="4" w:space="0" w:color="auto"/>
              <w:right w:val="single" w:sz="4" w:space="0" w:color="auto"/>
            </w:tcBorders>
            <w:shd w:val="clear" w:color="auto" w:fill="auto"/>
            <w:noWrap/>
            <w:vAlign w:val="center"/>
            <w:hideMark/>
          </w:tcPr>
          <w:p w14:paraId="07A7FFB9" w14:textId="77777777" w:rsidR="00713762" w:rsidRPr="00F40F6E" w:rsidRDefault="00713762" w:rsidP="003F0688">
            <w:pPr>
              <w:jc w:val="center"/>
              <w:rPr>
                <w:color w:val="000000"/>
                <w:sz w:val="18"/>
                <w:szCs w:val="18"/>
              </w:rPr>
            </w:pPr>
            <w:r w:rsidRPr="00F40F6E">
              <w:rPr>
                <w:color w:val="000000"/>
                <w:sz w:val="18"/>
                <w:szCs w:val="18"/>
              </w:rPr>
              <w:t>17,79</w:t>
            </w:r>
          </w:p>
        </w:tc>
        <w:tc>
          <w:tcPr>
            <w:tcW w:w="492" w:type="pct"/>
            <w:tcBorders>
              <w:top w:val="nil"/>
              <w:left w:val="nil"/>
              <w:bottom w:val="single" w:sz="4" w:space="0" w:color="auto"/>
              <w:right w:val="single" w:sz="4" w:space="0" w:color="auto"/>
            </w:tcBorders>
            <w:shd w:val="clear" w:color="auto" w:fill="auto"/>
            <w:noWrap/>
            <w:vAlign w:val="center"/>
            <w:hideMark/>
          </w:tcPr>
          <w:p w14:paraId="530A1933" w14:textId="77777777" w:rsidR="00713762" w:rsidRPr="00F40F6E" w:rsidRDefault="00713762" w:rsidP="003F0688">
            <w:pPr>
              <w:jc w:val="center"/>
              <w:rPr>
                <w:color w:val="000000"/>
                <w:sz w:val="18"/>
                <w:szCs w:val="18"/>
              </w:rPr>
            </w:pPr>
            <w:r w:rsidRPr="00F40F6E">
              <w:rPr>
                <w:color w:val="000000"/>
                <w:sz w:val="18"/>
                <w:szCs w:val="18"/>
              </w:rPr>
              <w:t>17,97</w:t>
            </w:r>
          </w:p>
        </w:tc>
        <w:tc>
          <w:tcPr>
            <w:tcW w:w="492" w:type="pct"/>
            <w:tcBorders>
              <w:top w:val="nil"/>
              <w:left w:val="nil"/>
              <w:bottom w:val="single" w:sz="4" w:space="0" w:color="auto"/>
              <w:right w:val="single" w:sz="4" w:space="0" w:color="auto"/>
            </w:tcBorders>
            <w:shd w:val="clear" w:color="auto" w:fill="auto"/>
            <w:noWrap/>
            <w:vAlign w:val="center"/>
            <w:hideMark/>
          </w:tcPr>
          <w:p w14:paraId="45758DD2" w14:textId="77777777" w:rsidR="00713762" w:rsidRPr="00F40F6E" w:rsidRDefault="00713762" w:rsidP="003F0688">
            <w:pPr>
              <w:jc w:val="center"/>
              <w:rPr>
                <w:color w:val="000000"/>
                <w:sz w:val="18"/>
                <w:szCs w:val="18"/>
              </w:rPr>
            </w:pPr>
            <w:r w:rsidRPr="00F40F6E">
              <w:rPr>
                <w:color w:val="000000"/>
                <w:sz w:val="18"/>
                <w:szCs w:val="18"/>
              </w:rPr>
              <w:t>18,24</w:t>
            </w:r>
          </w:p>
        </w:tc>
        <w:tc>
          <w:tcPr>
            <w:tcW w:w="492" w:type="pct"/>
            <w:tcBorders>
              <w:top w:val="nil"/>
              <w:left w:val="nil"/>
              <w:bottom w:val="single" w:sz="4" w:space="0" w:color="auto"/>
              <w:right w:val="single" w:sz="4" w:space="0" w:color="auto"/>
            </w:tcBorders>
            <w:shd w:val="clear" w:color="auto" w:fill="auto"/>
            <w:noWrap/>
            <w:vAlign w:val="center"/>
            <w:hideMark/>
          </w:tcPr>
          <w:p w14:paraId="49CE9864" w14:textId="77777777" w:rsidR="00713762" w:rsidRPr="00F40F6E" w:rsidRDefault="00713762" w:rsidP="003F0688">
            <w:pPr>
              <w:jc w:val="center"/>
              <w:rPr>
                <w:color w:val="000000"/>
                <w:sz w:val="18"/>
                <w:szCs w:val="18"/>
              </w:rPr>
            </w:pPr>
            <w:r w:rsidRPr="00F40F6E">
              <w:rPr>
                <w:color w:val="000000"/>
                <w:sz w:val="18"/>
                <w:szCs w:val="18"/>
              </w:rPr>
              <w:t>17,06</w:t>
            </w:r>
          </w:p>
        </w:tc>
        <w:tc>
          <w:tcPr>
            <w:tcW w:w="492" w:type="pct"/>
            <w:tcBorders>
              <w:top w:val="nil"/>
              <w:left w:val="nil"/>
              <w:bottom w:val="single" w:sz="4" w:space="0" w:color="auto"/>
              <w:right w:val="single" w:sz="4" w:space="0" w:color="auto"/>
            </w:tcBorders>
            <w:shd w:val="clear" w:color="auto" w:fill="auto"/>
            <w:noWrap/>
            <w:vAlign w:val="center"/>
            <w:hideMark/>
          </w:tcPr>
          <w:p w14:paraId="15B90BC6" w14:textId="77777777" w:rsidR="00713762" w:rsidRPr="00F40F6E" w:rsidRDefault="00713762" w:rsidP="003F0688">
            <w:pPr>
              <w:jc w:val="center"/>
              <w:rPr>
                <w:color w:val="000000"/>
                <w:sz w:val="18"/>
                <w:szCs w:val="18"/>
              </w:rPr>
            </w:pPr>
            <w:r w:rsidRPr="00F40F6E">
              <w:rPr>
                <w:color w:val="000000"/>
                <w:sz w:val="18"/>
                <w:szCs w:val="18"/>
              </w:rPr>
              <w:t>18,50</w:t>
            </w:r>
          </w:p>
        </w:tc>
      </w:tr>
      <w:tr w:rsidR="00713762" w:rsidRPr="00F40F6E" w14:paraId="444DDB8D"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3DE2F23" w14:textId="77777777" w:rsidR="00713762" w:rsidRPr="00F40F6E" w:rsidRDefault="00713762" w:rsidP="003F0688">
            <w:pPr>
              <w:jc w:val="center"/>
              <w:rPr>
                <w:color w:val="000000"/>
                <w:sz w:val="18"/>
                <w:szCs w:val="18"/>
              </w:rPr>
            </w:pPr>
            <w:r w:rsidRPr="00F40F6E">
              <w:rPr>
                <w:color w:val="000000"/>
                <w:sz w:val="18"/>
                <w:szCs w:val="18"/>
              </w:rPr>
              <w:t>17</w:t>
            </w:r>
          </w:p>
        </w:tc>
        <w:tc>
          <w:tcPr>
            <w:tcW w:w="1144" w:type="pct"/>
            <w:tcBorders>
              <w:top w:val="nil"/>
              <w:left w:val="nil"/>
              <w:bottom w:val="single" w:sz="4" w:space="0" w:color="auto"/>
              <w:right w:val="single" w:sz="4" w:space="0" w:color="auto"/>
            </w:tcBorders>
            <w:shd w:val="clear" w:color="auto" w:fill="auto"/>
            <w:vAlign w:val="center"/>
            <w:hideMark/>
          </w:tcPr>
          <w:p w14:paraId="1DC31407" w14:textId="77777777" w:rsidR="00713762" w:rsidRPr="00F40F6E" w:rsidRDefault="00713762" w:rsidP="003F0688">
            <w:pPr>
              <w:rPr>
                <w:color w:val="000000"/>
                <w:sz w:val="18"/>
                <w:szCs w:val="18"/>
              </w:rPr>
            </w:pPr>
            <w:r w:rsidRPr="00F40F6E">
              <w:rPr>
                <w:color w:val="000000"/>
                <w:sz w:val="18"/>
                <w:szCs w:val="18"/>
              </w:rPr>
              <w:t>Численность занятого населения в экономике сельских поселений района на конец года всего</w:t>
            </w:r>
          </w:p>
        </w:tc>
        <w:tc>
          <w:tcPr>
            <w:tcW w:w="361" w:type="pct"/>
            <w:tcBorders>
              <w:top w:val="nil"/>
              <w:left w:val="nil"/>
              <w:bottom w:val="single" w:sz="4" w:space="0" w:color="auto"/>
              <w:right w:val="single" w:sz="4" w:space="0" w:color="auto"/>
            </w:tcBorders>
            <w:shd w:val="clear" w:color="auto" w:fill="auto"/>
            <w:vAlign w:val="center"/>
            <w:hideMark/>
          </w:tcPr>
          <w:p w14:paraId="5FE420DD"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4DCDB3B3" w14:textId="77777777" w:rsidR="00713762" w:rsidRPr="00F40F6E" w:rsidRDefault="00713762" w:rsidP="003F0688">
            <w:pPr>
              <w:jc w:val="center"/>
              <w:rPr>
                <w:color w:val="000000"/>
                <w:sz w:val="18"/>
                <w:szCs w:val="18"/>
              </w:rPr>
            </w:pPr>
            <w:r w:rsidRPr="00F40F6E">
              <w:rPr>
                <w:color w:val="000000"/>
                <w:sz w:val="18"/>
                <w:szCs w:val="18"/>
              </w:rPr>
              <w:t>7,53</w:t>
            </w:r>
          </w:p>
        </w:tc>
        <w:tc>
          <w:tcPr>
            <w:tcW w:w="492" w:type="pct"/>
            <w:tcBorders>
              <w:top w:val="nil"/>
              <w:left w:val="nil"/>
              <w:bottom w:val="single" w:sz="4" w:space="0" w:color="auto"/>
              <w:right w:val="single" w:sz="4" w:space="0" w:color="auto"/>
            </w:tcBorders>
            <w:shd w:val="clear" w:color="auto" w:fill="auto"/>
            <w:noWrap/>
            <w:vAlign w:val="center"/>
            <w:hideMark/>
          </w:tcPr>
          <w:p w14:paraId="6773A5B4" w14:textId="77777777" w:rsidR="00713762" w:rsidRPr="00F40F6E" w:rsidRDefault="00713762" w:rsidP="003F0688">
            <w:pPr>
              <w:jc w:val="center"/>
              <w:rPr>
                <w:color w:val="000000"/>
                <w:sz w:val="18"/>
                <w:szCs w:val="18"/>
              </w:rPr>
            </w:pPr>
            <w:r w:rsidRPr="00F40F6E">
              <w:rPr>
                <w:color w:val="000000"/>
                <w:sz w:val="18"/>
                <w:szCs w:val="18"/>
              </w:rPr>
              <w:t>7,56</w:t>
            </w:r>
          </w:p>
        </w:tc>
        <w:tc>
          <w:tcPr>
            <w:tcW w:w="492" w:type="pct"/>
            <w:tcBorders>
              <w:top w:val="nil"/>
              <w:left w:val="nil"/>
              <w:bottom w:val="single" w:sz="4" w:space="0" w:color="auto"/>
              <w:right w:val="single" w:sz="4" w:space="0" w:color="auto"/>
            </w:tcBorders>
            <w:shd w:val="clear" w:color="auto" w:fill="auto"/>
            <w:noWrap/>
            <w:vAlign w:val="center"/>
            <w:hideMark/>
          </w:tcPr>
          <w:p w14:paraId="5AA8D5C3" w14:textId="77777777" w:rsidR="00713762" w:rsidRPr="00F40F6E" w:rsidRDefault="00713762" w:rsidP="003F0688">
            <w:pPr>
              <w:jc w:val="center"/>
              <w:rPr>
                <w:color w:val="000000"/>
                <w:sz w:val="18"/>
                <w:szCs w:val="18"/>
              </w:rPr>
            </w:pPr>
            <w:r w:rsidRPr="00F40F6E">
              <w:rPr>
                <w:color w:val="000000"/>
                <w:sz w:val="18"/>
                <w:szCs w:val="18"/>
              </w:rPr>
              <w:t>7,60</w:t>
            </w:r>
          </w:p>
        </w:tc>
        <w:tc>
          <w:tcPr>
            <w:tcW w:w="492" w:type="pct"/>
            <w:tcBorders>
              <w:top w:val="nil"/>
              <w:left w:val="nil"/>
              <w:bottom w:val="single" w:sz="4" w:space="0" w:color="auto"/>
              <w:right w:val="single" w:sz="4" w:space="0" w:color="auto"/>
            </w:tcBorders>
            <w:shd w:val="clear" w:color="auto" w:fill="auto"/>
            <w:noWrap/>
            <w:vAlign w:val="center"/>
            <w:hideMark/>
          </w:tcPr>
          <w:p w14:paraId="1A1D7ED9" w14:textId="77777777" w:rsidR="00713762" w:rsidRPr="00F40F6E" w:rsidRDefault="00713762" w:rsidP="003F0688">
            <w:pPr>
              <w:jc w:val="center"/>
              <w:rPr>
                <w:color w:val="000000"/>
                <w:sz w:val="18"/>
                <w:szCs w:val="18"/>
              </w:rPr>
            </w:pPr>
            <w:r w:rsidRPr="00F40F6E">
              <w:rPr>
                <w:color w:val="000000"/>
                <w:sz w:val="18"/>
                <w:szCs w:val="18"/>
              </w:rPr>
              <w:t>7,70</w:t>
            </w:r>
          </w:p>
        </w:tc>
        <w:tc>
          <w:tcPr>
            <w:tcW w:w="492" w:type="pct"/>
            <w:tcBorders>
              <w:top w:val="nil"/>
              <w:left w:val="nil"/>
              <w:bottom w:val="single" w:sz="4" w:space="0" w:color="auto"/>
              <w:right w:val="single" w:sz="4" w:space="0" w:color="auto"/>
            </w:tcBorders>
            <w:shd w:val="clear" w:color="auto" w:fill="auto"/>
            <w:noWrap/>
            <w:vAlign w:val="center"/>
            <w:hideMark/>
          </w:tcPr>
          <w:p w14:paraId="7897F89C" w14:textId="77777777" w:rsidR="00713762" w:rsidRPr="00F40F6E" w:rsidRDefault="00713762" w:rsidP="003F0688">
            <w:pPr>
              <w:jc w:val="center"/>
              <w:rPr>
                <w:color w:val="000000"/>
                <w:sz w:val="18"/>
                <w:szCs w:val="18"/>
              </w:rPr>
            </w:pPr>
            <w:r w:rsidRPr="00F40F6E">
              <w:rPr>
                <w:color w:val="000000"/>
                <w:sz w:val="18"/>
                <w:szCs w:val="18"/>
              </w:rPr>
              <w:t>8,15</w:t>
            </w:r>
          </w:p>
        </w:tc>
        <w:tc>
          <w:tcPr>
            <w:tcW w:w="492" w:type="pct"/>
            <w:tcBorders>
              <w:top w:val="nil"/>
              <w:left w:val="nil"/>
              <w:bottom w:val="single" w:sz="4" w:space="0" w:color="auto"/>
              <w:right w:val="single" w:sz="4" w:space="0" w:color="auto"/>
            </w:tcBorders>
            <w:shd w:val="clear" w:color="auto" w:fill="auto"/>
            <w:noWrap/>
            <w:vAlign w:val="center"/>
            <w:hideMark/>
          </w:tcPr>
          <w:p w14:paraId="79297832" w14:textId="77777777" w:rsidR="00713762" w:rsidRPr="00F40F6E" w:rsidRDefault="00713762" w:rsidP="003F0688">
            <w:pPr>
              <w:jc w:val="center"/>
              <w:rPr>
                <w:color w:val="000000"/>
                <w:sz w:val="18"/>
                <w:szCs w:val="18"/>
              </w:rPr>
            </w:pPr>
            <w:r w:rsidRPr="00F40F6E">
              <w:rPr>
                <w:color w:val="000000"/>
                <w:sz w:val="18"/>
                <w:szCs w:val="18"/>
              </w:rPr>
              <w:t>7,78</w:t>
            </w:r>
          </w:p>
        </w:tc>
        <w:tc>
          <w:tcPr>
            <w:tcW w:w="492" w:type="pct"/>
            <w:tcBorders>
              <w:top w:val="nil"/>
              <w:left w:val="nil"/>
              <w:bottom w:val="single" w:sz="4" w:space="0" w:color="auto"/>
              <w:right w:val="single" w:sz="4" w:space="0" w:color="auto"/>
            </w:tcBorders>
            <w:shd w:val="clear" w:color="auto" w:fill="auto"/>
            <w:noWrap/>
            <w:vAlign w:val="center"/>
            <w:hideMark/>
          </w:tcPr>
          <w:p w14:paraId="46F51C5C" w14:textId="77777777" w:rsidR="00713762" w:rsidRPr="00F40F6E" w:rsidRDefault="00713762" w:rsidP="003F0688">
            <w:pPr>
              <w:jc w:val="center"/>
              <w:rPr>
                <w:color w:val="000000"/>
                <w:sz w:val="18"/>
                <w:szCs w:val="18"/>
              </w:rPr>
            </w:pPr>
            <w:r w:rsidRPr="00F40F6E">
              <w:rPr>
                <w:color w:val="000000"/>
                <w:sz w:val="18"/>
                <w:szCs w:val="18"/>
              </w:rPr>
              <w:t>8,23</w:t>
            </w:r>
          </w:p>
        </w:tc>
      </w:tr>
      <w:tr w:rsidR="00713762" w:rsidRPr="00F40F6E" w14:paraId="35EAEC8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79EC79CD" w14:textId="77777777" w:rsidR="00713762" w:rsidRPr="00F40F6E" w:rsidRDefault="00713762" w:rsidP="003F0688">
            <w:pPr>
              <w:jc w:val="center"/>
              <w:rPr>
                <w:color w:val="000000"/>
                <w:sz w:val="18"/>
                <w:szCs w:val="18"/>
              </w:rPr>
            </w:pPr>
            <w:r w:rsidRPr="00F40F6E">
              <w:rPr>
                <w:color w:val="000000"/>
                <w:sz w:val="18"/>
                <w:szCs w:val="18"/>
              </w:rPr>
              <w:t>18</w:t>
            </w:r>
          </w:p>
        </w:tc>
        <w:tc>
          <w:tcPr>
            <w:tcW w:w="1144" w:type="pct"/>
            <w:tcBorders>
              <w:top w:val="nil"/>
              <w:left w:val="nil"/>
              <w:bottom w:val="single" w:sz="4" w:space="0" w:color="auto"/>
              <w:right w:val="single" w:sz="4" w:space="0" w:color="auto"/>
            </w:tcBorders>
            <w:shd w:val="clear" w:color="auto" w:fill="auto"/>
            <w:vAlign w:val="center"/>
            <w:hideMark/>
          </w:tcPr>
          <w:p w14:paraId="0009958D" w14:textId="77777777" w:rsidR="00713762" w:rsidRPr="00F40F6E" w:rsidRDefault="00713762" w:rsidP="003F0688">
            <w:pPr>
              <w:rPr>
                <w:color w:val="000000"/>
                <w:sz w:val="18"/>
                <w:szCs w:val="18"/>
              </w:rPr>
            </w:pPr>
            <w:r w:rsidRPr="00F40F6E">
              <w:rPr>
                <w:color w:val="000000"/>
                <w:sz w:val="18"/>
                <w:szCs w:val="18"/>
              </w:rPr>
              <w:t>Численность безработных, зарегистрированных в государственных учреждениях службы занятости населения (на конец года)</w:t>
            </w:r>
          </w:p>
        </w:tc>
        <w:tc>
          <w:tcPr>
            <w:tcW w:w="361" w:type="pct"/>
            <w:tcBorders>
              <w:top w:val="nil"/>
              <w:left w:val="nil"/>
              <w:bottom w:val="single" w:sz="4" w:space="0" w:color="auto"/>
              <w:right w:val="single" w:sz="4" w:space="0" w:color="auto"/>
            </w:tcBorders>
            <w:shd w:val="clear" w:color="auto" w:fill="auto"/>
            <w:vAlign w:val="center"/>
            <w:hideMark/>
          </w:tcPr>
          <w:p w14:paraId="0ABB013E"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432B51C9" w14:textId="77777777" w:rsidR="00713762" w:rsidRPr="00F40F6E" w:rsidRDefault="00713762" w:rsidP="003F0688">
            <w:pPr>
              <w:jc w:val="center"/>
              <w:rPr>
                <w:color w:val="000000"/>
                <w:sz w:val="18"/>
                <w:szCs w:val="18"/>
              </w:rPr>
            </w:pPr>
            <w:r w:rsidRPr="00F40F6E">
              <w:rPr>
                <w:color w:val="000000"/>
                <w:sz w:val="18"/>
                <w:szCs w:val="18"/>
              </w:rPr>
              <w:t>0,19</w:t>
            </w:r>
          </w:p>
        </w:tc>
        <w:tc>
          <w:tcPr>
            <w:tcW w:w="492" w:type="pct"/>
            <w:tcBorders>
              <w:top w:val="nil"/>
              <w:left w:val="nil"/>
              <w:bottom w:val="single" w:sz="4" w:space="0" w:color="auto"/>
              <w:right w:val="single" w:sz="4" w:space="0" w:color="auto"/>
            </w:tcBorders>
            <w:shd w:val="clear" w:color="auto" w:fill="auto"/>
            <w:noWrap/>
            <w:vAlign w:val="center"/>
            <w:hideMark/>
          </w:tcPr>
          <w:p w14:paraId="6FED5E3B" w14:textId="77777777" w:rsidR="00713762" w:rsidRPr="00F40F6E" w:rsidRDefault="00713762" w:rsidP="003F0688">
            <w:pPr>
              <w:jc w:val="center"/>
              <w:rPr>
                <w:color w:val="000000"/>
                <w:sz w:val="18"/>
                <w:szCs w:val="18"/>
              </w:rPr>
            </w:pPr>
            <w:r w:rsidRPr="00F40F6E">
              <w:rPr>
                <w:color w:val="000000"/>
                <w:sz w:val="18"/>
                <w:szCs w:val="18"/>
              </w:rPr>
              <w:t>0,23</w:t>
            </w:r>
          </w:p>
        </w:tc>
        <w:tc>
          <w:tcPr>
            <w:tcW w:w="492" w:type="pct"/>
            <w:tcBorders>
              <w:top w:val="nil"/>
              <w:left w:val="nil"/>
              <w:bottom w:val="single" w:sz="4" w:space="0" w:color="auto"/>
              <w:right w:val="single" w:sz="4" w:space="0" w:color="auto"/>
            </w:tcBorders>
            <w:shd w:val="clear" w:color="auto" w:fill="auto"/>
            <w:noWrap/>
            <w:vAlign w:val="center"/>
            <w:hideMark/>
          </w:tcPr>
          <w:p w14:paraId="0044FFBD" w14:textId="77777777" w:rsidR="00713762" w:rsidRPr="00F40F6E" w:rsidRDefault="00713762" w:rsidP="003F0688">
            <w:pPr>
              <w:jc w:val="center"/>
              <w:rPr>
                <w:color w:val="000000"/>
                <w:sz w:val="18"/>
                <w:szCs w:val="18"/>
              </w:rPr>
            </w:pPr>
            <w:r w:rsidRPr="00F40F6E">
              <w:rPr>
                <w:color w:val="000000"/>
                <w:sz w:val="18"/>
                <w:szCs w:val="18"/>
              </w:rPr>
              <w:t>0,27</w:t>
            </w:r>
          </w:p>
        </w:tc>
        <w:tc>
          <w:tcPr>
            <w:tcW w:w="492" w:type="pct"/>
            <w:tcBorders>
              <w:top w:val="nil"/>
              <w:left w:val="nil"/>
              <w:bottom w:val="single" w:sz="4" w:space="0" w:color="auto"/>
              <w:right w:val="single" w:sz="4" w:space="0" w:color="auto"/>
            </w:tcBorders>
            <w:shd w:val="clear" w:color="auto" w:fill="auto"/>
            <w:noWrap/>
            <w:vAlign w:val="center"/>
            <w:hideMark/>
          </w:tcPr>
          <w:p w14:paraId="7213A456" w14:textId="77777777" w:rsidR="00713762" w:rsidRPr="00F40F6E" w:rsidRDefault="00713762" w:rsidP="003F0688">
            <w:pPr>
              <w:jc w:val="center"/>
              <w:rPr>
                <w:color w:val="000000"/>
                <w:sz w:val="18"/>
                <w:szCs w:val="18"/>
              </w:rPr>
            </w:pPr>
            <w:r w:rsidRPr="00F40F6E">
              <w:rPr>
                <w:color w:val="000000"/>
                <w:sz w:val="18"/>
                <w:szCs w:val="18"/>
              </w:rPr>
              <w:t>0,24</w:t>
            </w:r>
          </w:p>
        </w:tc>
        <w:tc>
          <w:tcPr>
            <w:tcW w:w="492" w:type="pct"/>
            <w:tcBorders>
              <w:top w:val="nil"/>
              <w:left w:val="nil"/>
              <w:bottom w:val="single" w:sz="4" w:space="0" w:color="auto"/>
              <w:right w:val="single" w:sz="4" w:space="0" w:color="auto"/>
            </w:tcBorders>
            <w:shd w:val="clear" w:color="auto" w:fill="auto"/>
            <w:noWrap/>
            <w:vAlign w:val="center"/>
            <w:hideMark/>
          </w:tcPr>
          <w:p w14:paraId="76947DA9" w14:textId="77777777" w:rsidR="00713762" w:rsidRPr="00F40F6E" w:rsidRDefault="00713762" w:rsidP="003F0688">
            <w:pPr>
              <w:jc w:val="center"/>
              <w:rPr>
                <w:color w:val="000000"/>
                <w:sz w:val="18"/>
                <w:szCs w:val="18"/>
              </w:rPr>
            </w:pPr>
            <w:r w:rsidRPr="00F40F6E">
              <w:rPr>
                <w:color w:val="000000"/>
                <w:sz w:val="18"/>
                <w:szCs w:val="18"/>
              </w:rPr>
              <w:t>0,13</w:t>
            </w:r>
          </w:p>
        </w:tc>
        <w:tc>
          <w:tcPr>
            <w:tcW w:w="492" w:type="pct"/>
            <w:tcBorders>
              <w:top w:val="nil"/>
              <w:left w:val="nil"/>
              <w:bottom w:val="single" w:sz="4" w:space="0" w:color="auto"/>
              <w:right w:val="single" w:sz="4" w:space="0" w:color="auto"/>
            </w:tcBorders>
            <w:shd w:val="clear" w:color="auto" w:fill="auto"/>
            <w:noWrap/>
            <w:vAlign w:val="center"/>
            <w:hideMark/>
          </w:tcPr>
          <w:p w14:paraId="39A5C5BD" w14:textId="77777777" w:rsidR="00713762" w:rsidRPr="00F40F6E" w:rsidRDefault="00713762" w:rsidP="003F0688">
            <w:pPr>
              <w:jc w:val="center"/>
              <w:rPr>
                <w:color w:val="000000"/>
                <w:sz w:val="18"/>
                <w:szCs w:val="18"/>
              </w:rPr>
            </w:pPr>
            <w:r w:rsidRPr="00F40F6E">
              <w:rPr>
                <w:color w:val="000000"/>
                <w:sz w:val="18"/>
                <w:szCs w:val="18"/>
              </w:rPr>
              <w:t>0,26</w:t>
            </w:r>
          </w:p>
        </w:tc>
        <w:tc>
          <w:tcPr>
            <w:tcW w:w="492" w:type="pct"/>
            <w:tcBorders>
              <w:top w:val="nil"/>
              <w:left w:val="nil"/>
              <w:bottom w:val="single" w:sz="4" w:space="0" w:color="auto"/>
              <w:right w:val="single" w:sz="4" w:space="0" w:color="auto"/>
            </w:tcBorders>
            <w:shd w:val="clear" w:color="auto" w:fill="auto"/>
            <w:noWrap/>
            <w:vAlign w:val="center"/>
            <w:hideMark/>
          </w:tcPr>
          <w:p w14:paraId="279FBB8E" w14:textId="77777777" w:rsidR="00713762" w:rsidRPr="00F40F6E" w:rsidRDefault="00713762" w:rsidP="003F0688">
            <w:pPr>
              <w:jc w:val="center"/>
              <w:rPr>
                <w:color w:val="000000"/>
                <w:sz w:val="18"/>
                <w:szCs w:val="18"/>
              </w:rPr>
            </w:pPr>
            <w:r w:rsidRPr="00F40F6E">
              <w:rPr>
                <w:color w:val="000000"/>
                <w:sz w:val="18"/>
                <w:szCs w:val="18"/>
              </w:rPr>
              <w:t>0,11</w:t>
            </w:r>
          </w:p>
        </w:tc>
      </w:tr>
      <w:tr w:rsidR="00713762" w:rsidRPr="00F40F6E" w14:paraId="757ECF68"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10811538"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317C9D4" w14:textId="77777777" w:rsidR="00713762" w:rsidRPr="00F40F6E" w:rsidRDefault="00713762" w:rsidP="003F0688">
            <w:pPr>
              <w:rPr>
                <w:bCs/>
                <w:color w:val="000000"/>
                <w:sz w:val="18"/>
                <w:szCs w:val="18"/>
              </w:rPr>
            </w:pPr>
            <w:r w:rsidRPr="00F40F6E">
              <w:rPr>
                <w:bCs/>
                <w:color w:val="000000"/>
                <w:sz w:val="18"/>
                <w:szCs w:val="18"/>
              </w:rPr>
              <w:t>Малый бизнес</w:t>
            </w:r>
          </w:p>
        </w:tc>
        <w:tc>
          <w:tcPr>
            <w:tcW w:w="361" w:type="pct"/>
            <w:tcBorders>
              <w:top w:val="nil"/>
              <w:left w:val="nil"/>
              <w:bottom w:val="single" w:sz="4" w:space="0" w:color="auto"/>
              <w:right w:val="single" w:sz="4" w:space="0" w:color="auto"/>
            </w:tcBorders>
            <w:shd w:val="clear" w:color="000000" w:fill="DDEBF7"/>
            <w:noWrap/>
            <w:vAlign w:val="center"/>
            <w:hideMark/>
          </w:tcPr>
          <w:p w14:paraId="02A6A49C"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4E0598F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7C905B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5EDBFE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CE8137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E40144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B55A86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02B3AE2"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05C812D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CE7CAC9" w14:textId="77777777" w:rsidR="00713762" w:rsidRPr="00F40F6E" w:rsidRDefault="00713762" w:rsidP="003F0688">
            <w:pPr>
              <w:jc w:val="center"/>
              <w:rPr>
                <w:color w:val="000000"/>
                <w:sz w:val="18"/>
                <w:szCs w:val="18"/>
              </w:rPr>
            </w:pPr>
            <w:r w:rsidRPr="00F40F6E">
              <w:rPr>
                <w:color w:val="000000"/>
                <w:sz w:val="18"/>
                <w:szCs w:val="18"/>
              </w:rPr>
              <w:t>19</w:t>
            </w:r>
          </w:p>
        </w:tc>
        <w:tc>
          <w:tcPr>
            <w:tcW w:w="1144" w:type="pct"/>
            <w:tcBorders>
              <w:top w:val="nil"/>
              <w:left w:val="nil"/>
              <w:bottom w:val="single" w:sz="4" w:space="0" w:color="auto"/>
              <w:right w:val="single" w:sz="4" w:space="0" w:color="auto"/>
            </w:tcBorders>
            <w:shd w:val="clear" w:color="auto" w:fill="auto"/>
            <w:vAlign w:val="center"/>
            <w:hideMark/>
          </w:tcPr>
          <w:p w14:paraId="035B3A32" w14:textId="77777777" w:rsidR="00713762" w:rsidRPr="00F40F6E" w:rsidRDefault="00713762" w:rsidP="003F0688">
            <w:pPr>
              <w:rPr>
                <w:color w:val="000000"/>
                <w:sz w:val="18"/>
                <w:szCs w:val="18"/>
              </w:rPr>
            </w:pPr>
            <w:r w:rsidRPr="00F40F6E">
              <w:rPr>
                <w:color w:val="000000"/>
                <w:sz w:val="18"/>
                <w:szCs w:val="18"/>
              </w:rPr>
              <w:t xml:space="preserve">Число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(на конец года)</w:t>
            </w:r>
          </w:p>
        </w:tc>
        <w:tc>
          <w:tcPr>
            <w:tcW w:w="361" w:type="pct"/>
            <w:tcBorders>
              <w:top w:val="nil"/>
              <w:left w:val="nil"/>
              <w:bottom w:val="single" w:sz="4" w:space="0" w:color="auto"/>
              <w:right w:val="single" w:sz="4" w:space="0" w:color="auto"/>
            </w:tcBorders>
            <w:shd w:val="clear" w:color="auto" w:fill="auto"/>
            <w:vAlign w:val="center"/>
            <w:hideMark/>
          </w:tcPr>
          <w:p w14:paraId="5DD433FA"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30DAF748" w14:textId="77777777" w:rsidR="00713762" w:rsidRPr="00F40F6E" w:rsidRDefault="00713762" w:rsidP="003F0688">
            <w:pPr>
              <w:jc w:val="center"/>
              <w:rPr>
                <w:color w:val="000000"/>
                <w:sz w:val="18"/>
                <w:szCs w:val="18"/>
              </w:rPr>
            </w:pPr>
            <w:r w:rsidRPr="00F40F6E">
              <w:rPr>
                <w:color w:val="000000"/>
                <w:sz w:val="18"/>
                <w:szCs w:val="18"/>
              </w:rPr>
              <w:t>103</w:t>
            </w:r>
          </w:p>
        </w:tc>
        <w:tc>
          <w:tcPr>
            <w:tcW w:w="492" w:type="pct"/>
            <w:tcBorders>
              <w:top w:val="nil"/>
              <w:left w:val="nil"/>
              <w:bottom w:val="single" w:sz="4" w:space="0" w:color="auto"/>
              <w:right w:val="single" w:sz="4" w:space="0" w:color="auto"/>
            </w:tcBorders>
            <w:shd w:val="clear" w:color="auto" w:fill="auto"/>
            <w:noWrap/>
            <w:vAlign w:val="center"/>
            <w:hideMark/>
          </w:tcPr>
          <w:p w14:paraId="5B4D497D" w14:textId="77777777" w:rsidR="00713762" w:rsidRPr="00F40F6E" w:rsidRDefault="00713762" w:rsidP="003F0688">
            <w:pPr>
              <w:jc w:val="center"/>
              <w:rPr>
                <w:color w:val="000000"/>
                <w:sz w:val="18"/>
                <w:szCs w:val="18"/>
              </w:rPr>
            </w:pPr>
            <w:r w:rsidRPr="00F40F6E">
              <w:rPr>
                <w:color w:val="000000"/>
                <w:sz w:val="18"/>
                <w:szCs w:val="18"/>
              </w:rPr>
              <w:t>109</w:t>
            </w:r>
          </w:p>
        </w:tc>
        <w:tc>
          <w:tcPr>
            <w:tcW w:w="492" w:type="pct"/>
            <w:tcBorders>
              <w:top w:val="nil"/>
              <w:left w:val="nil"/>
              <w:bottom w:val="single" w:sz="4" w:space="0" w:color="auto"/>
              <w:right w:val="single" w:sz="4" w:space="0" w:color="auto"/>
            </w:tcBorders>
            <w:shd w:val="clear" w:color="auto" w:fill="auto"/>
            <w:noWrap/>
            <w:vAlign w:val="center"/>
            <w:hideMark/>
          </w:tcPr>
          <w:p w14:paraId="3F09336D" w14:textId="77777777" w:rsidR="00713762" w:rsidRPr="00F40F6E" w:rsidRDefault="00713762" w:rsidP="003F0688">
            <w:pPr>
              <w:jc w:val="center"/>
              <w:rPr>
                <w:color w:val="000000"/>
                <w:sz w:val="18"/>
                <w:szCs w:val="18"/>
              </w:rPr>
            </w:pPr>
            <w:r w:rsidRPr="00F40F6E">
              <w:rPr>
                <w:color w:val="000000"/>
                <w:sz w:val="18"/>
                <w:szCs w:val="18"/>
              </w:rPr>
              <w:t>124</w:t>
            </w:r>
          </w:p>
        </w:tc>
        <w:tc>
          <w:tcPr>
            <w:tcW w:w="492" w:type="pct"/>
            <w:tcBorders>
              <w:top w:val="nil"/>
              <w:left w:val="nil"/>
              <w:bottom w:val="single" w:sz="4" w:space="0" w:color="auto"/>
              <w:right w:val="single" w:sz="4" w:space="0" w:color="auto"/>
            </w:tcBorders>
            <w:shd w:val="clear" w:color="auto" w:fill="auto"/>
            <w:noWrap/>
            <w:vAlign w:val="center"/>
            <w:hideMark/>
          </w:tcPr>
          <w:p w14:paraId="5F06AF77" w14:textId="77777777" w:rsidR="00713762" w:rsidRPr="00F40F6E" w:rsidRDefault="00713762" w:rsidP="003F0688">
            <w:pPr>
              <w:jc w:val="center"/>
              <w:rPr>
                <w:color w:val="000000"/>
                <w:sz w:val="18"/>
                <w:szCs w:val="18"/>
              </w:rPr>
            </w:pPr>
            <w:r w:rsidRPr="00F40F6E">
              <w:rPr>
                <w:color w:val="000000"/>
                <w:sz w:val="18"/>
                <w:szCs w:val="18"/>
              </w:rPr>
              <w:t>117</w:t>
            </w:r>
          </w:p>
        </w:tc>
        <w:tc>
          <w:tcPr>
            <w:tcW w:w="492" w:type="pct"/>
            <w:tcBorders>
              <w:top w:val="nil"/>
              <w:left w:val="nil"/>
              <w:bottom w:val="single" w:sz="4" w:space="0" w:color="auto"/>
              <w:right w:val="single" w:sz="4" w:space="0" w:color="auto"/>
            </w:tcBorders>
            <w:shd w:val="clear" w:color="auto" w:fill="auto"/>
            <w:noWrap/>
            <w:vAlign w:val="center"/>
            <w:hideMark/>
          </w:tcPr>
          <w:p w14:paraId="1E866464" w14:textId="77777777" w:rsidR="00713762" w:rsidRPr="00F40F6E" w:rsidRDefault="00713762" w:rsidP="003F0688">
            <w:pPr>
              <w:jc w:val="center"/>
              <w:rPr>
                <w:color w:val="000000"/>
                <w:sz w:val="18"/>
                <w:szCs w:val="18"/>
              </w:rPr>
            </w:pPr>
            <w:r w:rsidRPr="00F40F6E">
              <w:rPr>
                <w:color w:val="000000"/>
                <w:sz w:val="18"/>
                <w:szCs w:val="18"/>
              </w:rPr>
              <w:t>136</w:t>
            </w:r>
          </w:p>
        </w:tc>
        <w:tc>
          <w:tcPr>
            <w:tcW w:w="492" w:type="pct"/>
            <w:tcBorders>
              <w:top w:val="nil"/>
              <w:left w:val="nil"/>
              <w:bottom w:val="single" w:sz="4" w:space="0" w:color="auto"/>
              <w:right w:val="single" w:sz="4" w:space="0" w:color="auto"/>
            </w:tcBorders>
            <w:shd w:val="clear" w:color="auto" w:fill="auto"/>
            <w:noWrap/>
            <w:vAlign w:val="center"/>
            <w:hideMark/>
          </w:tcPr>
          <w:p w14:paraId="24C602FB" w14:textId="77777777" w:rsidR="00713762" w:rsidRPr="00F40F6E" w:rsidRDefault="00713762" w:rsidP="003F0688">
            <w:pPr>
              <w:jc w:val="center"/>
              <w:rPr>
                <w:color w:val="000000"/>
                <w:sz w:val="18"/>
                <w:szCs w:val="18"/>
              </w:rPr>
            </w:pPr>
            <w:r w:rsidRPr="00F40F6E">
              <w:rPr>
                <w:color w:val="000000"/>
                <w:sz w:val="18"/>
                <w:szCs w:val="18"/>
              </w:rPr>
              <w:t>129</w:t>
            </w:r>
          </w:p>
        </w:tc>
        <w:tc>
          <w:tcPr>
            <w:tcW w:w="492" w:type="pct"/>
            <w:tcBorders>
              <w:top w:val="nil"/>
              <w:left w:val="nil"/>
              <w:bottom w:val="single" w:sz="4" w:space="0" w:color="auto"/>
              <w:right w:val="single" w:sz="4" w:space="0" w:color="auto"/>
            </w:tcBorders>
            <w:shd w:val="clear" w:color="auto" w:fill="auto"/>
            <w:noWrap/>
            <w:vAlign w:val="center"/>
            <w:hideMark/>
          </w:tcPr>
          <w:p w14:paraId="5B6D28EE" w14:textId="77777777" w:rsidR="00713762" w:rsidRPr="00F40F6E" w:rsidRDefault="00713762" w:rsidP="003F0688">
            <w:pPr>
              <w:jc w:val="center"/>
              <w:rPr>
                <w:color w:val="000000"/>
                <w:sz w:val="18"/>
                <w:szCs w:val="18"/>
              </w:rPr>
            </w:pPr>
            <w:r w:rsidRPr="00F40F6E">
              <w:rPr>
                <w:color w:val="000000"/>
                <w:sz w:val="18"/>
                <w:szCs w:val="18"/>
              </w:rPr>
              <w:t>157</w:t>
            </w:r>
          </w:p>
        </w:tc>
      </w:tr>
      <w:tr w:rsidR="00713762" w:rsidRPr="00F40F6E" w14:paraId="40C626FD"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786CC64" w14:textId="77777777" w:rsidR="00713762" w:rsidRPr="00F40F6E" w:rsidRDefault="00713762" w:rsidP="003F0688">
            <w:pPr>
              <w:jc w:val="center"/>
              <w:rPr>
                <w:color w:val="000000"/>
                <w:sz w:val="18"/>
                <w:szCs w:val="18"/>
              </w:rPr>
            </w:pPr>
            <w:r w:rsidRPr="00F40F6E">
              <w:rPr>
                <w:color w:val="000000"/>
                <w:sz w:val="18"/>
                <w:szCs w:val="18"/>
              </w:rPr>
              <w:t>20</w:t>
            </w:r>
          </w:p>
        </w:tc>
        <w:tc>
          <w:tcPr>
            <w:tcW w:w="1144" w:type="pct"/>
            <w:tcBorders>
              <w:top w:val="nil"/>
              <w:left w:val="nil"/>
              <w:bottom w:val="single" w:sz="4" w:space="0" w:color="auto"/>
              <w:right w:val="single" w:sz="4" w:space="0" w:color="auto"/>
            </w:tcBorders>
            <w:shd w:val="clear" w:color="auto" w:fill="auto"/>
            <w:vAlign w:val="center"/>
            <w:hideMark/>
          </w:tcPr>
          <w:p w14:paraId="395C0AD2" w14:textId="77777777" w:rsidR="00713762" w:rsidRPr="00F40F6E" w:rsidRDefault="00713762" w:rsidP="003F0688">
            <w:pPr>
              <w:rPr>
                <w:color w:val="000000"/>
                <w:sz w:val="18"/>
                <w:szCs w:val="18"/>
              </w:rPr>
            </w:pPr>
            <w:r w:rsidRPr="00F40F6E">
              <w:rPr>
                <w:color w:val="000000"/>
                <w:sz w:val="18"/>
                <w:szCs w:val="18"/>
              </w:rPr>
              <w:t xml:space="preserve">Среднесписочная численность работников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(без внешних совместителей)</w:t>
            </w:r>
          </w:p>
        </w:tc>
        <w:tc>
          <w:tcPr>
            <w:tcW w:w="361" w:type="pct"/>
            <w:tcBorders>
              <w:top w:val="nil"/>
              <w:left w:val="nil"/>
              <w:bottom w:val="single" w:sz="4" w:space="0" w:color="auto"/>
              <w:right w:val="single" w:sz="4" w:space="0" w:color="auto"/>
            </w:tcBorders>
            <w:shd w:val="clear" w:color="auto" w:fill="auto"/>
            <w:vAlign w:val="center"/>
            <w:hideMark/>
          </w:tcPr>
          <w:p w14:paraId="1B17E2BF"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7E6285A9" w14:textId="77777777" w:rsidR="00713762" w:rsidRPr="00F40F6E" w:rsidRDefault="00713762" w:rsidP="003F0688">
            <w:pPr>
              <w:jc w:val="center"/>
              <w:rPr>
                <w:color w:val="000000"/>
                <w:sz w:val="18"/>
                <w:szCs w:val="18"/>
              </w:rPr>
            </w:pPr>
            <w:r w:rsidRPr="00F40F6E">
              <w:rPr>
                <w:color w:val="000000"/>
                <w:sz w:val="18"/>
                <w:szCs w:val="18"/>
              </w:rPr>
              <w:t>1,12</w:t>
            </w:r>
          </w:p>
        </w:tc>
        <w:tc>
          <w:tcPr>
            <w:tcW w:w="492" w:type="pct"/>
            <w:tcBorders>
              <w:top w:val="nil"/>
              <w:left w:val="nil"/>
              <w:bottom w:val="single" w:sz="4" w:space="0" w:color="auto"/>
              <w:right w:val="single" w:sz="4" w:space="0" w:color="auto"/>
            </w:tcBorders>
            <w:shd w:val="clear" w:color="auto" w:fill="auto"/>
            <w:noWrap/>
            <w:vAlign w:val="center"/>
            <w:hideMark/>
          </w:tcPr>
          <w:p w14:paraId="24AEA127" w14:textId="77777777" w:rsidR="00713762" w:rsidRPr="00F40F6E" w:rsidRDefault="00713762" w:rsidP="003F0688">
            <w:pPr>
              <w:jc w:val="center"/>
              <w:rPr>
                <w:color w:val="000000"/>
                <w:sz w:val="18"/>
                <w:szCs w:val="18"/>
              </w:rPr>
            </w:pPr>
            <w:r w:rsidRPr="00F40F6E">
              <w:rPr>
                <w:color w:val="000000"/>
                <w:sz w:val="18"/>
                <w:szCs w:val="18"/>
              </w:rPr>
              <w:t>1,12</w:t>
            </w:r>
          </w:p>
        </w:tc>
        <w:tc>
          <w:tcPr>
            <w:tcW w:w="492" w:type="pct"/>
            <w:tcBorders>
              <w:top w:val="nil"/>
              <w:left w:val="nil"/>
              <w:bottom w:val="single" w:sz="4" w:space="0" w:color="auto"/>
              <w:right w:val="single" w:sz="4" w:space="0" w:color="auto"/>
            </w:tcBorders>
            <w:shd w:val="clear" w:color="auto" w:fill="auto"/>
            <w:noWrap/>
            <w:vAlign w:val="center"/>
            <w:hideMark/>
          </w:tcPr>
          <w:p w14:paraId="5A691947" w14:textId="77777777" w:rsidR="00713762" w:rsidRPr="00F40F6E" w:rsidRDefault="00713762" w:rsidP="003F0688">
            <w:pPr>
              <w:jc w:val="center"/>
              <w:rPr>
                <w:color w:val="000000"/>
                <w:sz w:val="18"/>
                <w:szCs w:val="18"/>
              </w:rPr>
            </w:pPr>
            <w:r w:rsidRPr="00F40F6E">
              <w:rPr>
                <w:color w:val="000000"/>
                <w:sz w:val="18"/>
                <w:szCs w:val="18"/>
              </w:rPr>
              <w:t>1,19</w:t>
            </w:r>
          </w:p>
        </w:tc>
        <w:tc>
          <w:tcPr>
            <w:tcW w:w="492" w:type="pct"/>
            <w:tcBorders>
              <w:top w:val="nil"/>
              <w:left w:val="nil"/>
              <w:bottom w:val="single" w:sz="4" w:space="0" w:color="auto"/>
              <w:right w:val="single" w:sz="4" w:space="0" w:color="auto"/>
            </w:tcBorders>
            <w:shd w:val="clear" w:color="auto" w:fill="auto"/>
            <w:noWrap/>
            <w:vAlign w:val="center"/>
            <w:hideMark/>
          </w:tcPr>
          <w:p w14:paraId="0CFB96E8" w14:textId="77777777" w:rsidR="00713762" w:rsidRPr="00F40F6E" w:rsidRDefault="00713762" w:rsidP="003F0688">
            <w:pPr>
              <w:jc w:val="center"/>
              <w:rPr>
                <w:color w:val="000000"/>
                <w:sz w:val="18"/>
                <w:szCs w:val="18"/>
              </w:rPr>
            </w:pPr>
            <w:r w:rsidRPr="00F40F6E">
              <w:rPr>
                <w:color w:val="000000"/>
                <w:sz w:val="18"/>
                <w:szCs w:val="18"/>
              </w:rPr>
              <w:t>1,14</w:t>
            </w:r>
          </w:p>
        </w:tc>
        <w:tc>
          <w:tcPr>
            <w:tcW w:w="492" w:type="pct"/>
            <w:tcBorders>
              <w:top w:val="nil"/>
              <w:left w:val="nil"/>
              <w:bottom w:val="single" w:sz="4" w:space="0" w:color="auto"/>
              <w:right w:val="single" w:sz="4" w:space="0" w:color="auto"/>
            </w:tcBorders>
            <w:shd w:val="clear" w:color="auto" w:fill="auto"/>
            <w:noWrap/>
            <w:vAlign w:val="center"/>
            <w:hideMark/>
          </w:tcPr>
          <w:p w14:paraId="2AD8FB27" w14:textId="77777777" w:rsidR="00713762" w:rsidRPr="00F40F6E" w:rsidRDefault="00713762" w:rsidP="003F0688">
            <w:pPr>
              <w:jc w:val="center"/>
              <w:rPr>
                <w:color w:val="000000"/>
                <w:sz w:val="18"/>
                <w:szCs w:val="18"/>
              </w:rPr>
            </w:pPr>
            <w:r w:rsidRPr="00F40F6E">
              <w:rPr>
                <w:color w:val="000000"/>
                <w:sz w:val="18"/>
                <w:szCs w:val="18"/>
              </w:rPr>
              <w:t>1,55</w:t>
            </w:r>
          </w:p>
        </w:tc>
        <w:tc>
          <w:tcPr>
            <w:tcW w:w="492" w:type="pct"/>
            <w:tcBorders>
              <w:top w:val="nil"/>
              <w:left w:val="nil"/>
              <w:bottom w:val="single" w:sz="4" w:space="0" w:color="auto"/>
              <w:right w:val="single" w:sz="4" w:space="0" w:color="auto"/>
            </w:tcBorders>
            <w:shd w:val="clear" w:color="auto" w:fill="auto"/>
            <w:noWrap/>
            <w:vAlign w:val="center"/>
            <w:hideMark/>
          </w:tcPr>
          <w:p w14:paraId="6127DBD6" w14:textId="77777777" w:rsidR="00713762" w:rsidRPr="00F40F6E" w:rsidRDefault="00713762" w:rsidP="003F0688">
            <w:pPr>
              <w:jc w:val="center"/>
              <w:rPr>
                <w:color w:val="000000"/>
                <w:sz w:val="18"/>
                <w:szCs w:val="18"/>
              </w:rPr>
            </w:pPr>
            <w:r w:rsidRPr="00F40F6E">
              <w:rPr>
                <w:color w:val="000000"/>
                <w:sz w:val="18"/>
                <w:szCs w:val="18"/>
              </w:rPr>
              <w:t>1,16</w:t>
            </w:r>
          </w:p>
        </w:tc>
        <w:tc>
          <w:tcPr>
            <w:tcW w:w="492" w:type="pct"/>
            <w:tcBorders>
              <w:top w:val="nil"/>
              <w:left w:val="nil"/>
              <w:bottom w:val="single" w:sz="4" w:space="0" w:color="auto"/>
              <w:right w:val="single" w:sz="4" w:space="0" w:color="auto"/>
            </w:tcBorders>
            <w:shd w:val="clear" w:color="auto" w:fill="auto"/>
            <w:noWrap/>
            <w:vAlign w:val="center"/>
            <w:hideMark/>
          </w:tcPr>
          <w:p w14:paraId="51298452" w14:textId="77777777" w:rsidR="00713762" w:rsidRPr="00F40F6E" w:rsidRDefault="00713762" w:rsidP="003F0688">
            <w:pPr>
              <w:jc w:val="center"/>
              <w:rPr>
                <w:color w:val="000000"/>
                <w:sz w:val="18"/>
                <w:szCs w:val="18"/>
              </w:rPr>
            </w:pPr>
            <w:r w:rsidRPr="00F40F6E">
              <w:rPr>
                <w:color w:val="000000"/>
                <w:sz w:val="18"/>
                <w:szCs w:val="18"/>
              </w:rPr>
              <w:t>1,87</w:t>
            </w:r>
          </w:p>
        </w:tc>
      </w:tr>
      <w:tr w:rsidR="00713762" w:rsidRPr="00F40F6E" w14:paraId="217BBAC6"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CD292A7"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550C2E0" w14:textId="77777777" w:rsidR="00713762" w:rsidRPr="00F40F6E" w:rsidRDefault="00713762" w:rsidP="003F0688">
            <w:pPr>
              <w:rPr>
                <w:bCs/>
                <w:color w:val="000000"/>
                <w:sz w:val="18"/>
                <w:szCs w:val="18"/>
              </w:rPr>
            </w:pPr>
            <w:r w:rsidRPr="00F40F6E">
              <w:rPr>
                <w:bCs/>
                <w:color w:val="000000"/>
                <w:sz w:val="18"/>
                <w:szCs w:val="18"/>
              </w:rPr>
              <w:t>Уровень жизни</w:t>
            </w:r>
          </w:p>
        </w:tc>
        <w:tc>
          <w:tcPr>
            <w:tcW w:w="361" w:type="pct"/>
            <w:tcBorders>
              <w:top w:val="nil"/>
              <w:left w:val="nil"/>
              <w:bottom w:val="single" w:sz="4" w:space="0" w:color="auto"/>
              <w:right w:val="single" w:sz="4" w:space="0" w:color="auto"/>
            </w:tcBorders>
            <w:shd w:val="clear" w:color="000000" w:fill="DDEBF7"/>
            <w:noWrap/>
            <w:vAlign w:val="center"/>
            <w:hideMark/>
          </w:tcPr>
          <w:p w14:paraId="0650B351"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60FBD6C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86BA4E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4A106A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8845D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6EC7D3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98D33C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90720A1"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2251E7D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2B90231" w14:textId="77777777" w:rsidR="00713762" w:rsidRPr="00F40F6E" w:rsidRDefault="00713762" w:rsidP="003F0688">
            <w:pPr>
              <w:jc w:val="center"/>
              <w:rPr>
                <w:color w:val="000000"/>
                <w:sz w:val="18"/>
                <w:szCs w:val="18"/>
              </w:rPr>
            </w:pPr>
            <w:r w:rsidRPr="00F40F6E">
              <w:rPr>
                <w:color w:val="000000"/>
                <w:sz w:val="18"/>
                <w:szCs w:val="18"/>
              </w:rPr>
              <w:t>21</w:t>
            </w:r>
          </w:p>
        </w:tc>
        <w:tc>
          <w:tcPr>
            <w:tcW w:w="1144" w:type="pct"/>
            <w:tcBorders>
              <w:top w:val="nil"/>
              <w:left w:val="nil"/>
              <w:bottom w:val="single" w:sz="4" w:space="0" w:color="auto"/>
              <w:right w:val="single" w:sz="4" w:space="0" w:color="auto"/>
            </w:tcBorders>
            <w:shd w:val="clear" w:color="auto" w:fill="auto"/>
            <w:vAlign w:val="center"/>
            <w:hideMark/>
          </w:tcPr>
          <w:p w14:paraId="2E95D77C" w14:textId="77777777" w:rsidR="00713762" w:rsidRPr="00F40F6E" w:rsidRDefault="00713762" w:rsidP="003F0688">
            <w:pPr>
              <w:rPr>
                <w:color w:val="000000"/>
                <w:sz w:val="18"/>
                <w:szCs w:val="18"/>
              </w:rPr>
            </w:pPr>
            <w:r w:rsidRPr="00F40F6E">
              <w:rPr>
                <w:color w:val="000000"/>
                <w:sz w:val="18"/>
                <w:szCs w:val="18"/>
              </w:rPr>
              <w:t>Среднемесячная номинальная начисленная заработная плата работников крупных и средних предприятий и некоммерческих организаций</w:t>
            </w:r>
          </w:p>
        </w:tc>
        <w:tc>
          <w:tcPr>
            <w:tcW w:w="361" w:type="pct"/>
            <w:tcBorders>
              <w:top w:val="nil"/>
              <w:left w:val="nil"/>
              <w:bottom w:val="single" w:sz="4" w:space="0" w:color="auto"/>
              <w:right w:val="single" w:sz="4" w:space="0" w:color="auto"/>
            </w:tcBorders>
            <w:shd w:val="clear" w:color="auto" w:fill="auto"/>
            <w:vAlign w:val="center"/>
            <w:hideMark/>
          </w:tcPr>
          <w:p w14:paraId="4578870A" w14:textId="77777777" w:rsidR="00713762" w:rsidRPr="00F40F6E" w:rsidRDefault="00713762" w:rsidP="003F0688">
            <w:pPr>
              <w:jc w:val="center"/>
              <w:rPr>
                <w:color w:val="000000"/>
                <w:sz w:val="18"/>
                <w:szCs w:val="18"/>
              </w:rPr>
            </w:pPr>
            <w:r w:rsidRPr="00F40F6E">
              <w:rPr>
                <w:color w:val="000000"/>
                <w:sz w:val="18"/>
                <w:szCs w:val="18"/>
              </w:rPr>
              <w:t>руб.</w:t>
            </w:r>
          </w:p>
        </w:tc>
        <w:tc>
          <w:tcPr>
            <w:tcW w:w="348" w:type="pct"/>
            <w:tcBorders>
              <w:top w:val="nil"/>
              <w:left w:val="nil"/>
              <w:bottom w:val="single" w:sz="4" w:space="0" w:color="auto"/>
              <w:right w:val="single" w:sz="4" w:space="0" w:color="auto"/>
            </w:tcBorders>
            <w:shd w:val="clear" w:color="auto" w:fill="auto"/>
            <w:vAlign w:val="center"/>
            <w:hideMark/>
          </w:tcPr>
          <w:p w14:paraId="3BE1600D" w14:textId="77777777" w:rsidR="00713762" w:rsidRPr="00F40F6E" w:rsidRDefault="00713762" w:rsidP="003F0688">
            <w:pPr>
              <w:jc w:val="center"/>
              <w:rPr>
                <w:color w:val="000000"/>
                <w:sz w:val="18"/>
                <w:szCs w:val="18"/>
              </w:rPr>
            </w:pPr>
            <w:r w:rsidRPr="00F40F6E">
              <w:rPr>
                <w:color w:val="000000"/>
                <w:sz w:val="18"/>
                <w:szCs w:val="18"/>
              </w:rPr>
              <w:t>75 869</w:t>
            </w:r>
          </w:p>
        </w:tc>
        <w:tc>
          <w:tcPr>
            <w:tcW w:w="492" w:type="pct"/>
            <w:tcBorders>
              <w:top w:val="nil"/>
              <w:left w:val="nil"/>
              <w:bottom w:val="single" w:sz="4" w:space="0" w:color="auto"/>
              <w:right w:val="single" w:sz="4" w:space="0" w:color="auto"/>
            </w:tcBorders>
            <w:shd w:val="clear" w:color="auto" w:fill="auto"/>
            <w:noWrap/>
            <w:vAlign w:val="center"/>
            <w:hideMark/>
          </w:tcPr>
          <w:p w14:paraId="502EAF42" w14:textId="77777777" w:rsidR="00713762" w:rsidRPr="00F40F6E" w:rsidRDefault="00713762" w:rsidP="003F0688">
            <w:pPr>
              <w:jc w:val="center"/>
              <w:rPr>
                <w:color w:val="000000"/>
                <w:sz w:val="18"/>
                <w:szCs w:val="18"/>
              </w:rPr>
            </w:pPr>
            <w:r w:rsidRPr="00F40F6E">
              <w:rPr>
                <w:color w:val="000000"/>
                <w:sz w:val="18"/>
                <w:szCs w:val="18"/>
              </w:rPr>
              <w:t>84 271,9</w:t>
            </w:r>
          </w:p>
        </w:tc>
        <w:tc>
          <w:tcPr>
            <w:tcW w:w="492" w:type="pct"/>
            <w:tcBorders>
              <w:top w:val="nil"/>
              <w:left w:val="nil"/>
              <w:bottom w:val="single" w:sz="4" w:space="0" w:color="auto"/>
              <w:right w:val="single" w:sz="4" w:space="0" w:color="auto"/>
            </w:tcBorders>
            <w:shd w:val="clear" w:color="auto" w:fill="auto"/>
            <w:noWrap/>
            <w:vAlign w:val="center"/>
            <w:hideMark/>
          </w:tcPr>
          <w:p w14:paraId="2A065D55" w14:textId="77777777" w:rsidR="00713762" w:rsidRPr="00F40F6E" w:rsidRDefault="00713762" w:rsidP="003F0688">
            <w:pPr>
              <w:jc w:val="center"/>
              <w:rPr>
                <w:color w:val="000000"/>
                <w:sz w:val="18"/>
                <w:szCs w:val="18"/>
              </w:rPr>
            </w:pPr>
            <w:r w:rsidRPr="00F40F6E">
              <w:rPr>
                <w:color w:val="000000"/>
                <w:sz w:val="18"/>
                <w:szCs w:val="18"/>
              </w:rPr>
              <w:t>88 000,3</w:t>
            </w:r>
          </w:p>
        </w:tc>
        <w:tc>
          <w:tcPr>
            <w:tcW w:w="492" w:type="pct"/>
            <w:tcBorders>
              <w:top w:val="nil"/>
              <w:left w:val="nil"/>
              <w:bottom w:val="single" w:sz="4" w:space="0" w:color="auto"/>
              <w:right w:val="single" w:sz="4" w:space="0" w:color="auto"/>
            </w:tcBorders>
            <w:shd w:val="clear" w:color="auto" w:fill="auto"/>
            <w:noWrap/>
            <w:vAlign w:val="center"/>
            <w:hideMark/>
          </w:tcPr>
          <w:p w14:paraId="51373E00" w14:textId="77777777" w:rsidR="00713762" w:rsidRPr="00F40F6E" w:rsidRDefault="00713762" w:rsidP="003F0688">
            <w:pPr>
              <w:jc w:val="center"/>
              <w:rPr>
                <w:color w:val="000000"/>
                <w:sz w:val="18"/>
                <w:szCs w:val="18"/>
              </w:rPr>
            </w:pPr>
            <w:r w:rsidRPr="00F40F6E">
              <w:rPr>
                <w:color w:val="000000"/>
                <w:sz w:val="18"/>
                <w:szCs w:val="18"/>
              </w:rPr>
              <w:t>118 861,6</w:t>
            </w:r>
          </w:p>
        </w:tc>
        <w:tc>
          <w:tcPr>
            <w:tcW w:w="492" w:type="pct"/>
            <w:tcBorders>
              <w:top w:val="nil"/>
              <w:left w:val="nil"/>
              <w:bottom w:val="single" w:sz="4" w:space="0" w:color="auto"/>
              <w:right w:val="single" w:sz="4" w:space="0" w:color="auto"/>
            </w:tcBorders>
            <w:shd w:val="clear" w:color="auto" w:fill="auto"/>
            <w:noWrap/>
            <w:vAlign w:val="center"/>
            <w:hideMark/>
          </w:tcPr>
          <w:p w14:paraId="4F5261B6" w14:textId="77777777" w:rsidR="00713762" w:rsidRPr="00F40F6E" w:rsidRDefault="00713762" w:rsidP="003F0688">
            <w:pPr>
              <w:jc w:val="center"/>
              <w:rPr>
                <w:color w:val="000000"/>
                <w:sz w:val="18"/>
                <w:szCs w:val="18"/>
              </w:rPr>
            </w:pPr>
            <w:r w:rsidRPr="00F40F6E">
              <w:rPr>
                <w:color w:val="000000"/>
                <w:sz w:val="18"/>
                <w:szCs w:val="18"/>
              </w:rPr>
              <w:t>130 128,8</w:t>
            </w:r>
          </w:p>
        </w:tc>
        <w:tc>
          <w:tcPr>
            <w:tcW w:w="492" w:type="pct"/>
            <w:tcBorders>
              <w:top w:val="nil"/>
              <w:left w:val="nil"/>
              <w:bottom w:val="single" w:sz="4" w:space="0" w:color="auto"/>
              <w:right w:val="single" w:sz="4" w:space="0" w:color="auto"/>
            </w:tcBorders>
            <w:shd w:val="clear" w:color="auto" w:fill="auto"/>
            <w:noWrap/>
            <w:vAlign w:val="center"/>
            <w:hideMark/>
          </w:tcPr>
          <w:p w14:paraId="267B698C" w14:textId="77777777" w:rsidR="00713762" w:rsidRPr="00F40F6E" w:rsidRDefault="00713762" w:rsidP="003F0688">
            <w:pPr>
              <w:jc w:val="center"/>
              <w:rPr>
                <w:color w:val="000000"/>
                <w:sz w:val="18"/>
                <w:szCs w:val="18"/>
              </w:rPr>
            </w:pPr>
            <w:r w:rsidRPr="00F40F6E">
              <w:rPr>
                <w:color w:val="000000"/>
                <w:sz w:val="18"/>
                <w:szCs w:val="18"/>
              </w:rPr>
              <w:t>154 185,9</w:t>
            </w:r>
          </w:p>
        </w:tc>
        <w:tc>
          <w:tcPr>
            <w:tcW w:w="492" w:type="pct"/>
            <w:tcBorders>
              <w:top w:val="nil"/>
              <w:left w:val="nil"/>
              <w:bottom w:val="single" w:sz="4" w:space="0" w:color="auto"/>
              <w:right w:val="single" w:sz="4" w:space="0" w:color="auto"/>
            </w:tcBorders>
            <w:shd w:val="clear" w:color="auto" w:fill="auto"/>
            <w:noWrap/>
            <w:vAlign w:val="center"/>
            <w:hideMark/>
          </w:tcPr>
          <w:p w14:paraId="678CDEF2" w14:textId="77777777" w:rsidR="00713762" w:rsidRPr="00F40F6E" w:rsidRDefault="00713762" w:rsidP="003F0688">
            <w:pPr>
              <w:jc w:val="center"/>
              <w:rPr>
                <w:color w:val="000000"/>
                <w:sz w:val="18"/>
                <w:szCs w:val="18"/>
              </w:rPr>
            </w:pPr>
            <w:r w:rsidRPr="00F40F6E">
              <w:rPr>
                <w:color w:val="000000"/>
                <w:sz w:val="18"/>
                <w:szCs w:val="18"/>
              </w:rPr>
              <w:t>187 204,9</w:t>
            </w:r>
          </w:p>
        </w:tc>
      </w:tr>
      <w:tr w:rsidR="00713762" w:rsidRPr="00F40F6E" w14:paraId="77B6691E"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B391673" w14:textId="77777777" w:rsidR="00713762" w:rsidRPr="00F40F6E" w:rsidRDefault="00713762" w:rsidP="003F0688">
            <w:pPr>
              <w:jc w:val="center"/>
              <w:rPr>
                <w:color w:val="000000"/>
                <w:sz w:val="18"/>
                <w:szCs w:val="18"/>
              </w:rPr>
            </w:pPr>
            <w:r w:rsidRPr="00F40F6E">
              <w:rPr>
                <w:color w:val="000000"/>
                <w:sz w:val="18"/>
                <w:szCs w:val="18"/>
              </w:rPr>
              <w:t>22</w:t>
            </w:r>
          </w:p>
        </w:tc>
        <w:tc>
          <w:tcPr>
            <w:tcW w:w="1144" w:type="pct"/>
            <w:tcBorders>
              <w:top w:val="nil"/>
              <w:left w:val="nil"/>
              <w:bottom w:val="single" w:sz="4" w:space="0" w:color="auto"/>
              <w:right w:val="single" w:sz="4" w:space="0" w:color="auto"/>
            </w:tcBorders>
            <w:shd w:val="clear" w:color="auto" w:fill="auto"/>
            <w:vAlign w:val="center"/>
            <w:hideMark/>
          </w:tcPr>
          <w:p w14:paraId="181F1BB6" w14:textId="77777777" w:rsidR="00713762" w:rsidRPr="00F40F6E" w:rsidRDefault="00713762" w:rsidP="003F0688">
            <w:pPr>
              <w:rPr>
                <w:color w:val="000000"/>
                <w:sz w:val="18"/>
                <w:szCs w:val="18"/>
              </w:rPr>
            </w:pPr>
            <w:r w:rsidRPr="00F40F6E">
              <w:rPr>
                <w:color w:val="000000"/>
                <w:sz w:val="18"/>
                <w:szCs w:val="18"/>
              </w:rPr>
              <w:t>Реальная располагаемая среднемесячная номинальная начисленная заработная плата работников крупных и средних предприятий и некоммерческих организаций</w:t>
            </w:r>
          </w:p>
        </w:tc>
        <w:tc>
          <w:tcPr>
            <w:tcW w:w="361" w:type="pct"/>
            <w:tcBorders>
              <w:top w:val="nil"/>
              <w:left w:val="nil"/>
              <w:bottom w:val="single" w:sz="4" w:space="0" w:color="auto"/>
              <w:right w:val="single" w:sz="4" w:space="0" w:color="auto"/>
            </w:tcBorders>
            <w:shd w:val="clear" w:color="auto" w:fill="auto"/>
            <w:vAlign w:val="center"/>
            <w:hideMark/>
          </w:tcPr>
          <w:p w14:paraId="7C76D81A" w14:textId="77777777" w:rsidR="00713762" w:rsidRPr="00F40F6E" w:rsidRDefault="00713762" w:rsidP="003F0688">
            <w:pPr>
              <w:jc w:val="center"/>
              <w:rPr>
                <w:color w:val="000000"/>
                <w:sz w:val="18"/>
                <w:szCs w:val="18"/>
              </w:rPr>
            </w:pPr>
            <w:r w:rsidRPr="00F40F6E">
              <w:rPr>
                <w:color w:val="000000"/>
                <w:sz w:val="18"/>
                <w:szCs w:val="18"/>
              </w:rPr>
              <w:t xml:space="preserve">в % к </w:t>
            </w:r>
            <w:proofErr w:type="spellStart"/>
            <w:r w:rsidRPr="00F40F6E">
              <w:rPr>
                <w:color w:val="000000"/>
                <w:sz w:val="18"/>
                <w:szCs w:val="18"/>
              </w:rPr>
              <w:t>предыду-щему</w:t>
            </w:r>
            <w:proofErr w:type="spellEnd"/>
            <w:r w:rsidRPr="00F40F6E">
              <w:rPr>
                <w:color w:val="000000"/>
                <w:sz w:val="18"/>
                <w:szCs w:val="18"/>
              </w:rPr>
              <w:t xml:space="preserve"> году</w:t>
            </w:r>
          </w:p>
        </w:tc>
        <w:tc>
          <w:tcPr>
            <w:tcW w:w="348" w:type="pct"/>
            <w:tcBorders>
              <w:top w:val="nil"/>
              <w:left w:val="nil"/>
              <w:bottom w:val="single" w:sz="4" w:space="0" w:color="auto"/>
              <w:right w:val="single" w:sz="4" w:space="0" w:color="auto"/>
            </w:tcBorders>
            <w:shd w:val="clear" w:color="auto" w:fill="auto"/>
            <w:vAlign w:val="center"/>
            <w:hideMark/>
          </w:tcPr>
          <w:p w14:paraId="764D461E" w14:textId="77777777" w:rsidR="00713762" w:rsidRPr="00F40F6E" w:rsidRDefault="00713762" w:rsidP="003F0688">
            <w:pPr>
              <w:jc w:val="center"/>
              <w:rPr>
                <w:color w:val="000000"/>
                <w:sz w:val="18"/>
                <w:szCs w:val="18"/>
              </w:rPr>
            </w:pPr>
            <w:r w:rsidRPr="00F40F6E">
              <w:rPr>
                <w:color w:val="000000"/>
                <w:sz w:val="18"/>
                <w:szCs w:val="18"/>
              </w:rPr>
              <w:t>106,0</w:t>
            </w:r>
          </w:p>
        </w:tc>
        <w:tc>
          <w:tcPr>
            <w:tcW w:w="492" w:type="pct"/>
            <w:tcBorders>
              <w:top w:val="nil"/>
              <w:left w:val="nil"/>
              <w:bottom w:val="single" w:sz="4" w:space="0" w:color="auto"/>
              <w:right w:val="single" w:sz="4" w:space="0" w:color="auto"/>
            </w:tcBorders>
            <w:shd w:val="clear" w:color="auto" w:fill="auto"/>
            <w:noWrap/>
            <w:vAlign w:val="center"/>
            <w:hideMark/>
          </w:tcPr>
          <w:p w14:paraId="0D87E3AA" w14:textId="77777777" w:rsidR="00713762" w:rsidRPr="00F40F6E" w:rsidRDefault="00713762" w:rsidP="003F0688">
            <w:pPr>
              <w:jc w:val="center"/>
              <w:rPr>
                <w:color w:val="000000"/>
                <w:sz w:val="18"/>
                <w:szCs w:val="18"/>
              </w:rPr>
            </w:pPr>
            <w:r w:rsidRPr="00F40F6E">
              <w:rPr>
                <w:color w:val="000000"/>
                <w:sz w:val="18"/>
                <w:szCs w:val="18"/>
              </w:rPr>
              <w:t>99,7</w:t>
            </w:r>
          </w:p>
        </w:tc>
        <w:tc>
          <w:tcPr>
            <w:tcW w:w="492" w:type="pct"/>
            <w:tcBorders>
              <w:top w:val="nil"/>
              <w:left w:val="nil"/>
              <w:bottom w:val="single" w:sz="4" w:space="0" w:color="auto"/>
              <w:right w:val="single" w:sz="4" w:space="0" w:color="auto"/>
            </w:tcBorders>
            <w:shd w:val="clear" w:color="auto" w:fill="auto"/>
            <w:noWrap/>
            <w:vAlign w:val="center"/>
            <w:hideMark/>
          </w:tcPr>
          <w:p w14:paraId="3135A07D" w14:textId="77777777" w:rsidR="00713762" w:rsidRPr="00F40F6E" w:rsidRDefault="00713762" w:rsidP="003F0688">
            <w:pPr>
              <w:jc w:val="center"/>
              <w:rPr>
                <w:color w:val="000000"/>
                <w:sz w:val="18"/>
                <w:szCs w:val="18"/>
              </w:rPr>
            </w:pPr>
            <w:r w:rsidRPr="00F40F6E">
              <w:rPr>
                <w:color w:val="000000"/>
                <w:sz w:val="18"/>
                <w:szCs w:val="18"/>
              </w:rPr>
              <w:t>102,5</w:t>
            </w:r>
          </w:p>
        </w:tc>
        <w:tc>
          <w:tcPr>
            <w:tcW w:w="492" w:type="pct"/>
            <w:tcBorders>
              <w:top w:val="nil"/>
              <w:left w:val="nil"/>
              <w:bottom w:val="single" w:sz="4" w:space="0" w:color="auto"/>
              <w:right w:val="single" w:sz="4" w:space="0" w:color="auto"/>
            </w:tcBorders>
            <w:shd w:val="clear" w:color="auto" w:fill="auto"/>
            <w:noWrap/>
            <w:vAlign w:val="center"/>
            <w:hideMark/>
          </w:tcPr>
          <w:p w14:paraId="715AA9EF" w14:textId="77777777" w:rsidR="00713762" w:rsidRPr="00F40F6E" w:rsidRDefault="00713762" w:rsidP="003F0688">
            <w:pPr>
              <w:jc w:val="center"/>
              <w:rPr>
                <w:color w:val="000000"/>
                <w:sz w:val="18"/>
                <w:szCs w:val="18"/>
              </w:rPr>
            </w:pPr>
            <w:r w:rsidRPr="00F40F6E">
              <w:rPr>
                <w:color w:val="000000"/>
                <w:sz w:val="18"/>
                <w:szCs w:val="18"/>
              </w:rPr>
              <w:t>100,6</w:t>
            </w:r>
          </w:p>
        </w:tc>
        <w:tc>
          <w:tcPr>
            <w:tcW w:w="492" w:type="pct"/>
            <w:tcBorders>
              <w:top w:val="nil"/>
              <w:left w:val="nil"/>
              <w:bottom w:val="single" w:sz="4" w:space="0" w:color="auto"/>
              <w:right w:val="single" w:sz="4" w:space="0" w:color="auto"/>
            </w:tcBorders>
            <w:shd w:val="clear" w:color="auto" w:fill="auto"/>
            <w:noWrap/>
            <w:vAlign w:val="center"/>
            <w:hideMark/>
          </w:tcPr>
          <w:p w14:paraId="3E361D73" w14:textId="77777777" w:rsidR="00713762" w:rsidRPr="00F40F6E" w:rsidRDefault="00713762" w:rsidP="003F0688">
            <w:pPr>
              <w:jc w:val="center"/>
              <w:rPr>
                <w:color w:val="000000"/>
                <w:sz w:val="18"/>
                <w:szCs w:val="18"/>
              </w:rPr>
            </w:pPr>
            <w:r w:rsidRPr="00F40F6E">
              <w:rPr>
                <w:color w:val="000000"/>
                <w:sz w:val="18"/>
                <w:szCs w:val="18"/>
              </w:rPr>
              <w:t>102,0</w:t>
            </w:r>
          </w:p>
        </w:tc>
        <w:tc>
          <w:tcPr>
            <w:tcW w:w="492" w:type="pct"/>
            <w:tcBorders>
              <w:top w:val="nil"/>
              <w:left w:val="nil"/>
              <w:bottom w:val="single" w:sz="4" w:space="0" w:color="auto"/>
              <w:right w:val="single" w:sz="4" w:space="0" w:color="auto"/>
            </w:tcBorders>
            <w:shd w:val="clear" w:color="auto" w:fill="auto"/>
            <w:noWrap/>
            <w:vAlign w:val="center"/>
            <w:hideMark/>
          </w:tcPr>
          <w:p w14:paraId="3D14A6B6" w14:textId="77777777" w:rsidR="00713762" w:rsidRPr="00F40F6E" w:rsidRDefault="00713762" w:rsidP="003F0688">
            <w:pPr>
              <w:jc w:val="center"/>
              <w:rPr>
                <w:color w:val="000000"/>
                <w:sz w:val="18"/>
                <w:szCs w:val="18"/>
              </w:rPr>
            </w:pPr>
            <w:r w:rsidRPr="00F40F6E">
              <w:rPr>
                <w:color w:val="000000"/>
                <w:sz w:val="18"/>
                <w:szCs w:val="18"/>
              </w:rPr>
              <w:t>102,2</w:t>
            </w:r>
          </w:p>
        </w:tc>
        <w:tc>
          <w:tcPr>
            <w:tcW w:w="492" w:type="pct"/>
            <w:tcBorders>
              <w:top w:val="nil"/>
              <w:left w:val="nil"/>
              <w:bottom w:val="single" w:sz="4" w:space="0" w:color="auto"/>
              <w:right w:val="single" w:sz="4" w:space="0" w:color="auto"/>
            </w:tcBorders>
            <w:shd w:val="clear" w:color="auto" w:fill="auto"/>
            <w:noWrap/>
            <w:vAlign w:val="center"/>
            <w:hideMark/>
          </w:tcPr>
          <w:p w14:paraId="5C4C571A" w14:textId="77777777" w:rsidR="00713762" w:rsidRPr="00F40F6E" w:rsidRDefault="00713762" w:rsidP="003F0688">
            <w:pPr>
              <w:jc w:val="center"/>
              <w:rPr>
                <w:color w:val="000000"/>
                <w:sz w:val="18"/>
                <w:szCs w:val="18"/>
              </w:rPr>
            </w:pPr>
            <w:r w:rsidRPr="00F40F6E">
              <w:rPr>
                <w:color w:val="000000"/>
                <w:sz w:val="18"/>
                <w:szCs w:val="18"/>
              </w:rPr>
              <w:t>104,2</w:t>
            </w:r>
          </w:p>
        </w:tc>
      </w:tr>
      <w:tr w:rsidR="00713762" w:rsidRPr="00F40F6E" w14:paraId="18A10EBF"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2BEB9A96"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8963B8C" w14:textId="77777777" w:rsidR="00713762" w:rsidRPr="00F40F6E" w:rsidRDefault="00713762" w:rsidP="003F0688">
            <w:pPr>
              <w:rPr>
                <w:bCs/>
                <w:color w:val="000000"/>
                <w:sz w:val="18"/>
                <w:szCs w:val="18"/>
              </w:rPr>
            </w:pPr>
            <w:r w:rsidRPr="00F40F6E">
              <w:rPr>
                <w:bCs/>
                <w:color w:val="000000"/>
                <w:sz w:val="18"/>
                <w:szCs w:val="18"/>
              </w:rPr>
              <w:t>Инфраструктура и окружающая среда</w:t>
            </w:r>
          </w:p>
        </w:tc>
        <w:tc>
          <w:tcPr>
            <w:tcW w:w="361" w:type="pct"/>
            <w:tcBorders>
              <w:top w:val="nil"/>
              <w:left w:val="nil"/>
              <w:bottom w:val="single" w:sz="4" w:space="0" w:color="auto"/>
              <w:right w:val="single" w:sz="4" w:space="0" w:color="auto"/>
            </w:tcBorders>
            <w:shd w:val="clear" w:color="000000" w:fill="DDEBF7"/>
            <w:noWrap/>
            <w:vAlign w:val="center"/>
            <w:hideMark/>
          </w:tcPr>
          <w:p w14:paraId="06770F2D"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08DF65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130E61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BF6C7F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561DB2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621EBC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E5EB4A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245BE4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38311EA0"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5BF7945"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D9C3BA2" w14:textId="77777777" w:rsidR="00713762" w:rsidRPr="00F40F6E" w:rsidRDefault="00713762" w:rsidP="003F0688">
            <w:pPr>
              <w:rPr>
                <w:bCs/>
                <w:color w:val="000000"/>
                <w:sz w:val="18"/>
                <w:szCs w:val="18"/>
              </w:rPr>
            </w:pPr>
            <w:r w:rsidRPr="00F40F6E">
              <w:rPr>
                <w:bCs/>
                <w:color w:val="000000"/>
                <w:sz w:val="18"/>
                <w:szCs w:val="18"/>
              </w:rPr>
              <w:t>Транспорт</w:t>
            </w:r>
          </w:p>
        </w:tc>
        <w:tc>
          <w:tcPr>
            <w:tcW w:w="361" w:type="pct"/>
            <w:tcBorders>
              <w:top w:val="nil"/>
              <w:left w:val="nil"/>
              <w:bottom w:val="single" w:sz="4" w:space="0" w:color="auto"/>
              <w:right w:val="single" w:sz="4" w:space="0" w:color="auto"/>
            </w:tcBorders>
            <w:shd w:val="clear" w:color="000000" w:fill="DDEBF7"/>
            <w:noWrap/>
            <w:vAlign w:val="center"/>
            <w:hideMark/>
          </w:tcPr>
          <w:p w14:paraId="7DA8A185"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49496C3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0C87DD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68FE25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8EA0F0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64F2B9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648854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72E59A0"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085E4E58"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F70AF40" w14:textId="77777777" w:rsidR="00713762" w:rsidRPr="00F40F6E" w:rsidRDefault="00713762" w:rsidP="003F0688">
            <w:pPr>
              <w:jc w:val="center"/>
              <w:rPr>
                <w:color w:val="000000"/>
                <w:sz w:val="18"/>
                <w:szCs w:val="18"/>
              </w:rPr>
            </w:pPr>
            <w:r w:rsidRPr="00F40F6E">
              <w:rPr>
                <w:color w:val="000000"/>
                <w:sz w:val="18"/>
                <w:szCs w:val="18"/>
              </w:rPr>
              <w:lastRenderedPageBreak/>
              <w:t>23</w:t>
            </w:r>
          </w:p>
        </w:tc>
        <w:tc>
          <w:tcPr>
            <w:tcW w:w="1144" w:type="pct"/>
            <w:tcBorders>
              <w:top w:val="nil"/>
              <w:left w:val="nil"/>
              <w:bottom w:val="single" w:sz="4" w:space="0" w:color="auto"/>
              <w:right w:val="single" w:sz="4" w:space="0" w:color="auto"/>
            </w:tcBorders>
            <w:shd w:val="clear" w:color="auto" w:fill="auto"/>
            <w:vAlign w:val="center"/>
            <w:hideMark/>
          </w:tcPr>
          <w:p w14:paraId="30FFFCE6" w14:textId="77777777" w:rsidR="00713762" w:rsidRPr="00F40F6E" w:rsidRDefault="00713762" w:rsidP="003F0688">
            <w:pPr>
              <w:rPr>
                <w:color w:val="000000"/>
                <w:sz w:val="18"/>
                <w:szCs w:val="18"/>
              </w:rPr>
            </w:pPr>
            <w:r w:rsidRPr="00F40F6E">
              <w:rPr>
                <w:color w:val="000000"/>
                <w:sz w:val="18"/>
                <w:szCs w:val="18"/>
              </w:rPr>
              <w:t>Протяженность автомобильных дорог общего пользования (местного значения)</w:t>
            </w:r>
          </w:p>
        </w:tc>
        <w:tc>
          <w:tcPr>
            <w:tcW w:w="361" w:type="pct"/>
            <w:tcBorders>
              <w:top w:val="nil"/>
              <w:left w:val="nil"/>
              <w:bottom w:val="single" w:sz="4" w:space="0" w:color="auto"/>
              <w:right w:val="single" w:sz="4" w:space="0" w:color="auto"/>
            </w:tcBorders>
            <w:shd w:val="clear" w:color="auto" w:fill="auto"/>
            <w:vAlign w:val="center"/>
            <w:hideMark/>
          </w:tcPr>
          <w:p w14:paraId="6795C471" w14:textId="77777777" w:rsidR="00713762" w:rsidRPr="00F40F6E" w:rsidRDefault="00713762" w:rsidP="003F0688">
            <w:pPr>
              <w:jc w:val="center"/>
              <w:rPr>
                <w:color w:val="000000"/>
                <w:sz w:val="18"/>
                <w:szCs w:val="18"/>
              </w:rPr>
            </w:pPr>
            <w:r w:rsidRPr="00F40F6E">
              <w:rPr>
                <w:color w:val="000000"/>
                <w:sz w:val="18"/>
                <w:szCs w:val="18"/>
              </w:rPr>
              <w:t>км</w:t>
            </w:r>
          </w:p>
        </w:tc>
        <w:tc>
          <w:tcPr>
            <w:tcW w:w="348" w:type="pct"/>
            <w:tcBorders>
              <w:top w:val="nil"/>
              <w:left w:val="nil"/>
              <w:bottom w:val="single" w:sz="4" w:space="0" w:color="auto"/>
              <w:right w:val="single" w:sz="4" w:space="0" w:color="auto"/>
            </w:tcBorders>
            <w:shd w:val="clear" w:color="auto" w:fill="auto"/>
            <w:vAlign w:val="center"/>
            <w:hideMark/>
          </w:tcPr>
          <w:p w14:paraId="779E086D" w14:textId="77777777" w:rsidR="00713762" w:rsidRPr="00F40F6E" w:rsidRDefault="00713762" w:rsidP="003F0688">
            <w:pPr>
              <w:jc w:val="center"/>
              <w:rPr>
                <w:color w:val="000000"/>
                <w:sz w:val="18"/>
                <w:szCs w:val="18"/>
              </w:rPr>
            </w:pPr>
            <w:r w:rsidRPr="00F40F6E">
              <w:rPr>
                <w:color w:val="000000"/>
                <w:sz w:val="18"/>
                <w:szCs w:val="18"/>
              </w:rPr>
              <w:t>206,2</w:t>
            </w:r>
          </w:p>
        </w:tc>
        <w:tc>
          <w:tcPr>
            <w:tcW w:w="492" w:type="pct"/>
            <w:tcBorders>
              <w:top w:val="nil"/>
              <w:left w:val="nil"/>
              <w:bottom w:val="single" w:sz="4" w:space="0" w:color="auto"/>
              <w:right w:val="single" w:sz="4" w:space="0" w:color="auto"/>
            </w:tcBorders>
            <w:shd w:val="clear" w:color="auto" w:fill="auto"/>
            <w:noWrap/>
            <w:vAlign w:val="center"/>
            <w:hideMark/>
          </w:tcPr>
          <w:p w14:paraId="04B63496" w14:textId="77777777" w:rsidR="00713762" w:rsidRPr="00F40F6E" w:rsidRDefault="00713762" w:rsidP="003F0688">
            <w:pPr>
              <w:jc w:val="center"/>
              <w:rPr>
                <w:color w:val="000000"/>
                <w:sz w:val="18"/>
                <w:szCs w:val="18"/>
              </w:rPr>
            </w:pPr>
            <w:r w:rsidRPr="00F40F6E">
              <w:rPr>
                <w:color w:val="000000"/>
                <w:sz w:val="18"/>
                <w:szCs w:val="18"/>
              </w:rPr>
              <w:t>206,2</w:t>
            </w:r>
          </w:p>
        </w:tc>
        <w:tc>
          <w:tcPr>
            <w:tcW w:w="492" w:type="pct"/>
            <w:tcBorders>
              <w:top w:val="nil"/>
              <w:left w:val="nil"/>
              <w:bottom w:val="single" w:sz="4" w:space="0" w:color="auto"/>
              <w:right w:val="single" w:sz="4" w:space="0" w:color="auto"/>
            </w:tcBorders>
            <w:shd w:val="clear" w:color="auto" w:fill="auto"/>
            <w:noWrap/>
            <w:vAlign w:val="center"/>
            <w:hideMark/>
          </w:tcPr>
          <w:p w14:paraId="5D0C230D" w14:textId="77777777" w:rsidR="00713762" w:rsidRPr="00F40F6E" w:rsidRDefault="00713762" w:rsidP="003F0688">
            <w:pPr>
              <w:jc w:val="center"/>
              <w:rPr>
                <w:color w:val="000000"/>
                <w:sz w:val="18"/>
                <w:szCs w:val="18"/>
              </w:rPr>
            </w:pPr>
            <w:r w:rsidRPr="00F40F6E">
              <w:rPr>
                <w:color w:val="000000"/>
                <w:sz w:val="18"/>
                <w:szCs w:val="18"/>
              </w:rPr>
              <w:t>208,6</w:t>
            </w:r>
          </w:p>
        </w:tc>
        <w:tc>
          <w:tcPr>
            <w:tcW w:w="492" w:type="pct"/>
            <w:tcBorders>
              <w:top w:val="nil"/>
              <w:left w:val="nil"/>
              <w:bottom w:val="single" w:sz="4" w:space="0" w:color="auto"/>
              <w:right w:val="single" w:sz="4" w:space="0" w:color="auto"/>
            </w:tcBorders>
            <w:shd w:val="clear" w:color="auto" w:fill="auto"/>
            <w:noWrap/>
            <w:vAlign w:val="center"/>
            <w:hideMark/>
          </w:tcPr>
          <w:p w14:paraId="35A98B48" w14:textId="77777777" w:rsidR="00713762" w:rsidRPr="00F40F6E" w:rsidRDefault="00713762" w:rsidP="003F0688">
            <w:pPr>
              <w:jc w:val="center"/>
              <w:rPr>
                <w:color w:val="000000"/>
                <w:sz w:val="18"/>
                <w:szCs w:val="18"/>
              </w:rPr>
            </w:pPr>
            <w:r w:rsidRPr="00F40F6E">
              <w:rPr>
                <w:color w:val="000000"/>
                <w:sz w:val="18"/>
                <w:szCs w:val="18"/>
              </w:rPr>
              <w:t>206,2</w:t>
            </w:r>
          </w:p>
        </w:tc>
        <w:tc>
          <w:tcPr>
            <w:tcW w:w="492" w:type="pct"/>
            <w:tcBorders>
              <w:top w:val="nil"/>
              <w:left w:val="nil"/>
              <w:bottom w:val="single" w:sz="4" w:space="0" w:color="auto"/>
              <w:right w:val="single" w:sz="4" w:space="0" w:color="auto"/>
            </w:tcBorders>
            <w:shd w:val="clear" w:color="auto" w:fill="auto"/>
            <w:noWrap/>
            <w:vAlign w:val="center"/>
            <w:hideMark/>
          </w:tcPr>
          <w:p w14:paraId="44510FAA" w14:textId="77777777" w:rsidR="00713762" w:rsidRPr="00F40F6E" w:rsidRDefault="00713762" w:rsidP="003F0688">
            <w:pPr>
              <w:jc w:val="center"/>
              <w:rPr>
                <w:color w:val="000000"/>
                <w:sz w:val="18"/>
                <w:szCs w:val="18"/>
              </w:rPr>
            </w:pPr>
            <w:r w:rsidRPr="00F40F6E">
              <w:rPr>
                <w:color w:val="000000"/>
                <w:sz w:val="18"/>
                <w:szCs w:val="18"/>
              </w:rPr>
              <w:t>208,6</w:t>
            </w:r>
          </w:p>
        </w:tc>
        <w:tc>
          <w:tcPr>
            <w:tcW w:w="492" w:type="pct"/>
            <w:tcBorders>
              <w:top w:val="nil"/>
              <w:left w:val="nil"/>
              <w:bottom w:val="single" w:sz="4" w:space="0" w:color="auto"/>
              <w:right w:val="single" w:sz="4" w:space="0" w:color="auto"/>
            </w:tcBorders>
            <w:shd w:val="clear" w:color="auto" w:fill="auto"/>
            <w:noWrap/>
            <w:vAlign w:val="center"/>
            <w:hideMark/>
          </w:tcPr>
          <w:p w14:paraId="74D2C3AC" w14:textId="77777777" w:rsidR="00713762" w:rsidRPr="00F40F6E" w:rsidRDefault="00713762" w:rsidP="003F0688">
            <w:pPr>
              <w:jc w:val="center"/>
              <w:rPr>
                <w:color w:val="000000"/>
                <w:sz w:val="18"/>
                <w:szCs w:val="18"/>
              </w:rPr>
            </w:pPr>
            <w:r w:rsidRPr="00F40F6E">
              <w:rPr>
                <w:color w:val="000000"/>
                <w:sz w:val="18"/>
                <w:szCs w:val="18"/>
              </w:rPr>
              <w:t>206,2</w:t>
            </w:r>
          </w:p>
        </w:tc>
        <w:tc>
          <w:tcPr>
            <w:tcW w:w="492" w:type="pct"/>
            <w:tcBorders>
              <w:top w:val="nil"/>
              <w:left w:val="nil"/>
              <w:bottom w:val="single" w:sz="4" w:space="0" w:color="auto"/>
              <w:right w:val="single" w:sz="4" w:space="0" w:color="auto"/>
            </w:tcBorders>
            <w:shd w:val="clear" w:color="auto" w:fill="auto"/>
            <w:noWrap/>
            <w:vAlign w:val="center"/>
            <w:hideMark/>
          </w:tcPr>
          <w:p w14:paraId="54A9924C" w14:textId="77777777" w:rsidR="00713762" w:rsidRPr="00F40F6E" w:rsidRDefault="00713762" w:rsidP="003F0688">
            <w:pPr>
              <w:jc w:val="center"/>
              <w:rPr>
                <w:color w:val="000000"/>
                <w:sz w:val="18"/>
                <w:szCs w:val="18"/>
              </w:rPr>
            </w:pPr>
            <w:r w:rsidRPr="00F40F6E">
              <w:rPr>
                <w:color w:val="000000"/>
                <w:sz w:val="18"/>
                <w:szCs w:val="18"/>
              </w:rPr>
              <w:t>240,6</w:t>
            </w:r>
          </w:p>
        </w:tc>
      </w:tr>
      <w:tr w:rsidR="00713762" w:rsidRPr="00F40F6E" w14:paraId="2F87B92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4F04C8E" w14:textId="77777777" w:rsidR="00713762" w:rsidRPr="00F40F6E" w:rsidRDefault="00713762" w:rsidP="003F0688">
            <w:pPr>
              <w:jc w:val="center"/>
              <w:rPr>
                <w:color w:val="000000"/>
                <w:sz w:val="18"/>
                <w:szCs w:val="18"/>
              </w:rPr>
            </w:pPr>
            <w:r w:rsidRPr="00F40F6E">
              <w:rPr>
                <w:color w:val="000000"/>
                <w:sz w:val="18"/>
                <w:szCs w:val="18"/>
              </w:rPr>
              <w:t>24</w:t>
            </w:r>
          </w:p>
        </w:tc>
        <w:tc>
          <w:tcPr>
            <w:tcW w:w="1144" w:type="pct"/>
            <w:tcBorders>
              <w:top w:val="nil"/>
              <w:left w:val="nil"/>
              <w:bottom w:val="single" w:sz="4" w:space="0" w:color="auto"/>
              <w:right w:val="single" w:sz="4" w:space="0" w:color="auto"/>
            </w:tcBorders>
            <w:shd w:val="clear" w:color="auto" w:fill="auto"/>
            <w:vAlign w:val="center"/>
            <w:hideMark/>
          </w:tcPr>
          <w:p w14:paraId="31B59B1C" w14:textId="77777777" w:rsidR="00713762" w:rsidRPr="00F40F6E" w:rsidRDefault="00713762" w:rsidP="003F0688">
            <w:pPr>
              <w:rPr>
                <w:color w:val="000000"/>
                <w:sz w:val="18"/>
                <w:szCs w:val="18"/>
              </w:rPr>
            </w:pPr>
            <w:r w:rsidRPr="00F40F6E">
              <w:rPr>
                <w:color w:val="000000"/>
                <w:sz w:val="18"/>
                <w:szCs w:val="18"/>
              </w:rPr>
              <w:t>Удельный вес автомобильных дорог с твердым покрытием в общей протяженности автомобильных дорог общего пользования (местного значения)</w:t>
            </w:r>
          </w:p>
        </w:tc>
        <w:tc>
          <w:tcPr>
            <w:tcW w:w="361" w:type="pct"/>
            <w:tcBorders>
              <w:top w:val="nil"/>
              <w:left w:val="nil"/>
              <w:bottom w:val="single" w:sz="4" w:space="0" w:color="auto"/>
              <w:right w:val="single" w:sz="4" w:space="0" w:color="auto"/>
            </w:tcBorders>
            <w:shd w:val="clear" w:color="auto" w:fill="auto"/>
            <w:vAlign w:val="center"/>
            <w:hideMark/>
          </w:tcPr>
          <w:p w14:paraId="1F0C4B81" w14:textId="77777777" w:rsidR="00713762" w:rsidRPr="00F40F6E" w:rsidRDefault="00713762" w:rsidP="003F0688">
            <w:pPr>
              <w:jc w:val="center"/>
              <w:rPr>
                <w:color w:val="000000"/>
                <w:sz w:val="18"/>
                <w:szCs w:val="18"/>
              </w:rPr>
            </w:pPr>
            <w:r w:rsidRPr="00F40F6E">
              <w:rPr>
                <w:color w:val="000000"/>
                <w:sz w:val="18"/>
                <w:szCs w:val="18"/>
              </w:rPr>
              <w:t>%</w:t>
            </w:r>
          </w:p>
        </w:tc>
        <w:tc>
          <w:tcPr>
            <w:tcW w:w="348" w:type="pct"/>
            <w:tcBorders>
              <w:top w:val="nil"/>
              <w:left w:val="nil"/>
              <w:bottom w:val="single" w:sz="4" w:space="0" w:color="auto"/>
              <w:right w:val="single" w:sz="4" w:space="0" w:color="auto"/>
            </w:tcBorders>
            <w:shd w:val="clear" w:color="auto" w:fill="auto"/>
            <w:vAlign w:val="center"/>
            <w:hideMark/>
          </w:tcPr>
          <w:p w14:paraId="35B94E88" w14:textId="77777777" w:rsidR="00713762" w:rsidRPr="00F40F6E" w:rsidRDefault="00713762" w:rsidP="003F0688">
            <w:pPr>
              <w:jc w:val="center"/>
              <w:rPr>
                <w:color w:val="000000"/>
                <w:sz w:val="18"/>
                <w:szCs w:val="18"/>
              </w:rPr>
            </w:pPr>
            <w:r w:rsidRPr="00F40F6E">
              <w:rPr>
                <w:color w:val="000000"/>
                <w:sz w:val="18"/>
                <w:szCs w:val="18"/>
              </w:rPr>
              <w:t>35,8</w:t>
            </w:r>
          </w:p>
        </w:tc>
        <w:tc>
          <w:tcPr>
            <w:tcW w:w="492" w:type="pct"/>
            <w:tcBorders>
              <w:top w:val="nil"/>
              <w:left w:val="nil"/>
              <w:bottom w:val="single" w:sz="4" w:space="0" w:color="auto"/>
              <w:right w:val="single" w:sz="4" w:space="0" w:color="auto"/>
            </w:tcBorders>
            <w:shd w:val="clear" w:color="auto" w:fill="auto"/>
            <w:noWrap/>
            <w:vAlign w:val="center"/>
            <w:hideMark/>
          </w:tcPr>
          <w:p w14:paraId="210699DD" w14:textId="77777777" w:rsidR="00713762" w:rsidRPr="00F40F6E" w:rsidRDefault="00713762" w:rsidP="003F0688">
            <w:pPr>
              <w:jc w:val="center"/>
              <w:rPr>
                <w:color w:val="000000"/>
                <w:sz w:val="18"/>
                <w:szCs w:val="18"/>
              </w:rPr>
            </w:pPr>
            <w:r w:rsidRPr="00F40F6E">
              <w:rPr>
                <w:color w:val="000000"/>
                <w:sz w:val="18"/>
                <w:szCs w:val="18"/>
              </w:rPr>
              <w:t>35,8</w:t>
            </w:r>
          </w:p>
        </w:tc>
        <w:tc>
          <w:tcPr>
            <w:tcW w:w="492" w:type="pct"/>
            <w:tcBorders>
              <w:top w:val="nil"/>
              <w:left w:val="nil"/>
              <w:bottom w:val="single" w:sz="4" w:space="0" w:color="auto"/>
              <w:right w:val="single" w:sz="4" w:space="0" w:color="auto"/>
            </w:tcBorders>
            <w:shd w:val="clear" w:color="auto" w:fill="auto"/>
            <w:noWrap/>
            <w:vAlign w:val="center"/>
            <w:hideMark/>
          </w:tcPr>
          <w:p w14:paraId="154980B0" w14:textId="77777777" w:rsidR="00713762" w:rsidRPr="00F40F6E" w:rsidRDefault="00713762" w:rsidP="003F0688">
            <w:pPr>
              <w:jc w:val="center"/>
              <w:rPr>
                <w:color w:val="000000"/>
                <w:sz w:val="18"/>
                <w:szCs w:val="18"/>
              </w:rPr>
            </w:pPr>
            <w:r w:rsidRPr="00F40F6E">
              <w:rPr>
                <w:color w:val="000000"/>
                <w:sz w:val="18"/>
                <w:szCs w:val="18"/>
              </w:rPr>
              <w:t>37,5</w:t>
            </w:r>
          </w:p>
        </w:tc>
        <w:tc>
          <w:tcPr>
            <w:tcW w:w="492" w:type="pct"/>
            <w:tcBorders>
              <w:top w:val="nil"/>
              <w:left w:val="nil"/>
              <w:bottom w:val="single" w:sz="4" w:space="0" w:color="auto"/>
              <w:right w:val="single" w:sz="4" w:space="0" w:color="auto"/>
            </w:tcBorders>
            <w:shd w:val="clear" w:color="auto" w:fill="auto"/>
            <w:noWrap/>
            <w:vAlign w:val="center"/>
            <w:hideMark/>
          </w:tcPr>
          <w:p w14:paraId="3FDAABC4" w14:textId="77777777" w:rsidR="00713762" w:rsidRPr="00F40F6E" w:rsidRDefault="00713762" w:rsidP="003F0688">
            <w:pPr>
              <w:jc w:val="center"/>
              <w:rPr>
                <w:color w:val="000000"/>
                <w:sz w:val="18"/>
                <w:szCs w:val="18"/>
              </w:rPr>
            </w:pPr>
            <w:r w:rsidRPr="00F40F6E">
              <w:rPr>
                <w:color w:val="000000"/>
                <w:sz w:val="18"/>
                <w:szCs w:val="18"/>
              </w:rPr>
              <w:t>35,8</w:t>
            </w:r>
          </w:p>
        </w:tc>
        <w:tc>
          <w:tcPr>
            <w:tcW w:w="492" w:type="pct"/>
            <w:tcBorders>
              <w:top w:val="nil"/>
              <w:left w:val="nil"/>
              <w:bottom w:val="single" w:sz="4" w:space="0" w:color="auto"/>
              <w:right w:val="single" w:sz="4" w:space="0" w:color="auto"/>
            </w:tcBorders>
            <w:shd w:val="clear" w:color="auto" w:fill="auto"/>
            <w:noWrap/>
            <w:vAlign w:val="center"/>
            <w:hideMark/>
          </w:tcPr>
          <w:p w14:paraId="42FC5126" w14:textId="77777777" w:rsidR="00713762" w:rsidRPr="00F40F6E" w:rsidRDefault="00713762" w:rsidP="003F0688">
            <w:pPr>
              <w:jc w:val="center"/>
              <w:rPr>
                <w:color w:val="000000"/>
                <w:sz w:val="18"/>
                <w:szCs w:val="18"/>
              </w:rPr>
            </w:pPr>
            <w:r w:rsidRPr="00F40F6E">
              <w:rPr>
                <w:color w:val="000000"/>
                <w:sz w:val="18"/>
                <w:szCs w:val="18"/>
              </w:rPr>
              <w:t>39,1</w:t>
            </w:r>
          </w:p>
        </w:tc>
        <w:tc>
          <w:tcPr>
            <w:tcW w:w="492" w:type="pct"/>
            <w:tcBorders>
              <w:top w:val="nil"/>
              <w:left w:val="nil"/>
              <w:bottom w:val="single" w:sz="4" w:space="0" w:color="auto"/>
              <w:right w:val="single" w:sz="4" w:space="0" w:color="auto"/>
            </w:tcBorders>
            <w:shd w:val="clear" w:color="auto" w:fill="auto"/>
            <w:noWrap/>
            <w:vAlign w:val="center"/>
            <w:hideMark/>
          </w:tcPr>
          <w:p w14:paraId="64C1FB90" w14:textId="77777777" w:rsidR="00713762" w:rsidRPr="00F40F6E" w:rsidRDefault="00713762" w:rsidP="003F0688">
            <w:pPr>
              <w:jc w:val="center"/>
              <w:rPr>
                <w:color w:val="000000"/>
                <w:sz w:val="18"/>
                <w:szCs w:val="18"/>
              </w:rPr>
            </w:pPr>
            <w:r w:rsidRPr="00F40F6E">
              <w:rPr>
                <w:color w:val="000000"/>
                <w:sz w:val="18"/>
                <w:szCs w:val="18"/>
              </w:rPr>
              <w:t>35,8</w:t>
            </w:r>
          </w:p>
        </w:tc>
        <w:tc>
          <w:tcPr>
            <w:tcW w:w="492" w:type="pct"/>
            <w:tcBorders>
              <w:top w:val="nil"/>
              <w:left w:val="nil"/>
              <w:bottom w:val="single" w:sz="4" w:space="0" w:color="auto"/>
              <w:right w:val="single" w:sz="4" w:space="0" w:color="auto"/>
            </w:tcBorders>
            <w:shd w:val="clear" w:color="auto" w:fill="auto"/>
            <w:noWrap/>
            <w:vAlign w:val="center"/>
            <w:hideMark/>
          </w:tcPr>
          <w:p w14:paraId="00DCBE93" w14:textId="77777777" w:rsidR="00713762" w:rsidRPr="00F40F6E" w:rsidRDefault="00713762" w:rsidP="003F0688">
            <w:pPr>
              <w:jc w:val="center"/>
              <w:rPr>
                <w:color w:val="000000"/>
                <w:sz w:val="18"/>
                <w:szCs w:val="18"/>
              </w:rPr>
            </w:pPr>
            <w:r w:rsidRPr="00F40F6E">
              <w:rPr>
                <w:color w:val="000000"/>
                <w:sz w:val="18"/>
                <w:szCs w:val="18"/>
              </w:rPr>
              <w:t>48,6</w:t>
            </w:r>
          </w:p>
        </w:tc>
      </w:tr>
      <w:tr w:rsidR="00713762" w:rsidRPr="00F40F6E" w14:paraId="007BD0A3"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4D736BC"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F5B8B4C" w14:textId="77777777" w:rsidR="00713762" w:rsidRPr="00F40F6E" w:rsidRDefault="00713762" w:rsidP="003F0688">
            <w:pPr>
              <w:rPr>
                <w:bCs/>
                <w:color w:val="000000"/>
                <w:sz w:val="18"/>
                <w:szCs w:val="18"/>
              </w:rPr>
            </w:pPr>
            <w:r w:rsidRPr="00F40F6E">
              <w:rPr>
                <w:bCs/>
                <w:color w:val="000000"/>
                <w:sz w:val="18"/>
                <w:szCs w:val="18"/>
              </w:rPr>
              <w:t>Жилищный фонд</w:t>
            </w:r>
          </w:p>
        </w:tc>
        <w:tc>
          <w:tcPr>
            <w:tcW w:w="361" w:type="pct"/>
            <w:tcBorders>
              <w:top w:val="nil"/>
              <w:left w:val="nil"/>
              <w:bottom w:val="single" w:sz="4" w:space="0" w:color="auto"/>
              <w:right w:val="single" w:sz="4" w:space="0" w:color="auto"/>
            </w:tcBorders>
            <w:shd w:val="clear" w:color="000000" w:fill="DDEBF7"/>
            <w:noWrap/>
            <w:vAlign w:val="center"/>
            <w:hideMark/>
          </w:tcPr>
          <w:p w14:paraId="05FBBF43"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5E524A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2BB5D0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8EBB66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5C1220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D43182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20226B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7945489"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1013F04E"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8FF9E8F" w14:textId="77777777" w:rsidR="00713762" w:rsidRPr="00F40F6E" w:rsidRDefault="00713762" w:rsidP="003F0688">
            <w:pPr>
              <w:jc w:val="center"/>
              <w:rPr>
                <w:color w:val="000000"/>
                <w:sz w:val="18"/>
                <w:szCs w:val="18"/>
              </w:rPr>
            </w:pPr>
            <w:r w:rsidRPr="00F40F6E">
              <w:rPr>
                <w:color w:val="000000"/>
                <w:sz w:val="18"/>
                <w:szCs w:val="18"/>
              </w:rPr>
              <w:t>25</w:t>
            </w:r>
          </w:p>
        </w:tc>
        <w:tc>
          <w:tcPr>
            <w:tcW w:w="1144" w:type="pct"/>
            <w:tcBorders>
              <w:top w:val="nil"/>
              <w:left w:val="nil"/>
              <w:bottom w:val="single" w:sz="4" w:space="0" w:color="auto"/>
              <w:right w:val="single" w:sz="4" w:space="0" w:color="auto"/>
            </w:tcBorders>
            <w:shd w:val="clear" w:color="auto" w:fill="auto"/>
            <w:vAlign w:val="center"/>
            <w:hideMark/>
          </w:tcPr>
          <w:p w14:paraId="7172A745" w14:textId="77777777" w:rsidR="00713762" w:rsidRPr="00F40F6E" w:rsidRDefault="00713762" w:rsidP="003F0688">
            <w:pPr>
              <w:rPr>
                <w:color w:val="000000"/>
                <w:sz w:val="18"/>
                <w:szCs w:val="18"/>
              </w:rPr>
            </w:pPr>
            <w:r w:rsidRPr="00F40F6E">
              <w:rPr>
                <w:color w:val="000000"/>
                <w:sz w:val="18"/>
                <w:szCs w:val="18"/>
              </w:rPr>
              <w:t>Общая площадь жилищного фонда</w:t>
            </w:r>
          </w:p>
        </w:tc>
        <w:tc>
          <w:tcPr>
            <w:tcW w:w="361" w:type="pct"/>
            <w:tcBorders>
              <w:top w:val="nil"/>
              <w:left w:val="nil"/>
              <w:bottom w:val="single" w:sz="4" w:space="0" w:color="auto"/>
              <w:right w:val="single" w:sz="4" w:space="0" w:color="auto"/>
            </w:tcBorders>
            <w:shd w:val="clear" w:color="auto" w:fill="auto"/>
            <w:vAlign w:val="center"/>
            <w:hideMark/>
          </w:tcPr>
          <w:p w14:paraId="5687E6CE" w14:textId="77777777" w:rsidR="00713762" w:rsidRPr="00F40F6E" w:rsidRDefault="00713762" w:rsidP="003F0688">
            <w:pPr>
              <w:jc w:val="center"/>
              <w:rPr>
                <w:color w:val="000000"/>
                <w:sz w:val="18"/>
                <w:szCs w:val="18"/>
              </w:rPr>
            </w:pPr>
            <w:r w:rsidRPr="00F40F6E">
              <w:rPr>
                <w:color w:val="000000"/>
                <w:sz w:val="18"/>
                <w:szCs w:val="18"/>
              </w:rPr>
              <w:t>тыс. м² общей площади</w:t>
            </w:r>
          </w:p>
        </w:tc>
        <w:tc>
          <w:tcPr>
            <w:tcW w:w="348" w:type="pct"/>
            <w:tcBorders>
              <w:top w:val="nil"/>
              <w:left w:val="nil"/>
              <w:bottom w:val="single" w:sz="4" w:space="0" w:color="auto"/>
              <w:right w:val="single" w:sz="4" w:space="0" w:color="auto"/>
            </w:tcBorders>
            <w:shd w:val="clear" w:color="auto" w:fill="auto"/>
            <w:vAlign w:val="center"/>
            <w:hideMark/>
          </w:tcPr>
          <w:p w14:paraId="36AE6240" w14:textId="77777777" w:rsidR="00713762" w:rsidRPr="00F40F6E" w:rsidRDefault="00713762" w:rsidP="003F0688">
            <w:pPr>
              <w:jc w:val="center"/>
              <w:rPr>
                <w:color w:val="000000"/>
                <w:sz w:val="18"/>
                <w:szCs w:val="18"/>
              </w:rPr>
            </w:pPr>
            <w:r w:rsidRPr="00F40F6E">
              <w:rPr>
                <w:color w:val="000000"/>
                <w:sz w:val="18"/>
                <w:szCs w:val="18"/>
              </w:rPr>
              <w:t>441,8</w:t>
            </w:r>
          </w:p>
        </w:tc>
        <w:tc>
          <w:tcPr>
            <w:tcW w:w="492" w:type="pct"/>
            <w:tcBorders>
              <w:top w:val="nil"/>
              <w:left w:val="nil"/>
              <w:bottom w:val="single" w:sz="4" w:space="0" w:color="auto"/>
              <w:right w:val="single" w:sz="4" w:space="0" w:color="auto"/>
            </w:tcBorders>
            <w:shd w:val="clear" w:color="auto" w:fill="auto"/>
            <w:noWrap/>
            <w:vAlign w:val="center"/>
            <w:hideMark/>
          </w:tcPr>
          <w:p w14:paraId="5AFBFCED" w14:textId="77777777" w:rsidR="00713762" w:rsidRPr="00F40F6E" w:rsidRDefault="00713762" w:rsidP="003F0688">
            <w:pPr>
              <w:jc w:val="center"/>
              <w:rPr>
                <w:color w:val="000000"/>
                <w:sz w:val="18"/>
                <w:szCs w:val="18"/>
              </w:rPr>
            </w:pPr>
            <w:r w:rsidRPr="00F40F6E">
              <w:rPr>
                <w:color w:val="000000"/>
                <w:sz w:val="18"/>
                <w:szCs w:val="18"/>
              </w:rPr>
              <w:t>464,1</w:t>
            </w:r>
          </w:p>
        </w:tc>
        <w:tc>
          <w:tcPr>
            <w:tcW w:w="492" w:type="pct"/>
            <w:tcBorders>
              <w:top w:val="nil"/>
              <w:left w:val="nil"/>
              <w:bottom w:val="single" w:sz="4" w:space="0" w:color="auto"/>
              <w:right w:val="single" w:sz="4" w:space="0" w:color="auto"/>
            </w:tcBorders>
            <w:shd w:val="clear" w:color="auto" w:fill="auto"/>
            <w:noWrap/>
            <w:vAlign w:val="center"/>
            <w:hideMark/>
          </w:tcPr>
          <w:p w14:paraId="1022FB79" w14:textId="77777777" w:rsidR="00713762" w:rsidRPr="00F40F6E" w:rsidRDefault="00713762" w:rsidP="003F0688">
            <w:pPr>
              <w:jc w:val="center"/>
              <w:rPr>
                <w:color w:val="000000"/>
                <w:sz w:val="18"/>
                <w:szCs w:val="18"/>
              </w:rPr>
            </w:pPr>
            <w:r w:rsidRPr="00F40F6E">
              <w:rPr>
                <w:color w:val="000000"/>
                <w:sz w:val="18"/>
                <w:szCs w:val="18"/>
              </w:rPr>
              <w:t>463,4</w:t>
            </w:r>
          </w:p>
        </w:tc>
        <w:tc>
          <w:tcPr>
            <w:tcW w:w="492" w:type="pct"/>
            <w:tcBorders>
              <w:top w:val="nil"/>
              <w:left w:val="nil"/>
              <w:bottom w:val="single" w:sz="4" w:space="0" w:color="auto"/>
              <w:right w:val="single" w:sz="4" w:space="0" w:color="auto"/>
            </w:tcBorders>
            <w:shd w:val="clear" w:color="auto" w:fill="auto"/>
            <w:noWrap/>
            <w:vAlign w:val="center"/>
            <w:hideMark/>
          </w:tcPr>
          <w:p w14:paraId="29160F99" w14:textId="77777777" w:rsidR="00713762" w:rsidRPr="00F40F6E" w:rsidRDefault="00713762" w:rsidP="003F0688">
            <w:pPr>
              <w:jc w:val="center"/>
              <w:rPr>
                <w:color w:val="000000"/>
                <w:sz w:val="18"/>
                <w:szCs w:val="18"/>
              </w:rPr>
            </w:pPr>
            <w:r w:rsidRPr="00F40F6E">
              <w:rPr>
                <w:color w:val="000000"/>
                <w:sz w:val="18"/>
                <w:szCs w:val="18"/>
              </w:rPr>
              <w:t>488,9</w:t>
            </w:r>
          </w:p>
        </w:tc>
        <w:tc>
          <w:tcPr>
            <w:tcW w:w="492" w:type="pct"/>
            <w:tcBorders>
              <w:top w:val="nil"/>
              <w:left w:val="nil"/>
              <w:bottom w:val="single" w:sz="4" w:space="0" w:color="auto"/>
              <w:right w:val="single" w:sz="4" w:space="0" w:color="auto"/>
            </w:tcBorders>
            <w:shd w:val="clear" w:color="auto" w:fill="auto"/>
            <w:noWrap/>
            <w:vAlign w:val="center"/>
            <w:hideMark/>
          </w:tcPr>
          <w:p w14:paraId="4E6134BA" w14:textId="77777777" w:rsidR="00713762" w:rsidRPr="00F40F6E" w:rsidRDefault="00713762" w:rsidP="003F0688">
            <w:pPr>
              <w:jc w:val="center"/>
              <w:rPr>
                <w:color w:val="000000"/>
                <w:sz w:val="18"/>
                <w:szCs w:val="18"/>
              </w:rPr>
            </w:pPr>
            <w:r w:rsidRPr="00F40F6E">
              <w:rPr>
                <w:color w:val="000000"/>
                <w:sz w:val="18"/>
                <w:szCs w:val="18"/>
              </w:rPr>
              <w:t>500,1</w:t>
            </w:r>
          </w:p>
        </w:tc>
        <w:tc>
          <w:tcPr>
            <w:tcW w:w="492" w:type="pct"/>
            <w:tcBorders>
              <w:top w:val="nil"/>
              <w:left w:val="nil"/>
              <w:bottom w:val="single" w:sz="4" w:space="0" w:color="auto"/>
              <w:right w:val="single" w:sz="4" w:space="0" w:color="auto"/>
            </w:tcBorders>
            <w:shd w:val="clear" w:color="auto" w:fill="auto"/>
            <w:noWrap/>
            <w:vAlign w:val="center"/>
            <w:hideMark/>
          </w:tcPr>
          <w:p w14:paraId="02309CBD" w14:textId="77777777" w:rsidR="00713762" w:rsidRPr="00F40F6E" w:rsidRDefault="00713762" w:rsidP="003F0688">
            <w:pPr>
              <w:jc w:val="center"/>
              <w:rPr>
                <w:color w:val="000000"/>
                <w:sz w:val="18"/>
                <w:szCs w:val="18"/>
              </w:rPr>
            </w:pPr>
            <w:r w:rsidRPr="00F40F6E">
              <w:rPr>
                <w:color w:val="000000"/>
                <w:sz w:val="18"/>
                <w:szCs w:val="18"/>
              </w:rPr>
              <w:t>502,0</w:t>
            </w:r>
          </w:p>
        </w:tc>
        <w:tc>
          <w:tcPr>
            <w:tcW w:w="492" w:type="pct"/>
            <w:tcBorders>
              <w:top w:val="nil"/>
              <w:left w:val="nil"/>
              <w:bottom w:val="single" w:sz="4" w:space="0" w:color="auto"/>
              <w:right w:val="single" w:sz="4" w:space="0" w:color="auto"/>
            </w:tcBorders>
            <w:shd w:val="clear" w:color="auto" w:fill="auto"/>
            <w:noWrap/>
            <w:vAlign w:val="center"/>
            <w:hideMark/>
          </w:tcPr>
          <w:p w14:paraId="1DF9B7FC" w14:textId="77777777" w:rsidR="00713762" w:rsidRPr="00F40F6E" w:rsidRDefault="00713762" w:rsidP="003F0688">
            <w:pPr>
              <w:jc w:val="center"/>
              <w:rPr>
                <w:color w:val="000000"/>
                <w:sz w:val="18"/>
                <w:szCs w:val="18"/>
              </w:rPr>
            </w:pPr>
            <w:r w:rsidRPr="00F40F6E">
              <w:rPr>
                <w:color w:val="000000"/>
                <w:sz w:val="18"/>
                <w:szCs w:val="18"/>
              </w:rPr>
              <w:t>536,8</w:t>
            </w:r>
          </w:p>
        </w:tc>
      </w:tr>
      <w:tr w:rsidR="00713762" w:rsidRPr="00F40F6E" w14:paraId="2885A8D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7F69BD4" w14:textId="77777777" w:rsidR="00713762" w:rsidRPr="00F40F6E" w:rsidRDefault="00713762" w:rsidP="003F0688">
            <w:pPr>
              <w:jc w:val="center"/>
              <w:rPr>
                <w:color w:val="000000"/>
                <w:sz w:val="18"/>
                <w:szCs w:val="18"/>
              </w:rPr>
            </w:pPr>
            <w:r w:rsidRPr="00F40F6E">
              <w:rPr>
                <w:color w:val="000000"/>
                <w:sz w:val="18"/>
                <w:szCs w:val="18"/>
              </w:rPr>
              <w:t>26</w:t>
            </w:r>
          </w:p>
        </w:tc>
        <w:tc>
          <w:tcPr>
            <w:tcW w:w="1144" w:type="pct"/>
            <w:tcBorders>
              <w:top w:val="nil"/>
              <w:left w:val="nil"/>
              <w:bottom w:val="single" w:sz="4" w:space="0" w:color="auto"/>
              <w:right w:val="single" w:sz="4" w:space="0" w:color="auto"/>
            </w:tcBorders>
            <w:shd w:val="clear" w:color="auto" w:fill="auto"/>
            <w:vAlign w:val="center"/>
            <w:hideMark/>
          </w:tcPr>
          <w:p w14:paraId="7AC4F665" w14:textId="77777777" w:rsidR="00713762" w:rsidRPr="00F40F6E" w:rsidRDefault="00713762" w:rsidP="003F0688">
            <w:pPr>
              <w:rPr>
                <w:color w:val="000000"/>
                <w:sz w:val="18"/>
                <w:szCs w:val="18"/>
              </w:rPr>
            </w:pPr>
            <w:r w:rsidRPr="00F40F6E">
              <w:rPr>
                <w:color w:val="000000"/>
                <w:sz w:val="18"/>
                <w:szCs w:val="18"/>
              </w:rPr>
              <w:t>Ввод в действие жилых домов</w:t>
            </w:r>
          </w:p>
        </w:tc>
        <w:tc>
          <w:tcPr>
            <w:tcW w:w="361" w:type="pct"/>
            <w:tcBorders>
              <w:top w:val="nil"/>
              <w:left w:val="nil"/>
              <w:bottom w:val="single" w:sz="4" w:space="0" w:color="auto"/>
              <w:right w:val="single" w:sz="4" w:space="0" w:color="auto"/>
            </w:tcBorders>
            <w:shd w:val="clear" w:color="auto" w:fill="auto"/>
            <w:vAlign w:val="center"/>
            <w:hideMark/>
          </w:tcPr>
          <w:p w14:paraId="712D6D7C" w14:textId="77777777" w:rsidR="00713762" w:rsidRPr="00F40F6E" w:rsidRDefault="00713762" w:rsidP="003F0688">
            <w:pPr>
              <w:jc w:val="center"/>
              <w:rPr>
                <w:color w:val="000000"/>
                <w:sz w:val="18"/>
                <w:szCs w:val="18"/>
              </w:rPr>
            </w:pPr>
            <w:r w:rsidRPr="00F40F6E">
              <w:rPr>
                <w:color w:val="000000"/>
                <w:sz w:val="18"/>
                <w:szCs w:val="18"/>
              </w:rPr>
              <w:t>тыс. м² общей площади</w:t>
            </w:r>
          </w:p>
        </w:tc>
        <w:tc>
          <w:tcPr>
            <w:tcW w:w="348" w:type="pct"/>
            <w:tcBorders>
              <w:top w:val="nil"/>
              <w:left w:val="nil"/>
              <w:bottom w:val="single" w:sz="4" w:space="0" w:color="auto"/>
              <w:right w:val="single" w:sz="4" w:space="0" w:color="auto"/>
            </w:tcBorders>
            <w:shd w:val="clear" w:color="auto" w:fill="auto"/>
            <w:vAlign w:val="center"/>
            <w:hideMark/>
          </w:tcPr>
          <w:p w14:paraId="76CE245B" w14:textId="77777777" w:rsidR="00713762" w:rsidRPr="00F40F6E" w:rsidRDefault="00713762" w:rsidP="003F0688">
            <w:pPr>
              <w:jc w:val="center"/>
              <w:rPr>
                <w:color w:val="000000"/>
                <w:sz w:val="18"/>
                <w:szCs w:val="18"/>
              </w:rPr>
            </w:pPr>
            <w:r w:rsidRPr="00F40F6E">
              <w:rPr>
                <w:color w:val="000000"/>
                <w:sz w:val="18"/>
                <w:szCs w:val="18"/>
              </w:rPr>
              <w:t>9,8</w:t>
            </w:r>
          </w:p>
        </w:tc>
        <w:tc>
          <w:tcPr>
            <w:tcW w:w="492" w:type="pct"/>
            <w:tcBorders>
              <w:top w:val="nil"/>
              <w:left w:val="nil"/>
              <w:bottom w:val="single" w:sz="4" w:space="0" w:color="auto"/>
              <w:right w:val="single" w:sz="4" w:space="0" w:color="auto"/>
            </w:tcBorders>
            <w:shd w:val="clear" w:color="auto" w:fill="auto"/>
            <w:noWrap/>
            <w:vAlign w:val="center"/>
            <w:hideMark/>
          </w:tcPr>
          <w:p w14:paraId="5D55B011" w14:textId="77777777" w:rsidR="00713762" w:rsidRPr="00F40F6E" w:rsidRDefault="00713762" w:rsidP="003F0688">
            <w:pPr>
              <w:jc w:val="center"/>
              <w:rPr>
                <w:color w:val="000000"/>
                <w:sz w:val="18"/>
                <w:szCs w:val="18"/>
              </w:rPr>
            </w:pPr>
            <w:r w:rsidRPr="00F40F6E">
              <w:rPr>
                <w:color w:val="000000"/>
                <w:sz w:val="18"/>
                <w:szCs w:val="18"/>
              </w:rPr>
              <w:t>9,7</w:t>
            </w:r>
          </w:p>
        </w:tc>
        <w:tc>
          <w:tcPr>
            <w:tcW w:w="492" w:type="pct"/>
            <w:tcBorders>
              <w:top w:val="nil"/>
              <w:left w:val="nil"/>
              <w:bottom w:val="single" w:sz="4" w:space="0" w:color="auto"/>
              <w:right w:val="single" w:sz="4" w:space="0" w:color="auto"/>
            </w:tcBorders>
            <w:shd w:val="clear" w:color="auto" w:fill="auto"/>
            <w:noWrap/>
            <w:vAlign w:val="center"/>
            <w:hideMark/>
          </w:tcPr>
          <w:p w14:paraId="3B506381" w14:textId="77777777" w:rsidR="00713762" w:rsidRPr="00F40F6E" w:rsidRDefault="00713762" w:rsidP="003F0688">
            <w:pPr>
              <w:jc w:val="center"/>
              <w:rPr>
                <w:color w:val="000000"/>
                <w:sz w:val="18"/>
                <w:szCs w:val="18"/>
              </w:rPr>
            </w:pPr>
            <w:r w:rsidRPr="00F40F6E">
              <w:rPr>
                <w:color w:val="000000"/>
                <w:sz w:val="18"/>
                <w:szCs w:val="18"/>
              </w:rPr>
              <w:t>9,7</w:t>
            </w:r>
          </w:p>
        </w:tc>
        <w:tc>
          <w:tcPr>
            <w:tcW w:w="492" w:type="pct"/>
            <w:tcBorders>
              <w:top w:val="nil"/>
              <w:left w:val="nil"/>
              <w:bottom w:val="single" w:sz="4" w:space="0" w:color="auto"/>
              <w:right w:val="single" w:sz="4" w:space="0" w:color="auto"/>
            </w:tcBorders>
            <w:shd w:val="clear" w:color="auto" w:fill="auto"/>
            <w:noWrap/>
            <w:vAlign w:val="center"/>
            <w:hideMark/>
          </w:tcPr>
          <w:p w14:paraId="160611D9" w14:textId="77777777" w:rsidR="00713762" w:rsidRPr="00F40F6E" w:rsidRDefault="00713762" w:rsidP="003F0688">
            <w:pPr>
              <w:jc w:val="center"/>
              <w:rPr>
                <w:color w:val="000000"/>
                <w:sz w:val="18"/>
                <w:szCs w:val="18"/>
              </w:rPr>
            </w:pPr>
            <w:r w:rsidRPr="00F40F6E">
              <w:rPr>
                <w:color w:val="000000"/>
                <w:sz w:val="18"/>
                <w:szCs w:val="18"/>
              </w:rPr>
              <w:t>6,4</w:t>
            </w:r>
          </w:p>
        </w:tc>
        <w:tc>
          <w:tcPr>
            <w:tcW w:w="492" w:type="pct"/>
            <w:tcBorders>
              <w:top w:val="nil"/>
              <w:left w:val="nil"/>
              <w:bottom w:val="single" w:sz="4" w:space="0" w:color="auto"/>
              <w:right w:val="single" w:sz="4" w:space="0" w:color="auto"/>
            </w:tcBorders>
            <w:shd w:val="clear" w:color="auto" w:fill="auto"/>
            <w:noWrap/>
            <w:vAlign w:val="center"/>
            <w:hideMark/>
          </w:tcPr>
          <w:p w14:paraId="01E77E57" w14:textId="77777777" w:rsidR="00713762" w:rsidRPr="00F40F6E" w:rsidRDefault="00713762" w:rsidP="003F0688">
            <w:pPr>
              <w:jc w:val="center"/>
              <w:rPr>
                <w:color w:val="000000"/>
                <w:sz w:val="18"/>
                <w:szCs w:val="18"/>
              </w:rPr>
            </w:pPr>
            <w:r w:rsidRPr="00F40F6E">
              <w:rPr>
                <w:color w:val="000000"/>
                <w:sz w:val="18"/>
                <w:szCs w:val="18"/>
              </w:rPr>
              <w:t>14,2</w:t>
            </w:r>
          </w:p>
        </w:tc>
        <w:tc>
          <w:tcPr>
            <w:tcW w:w="492" w:type="pct"/>
            <w:tcBorders>
              <w:top w:val="nil"/>
              <w:left w:val="nil"/>
              <w:bottom w:val="single" w:sz="4" w:space="0" w:color="auto"/>
              <w:right w:val="single" w:sz="4" w:space="0" w:color="auto"/>
            </w:tcBorders>
            <w:shd w:val="clear" w:color="auto" w:fill="auto"/>
            <w:noWrap/>
            <w:vAlign w:val="center"/>
            <w:hideMark/>
          </w:tcPr>
          <w:p w14:paraId="28E66E2E" w14:textId="77777777" w:rsidR="00713762" w:rsidRPr="00F40F6E" w:rsidRDefault="00713762" w:rsidP="003F0688">
            <w:pPr>
              <w:jc w:val="center"/>
              <w:rPr>
                <w:color w:val="000000"/>
                <w:sz w:val="18"/>
                <w:szCs w:val="18"/>
              </w:rPr>
            </w:pPr>
            <w:r w:rsidRPr="00F40F6E">
              <w:rPr>
                <w:color w:val="000000"/>
                <w:sz w:val="18"/>
                <w:szCs w:val="18"/>
              </w:rPr>
              <w:t>3,9</w:t>
            </w:r>
          </w:p>
        </w:tc>
        <w:tc>
          <w:tcPr>
            <w:tcW w:w="492" w:type="pct"/>
            <w:tcBorders>
              <w:top w:val="nil"/>
              <w:left w:val="nil"/>
              <w:bottom w:val="single" w:sz="4" w:space="0" w:color="auto"/>
              <w:right w:val="single" w:sz="4" w:space="0" w:color="auto"/>
            </w:tcBorders>
            <w:shd w:val="clear" w:color="auto" w:fill="auto"/>
            <w:noWrap/>
            <w:vAlign w:val="center"/>
            <w:hideMark/>
          </w:tcPr>
          <w:p w14:paraId="2B1D9263" w14:textId="77777777" w:rsidR="00713762" w:rsidRPr="00F40F6E" w:rsidRDefault="00713762" w:rsidP="003F0688">
            <w:pPr>
              <w:jc w:val="center"/>
              <w:rPr>
                <w:color w:val="000000"/>
                <w:sz w:val="18"/>
                <w:szCs w:val="18"/>
              </w:rPr>
            </w:pPr>
            <w:r w:rsidRPr="00F40F6E">
              <w:rPr>
                <w:color w:val="000000"/>
                <w:sz w:val="18"/>
                <w:szCs w:val="18"/>
              </w:rPr>
              <w:t>14,2</w:t>
            </w:r>
          </w:p>
        </w:tc>
      </w:tr>
      <w:tr w:rsidR="00713762" w:rsidRPr="00F40F6E" w14:paraId="326A5ADD"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AAC42BD" w14:textId="77777777" w:rsidR="00713762" w:rsidRPr="00F40F6E" w:rsidRDefault="00713762" w:rsidP="003F0688">
            <w:pPr>
              <w:jc w:val="center"/>
              <w:rPr>
                <w:color w:val="000000"/>
                <w:sz w:val="18"/>
                <w:szCs w:val="18"/>
              </w:rPr>
            </w:pPr>
            <w:r w:rsidRPr="00F40F6E">
              <w:rPr>
                <w:color w:val="000000"/>
                <w:sz w:val="18"/>
                <w:szCs w:val="18"/>
              </w:rPr>
              <w:t>27</w:t>
            </w:r>
          </w:p>
        </w:tc>
        <w:tc>
          <w:tcPr>
            <w:tcW w:w="1144" w:type="pct"/>
            <w:tcBorders>
              <w:top w:val="nil"/>
              <w:left w:val="nil"/>
              <w:bottom w:val="single" w:sz="4" w:space="0" w:color="auto"/>
              <w:right w:val="single" w:sz="4" w:space="0" w:color="auto"/>
            </w:tcBorders>
            <w:shd w:val="clear" w:color="auto" w:fill="auto"/>
            <w:vAlign w:val="center"/>
            <w:hideMark/>
          </w:tcPr>
          <w:p w14:paraId="2D890A54" w14:textId="77777777" w:rsidR="00713762" w:rsidRPr="00F40F6E" w:rsidRDefault="00713762" w:rsidP="003F0688">
            <w:pPr>
              <w:rPr>
                <w:color w:val="000000"/>
                <w:sz w:val="18"/>
                <w:szCs w:val="18"/>
              </w:rPr>
            </w:pPr>
            <w:r w:rsidRPr="00F40F6E">
              <w:rPr>
                <w:color w:val="000000"/>
                <w:sz w:val="18"/>
                <w:szCs w:val="18"/>
              </w:rPr>
              <w:t xml:space="preserve">Уровень обеспеченности жильем населения </w:t>
            </w:r>
          </w:p>
        </w:tc>
        <w:tc>
          <w:tcPr>
            <w:tcW w:w="361" w:type="pct"/>
            <w:tcBorders>
              <w:top w:val="nil"/>
              <w:left w:val="nil"/>
              <w:bottom w:val="single" w:sz="4" w:space="0" w:color="auto"/>
              <w:right w:val="single" w:sz="4" w:space="0" w:color="auto"/>
            </w:tcBorders>
            <w:shd w:val="clear" w:color="auto" w:fill="auto"/>
            <w:vAlign w:val="center"/>
            <w:hideMark/>
          </w:tcPr>
          <w:p w14:paraId="7D5DFECC" w14:textId="77777777" w:rsidR="00713762" w:rsidRPr="00F40F6E" w:rsidRDefault="00713762" w:rsidP="003F0688">
            <w:pPr>
              <w:jc w:val="center"/>
              <w:rPr>
                <w:color w:val="000000"/>
                <w:sz w:val="18"/>
                <w:szCs w:val="18"/>
              </w:rPr>
            </w:pPr>
            <w:r w:rsidRPr="00F40F6E">
              <w:rPr>
                <w:color w:val="000000"/>
                <w:sz w:val="18"/>
                <w:szCs w:val="18"/>
              </w:rPr>
              <w:t>м²/чел.</w:t>
            </w:r>
          </w:p>
        </w:tc>
        <w:tc>
          <w:tcPr>
            <w:tcW w:w="348" w:type="pct"/>
            <w:tcBorders>
              <w:top w:val="nil"/>
              <w:left w:val="nil"/>
              <w:bottom w:val="single" w:sz="4" w:space="0" w:color="auto"/>
              <w:right w:val="single" w:sz="4" w:space="0" w:color="auto"/>
            </w:tcBorders>
            <w:shd w:val="clear" w:color="auto" w:fill="auto"/>
            <w:vAlign w:val="center"/>
            <w:hideMark/>
          </w:tcPr>
          <w:p w14:paraId="1A04C07D" w14:textId="77777777" w:rsidR="00713762" w:rsidRPr="00F40F6E" w:rsidRDefault="00713762" w:rsidP="003F0688">
            <w:pPr>
              <w:jc w:val="center"/>
              <w:rPr>
                <w:color w:val="000000"/>
                <w:sz w:val="18"/>
                <w:szCs w:val="18"/>
              </w:rPr>
            </w:pPr>
            <w:r w:rsidRPr="00F40F6E">
              <w:rPr>
                <w:color w:val="000000"/>
                <w:sz w:val="18"/>
                <w:szCs w:val="18"/>
              </w:rPr>
              <w:t>22,1</w:t>
            </w:r>
          </w:p>
        </w:tc>
        <w:tc>
          <w:tcPr>
            <w:tcW w:w="492" w:type="pct"/>
            <w:tcBorders>
              <w:top w:val="nil"/>
              <w:left w:val="nil"/>
              <w:bottom w:val="single" w:sz="4" w:space="0" w:color="auto"/>
              <w:right w:val="single" w:sz="4" w:space="0" w:color="auto"/>
            </w:tcBorders>
            <w:shd w:val="clear" w:color="auto" w:fill="auto"/>
            <w:noWrap/>
            <w:vAlign w:val="center"/>
            <w:hideMark/>
          </w:tcPr>
          <w:p w14:paraId="43592FEF" w14:textId="77777777" w:rsidR="00713762" w:rsidRPr="00F40F6E" w:rsidRDefault="00713762" w:rsidP="003F0688">
            <w:pPr>
              <w:jc w:val="center"/>
              <w:rPr>
                <w:color w:val="000000"/>
                <w:sz w:val="18"/>
                <w:szCs w:val="18"/>
              </w:rPr>
            </w:pPr>
            <w:r w:rsidRPr="00F40F6E">
              <w:rPr>
                <w:color w:val="000000"/>
                <w:sz w:val="18"/>
                <w:szCs w:val="18"/>
              </w:rPr>
              <w:t>23,2</w:t>
            </w:r>
          </w:p>
        </w:tc>
        <w:tc>
          <w:tcPr>
            <w:tcW w:w="492" w:type="pct"/>
            <w:tcBorders>
              <w:top w:val="nil"/>
              <w:left w:val="nil"/>
              <w:bottom w:val="single" w:sz="4" w:space="0" w:color="auto"/>
              <w:right w:val="single" w:sz="4" w:space="0" w:color="auto"/>
            </w:tcBorders>
            <w:shd w:val="clear" w:color="auto" w:fill="auto"/>
            <w:noWrap/>
            <w:vAlign w:val="center"/>
            <w:hideMark/>
          </w:tcPr>
          <w:p w14:paraId="4F90CA53" w14:textId="77777777" w:rsidR="00713762" w:rsidRPr="00F40F6E" w:rsidRDefault="00713762" w:rsidP="003F0688">
            <w:pPr>
              <w:jc w:val="center"/>
              <w:rPr>
                <w:color w:val="000000"/>
                <w:sz w:val="18"/>
                <w:szCs w:val="18"/>
              </w:rPr>
            </w:pPr>
            <w:r w:rsidRPr="00F40F6E">
              <w:rPr>
                <w:color w:val="000000"/>
                <w:sz w:val="18"/>
                <w:szCs w:val="18"/>
              </w:rPr>
              <w:t>22,5</w:t>
            </w:r>
          </w:p>
        </w:tc>
        <w:tc>
          <w:tcPr>
            <w:tcW w:w="492" w:type="pct"/>
            <w:tcBorders>
              <w:top w:val="nil"/>
              <w:left w:val="nil"/>
              <w:bottom w:val="single" w:sz="4" w:space="0" w:color="auto"/>
              <w:right w:val="single" w:sz="4" w:space="0" w:color="auto"/>
            </w:tcBorders>
            <w:shd w:val="clear" w:color="auto" w:fill="auto"/>
            <w:noWrap/>
            <w:vAlign w:val="center"/>
            <w:hideMark/>
          </w:tcPr>
          <w:p w14:paraId="00AEBE94" w14:textId="77777777" w:rsidR="00713762" w:rsidRPr="00F40F6E" w:rsidRDefault="00713762" w:rsidP="003F0688">
            <w:pPr>
              <w:jc w:val="center"/>
              <w:rPr>
                <w:color w:val="000000"/>
                <w:sz w:val="18"/>
                <w:szCs w:val="18"/>
              </w:rPr>
            </w:pPr>
            <w:r w:rsidRPr="00F40F6E">
              <w:rPr>
                <w:color w:val="000000"/>
                <w:sz w:val="18"/>
                <w:szCs w:val="18"/>
              </w:rPr>
              <w:t>24,2</w:t>
            </w:r>
          </w:p>
        </w:tc>
        <w:tc>
          <w:tcPr>
            <w:tcW w:w="492" w:type="pct"/>
            <w:tcBorders>
              <w:top w:val="nil"/>
              <w:left w:val="nil"/>
              <w:bottom w:val="single" w:sz="4" w:space="0" w:color="auto"/>
              <w:right w:val="single" w:sz="4" w:space="0" w:color="auto"/>
            </w:tcBorders>
            <w:shd w:val="clear" w:color="auto" w:fill="auto"/>
            <w:noWrap/>
            <w:vAlign w:val="center"/>
            <w:hideMark/>
          </w:tcPr>
          <w:p w14:paraId="4AD1E0DF" w14:textId="77777777" w:rsidR="00713762" w:rsidRPr="00F40F6E" w:rsidRDefault="00713762" w:rsidP="003F0688">
            <w:pPr>
              <w:jc w:val="center"/>
              <w:rPr>
                <w:color w:val="000000"/>
                <w:sz w:val="18"/>
                <w:szCs w:val="18"/>
              </w:rPr>
            </w:pPr>
            <w:r w:rsidRPr="00F40F6E">
              <w:rPr>
                <w:color w:val="000000"/>
                <w:sz w:val="18"/>
                <w:szCs w:val="18"/>
              </w:rPr>
              <w:t>23,7</w:t>
            </w:r>
          </w:p>
        </w:tc>
        <w:tc>
          <w:tcPr>
            <w:tcW w:w="492" w:type="pct"/>
            <w:tcBorders>
              <w:top w:val="nil"/>
              <w:left w:val="nil"/>
              <w:bottom w:val="single" w:sz="4" w:space="0" w:color="auto"/>
              <w:right w:val="single" w:sz="4" w:space="0" w:color="auto"/>
            </w:tcBorders>
            <w:shd w:val="clear" w:color="auto" w:fill="auto"/>
            <w:noWrap/>
            <w:vAlign w:val="center"/>
            <w:hideMark/>
          </w:tcPr>
          <w:p w14:paraId="70ACB230" w14:textId="77777777" w:rsidR="00713762" w:rsidRPr="00F40F6E" w:rsidRDefault="00713762" w:rsidP="003F0688">
            <w:pPr>
              <w:jc w:val="center"/>
              <w:rPr>
                <w:color w:val="000000"/>
                <w:sz w:val="18"/>
                <w:szCs w:val="18"/>
              </w:rPr>
            </w:pPr>
            <w:r w:rsidRPr="00F40F6E">
              <w:rPr>
                <w:color w:val="000000"/>
                <w:sz w:val="18"/>
                <w:szCs w:val="18"/>
              </w:rPr>
              <w:t>26,1</w:t>
            </w:r>
          </w:p>
        </w:tc>
        <w:tc>
          <w:tcPr>
            <w:tcW w:w="492" w:type="pct"/>
            <w:tcBorders>
              <w:top w:val="nil"/>
              <w:left w:val="nil"/>
              <w:bottom w:val="single" w:sz="4" w:space="0" w:color="auto"/>
              <w:right w:val="single" w:sz="4" w:space="0" w:color="auto"/>
            </w:tcBorders>
            <w:shd w:val="clear" w:color="auto" w:fill="auto"/>
            <w:noWrap/>
            <w:vAlign w:val="center"/>
            <w:hideMark/>
          </w:tcPr>
          <w:p w14:paraId="2C3CC550" w14:textId="77777777" w:rsidR="00713762" w:rsidRPr="00F40F6E" w:rsidRDefault="00713762" w:rsidP="003F0688">
            <w:pPr>
              <w:jc w:val="center"/>
              <w:rPr>
                <w:color w:val="000000"/>
                <w:sz w:val="18"/>
                <w:szCs w:val="18"/>
              </w:rPr>
            </w:pPr>
            <w:r w:rsidRPr="00F40F6E">
              <w:rPr>
                <w:color w:val="000000"/>
                <w:sz w:val="18"/>
                <w:szCs w:val="18"/>
              </w:rPr>
              <w:t>25,1</w:t>
            </w:r>
          </w:p>
        </w:tc>
      </w:tr>
      <w:tr w:rsidR="00713762" w:rsidRPr="00F40F6E" w14:paraId="38B727C1"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52CB118" w14:textId="77777777" w:rsidR="00713762" w:rsidRPr="00F40F6E" w:rsidRDefault="00713762" w:rsidP="003F0688">
            <w:pPr>
              <w:jc w:val="center"/>
              <w:rPr>
                <w:color w:val="000000"/>
                <w:sz w:val="18"/>
                <w:szCs w:val="18"/>
              </w:rPr>
            </w:pPr>
            <w:r w:rsidRPr="00F40F6E">
              <w:rPr>
                <w:color w:val="000000"/>
                <w:sz w:val="18"/>
                <w:szCs w:val="18"/>
              </w:rPr>
              <w:t>28</w:t>
            </w:r>
          </w:p>
        </w:tc>
        <w:tc>
          <w:tcPr>
            <w:tcW w:w="1144" w:type="pct"/>
            <w:tcBorders>
              <w:top w:val="nil"/>
              <w:left w:val="nil"/>
              <w:bottom w:val="single" w:sz="4" w:space="0" w:color="auto"/>
              <w:right w:val="single" w:sz="4" w:space="0" w:color="auto"/>
            </w:tcBorders>
            <w:shd w:val="clear" w:color="auto" w:fill="auto"/>
            <w:vAlign w:val="center"/>
            <w:hideMark/>
          </w:tcPr>
          <w:p w14:paraId="0E92B346" w14:textId="77777777" w:rsidR="00713762" w:rsidRPr="00F40F6E" w:rsidRDefault="00713762" w:rsidP="003F0688">
            <w:pPr>
              <w:rPr>
                <w:color w:val="000000"/>
                <w:sz w:val="18"/>
                <w:szCs w:val="18"/>
              </w:rPr>
            </w:pPr>
            <w:r w:rsidRPr="00F40F6E">
              <w:rPr>
                <w:color w:val="000000"/>
                <w:sz w:val="18"/>
                <w:szCs w:val="18"/>
              </w:rPr>
              <w:t xml:space="preserve">Площадь ветхого и аварийного жилищного фонда </w:t>
            </w:r>
          </w:p>
        </w:tc>
        <w:tc>
          <w:tcPr>
            <w:tcW w:w="361" w:type="pct"/>
            <w:tcBorders>
              <w:top w:val="nil"/>
              <w:left w:val="nil"/>
              <w:bottom w:val="single" w:sz="4" w:space="0" w:color="auto"/>
              <w:right w:val="single" w:sz="4" w:space="0" w:color="auto"/>
            </w:tcBorders>
            <w:shd w:val="clear" w:color="auto" w:fill="auto"/>
            <w:vAlign w:val="center"/>
            <w:hideMark/>
          </w:tcPr>
          <w:p w14:paraId="2CF437D5" w14:textId="77777777" w:rsidR="00713762" w:rsidRPr="00F40F6E" w:rsidRDefault="00713762" w:rsidP="003F0688">
            <w:pPr>
              <w:jc w:val="center"/>
              <w:rPr>
                <w:color w:val="000000"/>
                <w:sz w:val="18"/>
                <w:szCs w:val="18"/>
              </w:rPr>
            </w:pPr>
            <w:r w:rsidRPr="00F40F6E">
              <w:rPr>
                <w:color w:val="000000"/>
                <w:sz w:val="18"/>
                <w:szCs w:val="18"/>
              </w:rPr>
              <w:t>тыс. м² общей площади</w:t>
            </w:r>
          </w:p>
        </w:tc>
        <w:tc>
          <w:tcPr>
            <w:tcW w:w="348" w:type="pct"/>
            <w:tcBorders>
              <w:top w:val="nil"/>
              <w:left w:val="nil"/>
              <w:bottom w:val="single" w:sz="4" w:space="0" w:color="auto"/>
              <w:right w:val="single" w:sz="4" w:space="0" w:color="auto"/>
            </w:tcBorders>
            <w:shd w:val="clear" w:color="auto" w:fill="auto"/>
            <w:vAlign w:val="center"/>
            <w:hideMark/>
          </w:tcPr>
          <w:p w14:paraId="300EB115" w14:textId="77777777" w:rsidR="00713762" w:rsidRPr="00F40F6E" w:rsidRDefault="00713762" w:rsidP="003F0688">
            <w:pPr>
              <w:jc w:val="center"/>
              <w:rPr>
                <w:color w:val="000000"/>
                <w:sz w:val="18"/>
                <w:szCs w:val="18"/>
              </w:rPr>
            </w:pPr>
            <w:r w:rsidRPr="00F40F6E">
              <w:rPr>
                <w:color w:val="000000"/>
                <w:sz w:val="18"/>
                <w:szCs w:val="18"/>
              </w:rPr>
              <w:t>76,4</w:t>
            </w:r>
          </w:p>
        </w:tc>
        <w:tc>
          <w:tcPr>
            <w:tcW w:w="492" w:type="pct"/>
            <w:tcBorders>
              <w:top w:val="nil"/>
              <w:left w:val="nil"/>
              <w:bottom w:val="single" w:sz="4" w:space="0" w:color="auto"/>
              <w:right w:val="single" w:sz="4" w:space="0" w:color="auto"/>
            </w:tcBorders>
            <w:shd w:val="clear" w:color="auto" w:fill="auto"/>
            <w:noWrap/>
            <w:vAlign w:val="center"/>
            <w:hideMark/>
          </w:tcPr>
          <w:p w14:paraId="3EAC5024" w14:textId="77777777" w:rsidR="00713762" w:rsidRPr="00F40F6E" w:rsidRDefault="00713762" w:rsidP="003F0688">
            <w:pPr>
              <w:jc w:val="center"/>
              <w:rPr>
                <w:color w:val="000000"/>
                <w:sz w:val="18"/>
                <w:szCs w:val="18"/>
              </w:rPr>
            </w:pPr>
            <w:r w:rsidRPr="00F40F6E">
              <w:rPr>
                <w:color w:val="000000"/>
                <w:sz w:val="18"/>
                <w:szCs w:val="18"/>
              </w:rPr>
              <w:t>69,8</w:t>
            </w:r>
          </w:p>
        </w:tc>
        <w:tc>
          <w:tcPr>
            <w:tcW w:w="492" w:type="pct"/>
            <w:tcBorders>
              <w:top w:val="nil"/>
              <w:left w:val="nil"/>
              <w:bottom w:val="single" w:sz="4" w:space="0" w:color="auto"/>
              <w:right w:val="single" w:sz="4" w:space="0" w:color="auto"/>
            </w:tcBorders>
            <w:shd w:val="clear" w:color="auto" w:fill="auto"/>
            <w:noWrap/>
            <w:vAlign w:val="center"/>
            <w:hideMark/>
          </w:tcPr>
          <w:p w14:paraId="738B42ED" w14:textId="77777777" w:rsidR="00713762" w:rsidRPr="00F40F6E" w:rsidRDefault="00713762" w:rsidP="003F0688">
            <w:pPr>
              <w:jc w:val="center"/>
              <w:rPr>
                <w:color w:val="000000"/>
                <w:sz w:val="18"/>
                <w:szCs w:val="18"/>
              </w:rPr>
            </w:pPr>
            <w:r w:rsidRPr="00F40F6E">
              <w:rPr>
                <w:color w:val="000000"/>
                <w:sz w:val="18"/>
                <w:szCs w:val="18"/>
              </w:rPr>
              <w:t>68,9</w:t>
            </w:r>
          </w:p>
        </w:tc>
        <w:tc>
          <w:tcPr>
            <w:tcW w:w="492" w:type="pct"/>
            <w:tcBorders>
              <w:top w:val="nil"/>
              <w:left w:val="nil"/>
              <w:bottom w:val="single" w:sz="4" w:space="0" w:color="auto"/>
              <w:right w:val="single" w:sz="4" w:space="0" w:color="auto"/>
            </w:tcBorders>
            <w:shd w:val="clear" w:color="auto" w:fill="auto"/>
            <w:noWrap/>
            <w:vAlign w:val="center"/>
            <w:hideMark/>
          </w:tcPr>
          <w:p w14:paraId="409373BC" w14:textId="77777777" w:rsidR="00713762" w:rsidRPr="00F40F6E" w:rsidRDefault="00713762" w:rsidP="003F0688">
            <w:pPr>
              <w:jc w:val="center"/>
              <w:rPr>
                <w:color w:val="000000"/>
                <w:sz w:val="18"/>
                <w:szCs w:val="18"/>
              </w:rPr>
            </w:pPr>
            <w:r w:rsidRPr="00F40F6E">
              <w:rPr>
                <w:color w:val="000000"/>
                <w:sz w:val="18"/>
                <w:szCs w:val="18"/>
              </w:rPr>
              <w:t>58,7</w:t>
            </w:r>
          </w:p>
        </w:tc>
        <w:tc>
          <w:tcPr>
            <w:tcW w:w="492" w:type="pct"/>
            <w:tcBorders>
              <w:top w:val="nil"/>
              <w:left w:val="nil"/>
              <w:bottom w:val="single" w:sz="4" w:space="0" w:color="auto"/>
              <w:right w:val="single" w:sz="4" w:space="0" w:color="auto"/>
            </w:tcBorders>
            <w:shd w:val="clear" w:color="auto" w:fill="auto"/>
            <w:noWrap/>
            <w:vAlign w:val="center"/>
            <w:hideMark/>
          </w:tcPr>
          <w:p w14:paraId="73CBD407" w14:textId="77777777" w:rsidR="00713762" w:rsidRPr="00F40F6E" w:rsidRDefault="00713762" w:rsidP="003F0688">
            <w:pPr>
              <w:jc w:val="center"/>
              <w:rPr>
                <w:color w:val="000000"/>
                <w:sz w:val="18"/>
                <w:szCs w:val="18"/>
              </w:rPr>
            </w:pPr>
            <w:r w:rsidRPr="00F40F6E">
              <w:rPr>
                <w:color w:val="000000"/>
                <w:sz w:val="18"/>
                <w:szCs w:val="18"/>
              </w:rPr>
              <w:t>34,4</w:t>
            </w:r>
          </w:p>
        </w:tc>
        <w:tc>
          <w:tcPr>
            <w:tcW w:w="492" w:type="pct"/>
            <w:tcBorders>
              <w:top w:val="nil"/>
              <w:left w:val="nil"/>
              <w:bottom w:val="single" w:sz="4" w:space="0" w:color="auto"/>
              <w:right w:val="single" w:sz="4" w:space="0" w:color="auto"/>
            </w:tcBorders>
            <w:shd w:val="clear" w:color="auto" w:fill="auto"/>
            <w:noWrap/>
            <w:vAlign w:val="center"/>
            <w:hideMark/>
          </w:tcPr>
          <w:p w14:paraId="6D91FD7C" w14:textId="77777777" w:rsidR="00713762" w:rsidRPr="00F40F6E" w:rsidRDefault="00713762" w:rsidP="003F0688">
            <w:pPr>
              <w:jc w:val="center"/>
              <w:rPr>
                <w:color w:val="000000"/>
                <w:sz w:val="18"/>
                <w:szCs w:val="18"/>
              </w:rPr>
            </w:pPr>
            <w:r w:rsidRPr="00F40F6E">
              <w:rPr>
                <w:color w:val="000000"/>
                <w:sz w:val="18"/>
                <w:szCs w:val="18"/>
              </w:rPr>
              <w:t>47,7</w:t>
            </w:r>
          </w:p>
        </w:tc>
        <w:tc>
          <w:tcPr>
            <w:tcW w:w="492" w:type="pct"/>
            <w:tcBorders>
              <w:top w:val="nil"/>
              <w:left w:val="nil"/>
              <w:bottom w:val="single" w:sz="4" w:space="0" w:color="auto"/>
              <w:right w:val="single" w:sz="4" w:space="0" w:color="auto"/>
            </w:tcBorders>
            <w:shd w:val="clear" w:color="auto" w:fill="auto"/>
            <w:noWrap/>
            <w:vAlign w:val="center"/>
            <w:hideMark/>
          </w:tcPr>
          <w:p w14:paraId="14B68273" w14:textId="77777777" w:rsidR="00713762" w:rsidRPr="00F40F6E" w:rsidRDefault="00713762" w:rsidP="003F0688">
            <w:pPr>
              <w:jc w:val="center"/>
              <w:rPr>
                <w:color w:val="000000"/>
                <w:sz w:val="18"/>
                <w:szCs w:val="18"/>
              </w:rPr>
            </w:pPr>
            <w:r w:rsidRPr="00F40F6E">
              <w:rPr>
                <w:color w:val="000000"/>
                <w:sz w:val="18"/>
                <w:szCs w:val="18"/>
              </w:rPr>
              <w:t>0,0</w:t>
            </w:r>
          </w:p>
        </w:tc>
      </w:tr>
      <w:tr w:rsidR="00713762" w:rsidRPr="00F40F6E" w14:paraId="3C1EB83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57CF6DF" w14:textId="77777777" w:rsidR="00713762" w:rsidRPr="00F40F6E" w:rsidRDefault="00713762" w:rsidP="003F0688">
            <w:pPr>
              <w:jc w:val="center"/>
              <w:rPr>
                <w:color w:val="000000"/>
                <w:sz w:val="18"/>
                <w:szCs w:val="18"/>
              </w:rPr>
            </w:pPr>
            <w:r w:rsidRPr="00F40F6E">
              <w:rPr>
                <w:color w:val="000000"/>
                <w:sz w:val="18"/>
                <w:szCs w:val="18"/>
              </w:rPr>
              <w:t>29</w:t>
            </w:r>
          </w:p>
        </w:tc>
        <w:tc>
          <w:tcPr>
            <w:tcW w:w="1144" w:type="pct"/>
            <w:tcBorders>
              <w:top w:val="nil"/>
              <w:left w:val="nil"/>
              <w:bottom w:val="single" w:sz="4" w:space="0" w:color="auto"/>
              <w:right w:val="single" w:sz="4" w:space="0" w:color="auto"/>
            </w:tcBorders>
            <w:shd w:val="clear" w:color="auto" w:fill="auto"/>
            <w:vAlign w:val="center"/>
            <w:hideMark/>
          </w:tcPr>
          <w:p w14:paraId="0617A819" w14:textId="77777777" w:rsidR="00713762" w:rsidRPr="00F40F6E" w:rsidRDefault="00713762" w:rsidP="003F0688">
            <w:pPr>
              <w:rPr>
                <w:color w:val="000000"/>
                <w:sz w:val="18"/>
                <w:szCs w:val="18"/>
              </w:rPr>
            </w:pPr>
            <w:r w:rsidRPr="00F40F6E">
              <w:rPr>
                <w:color w:val="000000"/>
                <w:sz w:val="18"/>
                <w:szCs w:val="18"/>
              </w:rPr>
              <w:t>Доля ветхого и аварийного жилищного фонда в общей площади жилищного фонда</w:t>
            </w:r>
          </w:p>
        </w:tc>
        <w:tc>
          <w:tcPr>
            <w:tcW w:w="361" w:type="pct"/>
            <w:tcBorders>
              <w:top w:val="nil"/>
              <w:left w:val="nil"/>
              <w:bottom w:val="single" w:sz="4" w:space="0" w:color="auto"/>
              <w:right w:val="single" w:sz="4" w:space="0" w:color="auto"/>
            </w:tcBorders>
            <w:shd w:val="clear" w:color="auto" w:fill="auto"/>
            <w:vAlign w:val="center"/>
            <w:hideMark/>
          </w:tcPr>
          <w:p w14:paraId="54988DD0" w14:textId="77777777" w:rsidR="00713762" w:rsidRPr="00F40F6E" w:rsidRDefault="00713762" w:rsidP="003F0688">
            <w:pPr>
              <w:jc w:val="center"/>
              <w:rPr>
                <w:color w:val="000000"/>
                <w:sz w:val="18"/>
                <w:szCs w:val="18"/>
              </w:rPr>
            </w:pPr>
            <w:r w:rsidRPr="00F40F6E">
              <w:rPr>
                <w:color w:val="000000"/>
                <w:sz w:val="18"/>
                <w:szCs w:val="18"/>
              </w:rPr>
              <w:t>%</w:t>
            </w:r>
          </w:p>
        </w:tc>
        <w:tc>
          <w:tcPr>
            <w:tcW w:w="348" w:type="pct"/>
            <w:tcBorders>
              <w:top w:val="nil"/>
              <w:left w:val="nil"/>
              <w:bottom w:val="single" w:sz="4" w:space="0" w:color="auto"/>
              <w:right w:val="single" w:sz="4" w:space="0" w:color="auto"/>
            </w:tcBorders>
            <w:shd w:val="clear" w:color="auto" w:fill="auto"/>
            <w:vAlign w:val="center"/>
            <w:hideMark/>
          </w:tcPr>
          <w:p w14:paraId="7B855062" w14:textId="77777777" w:rsidR="00713762" w:rsidRPr="00F40F6E" w:rsidRDefault="00713762" w:rsidP="003F0688">
            <w:pPr>
              <w:jc w:val="center"/>
              <w:rPr>
                <w:color w:val="000000"/>
                <w:sz w:val="18"/>
                <w:szCs w:val="18"/>
              </w:rPr>
            </w:pPr>
            <w:r w:rsidRPr="00F40F6E">
              <w:rPr>
                <w:color w:val="000000"/>
                <w:sz w:val="18"/>
                <w:szCs w:val="18"/>
              </w:rPr>
              <w:t>17,3</w:t>
            </w:r>
          </w:p>
        </w:tc>
        <w:tc>
          <w:tcPr>
            <w:tcW w:w="492" w:type="pct"/>
            <w:tcBorders>
              <w:top w:val="nil"/>
              <w:left w:val="nil"/>
              <w:bottom w:val="single" w:sz="4" w:space="0" w:color="auto"/>
              <w:right w:val="single" w:sz="4" w:space="0" w:color="auto"/>
            </w:tcBorders>
            <w:shd w:val="clear" w:color="auto" w:fill="auto"/>
            <w:noWrap/>
            <w:vAlign w:val="center"/>
            <w:hideMark/>
          </w:tcPr>
          <w:p w14:paraId="4469A80D" w14:textId="77777777" w:rsidR="00713762" w:rsidRPr="00F40F6E" w:rsidRDefault="00713762" w:rsidP="003F0688">
            <w:pPr>
              <w:jc w:val="center"/>
              <w:rPr>
                <w:color w:val="000000"/>
                <w:sz w:val="18"/>
                <w:szCs w:val="18"/>
              </w:rPr>
            </w:pPr>
            <w:r w:rsidRPr="00F40F6E">
              <w:rPr>
                <w:color w:val="000000"/>
                <w:sz w:val="18"/>
                <w:szCs w:val="18"/>
              </w:rPr>
              <w:t>15,0</w:t>
            </w:r>
          </w:p>
        </w:tc>
        <w:tc>
          <w:tcPr>
            <w:tcW w:w="492" w:type="pct"/>
            <w:tcBorders>
              <w:top w:val="nil"/>
              <w:left w:val="nil"/>
              <w:bottom w:val="single" w:sz="4" w:space="0" w:color="auto"/>
              <w:right w:val="single" w:sz="4" w:space="0" w:color="auto"/>
            </w:tcBorders>
            <w:shd w:val="clear" w:color="auto" w:fill="auto"/>
            <w:noWrap/>
            <w:vAlign w:val="center"/>
            <w:hideMark/>
          </w:tcPr>
          <w:p w14:paraId="2460DCA8" w14:textId="77777777" w:rsidR="00713762" w:rsidRPr="00F40F6E" w:rsidRDefault="00713762" w:rsidP="003F0688">
            <w:pPr>
              <w:jc w:val="center"/>
              <w:rPr>
                <w:color w:val="000000"/>
                <w:sz w:val="18"/>
                <w:szCs w:val="18"/>
              </w:rPr>
            </w:pPr>
            <w:r w:rsidRPr="00F40F6E">
              <w:rPr>
                <w:color w:val="000000"/>
                <w:sz w:val="18"/>
                <w:szCs w:val="18"/>
              </w:rPr>
              <w:t>14,9</w:t>
            </w:r>
          </w:p>
        </w:tc>
        <w:tc>
          <w:tcPr>
            <w:tcW w:w="492" w:type="pct"/>
            <w:tcBorders>
              <w:top w:val="nil"/>
              <w:left w:val="nil"/>
              <w:bottom w:val="single" w:sz="4" w:space="0" w:color="auto"/>
              <w:right w:val="single" w:sz="4" w:space="0" w:color="auto"/>
            </w:tcBorders>
            <w:shd w:val="clear" w:color="auto" w:fill="auto"/>
            <w:noWrap/>
            <w:vAlign w:val="center"/>
            <w:hideMark/>
          </w:tcPr>
          <w:p w14:paraId="32FDDC05" w14:textId="77777777" w:rsidR="00713762" w:rsidRPr="00F40F6E" w:rsidRDefault="00713762" w:rsidP="003F0688">
            <w:pPr>
              <w:jc w:val="center"/>
              <w:rPr>
                <w:color w:val="000000"/>
                <w:sz w:val="18"/>
                <w:szCs w:val="18"/>
              </w:rPr>
            </w:pPr>
            <w:r w:rsidRPr="00F40F6E">
              <w:rPr>
                <w:color w:val="000000"/>
                <w:sz w:val="18"/>
                <w:szCs w:val="18"/>
              </w:rPr>
              <w:t>12,0</w:t>
            </w:r>
          </w:p>
        </w:tc>
        <w:tc>
          <w:tcPr>
            <w:tcW w:w="492" w:type="pct"/>
            <w:tcBorders>
              <w:top w:val="nil"/>
              <w:left w:val="nil"/>
              <w:bottom w:val="single" w:sz="4" w:space="0" w:color="auto"/>
              <w:right w:val="single" w:sz="4" w:space="0" w:color="auto"/>
            </w:tcBorders>
            <w:shd w:val="clear" w:color="auto" w:fill="auto"/>
            <w:noWrap/>
            <w:vAlign w:val="center"/>
            <w:hideMark/>
          </w:tcPr>
          <w:p w14:paraId="4FEE6E21" w14:textId="77777777" w:rsidR="00713762" w:rsidRPr="00F40F6E" w:rsidRDefault="00713762" w:rsidP="003F0688">
            <w:pPr>
              <w:jc w:val="center"/>
              <w:rPr>
                <w:color w:val="000000"/>
                <w:sz w:val="18"/>
                <w:szCs w:val="18"/>
              </w:rPr>
            </w:pPr>
            <w:r w:rsidRPr="00F40F6E">
              <w:rPr>
                <w:color w:val="000000"/>
                <w:sz w:val="18"/>
                <w:szCs w:val="18"/>
              </w:rPr>
              <w:t>6,9</w:t>
            </w:r>
          </w:p>
        </w:tc>
        <w:tc>
          <w:tcPr>
            <w:tcW w:w="492" w:type="pct"/>
            <w:tcBorders>
              <w:top w:val="nil"/>
              <w:left w:val="nil"/>
              <w:bottom w:val="single" w:sz="4" w:space="0" w:color="auto"/>
              <w:right w:val="single" w:sz="4" w:space="0" w:color="auto"/>
            </w:tcBorders>
            <w:shd w:val="clear" w:color="auto" w:fill="auto"/>
            <w:noWrap/>
            <w:vAlign w:val="center"/>
            <w:hideMark/>
          </w:tcPr>
          <w:p w14:paraId="0903B851" w14:textId="77777777" w:rsidR="00713762" w:rsidRPr="00F40F6E" w:rsidRDefault="00713762" w:rsidP="003F0688">
            <w:pPr>
              <w:jc w:val="center"/>
              <w:rPr>
                <w:color w:val="000000"/>
                <w:sz w:val="18"/>
                <w:szCs w:val="18"/>
              </w:rPr>
            </w:pPr>
            <w:r w:rsidRPr="00F40F6E">
              <w:rPr>
                <w:color w:val="000000"/>
                <w:sz w:val="18"/>
                <w:szCs w:val="18"/>
              </w:rPr>
              <w:t>9,5</w:t>
            </w:r>
          </w:p>
        </w:tc>
        <w:tc>
          <w:tcPr>
            <w:tcW w:w="492" w:type="pct"/>
            <w:tcBorders>
              <w:top w:val="nil"/>
              <w:left w:val="nil"/>
              <w:bottom w:val="single" w:sz="4" w:space="0" w:color="auto"/>
              <w:right w:val="single" w:sz="4" w:space="0" w:color="auto"/>
            </w:tcBorders>
            <w:shd w:val="clear" w:color="auto" w:fill="auto"/>
            <w:noWrap/>
            <w:vAlign w:val="center"/>
            <w:hideMark/>
          </w:tcPr>
          <w:p w14:paraId="6EC2A41C" w14:textId="77777777" w:rsidR="00713762" w:rsidRPr="00F40F6E" w:rsidRDefault="00713762" w:rsidP="003F0688">
            <w:pPr>
              <w:jc w:val="center"/>
              <w:rPr>
                <w:color w:val="000000"/>
                <w:sz w:val="18"/>
                <w:szCs w:val="18"/>
              </w:rPr>
            </w:pPr>
            <w:r w:rsidRPr="00F40F6E">
              <w:rPr>
                <w:color w:val="000000"/>
                <w:sz w:val="18"/>
                <w:szCs w:val="18"/>
              </w:rPr>
              <w:t>0,0</w:t>
            </w:r>
          </w:p>
        </w:tc>
      </w:tr>
      <w:tr w:rsidR="00713762" w:rsidRPr="00F40F6E" w14:paraId="514621AA"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018DDB25"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3A1CC0A8" w14:textId="77777777" w:rsidR="00713762" w:rsidRPr="00F40F6E" w:rsidRDefault="00713762" w:rsidP="003F0688">
            <w:pPr>
              <w:rPr>
                <w:bCs/>
                <w:color w:val="000000"/>
                <w:sz w:val="18"/>
                <w:szCs w:val="18"/>
              </w:rPr>
            </w:pPr>
            <w:r w:rsidRPr="00F40F6E">
              <w:rPr>
                <w:bCs/>
                <w:color w:val="000000"/>
                <w:sz w:val="18"/>
                <w:szCs w:val="18"/>
              </w:rPr>
              <w:t>Экология</w:t>
            </w:r>
          </w:p>
        </w:tc>
        <w:tc>
          <w:tcPr>
            <w:tcW w:w="361" w:type="pct"/>
            <w:tcBorders>
              <w:top w:val="nil"/>
              <w:left w:val="nil"/>
              <w:bottom w:val="single" w:sz="4" w:space="0" w:color="auto"/>
              <w:right w:val="single" w:sz="4" w:space="0" w:color="auto"/>
            </w:tcBorders>
            <w:shd w:val="clear" w:color="000000" w:fill="DDEBF7"/>
            <w:noWrap/>
            <w:vAlign w:val="center"/>
            <w:hideMark/>
          </w:tcPr>
          <w:p w14:paraId="7C17B8EE"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51E8E3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0423196"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675396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A27420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F1D408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40DB5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32BC58A"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1EF1F45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A865984" w14:textId="77777777" w:rsidR="00713762" w:rsidRPr="00F40F6E" w:rsidRDefault="00713762" w:rsidP="003F0688">
            <w:pPr>
              <w:jc w:val="center"/>
              <w:rPr>
                <w:color w:val="000000"/>
                <w:sz w:val="18"/>
                <w:szCs w:val="18"/>
              </w:rPr>
            </w:pPr>
            <w:r w:rsidRPr="00F40F6E">
              <w:rPr>
                <w:color w:val="000000"/>
                <w:sz w:val="18"/>
                <w:szCs w:val="18"/>
              </w:rPr>
              <w:t>30</w:t>
            </w:r>
          </w:p>
        </w:tc>
        <w:tc>
          <w:tcPr>
            <w:tcW w:w="1144" w:type="pct"/>
            <w:tcBorders>
              <w:top w:val="nil"/>
              <w:left w:val="nil"/>
              <w:bottom w:val="single" w:sz="4" w:space="0" w:color="auto"/>
              <w:right w:val="single" w:sz="4" w:space="0" w:color="auto"/>
            </w:tcBorders>
            <w:shd w:val="clear" w:color="auto" w:fill="auto"/>
            <w:vAlign w:val="center"/>
            <w:hideMark/>
          </w:tcPr>
          <w:p w14:paraId="5F24DFDD" w14:textId="77777777" w:rsidR="00713762" w:rsidRPr="00F40F6E" w:rsidRDefault="00713762" w:rsidP="003F0688">
            <w:pPr>
              <w:rPr>
                <w:color w:val="000000"/>
                <w:sz w:val="18"/>
                <w:szCs w:val="18"/>
              </w:rPr>
            </w:pPr>
            <w:r w:rsidRPr="00F40F6E">
              <w:rPr>
                <w:color w:val="000000"/>
                <w:sz w:val="18"/>
                <w:szCs w:val="18"/>
              </w:rPr>
              <w:t xml:space="preserve">Выбросы загрязняющих веществ в атмосферный воздух от стационарных источников </w:t>
            </w:r>
          </w:p>
        </w:tc>
        <w:tc>
          <w:tcPr>
            <w:tcW w:w="361" w:type="pct"/>
            <w:tcBorders>
              <w:top w:val="nil"/>
              <w:left w:val="nil"/>
              <w:bottom w:val="single" w:sz="4" w:space="0" w:color="auto"/>
              <w:right w:val="single" w:sz="4" w:space="0" w:color="auto"/>
            </w:tcBorders>
            <w:shd w:val="clear" w:color="auto" w:fill="auto"/>
            <w:vAlign w:val="center"/>
            <w:hideMark/>
          </w:tcPr>
          <w:p w14:paraId="24AD02FE" w14:textId="77777777" w:rsidR="00713762" w:rsidRPr="00F40F6E" w:rsidRDefault="00713762" w:rsidP="003F0688">
            <w:pPr>
              <w:jc w:val="center"/>
              <w:rPr>
                <w:color w:val="000000"/>
                <w:sz w:val="18"/>
                <w:szCs w:val="18"/>
              </w:rPr>
            </w:pPr>
            <w:r w:rsidRPr="00F40F6E">
              <w:rPr>
                <w:color w:val="000000"/>
                <w:sz w:val="18"/>
                <w:szCs w:val="18"/>
              </w:rPr>
              <w:t>тыс. тонн</w:t>
            </w:r>
          </w:p>
        </w:tc>
        <w:tc>
          <w:tcPr>
            <w:tcW w:w="348" w:type="pct"/>
            <w:tcBorders>
              <w:top w:val="nil"/>
              <w:left w:val="nil"/>
              <w:bottom w:val="single" w:sz="4" w:space="0" w:color="auto"/>
              <w:right w:val="single" w:sz="4" w:space="0" w:color="auto"/>
            </w:tcBorders>
            <w:shd w:val="clear" w:color="auto" w:fill="auto"/>
            <w:vAlign w:val="center"/>
            <w:hideMark/>
          </w:tcPr>
          <w:p w14:paraId="1C589EB8" w14:textId="77777777" w:rsidR="00713762" w:rsidRPr="00F40F6E" w:rsidRDefault="00713762" w:rsidP="003F0688">
            <w:pPr>
              <w:jc w:val="center"/>
              <w:rPr>
                <w:color w:val="000000"/>
                <w:sz w:val="18"/>
                <w:szCs w:val="18"/>
              </w:rPr>
            </w:pPr>
            <w:r w:rsidRPr="00F40F6E">
              <w:rPr>
                <w:color w:val="000000"/>
                <w:sz w:val="18"/>
                <w:szCs w:val="18"/>
              </w:rPr>
              <w:t>125,9</w:t>
            </w:r>
          </w:p>
        </w:tc>
        <w:tc>
          <w:tcPr>
            <w:tcW w:w="492" w:type="pct"/>
            <w:tcBorders>
              <w:top w:val="nil"/>
              <w:left w:val="nil"/>
              <w:bottom w:val="single" w:sz="4" w:space="0" w:color="auto"/>
              <w:right w:val="single" w:sz="4" w:space="0" w:color="auto"/>
            </w:tcBorders>
            <w:shd w:val="clear" w:color="auto" w:fill="auto"/>
            <w:noWrap/>
            <w:vAlign w:val="center"/>
            <w:hideMark/>
          </w:tcPr>
          <w:p w14:paraId="0ECDC786" w14:textId="77777777" w:rsidR="00713762" w:rsidRPr="00F40F6E" w:rsidRDefault="00713762" w:rsidP="003F0688">
            <w:pPr>
              <w:jc w:val="center"/>
              <w:rPr>
                <w:color w:val="000000"/>
                <w:sz w:val="18"/>
                <w:szCs w:val="18"/>
              </w:rPr>
            </w:pPr>
            <w:r w:rsidRPr="00F40F6E">
              <w:rPr>
                <w:color w:val="000000"/>
                <w:sz w:val="18"/>
                <w:szCs w:val="18"/>
              </w:rPr>
              <w:t>130,4</w:t>
            </w:r>
          </w:p>
        </w:tc>
        <w:tc>
          <w:tcPr>
            <w:tcW w:w="492" w:type="pct"/>
            <w:tcBorders>
              <w:top w:val="nil"/>
              <w:left w:val="nil"/>
              <w:bottom w:val="single" w:sz="4" w:space="0" w:color="auto"/>
              <w:right w:val="single" w:sz="4" w:space="0" w:color="auto"/>
            </w:tcBorders>
            <w:shd w:val="clear" w:color="auto" w:fill="auto"/>
            <w:noWrap/>
            <w:vAlign w:val="center"/>
            <w:hideMark/>
          </w:tcPr>
          <w:p w14:paraId="076C0885" w14:textId="77777777" w:rsidR="00713762" w:rsidRPr="00F40F6E" w:rsidRDefault="00713762" w:rsidP="003F0688">
            <w:pPr>
              <w:jc w:val="center"/>
              <w:rPr>
                <w:color w:val="000000"/>
                <w:sz w:val="18"/>
                <w:szCs w:val="18"/>
              </w:rPr>
            </w:pPr>
            <w:r w:rsidRPr="00F40F6E">
              <w:rPr>
                <w:color w:val="000000"/>
                <w:sz w:val="18"/>
                <w:szCs w:val="18"/>
              </w:rPr>
              <w:t>123,0</w:t>
            </w:r>
          </w:p>
        </w:tc>
        <w:tc>
          <w:tcPr>
            <w:tcW w:w="492" w:type="pct"/>
            <w:tcBorders>
              <w:top w:val="nil"/>
              <w:left w:val="nil"/>
              <w:bottom w:val="single" w:sz="4" w:space="0" w:color="auto"/>
              <w:right w:val="single" w:sz="4" w:space="0" w:color="auto"/>
            </w:tcBorders>
            <w:shd w:val="clear" w:color="auto" w:fill="auto"/>
            <w:noWrap/>
            <w:vAlign w:val="center"/>
            <w:hideMark/>
          </w:tcPr>
          <w:p w14:paraId="568F8991" w14:textId="77777777" w:rsidR="00713762" w:rsidRPr="00F40F6E" w:rsidRDefault="00713762" w:rsidP="003F0688">
            <w:pPr>
              <w:jc w:val="center"/>
              <w:rPr>
                <w:color w:val="000000"/>
                <w:sz w:val="18"/>
                <w:szCs w:val="18"/>
              </w:rPr>
            </w:pPr>
            <w:r w:rsidRPr="00F40F6E">
              <w:rPr>
                <w:color w:val="000000"/>
                <w:sz w:val="18"/>
                <w:szCs w:val="18"/>
              </w:rPr>
              <w:t>166,5</w:t>
            </w:r>
          </w:p>
        </w:tc>
        <w:tc>
          <w:tcPr>
            <w:tcW w:w="492" w:type="pct"/>
            <w:tcBorders>
              <w:top w:val="nil"/>
              <w:left w:val="nil"/>
              <w:bottom w:val="single" w:sz="4" w:space="0" w:color="auto"/>
              <w:right w:val="single" w:sz="4" w:space="0" w:color="auto"/>
            </w:tcBorders>
            <w:shd w:val="clear" w:color="auto" w:fill="auto"/>
            <w:noWrap/>
            <w:vAlign w:val="center"/>
            <w:hideMark/>
          </w:tcPr>
          <w:p w14:paraId="5B9D62CE" w14:textId="77777777" w:rsidR="00713762" w:rsidRPr="00F40F6E" w:rsidRDefault="00713762" w:rsidP="003F0688">
            <w:pPr>
              <w:jc w:val="center"/>
              <w:rPr>
                <w:color w:val="000000"/>
                <w:sz w:val="18"/>
                <w:szCs w:val="18"/>
              </w:rPr>
            </w:pPr>
            <w:r w:rsidRPr="00F40F6E">
              <w:rPr>
                <w:color w:val="000000"/>
                <w:sz w:val="18"/>
                <w:szCs w:val="18"/>
              </w:rPr>
              <w:t>110,0</w:t>
            </w:r>
          </w:p>
        </w:tc>
        <w:tc>
          <w:tcPr>
            <w:tcW w:w="492" w:type="pct"/>
            <w:tcBorders>
              <w:top w:val="nil"/>
              <w:left w:val="nil"/>
              <w:bottom w:val="single" w:sz="4" w:space="0" w:color="auto"/>
              <w:right w:val="single" w:sz="4" w:space="0" w:color="auto"/>
            </w:tcBorders>
            <w:shd w:val="clear" w:color="auto" w:fill="auto"/>
            <w:noWrap/>
            <w:vAlign w:val="center"/>
            <w:hideMark/>
          </w:tcPr>
          <w:p w14:paraId="3FE45E97" w14:textId="77777777" w:rsidR="00713762" w:rsidRPr="00F40F6E" w:rsidRDefault="00713762" w:rsidP="003F0688">
            <w:pPr>
              <w:jc w:val="center"/>
              <w:rPr>
                <w:color w:val="000000"/>
                <w:sz w:val="18"/>
                <w:szCs w:val="18"/>
              </w:rPr>
            </w:pPr>
            <w:r w:rsidRPr="00F40F6E">
              <w:rPr>
                <w:color w:val="000000"/>
                <w:sz w:val="18"/>
                <w:szCs w:val="18"/>
              </w:rPr>
              <w:t>173,1</w:t>
            </w:r>
          </w:p>
        </w:tc>
        <w:tc>
          <w:tcPr>
            <w:tcW w:w="492" w:type="pct"/>
            <w:tcBorders>
              <w:top w:val="nil"/>
              <w:left w:val="nil"/>
              <w:bottom w:val="single" w:sz="4" w:space="0" w:color="auto"/>
              <w:right w:val="single" w:sz="4" w:space="0" w:color="auto"/>
            </w:tcBorders>
            <w:shd w:val="clear" w:color="auto" w:fill="auto"/>
            <w:noWrap/>
            <w:vAlign w:val="center"/>
            <w:hideMark/>
          </w:tcPr>
          <w:p w14:paraId="370D93F5" w14:textId="77777777" w:rsidR="00713762" w:rsidRPr="00F40F6E" w:rsidRDefault="00713762" w:rsidP="003F0688">
            <w:pPr>
              <w:jc w:val="center"/>
              <w:rPr>
                <w:color w:val="000000"/>
                <w:sz w:val="18"/>
                <w:szCs w:val="18"/>
              </w:rPr>
            </w:pPr>
            <w:r w:rsidRPr="00F40F6E">
              <w:rPr>
                <w:color w:val="000000"/>
                <w:sz w:val="18"/>
                <w:szCs w:val="18"/>
              </w:rPr>
              <w:t>103,0</w:t>
            </w:r>
          </w:p>
        </w:tc>
      </w:tr>
      <w:tr w:rsidR="00713762" w:rsidRPr="00F40F6E" w14:paraId="25DD7FA9"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4336D138"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29052C9C" w14:textId="77777777" w:rsidR="00713762" w:rsidRPr="00F40F6E" w:rsidRDefault="00713762" w:rsidP="003F0688">
            <w:pPr>
              <w:rPr>
                <w:bCs/>
                <w:color w:val="000000"/>
                <w:sz w:val="18"/>
                <w:szCs w:val="18"/>
              </w:rPr>
            </w:pPr>
            <w:r w:rsidRPr="00F40F6E">
              <w:rPr>
                <w:bCs/>
                <w:color w:val="000000"/>
                <w:sz w:val="18"/>
                <w:szCs w:val="18"/>
              </w:rPr>
              <w:t>Социальная сфера</w:t>
            </w:r>
          </w:p>
        </w:tc>
        <w:tc>
          <w:tcPr>
            <w:tcW w:w="361" w:type="pct"/>
            <w:tcBorders>
              <w:top w:val="nil"/>
              <w:left w:val="nil"/>
              <w:bottom w:val="single" w:sz="4" w:space="0" w:color="auto"/>
              <w:right w:val="single" w:sz="4" w:space="0" w:color="auto"/>
            </w:tcBorders>
            <w:shd w:val="clear" w:color="000000" w:fill="DDEBF7"/>
            <w:noWrap/>
            <w:vAlign w:val="center"/>
            <w:hideMark/>
          </w:tcPr>
          <w:p w14:paraId="468D194A"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E1003B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76ABF5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53C751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B646AB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65FB2C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5A0EC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9F6A32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E75489B"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3D774799"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24029665" w14:textId="77777777" w:rsidR="00713762" w:rsidRPr="00F40F6E" w:rsidRDefault="00713762" w:rsidP="003F0688">
            <w:pPr>
              <w:rPr>
                <w:bCs/>
                <w:color w:val="000000"/>
                <w:sz w:val="18"/>
                <w:szCs w:val="18"/>
              </w:rPr>
            </w:pPr>
            <w:r w:rsidRPr="00F40F6E">
              <w:rPr>
                <w:bCs/>
                <w:color w:val="000000"/>
                <w:sz w:val="18"/>
                <w:szCs w:val="18"/>
              </w:rPr>
              <w:t>Дошкольное образование</w:t>
            </w:r>
          </w:p>
        </w:tc>
        <w:tc>
          <w:tcPr>
            <w:tcW w:w="361" w:type="pct"/>
            <w:tcBorders>
              <w:top w:val="nil"/>
              <w:left w:val="nil"/>
              <w:bottom w:val="single" w:sz="4" w:space="0" w:color="auto"/>
              <w:right w:val="single" w:sz="4" w:space="0" w:color="auto"/>
            </w:tcBorders>
            <w:shd w:val="clear" w:color="000000" w:fill="DDEBF7"/>
            <w:noWrap/>
            <w:vAlign w:val="center"/>
            <w:hideMark/>
          </w:tcPr>
          <w:p w14:paraId="1250640E"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11B2BE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A6F127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223E36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5D8AD0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472DCF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594513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5FB8DA2"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343A709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546F4A75" w14:textId="77777777" w:rsidR="00713762" w:rsidRPr="00F40F6E" w:rsidRDefault="00713762" w:rsidP="003F0688">
            <w:pPr>
              <w:jc w:val="center"/>
              <w:rPr>
                <w:color w:val="000000"/>
                <w:sz w:val="18"/>
                <w:szCs w:val="18"/>
              </w:rPr>
            </w:pPr>
            <w:r w:rsidRPr="00F40F6E">
              <w:rPr>
                <w:color w:val="000000"/>
                <w:sz w:val="18"/>
                <w:szCs w:val="18"/>
              </w:rPr>
              <w:t>31</w:t>
            </w:r>
          </w:p>
        </w:tc>
        <w:tc>
          <w:tcPr>
            <w:tcW w:w="1144" w:type="pct"/>
            <w:tcBorders>
              <w:top w:val="nil"/>
              <w:left w:val="nil"/>
              <w:bottom w:val="single" w:sz="4" w:space="0" w:color="auto"/>
              <w:right w:val="single" w:sz="4" w:space="0" w:color="auto"/>
            </w:tcBorders>
            <w:shd w:val="clear" w:color="auto" w:fill="auto"/>
            <w:vAlign w:val="center"/>
            <w:hideMark/>
          </w:tcPr>
          <w:p w14:paraId="4C8856C6" w14:textId="77777777" w:rsidR="00713762" w:rsidRPr="00F40F6E" w:rsidRDefault="00713762" w:rsidP="003F0688">
            <w:pPr>
              <w:rPr>
                <w:color w:val="000000"/>
                <w:sz w:val="18"/>
                <w:szCs w:val="18"/>
              </w:rPr>
            </w:pPr>
            <w:r w:rsidRPr="00F40F6E">
              <w:rPr>
                <w:color w:val="000000"/>
                <w:sz w:val="18"/>
                <w:szCs w:val="18"/>
              </w:rPr>
              <w:t xml:space="preserve">Число мест в дошкольных муниципальных образовательных организациях </w:t>
            </w:r>
          </w:p>
        </w:tc>
        <w:tc>
          <w:tcPr>
            <w:tcW w:w="361" w:type="pct"/>
            <w:tcBorders>
              <w:top w:val="nil"/>
              <w:left w:val="nil"/>
              <w:bottom w:val="single" w:sz="4" w:space="0" w:color="auto"/>
              <w:right w:val="single" w:sz="4" w:space="0" w:color="auto"/>
            </w:tcBorders>
            <w:shd w:val="clear" w:color="auto" w:fill="auto"/>
            <w:vAlign w:val="center"/>
            <w:hideMark/>
          </w:tcPr>
          <w:p w14:paraId="2575D5D4"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3498EF12" w14:textId="77777777" w:rsidR="00713762" w:rsidRPr="00F40F6E" w:rsidRDefault="00713762" w:rsidP="003F0688">
            <w:pPr>
              <w:jc w:val="center"/>
              <w:rPr>
                <w:color w:val="000000"/>
                <w:sz w:val="18"/>
                <w:szCs w:val="18"/>
              </w:rPr>
            </w:pPr>
            <w:r w:rsidRPr="00F40F6E">
              <w:rPr>
                <w:color w:val="000000"/>
                <w:sz w:val="18"/>
                <w:szCs w:val="18"/>
              </w:rPr>
              <w:t>1 237</w:t>
            </w:r>
          </w:p>
        </w:tc>
        <w:tc>
          <w:tcPr>
            <w:tcW w:w="492" w:type="pct"/>
            <w:tcBorders>
              <w:top w:val="nil"/>
              <w:left w:val="nil"/>
              <w:bottom w:val="single" w:sz="4" w:space="0" w:color="auto"/>
              <w:right w:val="single" w:sz="4" w:space="0" w:color="auto"/>
            </w:tcBorders>
            <w:shd w:val="clear" w:color="auto" w:fill="auto"/>
            <w:noWrap/>
            <w:vAlign w:val="center"/>
            <w:hideMark/>
          </w:tcPr>
          <w:p w14:paraId="6A186332" w14:textId="77777777" w:rsidR="00713762" w:rsidRPr="00F40F6E" w:rsidRDefault="00713762" w:rsidP="003F0688">
            <w:pPr>
              <w:jc w:val="center"/>
              <w:rPr>
                <w:color w:val="000000"/>
                <w:sz w:val="18"/>
                <w:szCs w:val="18"/>
              </w:rPr>
            </w:pPr>
            <w:r w:rsidRPr="00F40F6E">
              <w:rPr>
                <w:color w:val="000000"/>
                <w:sz w:val="18"/>
                <w:szCs w:val="18"/>
              </w:rPr>
              <w:t>1 337</w:t>
            </w:r>
          </w:p>
        </w:tc>
        <w:tc>
          <w:tcPr>
            <w:tcW w:w="492" w:type="pct"/>
            <w:tcBorders>
              <w:top w:val="nil"/>
              <w:left w:val="nil"/>
              <w:bottom w:val="single" w:sz="4" w:space="0" w:color="auto"/>
              <w:right w:val="single" w:sz="4" w:space="0" w:color="auto"/>
            </w:tcBorders>
            <w:shd w:val="clear" w:color="auto" w:fill="auto"/>
            <w:noWrap/>
            <w:vAlign w:val="center"/>
            <w:hideMark/>
          </w:tcPr>
          <w:p w14:paraId="44A27751" w14:textId="77777777" w:rsidR="00713762" w:rsidRPr="00F40F6E" w:rsidRDefault="00713762" w:rsidP="003F0688">
            <w:pPr>
              <w:jc w:val="center"/>
              <w:rPr>
                <w:color w:val="000000"/>
                <w:sz w:val="18"/>
                <w:szCs w:val="18"/>
              </w:rPr>
            </w:pPr>
            <w:r w:rsidRPr="00F40F6E">
              <w:rPr>
                <w:color w:val="000000"/>
                <w:sz w:val="18"/>
                <w:szCs w:val="18"/>
              </w:rPr>
              <w:t>1 337</w:t>
            </w:r>
          </w:p>
        </w:tc>
        <w:tc>
          <w:tcPr>
            <w:tcW w:w="492" w:type="pct"/>
            <w:tcBorders>
              <w:top w:val="nil"/>
              <w:left w:val="nil"/>
              <w:bottom w:val="single" w:sz="4" w:space="0" w:color="auto"/>
              <w:right w:val="single" w:sz="4" w:space="0" w:color="auto"/>
            </w:tcBorders>
            <w:shd w:val="clear" w:color="auto" w:fill="auto"/>
            <w:noWrap/>
            <w:vAlign w:val="center"/>
            <w:hideMark/>
          </w:tcPr>
          <w:p w14:paraId="27C82576" w14:textId="77777777" w:rsidR="00713762" w:rsidRPr="00F40F6E" w:rsidRDefault="00713762" w:rsidP="003F0688">
            <w:pPr>
              <w:jc w:val="center"/>
              <w:rPr>
                <w:color w:val="000000"/>
                <w:sz w:val="18"/>
                <w:szCs w:val="18"/>
              </w:rPr>
            </w:pPr>
            <w:r w:rsidRPr="00F40F6E">
              <w:rPr>
                <w:color w:val="000000"/>
                <w:sz w:val="18"/>
                <w:szCs w:val="18"/>
              </w:rPr>
              <w:t>1 437</w:t>
            </w:r>
          </w:p>
        </w:tc>
        <w:tc>
          <w:tcPr>
            <w:tcW w:w="492" w:type="pct"/>
            <w:tcBorders>
              <w:top w:val="nil"/>
              <w:left w:val="nil"/>
              <w:bottom w:val="single" w:sz="4" w:space="0" w:color="auto"/>
              <w:right w:val="single" w:sz="4" w:space="0" w:color="auto"/>
            </w:tcBorders>
            <w:shd w:val="clear" w:color="auto" w:fill="auto"/>
            <w:noWrap/>
            <w:vAlign w:val="center"/>
            <w:hideMark/>
          </w:tcPr>
          <w:p w14:paraId="4451DAD6" w14:textId="77777777" w:rsidR="00713762" w:rsidRPr="00F40F6E" w:rsidRDefault="00713762" w:rsidP="003F0688">
            <w:pPr>
              <w:jc w:val="center"/>
              <w:rPr>
                <w:color w:val="000000"/>
                <w:sz w:val="18"/>
                <w:szCs w:val="18"/>
              </w:rPr>
            </w:pPr>
            <w:r w:rsidRPr="00F40F6E">
              <w:rPr>
                <w:color w:val="000000"/>
                <w:sz w:val="18"/>
                <w:szCs w:val="18"/>
              </w:rPr>
              <w:t>1 437</w:t>
            </w:r>
          </w:p>
        </w:tc>
        <w:tc>
          <w:tcPr>
            <w:tcW w:w="492" w:type="pct"/>
            <w:tcBorders>
              <w:top w:val="nil"/>
              <w:left w:val="nil"/>
              <w:bottom w:val="single" w:sz="4" w:space="0" w:color="auto"/>
              <w:right w:val="single" w:sz="4" w:space="0" w:color="auto"/>
            </w:tcBorders>
            <w:shd w:val="clear" w:color="auto" w:fill="auto"/>
            <w:noWrap/>
            <w:vAlign w:val="center"/>
            <w:hideMark/>
          </w:tcPr>
          <w:p w14:paraId="13451BB6" w14:textId="77777777" w:rsidR="00713762" w:rsidRPr="00F40F6E" w:rsidRDefault="00713762" w:rsidP="003F0688">
            <w:pPr>
              <w:jc w:val="center"/>
              <w:rPr>
                <w:color w:val="000000"/>
                <w:sz w:val="18"/>
                <w:szCs w:val="18"/>
              </w:rPr>
            </w:pPr>
            <w:r w:rsidRPr="00F40F6E">
              <w:rPr>
                <w:color w:val="000000"/>
                <w:sz w:val="18"/>
                <w:szCs w:val="18"/>
              </w:rPr>
              <w:t>1 437</w:t>
            </w:r>
          </w:p>
        </w:tc>
        <w:tc>
          <w:tcPr>
            <w:tcW w:w="492" w:type="pct"/>
            <w:tcBorders>
              <w:top w:val="nil"/>
              <w:left w:val="nil"/>
              <w:bottom w:val="single" w:sz="4" w:space="0" w:color="auto"/>
              <w:right w:val="single" w:sz="4" w:space="0" w:color="auto"/>
            </w:tcBorders>
            <w:shd w:val="clear" w:color="auto" w:fill="auto"/>
            <w:noWrap/>
            <w:vAlign w:val="center"/>
            <w:hideMark/>
          </w:tcPr>
          <w:p w14:paraId="5D44D208" w14:textId="77777777" w:rsidR="00713762" w:rsidRPr="00F40F6E" w:rsidRDefault="00713762" w:rsidP="003F0688">
            <w:pPr>
              <w:jc w:val="center"/>
              <w:rPr>
                <w:color w:val="000000"/>
                <w:sz w:val="18"/>
                <w:szCs w:val="18"/>
              </w:rPr>
            </w:pPr>
            <w:r w:rsidRPr="00F40F6E">
              <w:rPr>
                <w:color w:val="000000"/>
                <w:sz w:val="18"/>
                <w:szCs w:val="18"/>
              </w:rPr>
              <w:t>1 437</w:t>
            </w:r>
          </w:p>
        </w:tc>
      </w:tr>
      <w:tr w:rsidR="00713762" w:rsidRPr="00F40F6E" w14:paraId="17641D5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0FE6271" w14:textId="77777777" w:rsidR="00713762" w:rsidRPr="00F40F6E" w:rsidRDefault="00713762" w:rsidP="003F0688">
            <w:pPr>
              <w:jc w:val="center"/>
              <w:rPr>
                <w:color w:val="000000"/>
                <w:sz w:val="18"/>
                <w:szCs w:val="18"/>
              </w:rPr>
            </w:pPr>
            <w:r w:rsidRPr="00F40F6E">
              <w:rPr>
                <w:color w:val="000000"/>
                <w:sz w:val="18"/>
                <w:szCs w:val="18"/>
              </w:rPr>
              <w:t>32</w:t>
            </w:r>
          </w:p>
        </w:tc>
        <w:tc>
          <w:tcPr>
            <w:tcW w:w="1144" w:type="pct"/>
            <w:tcBorders>
              <w:top w:val="nil"/>
              <w:left w:val="nil"/>
              <w:bottom w:val="single" w:sz="4" w:space="0" w:color="auto"/>
              <w:right w:val="single" w:sz="4" w:space="0" w:color="auto"/>
            </w:tcBorders>
            <w:shd w:val="clear" w:color="auto" w:fill="auto"/>
            <w:vAlign w:val="center"/>
            <w:hideMark/>
          </w:tcPr>
          <w:p w14:paraId="7A13601D" w14:textId="77777777" w:rsidR="00713762" w:rsidRPr="00F40F6E" w:rsidRDefault="00713762" w:rsidP="003F0688">
            <w:pPr>
              <w:rPr>
                <w:color w:val="000000"/>
                <w:sz w:val="18"/>
                <w:szCs w:val="18"/>
              </w:rPr>
            </w:pPr>
            <w:r w:rsidRPr="00F40F6E">
              <w:rPr>
                <w:color w:val="000000"/>
                <w:sz w:val="18"/>
                <w:szCs w:val="18"/>
              </w:rPr>
              <w:t>Обеспеченность образовательными организациями, реализующими образовательные программы дошкольного образования</w:t>
            </w:r>
          </w:p>
        </w:tc>
        <w:tc>
          <w:tcPr>
            <w:tcW w:w="361" w:type="pct"/>
            <w:tcBorders>
              <w:top w:val="nil"/>
              <w:left w:val="nil"/>
              <w:bottom w:val="single" w:sz="4" w:space="0" w:color="auto"/>
              <w:right w:val="single" w:sz="4" w:space="0" w:color="auto"/>
            </w:tcBorders>
            <w:shd w:val="clear" w:color="auto" w:fill="auto"/>
            <w:vAlign w:val="center"/>
            <w:hideMark/>
          </w:tcPr>
          <w:p w14:paraId="545B3B49" w14:textId="77777777" w:rsidR="00713762" w:rsidRPr="00F40F6E" w:rsidRDefault="00713762" w:rsidP="003F0688">
            <w:pPr>
              <w:jc w:val="center"/>
              <w:rPr>
                <w:color w:val="000000"/>
                <w:sz w:val="18"/>
                <w:szCs w:val="18"/>
              </w:rPr>
            </w:pPr>
            <w:r w:rsidRPr="00F40F6E">
              <w:rPr>
                <w:color w:val="000000"/>
                <w:sz w:val="18"/>
                <w:szCs w:val="18"/>
              </w:rPr>
              <w:t xml:space="preserve">мест на 1000 детей </w:t>
            </w:r>
            <w:proofErr w:type="spellStart"/>
            <w:r w:rsidRPr="00F40F6E">
              <w:rPr>
                <w:color w:val="000000"/>
                <w:sz w:val="18"/>
                <w:szCs w:val="18"/>
              </w:rPr>
              <w:t>дошк</w:t>
            </w:r>
            <w:proofErr w:type="spellEnd"/>
            <w:r w:rsidRPr="00F40F6E">
              <w:rPr>
                <w:color w:val="000000"/>
                <w:sz w:val="18"/>
                <w:szCs w:val="18"/>
              </w:rPr>
              <w:t>. воз-</w:t>
            </w:r>
            <w:proofErr w:type="spellStart"/>
            <w:r w:rsidRPr="00F40F6E">
              <w:rPr>
                <w:color w:val="000000"/>
                <w:sz w:val="18"/>
                <w:szCs w:val="18"/>
              </w:rPr>
              <w:t>раста</w:t>
            </w:r>
            <w:proofErr w:type="spellEnd"/>
          </w:p>
        </w:tc>
        <w:tc>
          <w:tcPr>
            <w:tcW w:w="348" w:type="pct"/>
            <w:tcBorders>
              <w:top w:val="nil"/>
              <w:left w:val="nil"/>
              <w:bottom w:val="single" w:sz="4" w:space="0" w:color="auto"/>
              <w:right w:val="single" w:sz="4" w:space="0" w:color="auto"/>
            </w:tcBorders>
            <w:shd w:val="clear" w:color="auto" w:fill="auto"/>
            <w:vAlign w:val="center"/>
            <w:hideMark/>
          </w:tcPr>
          <w:p w14:paraId="4AFE3802" w14:textId="77777777" w:rsidR="00713762" w:rsidRPr="00F40F6E" w:rsidRDefault="00713762" w:rsidP="003F0688">
            <w:pPr>
              <w:jc w:val="center"/>
              <w:rPr>
                <w:color w:val="000000"/>
                <w:sz w:val="18"/>
                <w:szCs w:val="18"/>
              </w:rPr>
            </w:pPr>
            <w:r w:rsidRPr="00F40F6E">
              <w:rPr>
                <w:color w:val="000000"/>
                <w:sz w:val="18"/>
                <w:szCs w:val="18"/>
              </w:rPr>
              <w:t>113,8</w:t>
            </w:r>
          </w:p>
        </w:tc>
        <w:tc>
          <w:tcPr>
            <w:tcW w:w="492" w:type="pct"/>
            <w:tcBorders>
              <w:top w:val="nil"/>
              <w:left w:val="nil"/>
              <w:bottom w:val="single" w:sz="4" w:space="0" w:color="auto"/>
              <w:right w:val="single" w:sz="4" w:space="0" w:color="auto"/>
            </w:tcBorders>
            <w:shd w:val="clear" w:color="auto" w:fill="auto"/>
            <w:noWrap/>
            <w:vAlign w:val="center"/>
            <w:hideMark/>
          </w:tcPr>
          <w:p w14:paraId="15B7926D" w14:textId="77777777" w:rsidR="00713762" w:rsidRPr="00F40F6E" w:rsidRDefault="00713762" w:rsidP="003F0688">
            <w:pPr>
              <w:jc w:val="center"/>
              <w:rPr>
                <w:color w:val="000000"/>
                <w:sz w:val="18"/>
                <w:szCs w:val="18"/>
              </w:rPr>
            </w:pPr>
            <w:r w:rsidRPr="00F40F6E">
              <w:rPr>
                <w:color w:val="000000"/>
                <w:sz w:val="18"/>
                <w:szCs w:val="18"/>
              </w:rPr>
              <w:t>127,3</w:t>
            </w:r>
          </w:p>
        </w:tc>
        <w:tc>
          <w:tcPr>
            <w:tcW w:w="492" w:type="pct"/>
            <w:tcBorders>
              <w:top w:val="nil"/>
              <w:left w:val="nil"/>
              <w:bottom w:val="single" w:sz="4" w:space="0" w:color="auto"/>
              <w:right w:val="single" w:sz="4" w:space="0" w:color="auto"/>
            </w:tcBorders>
            <w:shd w:val="clear" w:color="auto" w:fill="auto"/>
            <w:noWrap/>
            <w:vAlign w:val="center"/>
            <w:hideMark/>
          </w:tcPr>
          <w:p w14:paraId="3E791014" w14:textId="77777777" w:rsidR="00713762" w:rsidRPr="00F40F6E" w:rsidRDefault="00713762" w:rsidP="003F0688">
            <w:pPr>
              <w:jc w:val="center"/>
              <w:rPr>
                <w:color w:val="000000"/>
                <w:sz w:val="18"/>
                <w:szCs w:val="18"/>
              </w:rPr>
            </w:pPr>
            <w:r w:rsidRPr="00F40F6E">
              <w:rPr>
                <w:color w:val="000000"/>
                <w:sz w:val="18"/>
                <w:szCs w:val="18"/>
              </w:rPr>
              <w:t>167,8</w:t>
            </w:r>
          </w:p>
        </w:tc>
        <w:tc>
          <w:tcPr>
            <w:tcW w:w="492" w:type="pct"/>
            <w:tcBorders>
              <w:top w:val="nil"/>
              <w:left w:val="nil"/>
              <w:bottom w:val="single" w:sz="4" w:space="0" w:color="auto"/>
              <w:right w:val="single" w:sz="4" w:space="0" w:color="auto"/>
            </w:tcBorders>
            <w:shd w:val="clear" w:color="auto" w:fill="auto"/>
            <w:noWrap/>
            <w:vAlign w:val="center"/>
            <w:hideMark/>
          </w:tcPr>
          <w:p w14:paraId="456A96BF" w14:textId="77777777" w:rsidR="00713762" w:rsidRPr="00F40F6E" w:rsidRDefault="00713762" w:rsidP="003F0688">
            <w:pPr>
              <w:jc w:val="center"/>
              <w:rPr>
                <w:color w:val="000000"/>
                <w:sz w:val="18"/>
                <w:szCs w:val="18"/>
              </w:rPr>
            </w:pPr>
            <w:r w:rsidRPr="00F40F6E">
              <w:rPr>
                <w:color w:val="000000"/>
                <w:sz w:val="18"/>
                <w:szCs w:val="18"/>
              </w:rPr>
              <w:t>132,6</w:t>
            </w:r>
          </w:p>
        </w:tc>
        <w:tc>
          <w:tcPr>
            <w:tcW w:w="492" w:type="pct"/>
            <w:tcBorders>
              <w:top w:val="nil"/>
              <w:left w:val="nil"/>
              <w:bottom w:val="single" w:sz="4" w:space="0" w:color="auto"/>
              <w:right w:val="single" w:sz="4" w:space="0" w:color="auto"/>
            </w:tcBorders>
            <w:shd w:val="clear" w:color="auto" w:fill="auto"/>
            <w:noWrap/>
            <w:vAlign w:val="center"/>
            <w:hideMark/>
          </w:tcPr>
          <w:p w14:paraId="2526022B" w14:textId="77777777" w:rsidR="00713762" w:rsidRPr="00F40F6E" w:rsidRDefault="00713762" w:rsidP="003F0688">
            <w:pPr>
              <w:jc w:val="center"/>
              <w:rPr>
                <w:color w:val="000000"/>
                <w:sz w:val="18"/>
                <w:szCs w:val="18"/>
              </w:rPr>
            </w:pPr>
            <w:r w:rsidRPr="00F40F6E">
              <w:rPr>
                <w:color w:val="000000"/>
                <w:sz w:val="18"/>
                <w:szCs w:val="18"/>
              </w:rPr>
              <w:t>103,1</w:t>
            </w:r>
          </w:p>
        </w:tc>
        <w:tc>
          <w:tcPr>
            <w:tcW w:w="492" w:type="pct"/>
            <w:tcBorders>
              <w:top w:val="nil"/>
              <w:left w:val="nil"/>
              <w:bottom w:val="single" w:sz="4" w:space="0" w:color="auto"/>
              <w:right w:val="single" w:sz="4" w:space="0" w:color="auto"/>
            </w:tcBorders>
            <w:shd w:val="clear" w:color="auto" w:fill="auto"/>
            <w:noWrap/>
            <w:vAlign w:val="center"/>
            <w:hideMark/>
          </w:tcPr>
          <w:p w14:paraId="3E2DEADC" w14:textId="77777777" w:rsidR="00713762" w:rsidRPr="00F40F6E" w:rsidRDefault="00713762" w:rsidP="003F0688">
            <w:pPr>
              <w:jc w:val="center"/>
              <w:rPr>
                <w:color w:val="000000"/>
                <w:sz w:val="18"/>
                <w:szCs w:val="18"/>
              </w:rPr>
            </w:pPr>
            <w:r w:rsidRPr="00F40F6E">
              <w:rPr>
                <w:color w:val="000000"/>
                <w:sz w:val="18"/>
                <w:szCs w:val="18"/>
              </w:rPr>
              <w:t>129,3</w:t>
            </w:r>
          </w:p>
        </w:tc>
        <w:tc>
          <w:tcPr>
            <w:tcW w:w="492" w:type="pct"/>
            <w:tcBorders>
              <w:top w:val="nil"/>
              <w:left w:val="nil"/>
              <w:bottom w:val="single" w:sz="4" w:space="0" w:color="auto"/>
              <w:right w:val="single" w:sz="4" w:space="0" w:color="auto"/>
            </w:tcBorders>
            <w:shd w:val="clear" w:color="auto" w:fill="auto"/>
            <w:noWrap/>
            <w:vAlign w:val="center"/>
            <w:hideMark/>
          </w:tcPr>
          <w:p w14:paraId="0297DF74" w14:textId="77777777" w:rsidR="00713762" w:rsidRPr="00F40F6E" w:rsidRDefault="00713762" w:rsidP="003F0688">
            <w:pPr>
              <w:jc w:val="center"/>
              <w:rPr>
                <w:color w:val="000000"/>
                <w:sz w:val="18"/>
                <w:szCs w:val="18"/>
              </w:rPr>
            </w:pPr>
            <w:r w:rsidRPr="00F40F6E">
              <w:rPr>
                <w:color w:val="000000"/>
                <w:sz w:val="18"/>
                <w:szCs w:val="18"/>
              </w:rPr>
              <w:t>103,1</w:t>
            </w:r>
          </w:p>
        </w:tc>
      </w:tr>
      <w:tr w:rsidR="00713762" w:rsidRPr="00F40F6E" w14:paraId="12921AED"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6C64EEC"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30CEAD0B" w14:textId="77777777" w:rsidR="00713762" w:rsidRPr="00F40F6E" w:rsidRDefault="00713762" w:rsidP="003F0688">
            <w:pPr>
              <w:rPr>
                <w:bCs/>
                <w:color w:val="000000"/>
                <w:sz w:val="18"/>
                <w:szCs w:val="18"/>
              </w:rPr>
            </w:pPr>
            <w:r w:rsidRPr="00F40F6E">
              <w:rPr>
                <w:bCs/>
                <w:color w:val="000000"/>
                <w:sz w:val="18"/>
                <w:szCs w:val="18"/>
              </w:rPr>
              <w:t>Общее образование</w:t>
            </w:r>
          </w:p>
        </w:tc>
        <w:tc>
          <w:tcPr>
            <w:tcW w:w="361" w:type="pct"/>
            <w:tcBorders>
              <w:top w:val="nil"/>
              <w:left w:val="nil"/>
              <w:bottom w:val="single" w:sz="4" w:space="0" w:color="auto"/>
              <w:right w:val="single" w:sz="4" w:space="0" w:color="auto"/>
            </w:tcBorders>
            <w:shd w:val="clear" w:color="000000" w:fill="DDEBF7"/>
            <w:noWrap/>
            <w:vAlign w:val="center"/>
            <w:hideMark/>
          </w:tcPr>
          <w:p w14:paraId="03D15BD6"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11BCD63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473D68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AF9AFE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7DD962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AD6CF6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DDE9B5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FF985E3"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49688A82"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A1FB830" w14:textId="77777777" w:rsidR="00713762" w:rsidRPr="00F40F6E" w:rsidRDefault="00713762" w:rsidP="003F0688">
            <w:pPr>
              <w:jc w:val="center"/>
              <w:rPr>
                <w:color w:val="000000"/>
                <w:sz w:val="18"/>
                <w:szCs w:val="18"/>
              </w:rPr>
            </w:pPr>
            <w:r w:rsidRPr="00F40F6E">
              <w:rPr>
                <w:color w:val="000000"/>
                <w:sz w:val="18"/>
                <w:szCs w:val="18"/>
              </w:rPr>
              <w:t>33</w:t>
            </w:r>
          </w:p>
        </w:tc>
        <w:tc>
          <w:tcPr>
            <w:tcW w:w="1144" w:type="pct"/>
            <w:tcBorders>
              <w:top w:val="nil"/>
              <w:left w:val="nil"/>
              <w:bottom w:val="single" w:sz="4" w:space="0" w:color="auto"/>
              <w:right w:val="single" w:sz="4" w:space="0" w:color="auto"/>
            </w:tcBorders>
            <w:shd w:val="clear" w:color="auto" w:fill="auto"/>
            <w:vAlign w:val="center"/>
            <w:hideMark/>
          </w:tcPr>
          <w:p w14:paraId="7DE9C4DA" w14:textId="77777777" w:rsidR="00713762" w:rsidRPr="00F40F6E" w:rsidRDefault="00713762" w:rsidP="003F0688">
            <w:pPr>
              <w:rPr>
                <w:color w:val="000000"/>
                <w:sz w:val="18"/>
                <w:szCs w:val="18"/>
              </w:rPr>
            </w:pPr>
            <w:r w:rsidRPr="00F40F6E">
              <w:rPr>
                <w:color w:val="000000"/>
                <w:sz w:val="18"/>
                <w:szCs w:val="18"/>
              </w:rPr>
              <w:t>Число мест в муниципальных организациях, реализующих образовательные программы общего образования</w:t>
            </w:r>
          </w:p>
        </w:tc>
        <w:tc>
          <w:tcPr>
            <w:tcW w:w="361" w:type="pct"/>
            <w:tcBorders>
              <w:top w:val="nil"/>
              <w:left w:val="nil"/>
              <w:bottom w:val="single" w:sz="4" w:space="0" w:color="auto"/>
              <w:right w:val="single" w:sz="4" w:space="0" w:color="auto"/>
            </w:tcBorders>
            <w:shd w:val="clear" w:color="auto" w:fill="auto"/>
            <w:vAlign w:val="center"/>
            <w:hideMark/>
          </w:tcPr>
          <w:p w14:paraId="0C31E0F9"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70907B02" w14:textId="77777777" w:rsidR="00713762" w:rsidRPr="00F40F6E" w:rsidRDefault="00713762" w:rsidP="003F0688">
            <w:pPr>
              <w:jc w:val="center"/>
              <w:rPr>
                <w:color w:val="000000"/>
                <w:sz w:val="18"/>
                <w:szCs w:val="18"/>
              </w:rPr>
            </w:pPr>
            <w:r w:rsidRPr="00F40F6E">
              <w:rPr>
                <w:color w:val="000000"/>
                <w:sz w:val="18"/>
                <w:szCs w:val="18"/>
              </w:rPr>
              <w:t>3 402</w:t>
            </w:r>
          </w:p>
        </w:tc>
        <w:tc>
          <w:tcPr>
            <w:tcW w:w="492" w:type="pct"/>
            <w:tcBorders>
              <w:top w:val="nil"/>
              <w:left w:val="nil"/>
              <w:bottom w:val="single" w:sz="4" w:space="0" w:color="auto"/>
              <w:right w:val="single" w:sz="4" w:space="0" w:color="auto"/>
            </w:tcBorders>
            <w:shd w:val="clear" w:color="auto" w:fill="auto"/>
            <w:noWrap/>
            <w:vAlign w:val="center"/>
            <w:hideMark/>
          </w:tcPr>
          <w:p w14:paraId="71CBF1A9" w14:textId="77777777" w:rsidR="00713762" w:rsidRPr="00F40F6E" w:rsidRDefault="00713762" w:rsidP="003F0688">
            <w:pPr>
              <w:jc w:val="center"/>
              <w:rPr>
                <w:color w:val="000000"/>
                <w:sz w:val="18"/>
                <w:szCs w:val="18"/>
              </w:rPr>
            </w:pPr>
            <w:r w:rsidRPr="00F40F6E">
              <w:rPr>
                <w:color w:val="000000"/>
                <w:sz w:val="18"/>
                <w:szCs w:val="18"/>
              </w:rPr>
              <w:t>3 502</w:t>
            </w:r>
          </w:p>
        </w:tc>
        <w:tc>
          <w:tcPr>
            <w:tcW w:w="492" w:type="pct"/>
            <w:tcBorders>
              <w:top w:val="nil"/>
              <w:left w:val="nil"/>
              <w:bottom w:val="single" w:sz="4" w:space="0" w:color="auto"/>
              <w:right w:val="single" w:sz="4" w:space="0" w:color="auto"/>
            </w:tcBorders>
            <w:shd w:val="clear" w:color="auto" w:fill="auto"/>
            <w:noWrap/>
            <w:vAlign w:val="center"/>
            <w:hideMark/>
          </w:tcPr>
          <w:p w14:paraId="3802DD00" w14:textId="77777777" w:rsidR="00713762" w:rsidRPr="00F40F6E" w:rsidRDefault="00713762" w:rsidP="003F0688">
            <w:pPr>
              <w:jc w:val="center"/>
              <w:rPr>
                <w:color w:val="000000"/>
                <w:sz w:val="18"/>
                <w:szCs w:val="18"/>
              </w:rPr>
            </w:pPr>
            <w:r w:rsidRPr="00F40F6E">
              <w:rPr>
                <w:color w:val="000000"/>
                <w:sz w:val="18"/>
                <w:szCs w:val="18"/>
              </w:rPr>
              <w:t>3 502</w:t>
            </w:r>
          </w:p>
        </w:tc>
        <w:tc>
          <w:tcPr>
            <w:tcW w:w="492" w:type="pct"/>
            <w:tcBorders>
              <w:top w:val="nil"/>
              <w:left w:val="nil"/>
              <w:bottom w:val="single" w:sz="4" w:space="0" w:color="auto"/>
              <w:right w:val="single" w:sz="4" w:space="0" w:color="auto"/>
            </w:tcBorders>
            <w:shd w:val="clear" w:color="auto" w:fill="auto"/>
            <w:noWrap/>
            <w:vAlign w:val="center"/>
            <w:hideMark/>
          </w:tcPr>
          <w:p w14:paraId="60E52589" w14:textId="77777777" w:rsidR="00713762" w:rsidRPr="00F40F6E" w:rsidRDefault="00713762" w:rsidP="003F0688">
            <w:pPr>
              <w:jc w:val="center"/>
              <w:rPr>
                <w:color w:val="000000"/>
                <w:sz w:val="18"/>
                <w:szCs w:val="18"/>
              </w:rPr>
            </w:pPr>
            <w:r w:rsidRPr="00F40F6E">
              <w:rPr>
                <w:color w:val="000000"/>
                <w:sz w:val="18"/>
                <w:szCs w:val="18"/>
              </w:rPr>
              <w:t>3 672</w:t>
            </w:r>
          </w:p>
        </w:tc>
        <w:tc>
          <w:tcPr>
            <w:tcW w:w="492" w:type="pct"/>
            <w:tcBorders>
              <w:top w:val="nil"/>
              <w:left w:val="nil"/>
              <w:bottom w:val="single" w:sz="4" w:space="0" w:color="auto"/>
              <w:right w:val="single" w:sz="4" w:space="0" w:color="auto"/>
            </w:tcBorders>
            <w:shd w:val="clear" w:color="auto" w:fill="auto"/>
            <w:noWrap/>
            <w:vAlign w:val="center"/>
            <w:hideMark/>
          </w:tcPr>
          <w:p w14:paraId="51DDDF1F" w14:textId="77777777" w:rsidR="00713762" w:rsidRPr="00F40F6E" w:rsidRDefault="00713762" w:rsidP="003F0688">
            <w:pPr>
              <w:jc w:val="center"/>
              <w:rPr>
                <w:color w:val="000000"/>
                <w:sz w:val="18"/>
                <w:szCs w:val="18"/>
              </w:rPr>
            </w:pPr>
            <w:r w:rsidRPr="00F40F6E">
              <w:rPr>
                <w:color w:val="000000"/>
                <w:sz w:val="18"/>
                <w:szCs w:val="18"/>
              </w:rPr>
              <w:t>3 672</w:t>
            </w:r>
          </w:p>
        </w:tc>
        <w:tc>
          <w:tcPr>
            <w:tcW w:w="492" w:type="pct"/>
            <w:tcBorders>
              <w:top w:val="nil"/>
              <w:left w:val="nil"/>
              <w:bottom w:val="single" w:sz="4" w:space="0" w:color="auto"/>
              <w:right w:val="single" w:sz="4" w:space="0" w:color="auto"/>
            </w:tcBorders>
            <w:shd w:val="clear" w:color="auto" w:fill="auto"/>
            <w:noWrap/>
            <w:vAlign w:val="center"/>
            <w:hideMark/>
          </w:tcPr>
          <w:p w14:paraId="47C586BF" w14:textId="77777777" w:rsidR="00713762" w:rsidRPr="00F40F6E" w:rsidRDefault="00713762" w:rsidP="003F0688">
            <w:pPr>
              <w:jc w:val="center"/>
              <w:rPr>
                <w:color w:val="000000"/>
                <w:sz w:val="18"/>
                <w:szCs w:val="18"/>
              </w:rPr>
            </w:pPr>
            <w:r w:rsidRPr="00F40F6E">
              <w:rPr>
                <w:color w:val="000000"/>
                <w:sz w:val="18"/>
                <w:szCs w:val="18"/>
              </w:rPr>
              <w:t>3 722</w:t>
            </w:r>
          </w:p>
        </w:tc>
        <w:tc>
          <w:tcPr>
            <w:tcW w:w="492" w:type="pct"/>
            <w:tcBorders>
              <w:top w:val="nil"/>
              <w:left w:val="nil"/>
              <w:bottom w:val="single" w:sz="4" w:space="0" w:color="auto"/>
              <w:right w:val="single" w:sz="4" w:space="0" w:color="auto"/>
            </w:tcBorders>
            <w:shd w:val="clear" w:color="auto" w:fill="auto"/>
            <w:noWrap/>
            <w:vAlign w:val="center"/>
            <w:hideMark/>
          </w:tcPr>
          <w:p w14:paraId="7FCF2918" w14:textId="77777777" w:rsidR="00713762" w:rsidRPr="00F40F6E" w:rsidRDefault="00713762" w:rsidP="003F0688">
            <w:pPr>
              <w:jc w:val="center"/>
              <w:rPr>
                <w:color w:val="000000"/>
                <w:sz w:val="18"/>
                <w:szCs w:val="18"/>
              </w:rPr>
            </w:pPr>
            <w:r w:rsidRPr="00F40F6E">
              <w:rPr>
                <w:color w:val="000000"/>
                <w:sz w:val="18"/>
                <w:szCs w:val="18"/>
              </w:rPr>
              <w:t>3 722</w:t>
            </w:r>
          </w:p>
        </w:tc>
      </w:tr>
      <w:tr w:rsidR="00713762" w:rsidRPr="00F40F6E" w14:paraId="03C180C5"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A9682C1" w14:textId="77777777" w:rsidR="00713762" w:rsidRPr="00F40F6E" w:rsidRDefault="00713762" w:rsidP="003F0688">
            <w:pPr>
              <w:jc w:val="center"/>
              <w:rPr>
                <w:color w:val="000000"/>
                <w:sz w:val="18"/>
                <w:szCs w:val="18"/>
              </w:rPr>
            </w:pPr>
            <w:r w:rsidRPr="00F40F6E">
              <w:rPr>
                <w:color w:val="000000"/>
                <w:sz w:val="18"/>
                <w:szCs w:val="18"/>
              </w:rPr>
              <w:lastRenderedPageBreak/>
              <w:t>34</w:t>
            </w:r>
          </w:p>
        </w:tc>
        <w:tc>
          <w:tcPr>
            <w:tcW w:w="1144" w:type="pct"/>
            <w:tcBorders>
              <w:top w:val="nil"/>
              <w:left w:val="nil"/>
              <w:bottom w:val="single" w:sz="4" w:space="0" w:color="auto"/>
              <w:right w:val="single" w:sz="4" w:space="0" w:color="auto"/>
            </w:tcBorders>
            <w:shd w:val="clear" w:color="auto" w:fill="auto"/>
            <w:vAlign w:val="center"/>
            <w:hideMark/>
          </w:tcPr>
          <w:p w14:paraId="0B2304AD" w14:textId="77777777" w:rsidR="00713762" w:rsidRPr="00F40F6E" w:rsidRDefault="00713762" w:rsidP="003F0688">
            <w:pPr>
              <w:rPr>
                <w:color w:val="000000"/>
                <w:sz w:val="18"/>
                <w:szCs w:val="18"/>
              </w:rPr>
            </w:pPr>
            <w:r w:rsidRPr="00F40F6E">
              <w:rPr>
                <w:color w:val="000000"/>
                <w:sz w:val="18"/>
                <w:szCs w:val="18"/>
              </w:rPr>
              <w:t>Доля обучающихся в государственных (муниципальных) общеобразовательных организациях, занимающихся в одну смену, в общей численности обучающихся в государственных (муниципальных) общеобразовательных организациях</w:t>
            </w:r>
          </w:p>
        </w:tc>
        <w:tc>
          <w:tcPr>
            <w:tcW w:w="361" w:type="pct"/>
            <w:tcBorders>
              <w:top w:val="nil"/>
              <w:left w:val="nil"/>
              <w:bottom w:val="single" w:sz="4" w:space="0" w:color="auto"/>
              <w:right w:val="single" w:sz="4" w:space="0" w:color="auto"/>
            </w:tcBorders>
            <w:shd w:val="clear" w:color="auto" w:fill="auto"/>
            <w:vAlign w:val="center"/>
            <w:hideMark/>
          </w:tcPr>
          <w:p w14:paraId="59771D2A" w14:textId="77777777" w:rsidR="00713762" w:rsidRPr="00F40F6E" w:rsidRDefault="00713762" w:rsidP="003F0688">
            <w:pPr>
              <w:jc w:val="center"/>
              <w:rPr>
                <w:color w:val="000000"/>
                <w:sz w:val="18"/>
                <w:szCs w:val="18"/>
              </w:rPr>
            </w:pPr>
            <w:r w:rsidRPr="00F40F6E">
              <w:rPr>
                <w:color w:val="000000"/>
                <w:sz w:val="18"/>
                <w:szCs w:val="18"/>
              </w:rPr>
              <w:t>%</w:t>
            </w:r>
          </w:p>
        </w:tc>
        <w:tc>
          <w:tcPr>
            <w:tcW w:w="348" w:type="pct"/>
            <w:tcBorders>
              <w:top w:val="nil"/>
              <w:left w:val="nil"/>
              <w:bottom w:val="single" w:sz="4" w:space="0" w:color="auto"/>
              <w:right w:val="single" w:sz="4" w:space="0" w:color="auto"/>
            </w:tcBorders>
            <w:shd w:val="clear" w:color="auto" w:fill="auto"/>
            <w:vAlign w:val="center"/>
            <w:hideMark/>
          </w:tcPr>
          <w:p w14:paraId="49A6B690"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1BB69825"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46F77126"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1DBC9101"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661390CD"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17A70694" w14:textId="77777777" w:rsidR="00713762" w:rsidRPr="00F40F6E" w:rsidRDefault="00713762" w:rsidP="003F0688">
            <w:pPr>
              <w:jc w:val="center"/>
              <w:rPr>
                <w:color w:val="000000"/>
                <w:sz w:val="18"/>
                <w:szCs w:val="18"/>
              </w:rPr>
            </w:pPr>
            <w:r w:rsidRPr="00F40F6E">
              <w:rPr>
                <w:color w:val="000000"/>
                <w:sz w:val="18"/>
                <w:szCs w:val="18"/>
              </w:rPr>
              <w:t>100,0</w:t>
            </w:r>
          </w:p>
        </w:tc>
        <w:tc>
          <w:tcPr>
            <w:tcW w:w="492" w:type="pct"/>
            <w:tcBorders>
              <w:top w:val="nil"/>
              <w:left w:val="nil"/>
              <w:bottom w:val="single" w:sz="4" w:space="0" w:color="auto"/>
              <w:right w:val="single" w:sz="4" w:space="0" w:color="auto"/>
            </w:tcBorders>
            <w:shd w:val="clear" w:color="auto" w:fill="auto"/>
            <w:noWrap/>
            <w:vAlign w:val="center"/>
            <w:hideMark/>
          </w:tcPr>
          <w:p w14:paraId="7DB42A23" w14:textId="77777777" w:rsidR="00713762" w:rsidRPr="00F40F6E" w:rsidRDefault="00713762" w:rsidP="003F0688">
            <w:pPr>
              <w:jc w:val="center"/>
              <w:rPr>
                <w:color w:val="000000"/>
                <w:sz w:val="18"/>
                <w:szCs w:val="18"/>
              </w:rPr>
            </w:pPr>
            <w:r w:rsidRPr="00F40F6E">
              <w:rPr>
                <w:color w:val="000000"/>
                <w:sz w:val="18"/>
                <w:szCs w:val="18"/>
              </w:rPr>
              <w:t>100,0</w:t>
            </w:r>
          </w:p>
        </w:tc>
      </w:tr>
      <w:tr w:rsidR="00713762" w:rsidRPr="00F40F6E" w14:paraId="01D64C90"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3175C961"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0EBB507A" w14:textId="77777777" w:rsidR="00713762" w:rsidRPr="00F40F6E" w:rsidRDefault="00713762" w:rsidP="003F0688">
            <w:pPr>
              <w:rPr>
                <w:bCs/>
                <w:color w:val="000000"/>
                <w:sz w:val="18"/>
                <w:szCs w:val="18"/>
              </w:rPr>
            </w:pPr>
            <w:r w:rsidRPr="00F40F6E">
              <w:rPr>
                <w:bCs/>
                <w:color w:val="000000"/>
                <w:sz w:val="18"/>
                <w:szCs w:val="18"/>
              </w:rPr>
              <w:t>Здравоохранение</w:t>
            </w:r>
          </w:p>
        </w:tc>
        <w:tc>
          <w:tcPr>
            <w:tcW w:w="361" w:type="pct"/>
            <w:tcBorders>
              <w:top w:val="nil"/>
              <w:left w:val="nil"/>
              <w:bottom w:val="single" w:sz="4" w:space="0" w:color="auto"/>
              <w:right w:val="single" w:sz="4" w:space="0" w:color="auto"/>
            </w:tcBorders>
            <w:shd w:val="clear" w:color="000000" w:fill="DDEBF7"/>
            <w:noWrap/>
            <w:vAlign w:val="center"/>
            <w:hideMark/>
          </w:tcPr>
          <w:p w14:paraId="430B21AD"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1D17BD0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2BB341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2CB51C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D0DABF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08C018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6241C4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25D56C2"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772FE20E"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543DC00" w14:textId="77777777" w:rsidR="00713762" w:rsidRPr="00F40F6E" w:rsidRDefault="00713762" w:rsidP="003F0688">
            <w:pPr>
              <w:jc w:val="center"/>
              <w:rPr>
                <w:color w:val="000000"/>
                <w:sz w:val="18"/>
                <w:szCs w:val="18"/>
              </w:rPr>
            </w:pPr>
            <w:r w:rsidRPr="00F40F6E">
              <w:rPr>
                <w:color w:val="000000"/>
                <w:sz w:val="18"/>
                <w:szCs w:val="18"/>
              </w:rPr>
              <w:t>35</w:t>
            </w:r>
          </w:p>
        </w:tc>
        <w:tc>
          <w:tcPr>
            <w:tcW w:w="1144" w:type="pct"/>
            <w:tcBorders>
              <w:top w:val="nil"/>
              <w:left w:val="nil"/>
              <w:bottom w:val="single" w:sz="4" w:space="0" w:color="auto"/>
              <w:right w:val="single" w:sz="4" w:space="0" w:color="auto"/>
            </w:tcBorders>
            <w:shd w:val="clear" w:color="auto" w:fill="auto"/>
            <w:vAlign w:val="center"/>
            <w:hideMark/>
          </w:tcPr>
          <w:p w14:paraId="675B9B81" w14:textId="77777777" w:rsidR="00713762" w:rsidRPr="00F40F6E" w:rsidRDefault="00713762" w:rsidP="003F0688">
            <w:pPr>
              <w:rPr>
                <w:color w:val="000000"/>
                <w:sz w:val="18"/>
                <w:szCs w:val="18"/>
              </w:rPr>
            </w:pPr>
            <w:r w:rsidRPr="00F40F6E">
              <w:rPr>
                <w:color w:val="000000"/>
                <w:sz w:val="18"/>
                <w:szCs w:val="18"/>
              </w:rPr>
              <w:t xml:space="preserve">Уровень обеспеченности населения: </w:t>
            </w:r>
          </w:p>
        </w:tc>
        <w:tc>
          <w:tcPr>
            <w:tcW w:w="361" w:type="pct"/>
            <w:tcBorders>
              <w:top w:val="nil"/>
              <w:left w:val="nil"/>
              <w:bottom w:val="single" w:sz="4" w:space="0" w:color="auto"/>
              <w:right w:val="single" w:sz="4" w:space="0" w:color="auto"/>
            </w:tcBorders>
            <w:shd w:val="clear" w:color="auto" w:fill="auto"/>
            <w:vAlign w:val="center"/>
            <w:hideMark/>
          </w:tcPr>
          <w:p w14:paraId="40699ADA" w14:textId="77777777" w:rsidR="00713762" w:rsidRPr="00F40F6E" w:rsidRDefault="00713762" w:rsidP="003F0688">
            <w:pPr>
              <w:jc w:val="center"/>
              <w:rPr>
                <w:color w:val="000000"/>
                <w:sz w:val="18"/>
                <w:szCs w:val="18"/>
              </w:rPr>
            </w:pPr>
            <w:r w:rsidRPr="00F40F6E">
              <w:rPr>
                <w:color w:val="000000"/>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14:paraId="2E6661C2"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28C10AAC"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10C32EFF"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2AEE9D31"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1F112F41"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714E8AE8"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6D33CC42"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r>
      <w:tr w:rsidR="00713762" w:rsidRPr="00F40F6E" w14:paraId="38579734"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3002A73" w14:textId="77777777" w:rsidR="00713762" w:rsidRPr="00F40F6E" w:rsidRDefault="00713762" w:rsidP="003F0688">
            <w:pPr>
              <w:jc w:val="center"/>
              <w:rPr>
                <w:color w:val="000000"/>
                <w:sz w:val="18"/>
                <w:szCs w:val="18"/>
              </w:rPr>
            </w:pPr>
            <w:r w:rsidRPr="00F40F6E">
              <w:rPr>
                <w:color w:val="000000"/>
                <w:sz w:val="18"/>
                <w:szCs w:val="18"/>
              </w:rPr>
              <w:t>35.1</w:t>
            </w:r>
          </w:p>
        </w:tc>
        <w:tc>
          <w:tcPr>
            <w:tcW w:w="1144" w:type="pct"/>
            <w:tcBorders>
              <w:top w:val="nil"/>
              <w:left w:val="nil"/>
              <w:bottom w:val="single" w:sz="4" w:space="0" w:color="auto"/>
              <w:right w:val="single" w:sz="4" w:space="0" w:color="auto"/>
            </w:tcBorders>
            <w:shd w:val="clear" w:color="auto" w:fill="auto"/>
            <w:vAlign w:val="center"/>
            <w:hideMark/>
          </w:tcPr>
          <w:p w14:paraId="38693EE4" w14:textId="77777777" w:rsidR="00713762" w:rsidRPr="00F40F6E" w:rsidRDefault="00713762" w:rsidP="003F0688">
            <w:pPr>
              <w:rPr>
                <w:color w:val="000000"/>
                <w:sz w:val="18"/>
                <w:szCs w:val="18"/>
              </w:rPr>
            </w:pPr>
            <w:r w:rsidRPr="00F40F6E">
              <w:rPr>
                <w:color w:val="000000"/>
                <w:sz w:val="18"/>
                <w:szCs w:val="18"/>
              </w:rPr>
              <w:t>больничными койками на 10 000 человек населения</w:t>
            </w:r>
          </w:p>
        </w:tc>
        <w:tc>
          <w:tcPr>
            <w:tcW w:w="361" w:type="pct"/>
            <w:tcBorders>
              <w:top w:val="nil"/>
              <w:left w:val="nil"/>
              <w:bottom w:val="single" w:sz="4" w:space="0" w:color="auto"/>
              <w:right w:val="single" w:sz="4" w:space="0" w:color="auto"/>
            </w:tcBorders>
            <w:shd w:val="clear" w:color="auto" w:fill="auto"/>
            <w:vAlign w:val="center"/>
            <w:hideMark/>
          </w:tcPr>
          <w:p w14:paraId="389E84C0" w14:textId="77777777" w:rsidR="00713762" w:rsidRPr="00F40F6E" w:rsidRDefault="00713762" w:rsidP="003F0688">
            <w:pPr>
              <w:jc w:val="center"/>
              <w:rPr>
                <w:color w:val="000000"/>
                <w:sz w:val="18"/>
                <w:szCs w:val="18"/>
              </w:rPr>
            </w:pPr>
            <w:r w:rsidRPr="00F40F6E">
              <w:rPr>
                <w:color w:val="000000"/>
                <w:sz w:val="18"/>
                <w:szCs w:val="18"/>
              </w:rPr>
              <w:t xml:space="preserve"> коек </w:t>
            </w:r>
          </w:p>
        </w:tc>
        <w:tc>
          <w:tcPr>
            <w:tcW w:w="348" w:type="pct"/>
            <w:tcBorders>
              <w:top w:val="nil"/>
              <w:left w:val="nil"/>
              <w:bottom w:val="single" w:sz="4" w:space="0" w:color="auto"/>
              <w:right w:val="single" w:sz="4" w:space="0" w:color="auto"/>
            </w:tcBorders>
            <w:shd w:val="clear" w:color="auto" w:fill="auto"/>
            <w:vAlign w:val="center"/>
            <w:hideMark/>
          </w:tcPr>
          <w:p w14:paraId="34579504" w14:textId="77777777" w:rsidR="00713762" w:rsidRPr="00F40F6E" w:rsidRDefault="00713762" w:rsidP="003F0688">
            <w:pPr>
              <w:jc w:val="center"/>
              <w:rPr>
                <w:color w:val="000000"/>
                <w:sz w:val="18"/>
                <w:szCs w:val="18"/>
              </w:rPr>
            </w:pPr>
            <w:r w:rsidRPr="00F40F6E">
              <w:rPr>
                <w:color w:val="000000"/>
                <w:sz w:val="18"/>
                <w:szCs w:val="18"/>
              </w:rPr>
              <w:t>57,2</w:t>
            </w:r>
          </w:p>
        </w:tc>
        <w:tc>
          <w:tcPr>
            <w:tcW w:w="492" w:type="pct"/>
            <w:tcBorders>
              <w:top w:val="nil"/>
              <w:left w:val="nil"/>
              <w:bottom w:val="single" w:sz="4" w:space="0" w:color="auto"/>
              <w:right w:val="single" w:sz="4" w:space="0" w:color="auto"/>
            </w:tcBorders>
            <w:shd w:val="clear" w:color="auto" w:fill="auto"/>
            <w:noWrap/>
            <w:vAlign w:val="center"/>
            <w:hideMark/>
          </w:tcPr>
          <w:p w14:paraId="1EFC7713" w14:textId="77777777" w:rsidR="00713762" w:rsidRPr="00F40F6E" w:rsidRDefault="00713762" w:rsidP="003F0688">
            <w:pPr>
              <w:jc w:val="center"/>
              <w:rPr>
                <w:color w:val="000000"/>
                <w:sz w:val="18"/>
                <w:szCs w:val="18"/>
              </w:rPr>
            </w:pPr>
            <w:r w:rsidRPr="00F40F6E">
              <w:rPr>
                <w:color w:val="000000"/>
                <w:sz w:val="18"/>
                <w:szCs w:val="18"/>
              </w:rPr>
              <w:t>56,7</w:t>
            </w:r>
          </w:p>
        </w:tc>
        <w:tc>
          <w:tcPr>
            <w:tcW w:w="492" w:type="pct"/>
            <w:tcBorders>
              <w:top w:val="nil"/>
              <w:left w:val="nil"/>
              <w:bottom w:val="single" w:sz="4" w:space="0" w:color="auto"/>
              <w:right w:val="single" w:sz="4" w:space="0" w:color="auto"/>
            </w:tcBorders>
            <w:shd w:val="clear" w:color="auto" w:fill="auto"/>
            <w:noWrap/>
            <w:vAlign w:val="center"/>
            <w:hideMark/>
          </w:tcPr>
          <w:p w14:paraId="5670C55B" w14:textId="77777777" w:rsidR="00713762" w:rsidRPr="00F40F6E" w:rsidRDefault="00713762" w:rsidP="003F0688">
            <w:pPr>
              <w:jc w:val="center"/>
              <w:rPr>
                <w:color w:val="000000"/>
                <w:sz w:val="18"/>
                <w:szCs w:val="18"/>
              </w:rPr>
            </w:pPr>
            <w:r w:rsidRPr="00F40F6E">
              <w:rPr>
                <w:color w:val="000000"/>
                <w:sz w:val="18"/>
                <w:szCs w:val="18"/>
              </w:rPr>
              <w:t>55,2</w:t>
            </w:r>
          </w:p>
        </w:tc>
        <w:tc>
          <w:tcPr>
            <w:tcW w:w="492" w:type="pct"/>
            <w:tcBorders>
              <w:top w:val="nil"/>
              <w:left w:val="nil"/>
              <w:bottom w:val="single" w:sz="4" w:space="0" w:color="auto"/>
              <w:right w:val="single" w:sz="4" w:space="0" w:color="auto"/>
            </w:tcBorders>
            <w:shd w:val="clear" w:color="auto" w:fill="auto"/>
            <w:noWrap/>
            <w:vAlign w:val="center"/>
            <w:hideMark/>
          </w:tcPr>
          <w:p w14:paraId="3F500967" w14:textId="77777777" w:rsidR="00713762" w:rsidRPr="00F40F6E" w:rsidRDefault="00713762" w:rsidP="003F0688">
            <w:pPr>
              <w:jc w:val="center"/>
              <w:rPr>
                <w:color w:val="000000"/>
                <w:sz w:val="18"/>
                <w:szCs w:val="18"/>
              </w:rPr>
            </w:pPr>
            <w:r w:rsidRPr="00F40F6E">
              <w:rPr>
                <w:color w:val="000000"/>
                <w:sz w:val="18"/>
                <w:szCs w:val="18"/>
              </w:rPr>
              <w:t>56,1</w:t>
            </w:r>
          </w:p>
        </w:tc>
        <w:tc>
          <w:tcPr>
            <w:tcW w:w="492" w:type="pct"/>
            <w:tcBorders>
              <w:top w:val="nil"/>
              <w:left w:val="nil"/>
              <w:bottom w:val="single" w:sz="4" w:space="0" w:color="auto"/>
              <w:right w:val="single" w:sz="4" w:space="0" w:color="auto"/>
            </w:tcBorders>
            <w:shd w:val="clear" w:color="auto" w:fill="auto"/>
            <w:noWrap/>
            <w:vAlign w:val="center"/>
            <w:hideMark/>
          </w:tcPr>
          <w:p w14:paraId="7C8589FC" w14:textId="77777777" w:rsidR="00713762" w:rsidRPr="00F40F6E" w:rsidRDefault="00713762" w:rsidP="003F0688">
            <w:pPr>
              <w:jc w:val="center"/>
              <w:rPr>
                <w:color w:val="000000"/>
                <w:sz w:val="18"/>
                <w:szCs w:val="18"/>
              </w:rPr>
            </w:pPr>
            <w:r w:rsidRPr="00F40F6E">
              <w:rPr>
                <w:color w:val="000000"/>
                <w:sz w:val="18"/>
                <w:szCs w:val="18"/>
              </w:rPr>
              <w:t>53,8</w:t>
            </w:r>
          </w:p>
        </w:tc>
        <w:tc>
          <w:tcPr>
            <w:tcW w:w="492" w:type="pct"/>
            <w:tcBorders>
              <w:top w:val="nil"/>
              <w:left w:val="nil"/>
              <w:bottom w:val="single" w:sz="4" w:space="0" w:color="auto"/>
              <w:right w:val="single" w:sz="4" w:space="0" w:color="auto"/>
            </w:tcBorders>
            <w:shd w:val="clear" w:color="auto" w:fill="auto"/>
            <w:noWrap/>
            <w:vAlign w:val="center"/>
            <w:hideMark/>
          </w:tcPr>
          <w:p w14:paraId="2A0B7306" w14:textId="77777777" w:rsidR="00713762" w:rsidRPr="00F40F6E" w:rsidRDefault="00713762" w:rsidP="003F0688">
            <w:pPr>
              <w:jc w:val="center"/>
              <w:rPr>
                <w:color w:val="000000"/>
                <w:sz w:val="18"/>
                <w:szCs w:val="18"/>
              </w:rPr>
            </w:pPr>
            <w:r w:rsidRPr="00F40F6E">
              <w:rPr>
                <w:color w:val="000000"/>
                <w:sz w:val="18"/>
                <w:szCs w:val="18"/>
              </w:rPr>
              <w:t>59,1</w:t>
            </w:r>
          </w:p>
        </w:tc>
        <w:tc>
          <w:tcPr>
            <w:tcW w:w="492" w:type="pct"/>
            <w:tcBorders>
              <w:top w:val="nil"/>
              <w:left w:val="nil"/>
              <w:bottom w:val="single" w:sz="4" w:space="0" w:color="auto"/>
              <w:right w:val="single" w:sz="4" w:space="0" w:color="auto"/>
            </w:tcBorders>
            <w:shd w:val="clear" w:color="auto" w:fill="auto"/>
            <w:noWrap/>
            <w:vAlign w:val="center"/>
            <w:hideMark/>
          </w:tcPr>
          <w:p w14:paraId="14486501" w14:textId="77777777" w:rsidR="00713762" w:rsidRPr="00F40F6E" w:rsidRDefault="00713762" w:rsidP="003F0688">
            <w:pPr>
              <w:jc w:val="center"/>
              <w:rPr>
                <w:color w:val="000000"/>
                <w:sz w:val="18"/>
                <w:szCs w:val="18"/>
              </w:rPr>
            </w:pPr>
            <w:r w:rsidRPr="00F40F6E">
              <w:rPr>
                <w:color w:val="000000"/>
                <w:sz w:val="18"/>
                <w:szCs w:val="18"/>
              </w:rPr>
              <w:t>53,1</w:t>
            </w:r>
          </w:p>
        </w:tc>
      </w:tr>
      <w:tr w:rsidR="00713762" w:rsidRPr="00F40F6E" w14:paraId="4650C18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3507671" w14:textId="77777777" w:rsidR="00713762" w:rsidRPr="00F40F6E" w:rsidRDefault="00713762" w:rsidP="003F0688">
            <w:pPr>
              <w:jc w:val="center"/>
              <w:rPr>
                <w:color w:val="000000"/>
                <w:sz w:val="18"/>
                <w:szCs w:val="18"/>
              </w:rPr>
            </w:pPr>
            <w:r w:rsidRPr="00F40F6E">
              <w:rPr>
                <w:color w:val="000000"/>
                <w:sz w:val="18"/>
                <w:szCs w:val="18"/>
              </w:rPr>
              <w:t>35.1</w:t>
            </w:r>
          </w:p>
        </w:tc>
        <w:tc>
          <w:tcPr>
            <w:tcW w:w="1144" w:type="pct"/>
            <w:tcBorders>
              <w:top w:val="nil"/>
              <w:left w:val="nil"/>
              <w:bottom w:val="single" w:sz="4" w:space="0" w:color="auto"/>
              <w:right w:val="single" w:sz="4" w:space="0" w:color="auto"/>
            </w:tcBorders>
            <w:shd w:val="clear" w:color="auto" w:fill="auto"/>
            <w:vAlign w:val="center"/>
            <w:hideMark/>
          </w:tcPr>
          <w:p w14:paraId="10DC8AA5" w14:textId="77777777" w:rsidR="00713762" w:rsidRPr="00F40F6E" w:rsidRDefault="00713762" w:rsidP="003F0688">
            <w:pPr>
              <w:rPr>
                <w:color w:val="000000"/>
                <w:sz w:val="18"/>
                <w:szCs w:val="18"/>
              </w:rPr>
            </w:pPr>
            <w:r w:rsidRPr="00F40F6E">
              <w:rPr>
                <w:color w:val="000000"/>
                <w:sz w:val="18"/>
                <w:szCs w:val="18"/>
              </w:rPr>
              <w:t>мощностью амбулаторно-поликлинических учреждений на 10 000 человек населения</w:t>
            </w:r>
          </w:p>
        </w:tc>
        <w:tc>
          <w:tcPr>
            <w:tcW w:w="361" w:type="pct"/>
            <w:tcBorders>
              <w:top w:val="nil"/>
              <w:left w:val="nil"/>
              <w:bottom w:val="single" w:sz="4" w:space="0" w:color="auto"/>
              <w:right w:val="single" w:sz="4" w:space="0" w:color="auto"/>
            </w:tcBorders>
            <w:shd w:val="clear" w:color="auto" w:fill="auto"/>
            <w:vAlign w:val="center"/>
            <w:hideMark/>
          </w:tcPr>
          <w:p w14:paraId="77BF9B41" w14:textId="77777777" w:rsidR="00713762" w:rsidRPr="00F40F6E" w:rsidRDefault="00713762" w:rsidP="003F0688">
            <w:pPr>
              <w:jc w:val="center"/>
              <w:rPr>
                <w:color w:val="000000"/>
                <w:sz w:val="18"/>
                <w:szCs w:val="18"/>
              </w:rPr>
            </w:pPr>
            <w:proofErr w:type="spellStart"/>
            <w:r w:rsidRPr="00F40F6E">
              <w:rPr>
                <w:color w:val="000000"/>
                <w:sz w:val="18"/>
                <w:szCs w:val="18"/>
              </w:rPr>
              <w:t>посеще-ний</w:t>
            </w:r>
            <w:proofErr w:type="spellEnd"/>
            <w:r w:rsidRPr="00F40F6E">
              <w:rPr>
                <w:color w:val="000000"/>
                <w:sz w:val="18"/>
                <w:szCs w:val="18"/>
              </w:rPr>
              <w:t xml:space="preserve"> в смену</w:t>
            </w:r>
          </w:p>
        </w:tc>
        <w:tc>
          <w:tcPr>
            <w:tcW w:w="348" w:type="pct"/>
            <w:tcBorders>
              <w:top w:val="nil"/>
              <w:left w:val="nil"/>
              <w:bottom w:val="single" w:sz="4" w:space="0" w:color="auto"/>
              <w:right w:val="single" w:sz="4" w:space="0" w:color="auto"/>
            </w:tcBorders>
            <w:shd w:val="clear" w:color="auto" w:fill="auto"/>
            <w:vAlign w:val="center"/>
            <w:hideMark/>
          </w:tcPr>
          <w:p w14:paraId="0CB3F91D" w14:textId="77777777" w:rsidR="00713762" w:rsidRPr="00F40F6E" w:rsidRDefault="00713762" w:rsidP="003F0688">
            <w:pPr>
              <w:jc w:val="center"/>
              <w:rPr>
                <w:color w:val="000000"/>
                <w:sz w:val="18"/>
                <w:szCs w:val="18"/>
              </w:rPr>
            </w:pPr>
            <w:r w:rsidRPr="00F40F6E">
              <w:rPr>
                <w:color w:val="000000"/>
                <w:sz w:val="18"/>
                <w:szCs w:val="18"/>
              </w:rPr>
              <w:t>53,5</w:t>
            </w:r>
          </w:p>
        </w:tc>
        <w:tc>
          <w:tcPr>
            <w:tcW w:w="492" w:type="pct"/>
            <w:tcBorders>
              <w:top w:val="nil"/>
              <w:left w:val="nil"/>
              <w:bottom w:val="single" w:sz="4" w:space="0" w:color="auto"/>
              <w:right w:val="single" w:sz="4" w:space="0" w:color="auto"/>
            </w:tcBorders>
            <w:shd w:val="clear" w:color="auto" w:fill="auto"/>
            <w:noWrap/>
            <w:vAlign w:val="center"/>
            <w:hideMark/>
          </w:tcPr>
          <w:p w14:paraId="6F68819C" w14:textId="77777777" w:rsidR="00713762" w:rsidRPr="00F40F6E" w:rsidRDefault="00713762" w:rsidP="003F0688">
            <w:pPr>
              <w:jc w:val="center"/>
              <w:rPr>
                <w:color w:val="000000"/>
                <w:sz w:val="18"/>
                <w:szCs w:val="18"/>
              </w:rPr>
            </w:pPr>
            <w:r w:rsidRPr="00F40F6E">
              <w:rPr>
                <w:color w:val="000000"/>
                <w:sz w:val="18"/>
                <w:szCs w:val="18"/>
              </w:rPr>
              <w:t>52,6</w:t>
            </w:r>
          </w:p>
        </w:tc>
        <w:tc>
          <w:tcPr>
            <w:tcW w:w="492" w:type="pct"/>
            <w:tcBorders>
              <w:top w:val="nil"/>
              <w:left w:val="nil"/>
              <w:bottom w:val="single" w:sz="4" w:space="0" w:color="auto"/>
              <w:right w:val="single" w:sz="4" w:space="0" w:color="auto"/>
            </w:tcBorders>
            <w:shd w:val="clear" w:color="auto" w:fill="auto"/>
            <w:noWrap/>
            <w:vAlign w:val="center"/>
            <w:hideMark/>
          </w:tcPr>
          <w:p w14:paraId="174120BB" w14:textId="77777777" w:rsidR="00713762" w:rsidRPr="00F40F6E" w:rsidRDefault="00713762" w:rsidP="003F0688">
            <w:pPr>
              <w:jc w:val="center"/>
              <w:rPr>
                <w:color w:val="000000"/>
                <w:sz w:val="18"/>
                <w:szCs w:val="18"/>
              </w:rPr>
            </w:pPr>
            <w:r w:rsidRPr="00F40F6E">
              <w:rPr>
                <w:color w:val="000000"/>
                <w:sz w:val="18"/>
                <w:szCs w:val="18"/>
              </w:rPr>
              <w:t>51,6</w:t>
            </w:r>
          </w:p>
        </w:tc>
        <w:tc>
          <w:tcPr>
            <w:tcW w:w="492" w:type="pct"/>
            <w:tcBorders>
              <w:top w:val="nil"/>
              <w:left w:val="nil"/>
              <w:bottom w:val="single" w:sz="4" w:space="0" w:color="auto"/>
              <w:right w:val="single" w:sz="4" w:space="0" w:color="auto"/>
            </w:tcBorders>
            <w:shd w:val="clear" w:color="auto" w:fill="auto"/>
            <w:noWrap/>
            <w:vAlign w:val="center"/>
            <w:hideMark/>
          </w:tcPr>
          <w:p w14:paraId="38915E81" w14:textId="77777777" w:rsidR="00713762" w:rsidRPr="00F40F6E" w:rsidRDefault="00713762" w:rsidP="003F0688">
            <w:pPr>
              <w:jc w:val="center"/>
              <w:rPr>
                <w:color w:val="000000"/>
                <w:sz w:val="18"/>
                <w:szCs w:val="18"/>
              </w:rPr>
            </w:pPr>
            <w:r w:rsidRPr="00F40F6E">
              <w:rPr>
                <w:color w:val="000000"/>
                <w:sz w:val="18"/>
                <w:szCs w:val="18"/>
              </w:rPr>
              <w:t>52,1</w:t>
            </w:r>
          </w:p>
        </w:tc>
        <w:tc>
          <w:tcPr>
            <w:tcW w:w="492" w:type="pct"/>
            <w:tcBorders>
              <w:top w:val="nil"/>
              <w:left w:val="nil"/>
              <w:bottom w:val="single" w:sz="4" w:space="0" w:color="auto"/>
              <w:right w:val="single" w:sz="4" w:space="0" w:color="auto"/>
            </w:tcBorders>
            <w:shd w:val="clear" w:color="auto" w:fill="auto"/>
            <w:noWrap/>
            <w:vAlign w:val="center"/>
            <w:hideMark/>
          </w:tcPr>
          <w:p w14:paraId="3BE35A06" w14:textId="77777777" w:rsidR="00713762" w:rsidRPr="00F40F6E" w:rsidRDefault="00713762" w:rsidP="003F0688">
            <w:pPr>
              <w:jc w:val="center"/>
              <w:rPr>
                <w:color w:val="000000"/>
                <w:sz w:val="18"/>
                <w:szCs w:val="18"/>
              </w:rPr>
            </w:pPr>
            <w:r w:rsidRPr="00F40F6E">
              <w:rPr>
                <w:color w:val="000000"/>
                <w:sz w:val="18"/>
                <w:szCs w:val="18"/>
              </w:rPr>
              <w:t>50,3</w:t>
            </w:r>
          </w:p>
        </w:tc>
        <w:tc>
          <w:tcPr>
            <w:tcW w:w="492" w:type="pct"/>
            <w:tcBorders>
              <w:top w:val="nil"/>
              <w:left w:val="nil"/>
              <w:bottom w:val="single" w:sz="4" w:space="0" w:color="auto"/>
              <w:right w:val="single" w:sz="4" w:space="0" w:color="auto"/>
            </w:tcBorders>
            <w:shd w:val="clear" w:color="auto" w:fill="auto"/>
            <w:noWrap/>
            <w:vAlign w:val="center"/>
            <w:hideMark/>
          </w:tcPr>
          <w:p w14:paraId="1C0165E2" w14:textId="77777777" w:rsidR="00713762" w:rsidRPr="00F40F6E" w:rsidRDefault="00713762" w:rsidP="003F0688">
            <w:pPr>
              <w:jc w:val="center"/>
              <w:rPr>
                <w:color w:val="000000"/>
                <w:sz w:val="18"/>
                <w:szCs w:val="18"/>
              </w:rPr>
            </w:pPr>
            <w:r w:rsidRPr="00F40F6E">
              <w:rPr>
                <w:color w:val="000000"/>
                <w:sz w:val="18"/>
                <w:szCs w:val="18"/>
              </w:rPr>
              <w:t>54,8</w:t>
            </w:r>
          </w:p>
        </w:tc>
        <w:tc>
          <w:tcPr>
            <w:tcW w:w="492" w:type="pct"/>
            <w:tcBorders>
              <w:top w:val="nil"/>
              <w:left w:val="nil"/>
              <w:bottom w:val="single" w:sz="4" w:space="0" w:color="auto"/>
              <w:right w:val="single" w:sz="4" w:space="0" w:color="auto"/>
            </w:tcBorders>
            <w:shd w:val="clear" w:color="auto" w:fill="auto"/>
            <w:noWrap/>
            <w:vAlign w:val="center"/>
            <w:hideMark/>
          </w:tcPr>
          <w:p w14:paraId="7CAE5070" w14:textId="77777777" w:rsidR="00713762" w:rsidRPr="00F40F6E" w:rsidRDefault="00713762" w:rsidP="003F0688">
            <w:pPr>
              <w:jc w:val="center"/>
              <w:rPr>
                <w:color w:val="000000"/>
                <w:sz w:val="18"/>
                <w:szCs w:val="18"/>
              </w:rPr>
            </w:pPr>
            <w:r w:rsidRPr="00F40F6E">
              <w:rPr>
                <w:color w:val="000000"/>
                <w:sz w:val="18"/>
                <w:szCs w:val="18"/>
              </w:rPr>
              <w:t>49,7</w:t>
            </w:r>
          </w:p>
        </w:tc>
      </w:tr>
      <w:tr w:rsidR="00713762" w:rsidRPr="00F40F6E" w14:paraId="0A6E309A"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31C9CED" w14:textId="77777777" w:rsidR="00713762" w:rsidRPr="00F40F6E" w:rsidRDefault="00713762" w:rsidP="003F0688">
            <w:pPr>
              <w:jc w:val="center"/>
              <w:rPr>
                <w:color w:val="000000"/>
                <w:sz w:val="18"/>
                <w:szCs w:val="18"/>
              </w:rPr>
            </w:pPr>
            <w:r w:rsidRPr="00F40F6E">
              <w:rPr>
                <w:color w:val="000000"/>
                <w:sz w:val="18"/>
                <w:szCs w:val="18"/>
              </w:rPr>
              <w:t>35.1</w:t>
            </w:r>
          </w:p>
        </w:tc>
        <w:tc>
          <w:tcPr>
            <w:tcW w:w="1144" w:type="pct"/>
            <w:tcBorders>
              <w:top w:val="nil"/>
              <w:left w:val="nil"/>
              <w:bottom w:val="single" w:sz="4" w:space="0" w:color="auto"/>
              <w:right w:val="single" w:sz="4" w:space="0" w:color="auto"/>
            </w:tcBorders>
            <w:shd w:val="clear" w:color="auto" w:fill="auto"/>
            <w:vAlign w:val="center"/>
            <w:hideMark/>
          </w:tcPr>
          <w:p w14:paraId="1BBCFDE0" w14:textId="77777777" w:rsidR="00713762" w:rsidRPr="00F40F6E" w:rsidRDefault="00713762" w:rsidP="003F0688">
            <w:pPr>
              <w:rPr>
                <w:color w:val="000000"/>
                <w:sz w:val="18"/>
                <w:szCs w:val="18"/>
              </w:rPr>
            </w:pPr>
            <w:r w:rsidRPr="00F40F6E">
              <w:rPr>
                <w:color w:val="000000"/>
                <w:sz w:val="18"/>
                <w:szCs w:val="18"/>
              </w:rPr>
              <w:t>врачами всех специальностей</w:t>
            </w:r>
          </w:p>
        </w:tc>
        <w:tc>
          <w:tcPr>
            <w:tcW w:w="361" w:type="pct"/>
            <w:tcBorders>
              <w:top w:val="nil"/>
              <w:left w:val="nil"/>
              <w:bottom w:val="single" w:sz="4" w:space="0" w:color="auto"/>
              <w:right w:val="single" w:sz="4" w:space="0" w:color="auto"/>
            </w:tcBorders>
            <w:shd w:val="clear" w:color="auto" w:fill="auto"/>
            <w:vAlign w:val="center"/>
            <w:hideMark/>
          </w:tcPr>
          <w:p w14:paraId="3C6442AE" w14:textId="77777777" w:rsidR="00713762" w:rsidRPr="00F40F6E" w:rsidRDefault="00713762" w:rsidP="003F0688">
            <w:pPr>
              <w:jc w:val="center"/>
              <w:rPr>
                <w:color w:val="000000"/>
                <w:sz w:val="18"/>
                <w:szCs w:val="18"/>
              </w:rPr>
            </w:pPr>
            <w:r w:rsidRPr="00F40F6E">
              <w:rPr>
                <w:color w:val="000000"/>
                <w:sz w:val="18"/>
                <w:szCs w:val="18"/>
              </w:rPr>
              <w:t>на 10 тыс. населения</w:t>
            </w:r>
          </w:p>
        </w:tc>
        <w:tc>
          <w:tcPr>
            <w:tcW w:w="348" w:type="pct"/>
            <w:tcBorders>
              <w:top w:val="nil"/>
              <w:left w:val="nil"/>
              <w:bottom w:val="single" w:sz="4" w:space="0" w:color="auto"/>
              <w:right w:val="single" w:sz="4" w:space="0" w:color="auto"/>
            </w:tcBorders>
            <w:shd w:val="clear" w:color="auto" w:fill="auto"/>
            <w:vAlign w:val="center"/>
            <w:hideMark/>
          </w:tcPr>
          <w:p w14:paraId="6D5EF1EA" w14:textId="77777777" w:rsidR="00713762" w:rsidRPr="00F40F6E" w:rsidRDefault="00713762" w:rsidP="003F0688">
            <w:pPr>
              <w:jc w:val="center"/>
              <w:rPr>
                <w:color w:val="000000"/>
                <w:sz w:val="18"/>
                <w:szCs w:val="18"/>
              </w:rPr>
            </w:pPr>
            <w:r w:rsidRPr="00F40F6E">
              <w:rPr>
                <w:color w:val="000000"/>
                <w:sz w:val="18"/>
                <w:szCs w:val="18"/>
              </w:rPr>
              <w:t>24,7</w:t>
            </w:r>
          </w:p>
        </w:tc>
        <w:tc>
          <w:tcPr>
            <w:tcW w:w="492" w:type="pct"/>
            <w:tcBorders>
              <w:top w:val="nil"/>
              <w:left w:val="nil"/>
              <w:bottom w:val="single" w:sz="4" w:space="0" w:color="auto"/>
              <w:right w:val="single" w:sz="4" w:space="0" w:color="auto"/>
            </w:tcBorders>
            <w:shd w:val="clear" w:color="auto" w:fill="auto"/>
            <w:noWrap/>
            <w:vAlign w:val="center"/>
            <w:hideMark/>
          </w:tcPr>
          <w:p w14:paraId="6E737CA4" w14:textId="77777777" w:rsidR="00713762" w:rsidRPr="00F40F6E" w:rsidRDefault="00713762" w:rsidP="003F0688">
            <w:pPr>
              <w:jc w:val="center"/>
              <w:rPr>
                <w:color w:val="000000"/>
                <w:sz w:val="18"/>
                <w:szCs w:val="18"/>
              </w:rPr>
            </w:pPr>
            <w:r w:rsidRPr="00F40F6E">
              <w:rPr>
                <w:color w:val="000000"/>
                <w:sz w:val="18"/>
                <w:szCs w:val="18"/>
              </w:rPr>
              <w:t>24,5</w:t>
            </w:r>
          </w:p>
        </w:tc>
        <w:tc>
          <w:tcPr>
            <w:tcW w:w="492" w:type="pct"/>
            <w:tcBorders>
              <w:top w:val="nil"/>
              <w:left w:val="nil"/>
              <w:bottom w:val="single" w:sz="4" w:space="0" w:color="auto"/>
              <w:right w:val="single" w:sz="4" w:space="0" w:color="auto"/>
            </w:tcBorders>
            <w:shd w:val="clear" w:color="auto" w:fill="auto"/>
            <w:noWrap/>
            <w:vAlign w:val="center"/>
            <w:hideMark/>
          </w:tcPr>
          <w:p w14:paraId="5F81894D" w14:textId="77777777" w:rsidR="00713762" w:rsidRPr="00F40F6E" w:rsidRDefault="00713762" w:rsidP="003F0688">
            <w:pPr>
              <w:jc w:val="center"/>
              <w:rPr>
                <w:color w:val="000000"/>
                <w:sz w:val="18"/>
                <w:szCs w:val="18"/>
              </w:rPr>
            </w:pPr>
            <w:r w:rsidRPr="00F40F6E">
              <w:rPr>
                <w:color w:val="000000"/>
                <w:sz w:val="18"/>
                <w:szCs w:val="18"/>
              </w:rPr>
              <w:t>23,8</w:t>
            </w:r>
          </w:p>
        </w:tc>
        <w:tc>
          <w:tcPr>
            <w:tcW w:w="492" w:type="pct"/>
            <w:tcBorders>
              <w:top w:val="nil"/>
              <w:left w:val="nil"/>
              <w:bottom w:val="single" w:sz="4" w:space="0" w:color="auto"/>
              <w:right w:val="single" w:sz="4" w:space="0" w:color="auto"/>
            </w:tcBorders>
            <w:shd w:val="clear" w:color="auto" w:fill="auto"/>
            <w:noWrap/>
            <w:vAlign w:val="center"/>
            <w:hideMark/>
          </w:tcPr>
          <w:p w14:paraId="077D3434" w14:textId="77777777" w:rsidR="00713762" w:rsidRPr="00F40F6E" w:rsidRDefault="00713762" w:rsidP="003F0688">
            <w:pPr>
              <w:jc w:val="center"/>
              <w:rPr>
                <w:color w:val="000000"/>
                <w:sz w:val="18"/>
                <w:szCs w:val="18"/>
              </w:rPr>
            </w:pPr>
            <w:r w:rsidRPr="00F40F6E">
              <w:rPr>
                <w:color w:val="000000"/>
                <w:sz w:val="18"/>
                <w:szCs w:val="18"/>
              </w:rPr>
              <w:t>24,2</w:t>
            </w:r>
          </w:p>
        </w:tc>
        <w:tc>
          <w:tcPr>
            <w:tcW w:w="492" w:type="pct"/>
            <w:tcBorders>
              <w:top w:val="nil"/>
              <w:left w:val="nil"/>
              <w:bottom w:val="single" w:sz="4" w:space="0" w:color="auto"/>
              <w:right w:val="single" w:sz="4" w:space="0" w:color="auto"/>
            </w:tcBorders>
            <w:shd w:val="clear" w:color="auto" w:fill="auto"/>
            <w:noWrap/>
            <w:vAlign w:val="center"/>
            <w:hideMark/>
          </w:tcPr>
          <w:p w14:paraId="69487193" w14:textId="77777777" w:rsidR="00713762" w:rsidRPr="00F40F6E" w:rsidRDefault="00713762" w:rsidP="003F0688">
            <w:pPr>
              <w:jc w:val="center"/>
              <w:rPr>
                <w:color w:val="000000"/>
                <w:sz w:val="18"/>
                <w:szCs w:val="18"/>
              </w:rPr>
            </w:pPr>
            <w:r w:rsidRPr="00F40F6E">
              <w:rPr>
                <w:color w:val="000000"/>
                <w:sz w:val="18"/>
                <w:szCs w:val="18"/>
              </w:rPr>
              <w:t>23,2</w:t>
            </w:r>
          </w:p>
        </w:tc>
        <w:tc>
          <w:tcPr>
            <w:tcW w:w="492" w:type="pct"/>
            <w:tcBorders>
              <w:top w:val="nil"/>
              <w:left w:val="nil"/>
              <w:bottom w:val="single" w:sz="4" w:space="0" w:color="auto"/>
              <w:right w:val="single" w:sz="4" w:space="0" w:color="auto"/>
            </w:tcBorders>
            <w:shd w:val="clear" w:color="auto" w:fill="auto"/>
            <w:noWrap/>
            <w:vAlign w:val="center"/>
            <w:hideMark/>
          </w:tcPr>
          <w:p w14:paraId="1B3A0792" w14:textId="77777777" w:rsidR="00713762" w:rsidRPr="00F40F6E" w:rsidRDefault="00713762" w:rsidP="003F0688">
            <w:pPr>
              <w:jc w:val="center"/>
              <w:rPr>
                <w:color w:val="000000"/>
                <w:sz w:val="18"/>
                <w:szCs w:val="18"/>
              </w:rPr>
            </w:pPr>
            <w:r w:rsidRPr="00F40F6E">
              <w:rPr>
                <w:color w:val="000000"/>
                <w:sz w:val="18"/>
                <w:szCs w:val="18"/>
              </w:rPr>
              <w:t>25,5</w:t>
            </w:r>
          </w:p>
        </w:tc>
        <w:tc>
          <w:tcPr>
            <w:tcW w:w="492" w:type="pct"/>
            <w:tcBorders>
              <w:top w:val="nil"/>
              <w:left w:val="nil"/>
              <w:bottom w:val="single" w:sz="4" w:space="0" w:color="auto"/>
              <w:right w:val="single" w:sz="4" w:space="0" w:color="auto"/>
            </w:tcBorders>
            <w:shd w:val="clear" w:color="auto" w:fill="auto"/>
            <w:noWrap/>
            <w:vAlign w:val="center"/>
            <w:hideMark/>
          </w:tcPr>
          <w:p w14:paraId="1C41267C" w14:textId="77777777" w:rsidR="00713762" w:rsidRPr="00F40F6E" w:rsidRDefault="00713762" w:rsidP="003F0688">
            <w:pPr>
              <w:jc w:val="center"/>
              <w:rPr>
                <w:color w:val="000000"/>
                <w:sz w:val="18"/>
                <w:szCs w:val="18"/>
              </w:rPr>
            </w:pPr>
            <w:r w:rsidRPr="00F40F6E">
              <w:rPr>
                <w:color w:val="000000"/>
                <w:sz w:val="18"/>
                <w:szCs w:val="18"/>
              </w:rPr>
              <w:t>22,9</w:t>
            </w:r>
          </w:p>
        </w:tc>
      </w:tr>
      <w:tr w:rsidR="00713762" w:rsidRPr="00F40F6E" w14:paraId="044B9B0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04B3759" w14:textId="77777777" w:rsidR="00713762" w:rsidRPr="00F40F6E" w:rsidRDefault="00713762" w:rsidP="003F0688">
            <w:pPr>
              <w:jc w:val="center"/>
              <w:rPr>
                <w:color w:val="000000"/>
                <w:sz w:val="18"/>
                <w:szCs w:val="18"/>
              </w:rPr>
            </w:pPr>
            <w:r w:rsidRPr="00F40F6E">
              <w:rPr>
                <w:color w:val="000000"/>
                <w:sz w:val="18"/>
                <w:szCs w:val="18"/>
              </w:rPr>
              <w:t>35.1</w:t>
            </w:r>
          </w:p>
        </w:tc>
        <w:tc>
          <w:tcPr>
            <w:tcW w:w="1144" w:type="pct"/>
            <w:tcBorders>
              <w:top w:val="nil"/>
              <w:left w:val="nil"/>
              <w:bottom w:val="single" w:sz="4" w:space="0" w:color="auto"/>
              <w:right w:val="single" w:sz="4" w:space="0" w:color="auto"/>
            </w:tcBorders>
            <w:shd w:val="clear" w:color="auto" w:fill="auto"/>
            <w:vAlign w:val="center"/>
            <w:hideMark/>
          </w:tcPr>
          <w:p w14:paraId="20971C0A" w14:textId="77777777" w:rsidR="00713762" w:rsidRPr="00F40F6E" w:rsidRDefault="00713762" w:rsidP="003F0688">
            <w:pPr>
              <w:rPr>
                <w:color w:val="000000"/>
                <w:sz w:val="18"/>
                <w:szCs w:val="18"/>
              </w:rPr>
            </w:pPr>
            <w:r w:rsidRPr="00F40F6E">
              <w:rPr>
                <w:color w:val="000000"/>
                <w:sz w:val="18"/>
                <w:szCs w:val="18"/>
              </w:rPr>
              <w:t>средним медицинским персоналом</w:t>
            </w:r>
          </w:p>
        </w:tc>
        <w:tc>
          <w:tcPr>
            <w:tcW w:w="361" w:type="pct"/>
            <w:tcBorders>
              <w:top w:val="nil"/>
              <w:left w:val="nil"/>
              <w:bottom w:val="single" w:sz="4" w:space="0" w:color="auto"/>
              <w:right w:val="single" w:sz="4" w:space="0" w:color="auto"/>
            </w:tcBorders>
            <w:shd w:val="clear" w:color="auto" w:fill="auto"/>
            <w:vAlign w:val="center"/>
            <w:hideMark/>
          </w:tcPr>
          <w:p w14:paraId="601B62C7" w14:textId="77777777" w:rsidR="00713762" w:rsidRPr="00F40F6E" w:rsidRDefault="00713762" w:rsidP="003F0688">
            <w:pPr>
              <w:jc w:val="center"/>
              <w:rPr>
                <w:color w:val="000000"/>
                <w:sz w:val="18"/>
                <w:szCs w:val="18"/>
              </w:rPr>
            </w:pPr>
            <w:r w:rsidRPr="00F40F6E">
              <w:rPr>
                <w:color w:val="000000"/>
                <w:sz w:val="18"/>
                <w:szCs w:val="18"/>
              </w:rPr>
              <w:t>на 10 тыс. населения</w:t>
            </w:r>
          </w:p>
        </w:tc>
        <w:tc>
          <w:tcPr>
            <w:tcW w:w="348" w:type="pct"/>
            <w:tcBorders>
              <w:top w:val="nil"/>
              <w:left w:val="nil"/>
              <w:bottom w:val="single" w:sz="4" w:space="0" w:color="auto"/>
              <w:right w:val="single" w:sz="4" w:space="0" w:color="auto"/>
            </w:tcBorders>
            <w:shd w:val="clear" w:color="auto" w:fill="auto"/>
            <w:vAlign w:val="center"/>
            <w:hideMark/>
          </w:tcPr>
          <w:p w14:paraId="15A96082" w14:textId="77777777" w:rsidR="00713762" w:rsidRPr="00F40F6E" w:rsidRDefault="00713762" w:rsidP="003F0688">
            <w:pPr>
              <w:jc w:val="center"/>
              <w:rPr>
                <w:color w:val="000000"/>
                <w:sz w:val="18"/>
                <w:szCs w:val="18"/>
              </w:rPr>
            </w:pPr>
            <w:r w:rsidRPr="00F40F6E">
              <w:rPr>
                <w:color w:val="000000"/>
                <w:sz w:val="18"/>
                <w:szCs w:val="18"/>
              </w:rPr>
              <w:t>116,8</w:t>
            </w:r>
          </w:p>
        </w:tc>
        <w:tc>
          <w:tcPr>
            <w:tcW w:w="492" w:type="pct"/>
            <w:tcBorders>
              <w:top w:val="nil"/>
              <w:left w:val="nil"/>
              <w:bottom w:val="single" w:sz="4" w:space="0" w:color="auto"/>
              <w:right w:val="single" w:sz="4" w:space="0" w:color="auto"/>
            </w:tcBorders>
            <w:shd w:val="clear" w:color="auto" w:fill="auto"/>
            <w:noWrap/>
            <w:vAlign w:val="center"/>
            <w:hideMark/>
          </w:tcPr>
          <w:p w14:paraId="1DE82A81" w14:textId="77777777" w:rsidR="00713762" w:rsidRPr="00F40F6E" w:rsidRDefault="00713762" w:rsidP="003F0688">
            <w:pPr>
              <w:jc w:val="center"/>
              <w:rPr>
                <w:color w:val="000000"/>
                <w:sz w:val="18"/>
                <w:szCs w:val="18"/>
              </w:rPr>
            </w:pPr>
            <w:r w:rsidRPr="00F40F6E">
              <w:rPr>
                <w:color w:val="000000"/>
                <w:sz w:val="18"/>
                <w:szCs w:val="18"/>
              </w:rPr>
              <w:t>115,8</w:t>
            </w:r>
          </w:p>
        </w:tc>
        <w:tc>
          <w:tcPr>
            <w:tcW w:w="492" w:type="pct"/>
            <w:tcBorders>
              <w:top w:val="nil"/>
              <w:left w:val="nil"/>
              <w:bottom w:val="single" w:sz="4" w:space="0" w:color="auto"/>
              <w:right w:val="single" w:sz="4" w:space="0" w:color="auto"/>
            </w:tcBorders>
            <w:shd w:val="clear" w:color="auto" w:fill="auto"/>
            <w:noWrap/>
            <w:vAlign w:val="center"/>
            <w:hideMark/>
          </w:tcPr>
          <w:p w14:paraId="6EB35114" w14:textId="77777777" w:rsidR="00713762" w:rsidRPr="00F40F6E" w:rsidRDefault="00713762" w:rsidP="003F0688">
            <w:pPr>
              <w:jc w:val="center"/>
              <w:rPr>
                <w:color w:val="000000"/>
                <w:sz w:val="18"/>
                <w:szCs w:val="18"/>
              </w:rPr>
            </w:pPr>
            <w:r w:rsidRPr="00F40F6E">
              <w:rPr>
                <w:color w:val="000000"/>
                <w:sz w:val="18"/>
                <w:szCs w:val="18"/>
              </w:rPr>
              <w:t>116,8</w:t>
            </w:r>
          </w:p>
        </w:tc>
        <w:tc>
          <w:tcPr>
            <w:tcW w:w="492" w:type="pct"/>
            <w:tcBorders>
              <w:top w:val="nil"/>
              <w:left w:val="nil"/>
              <w:bottom w:val="single" w:sz="4" w:space="0" w:color="auto"/>
              <w:right w:val="single" w:sz="4" w:space="0" w:color="auto"/>
            </w:tcBorders>
            <w:shd w:val="clear" w:color="auto" w:fill="auto"/>
            <w:noWrap/>
            <w:vAlign w:val="center"/>
            <w:hideMark/>
          </w:tcPr>
          <w:p w14:paraId="703A71A3" w14:textId="77777777" w:rsidR="00713762" w:rsidRPr="00F40F6E" w:rsidRDefault="00713762" w:rsidP="003F0688">
            <w:pPr>
              <w:jc w:val="center"/>
              <w:rPr>
                <w:color w:val="000000"/>
                <w:sz w:val="18"/>
                <w:szCs w:val="18"/>
              </w:rPr>
            </w:pPr>
            <w:r w:rsidRPr="00F40F6E">
              <w:rPr>
                <w:color w:val="000000"/>
                <w:sz w:val="18"/>
                <w:szCs w:val="18"/>
              </w:rPr>
              <w:t>114,6</w:t>
            </w:r>
          </w:p>
        </w:tc>
        <w:tc>
          <w:tcPr>
            <w:tcW w:w="492" w:type="pct"/>
            <w:tcBorders>
              <w:top w:val="nil"/>
              <w:left w:val="nil"/>
              <w:bottom w:val="single" w:sz="4" w:space="0" w:color="auto"/>
              <w:right w:val="single" w:sz="4" w:space="0" w:color="auto"/>
            </w:tcBorders>
            <w:shd w:val="clear" w:color="auto" w:fill="auto"/>
            <w:noWrap/>
            <w:vAlign w:val="center"/>
            <w:hideMark/>
          </w:tcPr>
          <w:p w14:paraId="0D266058" w14:textId="77777777" w:rsidR="00713762" w:rsidRPr="00F40F6E" w:rsidRDefault="00713762" w:rsidP="003F0688">
            <w:pPr>
              <w:jc w:val="center"/>
              <w:rPr>
                <w:color w:val="000000"/>
                <w:sz w:val="18"/>
                <w:szCs w:val="18"/>
              </w:rPr>
            </w:pPr>
            <w:r w:rsidRPr="00F40F6E">
              <w:rPr>
                <w:color w:val="000000"/>
                <w:sz w:val="18"/>
                <w:szCs w:val="18"/>
              </w:rPr>
              <w:t>115,7</w:t>
            </w:r>
          </w:p>
        </w:tc>
        <w:tc>
          <w:tcPr>
            <w:tcW w:w="492" w:type="pct"/>
            <w:tcBorders>
              <w:top w:val="nil"/>
              <w:left w:val="nil"/>
              <w:bottom w:val="single" w:sz="4" w:space="0" w:color="auto"/>
              <w:right w:val="single" w:sz="4" w:space="0" w:color="auto"/>
            </w:tcBorders>
            <w:shd w:val="clear" w:color="auto" w:fill="auto"/>
            <w:noWrap/>
            <w:vAlign w:val="center"/>
            <w:hideMark/>
          </w:tcPr>
          <w:p w14:paraId="144AD9A0" w14:textId="77777777" w:rsidR="00713762" w:rsidRPr="00F40F6E" w:rsidRDefault="00713762" w:rsidP="003F0688">
            <w:pPr>
              <w:jc w:val="center"/>
              <w:rPr>
                <w:color w:val="000000"/>
                <w:sz w:val="18"/>
                <w:szCs w:val="18"/>
              </w:rPr>
            </w:pPr>
            <w:r w:rsidRPr="00F40F6E">
              <w:rPr>
                <w:color w:val="000000"/>
                <w:sz w:val="18"/>
                <w:szCs w:val="18"/>
              </w:rPr>
              <w:t>120,7</w:t>
            </w:r>
          </w:p>
        </w:tc>
        <w:tc>
          <w:tcPr>
            <w:tcW w:w="492" w:type="pct"/>
            <w:tcBorders>
              <w:top w:val="nil"/>
              <w:left w:val="nil"/>
              <w:bottom w:val="single" w:sz="4" w:space="0" w:color="auto"/>
              <w:right w:val="single" w:sz="4" w:space="0" w:color="auto"/>
            </w:tcBorders>
            <w:shd w:val="clear" w:color="auto" w:fill="auto"/>
            <w:noWrap/>
            <w:vAlign w:val="center"/>
            <w:hideMark/>
          </w:tcPr>
          <w:p w14:paraId="168B97CF" w14:textId="77777777" w:rsidR="00713762" w:rsidRPr="00F40F6E" w:rsidRDefault="00713762" w:rsidP="003F0688">
            <w:pPr>
              <w:jc w:val="center"/>
              <w:rPr>
                <w:color w:val="000000"/>
                <w:sz w:val="18"/>
                <w:szCs w:val="18"/>
              </w:rPr>
            </w:pPr>
            <w:r w:rsidRPr="00F40F6E">
              <w:rPr>
                <w:color w:val="000000"/>
                <w:sz w:val="18"/>
                <w:szCs w:val="18"/>
              </w:rPr>
              <w:t>116,3</w:t>
            </w:r>
          </w:p>
        </w:tc>
      </w:tr>
      <w:tr w:rsidR="00713762" w:rsidRPr="00F40F6E" w14:paraId="2A3DD373"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6386D8D8"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4739C1FE" w14:textId="77777777" w:rsidR="00713762" w:rsidRPr="00F40F6E" w:rsidRDefault="00713762" w:rsidP="003F0688">
            <w:pPr>
              <w:rPr>
                <w:bCs/>
                <w:color w:val="000000"/>
                <w:sz w:val="18"/>
                <w:szCs w:val="18"/>
              </w:rPr>
            </w:pPr>
            <w:r w:rsidRPr="00F40F6E">
              <w:rPr>
                <w:bCs/>
                <w:color w:val="000000"/>
                <w:sz w:val="18"/>
                <w:szCs w:val="18"/>
              </w:rPr>
              <w:t>Культура</w:t>
            </w:r>
          </w:p>
        </w:tc>
        <w:tc>
          <w:tcPr>
            <w:tcW w:w="361" w:type="pct"/>
            <w:tcBorders>
              <w:top w:val="nil"/>
              <w:left w:val="nil"/>
              <w:bottom w:val="single" w:sz="4" w:space="0" w:color="auto"/>
              <w:right w:val="single" w:sz="4" w:space="0" w:color="auto"/>
            </w:tcBorders>
            <w:shd w:val="clear" w:color="000000" w:fill="DDEBF7"/>
            <w:noWrap/>
            <w:vAlign w:val="center"/>
            <w:hideMark/>
          </w:tcPr>
          <w:p w14:paraId="0DD3F9DB"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1824EC1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B8254FF"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203934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E35E01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3E1946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0076EB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830266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FD884E1"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20E5B354" w14:textId="77777777" w:rsidR="00713762" w:rsidRPr="00F40F6E" w:rsidRDefault="00713762" w:rsidP="003F0688">
            <w:pPr>
              <w:jc w:val="center"/>
              <w:rPr>
                <w:color w:val="000000"/>
                <w:sz w:val="18"/>
                <w:szCs w:val="18"/>
              </w:rPr>
            </w:pPr>
            <w:r w:rsidRPr="00F40F6E">
              <w:rPr>
                <w:color w:val="000000"/>
                <w:sz w:val="18"/>
                <w:szCs w:val="18"/>
              </w:rPr>
              <w:t>36</w:t>
            </w:r>
          </w:p>
        </w:tc>
        <w:tc>
          <w:tcPr>
            <w:tcW w:w="1144" w:type="pct"/>
            <w:tcBorders>
              <w:top w:val="nil"/>
              <w:left w:val="nil"/>
              <w:bottom w:val="single" w:sz="4" w:space="0" w:color="auto"/>
              <w:right w:val="single" w:sz="4" w:space="0" w:color="auto"/>
            </w:tcBorders>
            <w:shd w:val="clear" w:color="auto" w:fill="auto"/>
            <w:vAlign w:val="center"/>
            <w:hideMark/>
          </w:tcPr>
          <w:p w14:paraId="271D5B1C" w14:textId="77777777" w:rsidR="00713762" w:rsidRPr="00F40F6E" w:rsidRDefault="00713762" w:rsidP="003F0688">
            <w:pPr>
              <w:rPr>
                <w:color w:val="000000"/>
                <w:sz w:val="18"/>
                <w:szCs w:val="18"/>
              </w:rPr>
            </w:pPr>
            <w:r w:rsidRPr="00F40F6E">
              <w:rPr>
                <w:color w:val="000000"/>
                <w:sz w:val="18"/>
                <w:szCs w:val="18"/>
              </w:rPr>
              <w:t>Обеспеченность учреждениями культуры:</w:t>
            </w:r>
          </w:p>
        </w:tc>
        <w:tc>
          <w:tcPr>
            <w:tcW w:w="361" w:type="pct"/>
            <w:tcBorders>
              <w:top w:val="nil"/>
              <w:left w:val="nil"/>
              <w:bottom w:val="single" w:sz="4" w:space="0" w:color="auto"/>
              <w:right w:val="single" w:sz="4" w:space="0" w:color="auto"/>
            </w:tcBorders>
            <w:shd w:val="clear" w:color="auto" w:fill="auto"/>
            <w:vAlign w:val="center"/>
            <w:hideMark/>
          </w:tcPr>
          <w:p w14:paraId="2C3D007D" w14:textId="77777777" w:rsidR="00713762" w:rsidRPr="00F40F6E" w:rsidRDefault="00713762" w:rsidP="003F0688">
            <w:pPr>
              <w:jc w:val="center"/>
              <w:rPr>
                <w:color w:val="000000"/>
                <w:sz w:val="18"/>
                <w:szCs w:val="18"/>
              </w:rPr>
            </w:pPr>
            <w:r w:rsidRPr="00F40F6E">
              <w:rPr>
                <w:color w:val="000000"/>
                <w:sz w:val="18"/>
                <w:szCs w:val="18"/>
              </w:rPr>
              <w:t> </w:t>
            </w:r>
          </w:p>
        </w:tc>
        <w:tc>
          <w:tcPr>
            <w:tcW w:w="348" w:type="pct"/>
            <w:tcBorders>
              <w:top w:val="nil"/>
              <w:left w:val="nil"/>
              <w:bottom w:val="single" w:sz="4" w:space="0" w:color="auto"/>
              <w:right w:val="single" w:sz="4" w:space="0" w:color="auto"/>
            </w:tcBorders>
            <w:shd w:val="clear" w:color="auto" w:fill="auto"/>
            <w:noWrap/>
            <w:vAlign w:val="bottom"/>
            <w:hideMark/>
          </w:tcPr>
          <w:p w14:paraId="3B48818B"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679E8BEF"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486B32E1"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538BC086"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3365A5E7"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5D9A64DC"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c>
          <w:tcPr>
            <w:tcW w:w="492" w:type="pct"/>
            <w:tcBorders>
              <w:top w:val="nil"/>
              <w:left w:val="nil"/>
              <w:bottom w:val="single" w:sz="4" w:space="0" w:color="auto"/>
              <w:right w:val="single" w:sz="4" w:space="0" w:color="auto"/>
            </w:tcBorders>
            <w:shd w:val="clear" w:color="auto" w:fill="auto"/>
            <w:noWrap/>
            <w:vAlign w:val="bottom"/>
            <w:hideMark/>
          </w:tcPr>
          <w:p w14:paraId="071C32E1" w14:textId="77777777" w:rsidR="00713762" w:rsidRPr="00F40F6E" w:rsidRDefault="00713762" w:rsidP="003F0688">
            <w:pPr>
              <w:rPr>
                <w:rFonts w:ascii="Arial CYR" w:hAnsi="Arial CYR" w:cs="Arial CYR"/>
                <w:sz w:val="20"/>
                <w:szCs w:val="20"/>
              </w:rPr>
            </w:pPr>
            <w:r w:rsidRPr="00F40F6E">
              <w:rPr>
                <w:rFonts w:ascii="Arial CYR" w:hAnsi="Arial CYR" w:cs="Arial CYR"/>
                <w:sz w:val="20"/>
                <w:szCs w:val="20"/>
              </w:rPr>
              <w:t> </w:t>
            </w:r>
          </w:p>
        </w:tc>
      </w:tr>
      <w:tr w:rsidR="00713762" w:rsidRPr="00F40F6E" w14:paraId="0F37A3FC"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106E8CD9" w14:textId="77777777" w:rsidR="00713762" w:rsidRPr="00F40F6E" w:rsidRDefault="00713762" w:rsidP="003F0688">
            <w:pPr>
              <w:jc w:val="center"/>
              <w:rPr>
                <w:color w:val="000000"/>
                <w:sz w:val="18"/>
                <w:szCs w:val="18"/>
              </w:rPr>
            </w:pPr>
            <w:r w:rsidRPr="00F40F6E">
              <w:rPr>
                <w:color w:val="000000"/>
                <w:sz w:val="18"/>
                <w:szCs w:val="18"/>
              </w:rPr>
              <w:t>36.1</w:t>
            </w:r>
          </w:p>
        </w:tc>
        <w:tc>
          <w:tcPr>
            <w:tcW w:w="1144" w:type="pct"/>
            <w:tcBorders>
              <w:top w:val="nil"/>
              <w:left w:val="nil"/>
              <w:bottom w:val="single" w:sz="4" w:space="0" w:color="auto"/>
              <w:right w:val="single" w:sz="4" w:space="0" w:color="auto"/>
            </w:tcBorders>
            <w:shd w:val="clear" w:color="auto" w:fill="auto"/>
            <w:vAlign w:val="center"/>
            <w:hideMark/>
          </w:tcPr>
          <w:p w14:paraId="7C1E23E4" w14:textId="77777777" w:rsidR="00713762" w:rsidRPr="00F40F6E" w:rsidRDefault="00713762" w:rsidP="003F0688">
            <w:pPr>
              <w:rPr>
                <w:color w:val="000000"/>
                <w:sz w:val="18"/>
                <w:szCs w:val="18"/>
              </w:rPr>
            </w:pPr>
            <w:proofErr w:type="spellStart"/>
            <w:r w:rsidRPr="00F40F6E">
              <w:rPr>
                <w:color w:val="000000"/>
                <w:sz w:val="18"/>
                <w:szCs w:val="18"/>
              </w:rPr>
              <w:t>межпоселенческие</w:t>
            </w:r>
            <w:proofErr w:type="spellEnd"/>
            <w:r w:rsidRPr="00F40F6E">
              <w:rPr>
                <w:color w:val="000000"/>
                <w:sz w:val="18"/>
                <w:szCs w:val="18"/>
              </w:rPr>
              <w:t xml:space="preserve"> библиотеки</w:t>
            </w:r>
          </w:p>
        </w:tc>
        <w:tc>
          <w:tcPr>
            <w:tcW w:w="361" w:type="pct"/>
            <w:tcBorders>
              <w:top w:val="nil"/>
              <w:left w:val="nil"/>
              <w:bottom w:val="single" w:sz="4" w:space="0" w:color="auto"/>
              <w:right w:val="single" w:sz="4" w:space="0" w:color="auto"/>
            </w:tcBorders>
            <w:shd w:val="clear" w:color="auto" w:fill="auto"/>
            <w:vAlign w:val="center"/>
            <w:hideMark/>
          </w:tcPr>
          <w:p w14:paraId="2B53D179"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4997DB4F"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61C5430F"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67AA7CB9"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127FC317"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4A6C02D3"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2CB53EB5" w14:textId="77777777" w:rsidR="00713762" w:rsidRPr="00F40F6E" w:rsidRDefault="00713762" w:rsidP="003F0688">
            <w:pPr>
              <w:jc w:val="center"/>
              <w:rPr>
                <w:color w:val="000000"/>
                <w:sz w:val="18"/>
                <w:szCs w:val="18"/>
              </w:rPr>
            </w:pPr>
            <w:r w:rsidRPr="00F40F6E">
              <w:rPr>
                <w:color w:val="000000"/>
                <w:sz w:val="18"/>
                <w:szCs w:val="18"/>
              </w:rPr>
              <w:t>2</w:t>
            </w:r>
          </w:p>
        </w:tc>
        <w:tc>
          <w:tcPr>
            <w:tcW w:w="492" w:type="pct"/>
            <w:tcBorders>
              <w:top w:val="nil"/>
              <w:left w:val="nil"/>
              <w:bottom w:val="single" w:sz="4" w:space="0" w:color="auto"/>
              <w:right w:val="single" w:sz="4" w:space="0" w:color="auto"/>
            </w:tcBorders>
            <w:shd w:val="clear" w:color="auto" w:fill="auto"/>
            <w:noWrap/>
            <w:vAlign w:val="center"/>
            <w:hideMark/>
          </w:tcPr>
          <w:p w14:paraId="4033685E" w14:textId="77777777" w:rsidR="00713762" w:rsidRPr="00F40F6E" w:rsidRDefault="00713762" w:rsidP="003F0688">
            <w:pPr>
              <w:jc w:val="center"/>
              <w:rPr>
                <w:color w:val="000000"/>
                <w:sz w:val="18"/>
                <w:szCs w:val="18"/>
              </w:rPr>
            </w:pPr>
            <w:r w:rsidRPr="00F40F6E">
              <w:rPr>
                <w:color w:val="000000"/>
                <w:sz w:val="18"/>
                <w:szCs w:val="18"/>
              </w:rPr>
              <w:t>2</w:t>
            </w:r>
          </w:p>
        </w:tc>
      </w:tr>
      <w:tr w:rsidR="00713762" w:rsidRPr="00F40F6E" w14:paraId="3A83D235"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49AB91C" w14:textId="77777777" w:rsidR="00713762" w:rsidRPr="00F40F6E" w:rsidRDefault="00713762" w:rsidP="003F0688">
            <w:pPr>
              <w:jc w:val="center"/>
              <w:rPr>
                <w:color w:val="000000"/>
                <w:sz w:val="18"/>
                <w:szCs w:val="18"/>
              </w:rPr>
            </w:pPr>
            <w:r w:rsidRPr="00F40F6E">
              <w:rPr>
                <w:color w:val="000000"/>
                <w:sz w:val="18"/>
                <w:szCs w:val="18"/>
              </w:rPr>
              <w:t>36.1</w:t>
            </w:r>
          </w:p>
        </w:tc>
        <w:tc>
          <w:tcPr>
            <w:tcW w:w="1144" w:type="pct"/>
            <w:tcBorders>
              <w:top w:val="nil"/>
              <w:left w:val="nil"/>
              <w:bottom w:val="single" w:sz="4" w:space="0" w:color="auto"/>
              <w:right w:val="single" w:sz="4" w:space="0" w:color="auto"/>
            </w:tcBorders>
            <w:shd w:val="clear" w:color="auto" w:fill="auto"/>
            <w:vAlign w:val="center"/>
            <w:hideMark/>
          </w:tcPr>
          <w:p w14:paraId="1EBC5AB7" w14:textId="77777777" w:rsidR="00713762" w:rsidRPr="00F40F6E" w:rsidRDefault="00713762" w:rsidP="003F0688">
            <w:pPr>
              <w:rPr>
                <w:color w:val="000000"/>
                <w:sz w:val="18"/>
                <w:szCs w:val="18"/>
              </w:rPr>
            </w:pPr>
            <w:r w:rsidRPr="00F40F6E">
              <w:rPr>
                <w:color w:val="000000"/>
                <w:sz w:val="18"/>
                <w:szCs w:val="18"/>
              </w:rPr>
              <w:t>общедоступные библиотеки</w:t>
            </w:r>
          </w:p>
        </w:tc>
        <w:tc>
          <w:tcPr>
            <w:tcW w:w="361" w:type="pct"/>
            <w:tcBorders>
              <w:top w:val="nil"/>
              <w:left w:val="nil"/>
              <w:bottom w:val="single" w:sz="4" w:space="0" w:color="auto"/>
              <w:right w:val="single" w:sz="4" w:space="0" w:color="auto"/>
            </w:tcBorders>
            <w:shd w:val="clear" w:color="auto" w:fill="auto"/>
            <w:vAlign w:val="center"/>
            <w:hideMark/>
          </w:tcPr>
          <w:p w14:paraId="3AF0D567"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4437AFBA"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275D4E36"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418E26B6"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056FFDB2"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34644685"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05F22048" w14:textId="77777777" w:rsidR="00713762" w:rsidRPr="00F40F6E" w:rsidRDefault="00713762" w:rsidP="003F0688">
            <w:pPr>
              <w:jc w:val="center"/>
              <w:rPr>
                <w:color w:val="000000"/>
                <w:sz w:val="18"/>
                <w:szCs w:val="18"/>
              </w:rPr>
            </w:pPr>
            <w:r w:rsidRPr="00F40F6E">
              <w:rPr>
                <w:color w:val="000000"/>
                <w:sz w:val="18"/>
                <w:szCs w:val="18"/>
              </w:rPr>
              <w:t>24</w:t>
            </w:r>
          </w:p>
        </w:tc>
        <w:tc>
          <w:tcPr>
            <w:tcW w:w="492" w:type="pct"/>
            <w:tcBorders>
              <w:top w:val="nil"/>
              <w:left w:val="nil"/>
              <w:bottom w:val="single" w:sz="4" w:space="0" w:color="auto"/>
              <w:right w:val="single" w:sz="4" w:space="0" w:color="auto"/>
            </w:tcBorders>
            <w:shd w:val="clear" w:color="auto" w:fill="auto"/>
            <w:noWrap/>
            <w:vAlign w:val="center"/>
            <w:hideMark/>
          </w:tcPr>
          <w:p w14:paraId="34CD13F8" w14:textId="77777777" w:rsidR="00713762" w:rsidRPr="00F40F6E" w:rsidRDefault="00713762" w:rsidP="003F0688">
            <w:pPr>
              <w:jc w:val="center"/>
              <w:rPr>
                <w:color w:val="000000"/>
                <w:sz w:val="18"/>
                <w:szCs w:val="18"/>
              </w:rPr>
            </w:pPr>
            <w:r w:rsidRPr="00F40F6E">
              <w:rPr>
                <w:color w:val="000000"/>
                <w:sz w:val="18"/>
                <w:szCs w:val="18"/>
              </w:rPr>
              <w:t>24</w:t>
            </w:r>
          </w:p>
        </w:tc>
      </w:tr>
      <w:tr w:rsidR="00713762" w:rsidRPr="00F40F6E" w14:paraId="4249D4EB"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6E240F2C" w14:textId="77777777" w:rsidR="00713762" w:rsidRPr="00F40F6E" w:rsidRDefault="00713762" w:rsidP="003F0688">
            <w:pPr>
              <w:jc w:val="center"/>
              <w:rPr>
                <w:color w:val="000000"/>
                <w:sz w:val="18"/>
                <w:szCs w:val="18"/>
              </w:rPr>
            </w:pPr>
            <w:r w:rsidRPr="00F40F6E">
              <w:rPr>
                <w:color w:val="000000"/>
                <w:sz w:val="18"/>
                <w:szCs w:val="18"/>
              </w:rPr>
              <w:t>36.1</w:t>
            </w:r>
          </w:p>
        </w:tc>
        <w:tc>
          <w:tcPr>
            <w:tcW w:w="1144" w:type="pct"/>
            <w:tcBorders>
              <w:top w:val="nil"/>
              <w:left w:val="nil"/>
              <w:bottom w:val="single" w:sz="4" w:space="0" w:color="auto"/>
              <w:right w:val="single" w:sz="4" w:space="0" w:color="auto"/>
            </w:tcBorders>
            <w:shd w:val="clear" w:color="auto" w:fill="auto"/>
            <w:vAlign w:val="center"/>
            <w:hideMark/>
          </w:tcPr>
          <w:p w14:paraId="7866F59B" w14:textId="77777777" w:rsidR="00713762" w:rsidRPr="00F40F6E" w:rsidRDefault="00713762" w:rsidP="003F0688">
            <w:pPr>
              <w:rPr>
                <w:color w:val="000000"/>
                <w:sz w:val="18"/>
                <w:szCs w:val="18"/>
              </w:rPr>
            </w:pPr>
            <w:r w:rsidRPr="00F40F6E">
              <w:rPr>
                <w:color w:val="000000"/>
                <w:sz w:val="18"/>
                <w:szCs w:val="18"/>
              </w:rPr>
              <w:t>учреждения культурно-досугового типа</w:t>
            </w:r>
          </w:p>
        </w:tc>
        <w:tc>
          <w:tcPr>
            <w:tcW w:w="361" w:type="pct"/>
            <w:tcBorders>
              <w:top w:val="nil"/>
              <w:left w:val="nil"/>
              <w:bottom w:val="single" w:sz="4" w:space="0" w:color="auto"/>
              <w:right w:val="single" w:sz="4" w:space="0" w:color="auto"/>
            </w:tcBorders>
            <w:shd w:val="clear" w:color="auto" w:fill="auto"/>
            <w:vAlign w:val="center"/>
            <w:hideMark/>
          </w:tcPr>
          <w:p w14:paraId="20E9276F" w14:textId="77777777" w:rsidR="00713762" w:rsidRPr="00F40F6E" w:rsidRDefault="00713762" w:rsidP="003F0688">
            <w:pPr>
              <w:jc w:val="center"/>
              <w:rPr>
                <w:color w:val="000000"/>
                <w:sz w:val="18"/>
                <w:szCs w:val="18"/>
              </w:rPr>
            </w:pPr>
            <w:r w:rsidRPr="00F40F6E">
              <w:rPr>
                <w:color w:val="000000"/>
                <w:sz w:val="18"/>
                <w:szCs w:val="18"/>
              </w:rPr>
              <w:t>ед.</w:t>
            </w:r>
          </w:p>
        </w:tc>
        <w:tc>
          <w:tcPr>
            <w:tcW w:w="348" w:type="pct"/>
            <w:tcBorders>
              <w:top w:val="nil"/>
              <w:left w:val="nil"/>
              <w:bottom w:val="single" w:sz="4" w:space="0" w:color="auto"/>
              <w:right w:val="single" w:sz="4" w:space="0" w:color="auto"/>
            </w:tcBorders>
            <w:shd w:val="clear" w:color="auto" w:fill="auto"/>
            <w:vAlign w:val="center"/>
            <w:hideMark/>
          </w:tcPr>
          <w:p w14:paraId="2B9A84FF"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61ED02E7"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5C9530B5"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627A72F5"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0E990DBA"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20B0618D" w14:textId="77777777" w:rsidR="00713762" w:rsidRPr="00F40F6E" w:rsidRDefault="00713762" w:rsidP="003F0688">
            <w:pPr>
              <w:jc w:val="center"/>
              <w:rPr>
                <w:color w:val="000000"/>
                <w:sz w:val="18"/>
                <w:szCs w:val="18"/>
              </w:rPr>
            </w:pPr>
            <w:r w:rsidRPr="00F40F6E">
              <w:rPr>
                <w:color w:val="000000"/>
                <w:sz w:val="18"/>
                <w:szCs w:val="18"/>
              </w:rPr>
              <w:t>12</w:t>
            </w:r>
          </w:p>
        </w:tc>
        <w:tc>
          <w:tcPr>
            <w:tcW w:w="492" w:type="pct"/>
            <w:tcBorders>
              <w:top w:val="nil"/>
              <w:left w:val="nil"/>
              <w:bottom w:val="single" w:sz="4" w:space="0" w:color="auto"/>
              <w:right w:val="single" w:sz="4" w:space="0" w:color="auto"/>
            </w:tcBorders>
            <w:shd w:val="clear" w:color="auto" w:fill="auto"/>
            <w:noWrap/>
            <w:vAlign w:val="center"/>
            <w:hideMark/>
          </w:tcPr>
          <w:p w14:paraId="299B34EB" w14:textId="77777777" w:rsidR="00713762" w:rsidRPr="00F40F6E" w:rsidRDefault="00713762" w:rsidP="003F0688">
            <w:pPr>
              <w:jc w:val="center"/>
              <w:rPr>
                <w:color w:val="000000"/>
                <w:sz w:val="18"/>
                <w:szCs w:val="18"/>
              </w:rPr>
            </w:pPr>
            <w:r w:rsidRPr="00F40F6E">
              <w:rPr>
                <w:color w:val="000000"/>
                <w:sz w:val="18"/>
                <w:szCs w:val="18"/>
              </w:rPr>
              <w:t>12</w:t>
            </w:r>
          </w:p>
        </w:tc>
      </w:tr>
      <w:tr w:rsidR="00713762" w:rsidRPr="00F40F6E" w14:paraId="0E21F882"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257A0208"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54ACAB65" w14:textId="77777777" w:rsidR="00713762" w:rsidRPr="00F40F6E" w:rsidRDefault="00713762" w:rsidP="003F0688">
            <w:pPr>
              <w:rPr>
                <w:bCs/>
                <w:color w:val="000000"/>
                <w:sz w:val="18"/>
                <w:szCs w:val="18"/>
              </w:rPr>
            </w:pPr>
            <w:r w:rsidRPr="00F40F6E">
              <w:rPr>
                <w:bCs/>
                <w:color w:val="000000"/>
                <w:sz w:val="18"/>
                <w:szCs w:val="18"/>
              </w:rPr>
              <w:t>Физическая культура и спорт</w:t>
            </w:r>
          </w:p>
        </w:tc>
        <w:tc>
          <w:tcPr>
            <w:tcW w:w="361" w:type="pct"/>
            <w:tcBorders>
              <w:top w:val="nil"/>
              <w:left w:val="nil"/>
              <w:bottom w:val="single" w:sz="4" w:space="0" w:color="auto"/>
              <w:right w:val="single" w:sz="4" w:space="0" w:color="auto"/>
            </w:tcBorders>
            <w:shd w:val="clear" w:color="000000" w:fill="DDEBF7"/>
            <w:noWrap/>
            <w:vAlign w:val="center"/>
            <w:hideMark/>
          </w:tcPr>
          <w:p w14:paraId="7F382E42"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953A1C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870FB5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16657F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E48D2F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AD2A89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E9ABF1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1A19019"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603A5373"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8475C82" w14:textId="77777777" w:rsidR="00713762" w:rsidRPr="00F40F6E" w:rsidRDefault="00713762" w:rsidP="003F0688">
            <w:pPr>
              <w:jc w:val="center"/>
              <w:rPr>
                <w:color w:val="000000"/>
                <w:sz w:val="18"/>
                <w:szCs w:val="18"/>
              </w:rPr>
            </w:pPr>
            <w:r w:rsidRPr="00F40F6E">
              <w:rPr>
                <w:color w:val="000000"/>
                <w:sz w:val="18"/>
                <w:szCs w:val="18"/>
              </w:rPr>
              <w:t>37</w:t>
            </w:r>
          </w:p>
        </w:tc>
        <w:tc>
          <w:tcPr>
            <w:tcW w:w="1144" w:type="pct"/>
            <w:tcBorders>
              <w:top w:val="nil"/>
              <w:left w:val="nil"/>
              <w:bottom w:val="single" w:sz="4" w:space="0" w:color="auto"/>
              <w:right w:val="single" w:sz="4" w:space="0" w:color="auto"/>
            </w:tcBorders>
            <w:shd w:val="clear" w:color="auto" w:fill="auto"/>
            <w:vAlign w:val="center"/>
            <w:hideMark/>
          </w:tcPr>
          <w:p w14:paraId="74B4B36D" w14:textId="77777777" w:rsidR="00713762" w:rsidRPr="00F40F6E" w:rsidRDefault="00713762" w:rsidP="003F0688">
            <w:pPr>
              <w:rPr>
                <w:color w:val="000000"/>
                <w:sz w:val="18"/>
                <w:szCs w:val="18"/>
              </w:rPr>
            </w:pPr>
            <w:r w:rsidRPr="00F40F6E">
              <w:rPr>
                <w:color w:val="000000"/>
                <w:sz w:val="18"/>
                <w:szCs w:val="18"/>
              </w:rPr>
              <w:t>Доля населения, систематически занимающегося физической культурой и спортом, в общей численности населения</w:t>
            </w:r>
          </w:p>
        </w:tc>
        <w:tc>
          <w:tcPr>
            <w:tcW w:w="361" w:type="pct"/>
            <w:tcBorders>
              <w:top w:val="nil"/>
              <w:left w:val="nil"/>
              <w:bottom w:val="single" w:sz="4" w:space="0" w:color="auto"/>
              <w:right w:val="single" w:sz="4" w:space="0" w:color="auto"/>
            </w:tcBorders>
            <w:shd w:val="clear" w:color="auto" w:fill="auto"/>
            <w:vAlign w:val="center"/>
            <w:hideMark/>
          </w:tcPr>
          <w:p w14:paraId="53545262" w14:textId="77777777" w:rsidR="00713762" w:rsidRPr="00F40F6E" w:rsidRDefault="00713762" w:rsidP="003F0688">
            <w:pPr>
              <w:jc w:val="center"/>
              <w:rPr>
                <w:color w:val="000000"/>
                <w:sz w:val="18"/>
                <w:szCs w:val="18"/>
              </w:rPr>
            </w:pPr>
            <w:r w:rsidRPr="00F40F6E">
              <w:rPr>
                <w:color w:val="000000"/>
                <w:sz w:val="18"/>
                <w:szCs w:val="18"/>
              </w:rPr>
              <w:t>%</w:t>
            </w:r>
          </w:p>
        </w:tc>
        <w:tc>
          <w:tcPr>
            <w:tcW w:w="348" w:type="pct"/>
            <w:tcBorders>
              <w:top w:val="nil"/>
              <w:left w:val="nil"/>
              <w:bottom w:val="single" w:sz="4" w:space="0" w:color="auto"/>
              <w:right w:val="single" w:sz="4" w:space="0" w:color="auto"/>
            </w:tcBorders>
            <w:shd w:val="clear" w:color="auto" w:fill="auto"/>
            <w:vAlign w:val="center"/>
            <w:hideMark/>
          </w:tcPr>
          <w:p w14:paraId="64E9681E" w14:textId="77777777" w:rsidR="00713762" w:rsidRPr="00F40F6E" w:rsidRDefault="00713762" w:rsidP="003F0688">
            <w:pPr>
              <w:jc w:val="center"/>
              <w:rPr>
                <w:color w:val="000000"/>
                <w:sz w:val="18"/>
                <w:szCs w:val="18"/>
              </w:rPr>
            </w:pPr>
            <w:r w:rsidRPr="00F40F6E">
              <w:rPr>
                <w:color w:val="000000"/>
                <w:sz w:val="18"/>
                <w:szCs w:val="18"/>
              </w:rPr>
              <w:t>38,0</w:t>
            </w:r>
          </w:p>
        </w:tc>
        <w:tc>
          <w:tcPr>
            <w:tcW w:w="492" w:type="pct"/>
            <w:tcBorders>
              <w:top w:val="nil"/>
              <w:left w:val="nil"/>
              <w:bottom w:val="single" w:sz="4" w:space="0" w:color="auto"/>
              <w:right w:val="single" w:sz="4" w:space="0" w:color="auto"/>
            </w:tcBorders>
            <w:shd w:val="clear" w:color="auto" w:fill="auto"/>
            <w:noWrap/>
            <w:vAlign w:val="center"/>
            <w:hideMark/>
          </w:tcPr>
          <w:p w14:paraId="694C4407" w14:textId="77777777" w:rsidR="00713762" w:rsidRPr="00F40F6E" w:rsidRDefault="00713762" w:rsidP="003F0688">
            <w:pPr>
              <w:jc w:val="center"/>
              <w:rPr>
                <w:color w:val="000000"/>
                <w:sz w:val="18"/>
                <w:szCs w:val="18"/>
              </w:rPr>
            </w:pPr>
            <w:r w:rsidRPr="00F40F6E">
              <w:rPr>
                <w:color w:val="000000"/>
                <w:sz w:val="18"/>
                <w:szCs w:val="18"/>
              </w:rPr>
              <w:t>37,9</w:t>
            </w:r>
          </w:p>
        </w:tc>
        <w:tc>
          <w:tcPr>
            <w:tcW w:w="492" w:type="pct"/>
            <w:tcBorders>
              <w:top w:val="nil"/>
              <w:left w:val="nil"/>
              <w:bottom w:val="single" w:sz="4" w:space="0" w:color="auto"/>
              <w:right w:val="single" w:sz="4" w:space="0" w:color="auto"/>
            </w:tcBorders>
            <w:shd w:val="clear" w:color="auto" w:fill="auto"/>
            <w:noWrap/>
            <w:vAlign w:val="center"/>
            <w:hideMark/>
          </w:tcPr>
          <w:p w14:paraId="2DDAA76C" w14:textId="77777777" w:rsidR="00713762" w:rsidRPr="00F40F6E" w:rsidRDefault="00713762" w:rsidP="003F0688">
            <w:pPr>
              <w:jc w:val="center"/>
              <w:rPr>
                <w:color w:val="000000"/>
                <w:sz w:val="18"/>
                <w:szCs w:val="18"/>
              </w:rPr>
            </w:pPr>
            <w:r w:rsidRPr="00F40F6E">
              <w:rPr>
                <w:color w:val="000000"/>
                <w:sz w:val="18"/>
                <w:szCs w:val="18"/>
              </w:rPr>
              <w:t>38,5</w:t>
            </w:r>
          </w:p>
        </w:tc>
        <w:tc>
          <w:tcPr>
            <w:tcW w:w="492" w:type="pct"/>
            <w:tcBorders>
              <w:top w:val="nil"/>
              <w:left w:val="nil"/>
              <w:bottom w:val="single" w:sz="4" w:space="0" w:color="auto"/>
              <w:right w:val="single" w:sz="4" w:space="0" w:color="auto"/>
            </w:tcBorders>
            <w:shd w:val="clear" w:color="auto" w:fill="auto"/>
            <w:noWrap/>
            <w:vAlign w:val="center"/>
            <w:hideMark/>
          </w:tcPr>
          <w:p w14:paraId="38559CC6" w14:textId="77777777" w:rsidR="00713762" w:rsidRPr="00F40F6E" w:rsidRDefault="00713762" w:rsidP="003F0688">
            <w:pPr>
              <w:jc w:val="center"/>
              <w:rPr>
                <w:color w:val="000000"/>
                <w:sz w:val="18"/>
                <w:szCs w:val="18"/>
              </w:rPr>
            </w:pPr>
            <w:r w:rsidRPr="00F40F6E">
              <w:rPr>
                <w:color w:val="000000"/>
                <w:sz w:val="18"/>
                <w:szCs w:val="18"/>
              </w:rPr>
              <w:t>40,0</w:t>
            </w:r>
          </w:p>
        </w:tc>
        <w:tc>
          <w:tcPr>
            <w:tcW w:w="492" w:type="pct"/>
            <w:tcBorders>
              <w:top w:val="nil"/>
              <w:left w:val="nil"/>
              <w:bottom w:val="single" w:sz="4" w:space="0" w:color="auto"/>
              <w:right w:val="single" w:sz="4" w:space="0" w:color="auto"/>
            </w:tcBorders>
            <w:shd w:val="clear" w:color="auto" w:fill="auto"/>
            <w:noWrap/>
            <w:vAlign w:val="center"/>
            <w:hideMark/>
          </w:tcPr>
          <w:p w14:paraId="476C16CB" w14:textId="77777777" w:rsidR="00713762" w:rsidRPr="00F40F6E" w:rsidRDefault="00713762" w:rsidP="003F0688">
            <w:pPr>
              <w:jc w:val="center"/>
              <w:rPr>
                <w:color w:val="000000"/>
                <w:sz w:val="18"/>
                <w:szCs w:val="18"/>
              </w:rPr>
            </w:pPr>
            <w:r w:rsidRPr="00F40F6E">
              <w:rPr>
                <w:color w:val="000000"/>
                <w:sz w:val="18"/>
                <w:szCs w:val="18"/>
              </w:rPr>
              <w:t>40,5</w:t>
            </w:r>
          </w:p>
        </w:tc>
        <w:tc>
          <w:tcPr>
            <w:tcW w:w="492" w:type="pct"/>
            <w:tcBorders>
              <w:top w:val="nil"/>
              <w:left w:val="nil"/>
              <w:bottom w:val="single" w:sz="4" w:space="0" w:color="auto"/>
              <w:right w:val="single" w:sz="4" w:space="0" w:color="auto"/>
            </w:tcBorders>
            <w:shd w:val="clear" w:color="auto" w:fill="auto"/>
            <w:noWrap/>
            <w:vAlign w:val="center"/>
            <w:hideMark/>
          </w:tcPr>
          <w:p w14:paraId="18B352CC" w14:textId="77777777" w:rsidR="00713762" w:rsidRPr="00F40F6E" w:rsidRDefault="00713762" w:rsidP="003F0688">
            <w:pPr>
              <w:jc w:val="center"/>
              <w:rPr>
                <w:color w:val="000000"/>
                <w:sz w:val="18"/>
                <w:szCs w:val="18"/>
              </w:rPr>
            </w:pPr>
            <w:r w:rsidRPr="00F40F6E">
              <w:rPr>
                <w:color w:val="000000"/>
                <w:sz w:val="18"/>
                <w:szCs w:val="18"/>
              </w:rPr>
              <w:t>40,0</w:t>
            </w:r>
          </w:p>
        </w:tc>
        <w:tc>
          <w:tcPr>
            <w:tcW w:w="492" w:type="pct"/>
            <w:tcBorders>
              <w:top w:val="nil"/>
              <w:left w:val="nil"/>
              <w:bottom w:val="single" w:sz="4" w:space="0" w:color="auto"/>
              <w:right w:val="single" w:sz="4" w:space="0" w:color="auto"/>
            </w:tcBorders>
            <w:shd w:val="clear" w:color="auto" w:fill="auto"/>
            <w:noWrap/>
            <w:vAlign w:val="center"/>
            <w:hideMark/>
          </w:tcPr>
          <w:p w14:paraId="327C28E9" w14:textId="77777777" w:rsidR="00713762" w:rsidRPr="00F40F6E" w:rsidRDefault="00713762" w:rsidP="003F0688">
            <w:pPr>
              <w:jc w:val="center"/>
              <w:rPr>
                <w:color w:val="000000"/>
                <w:sz w:val="18"/>
                <w:szCs w:val="18"/>
              </w:rPr>
            </w:pPr>
            <w:r w:rsidRPr="00F40F6E">
              <w:rPr>
                <w:color w:val="000000"/>
                <w:sz w:val="18"/>
                <w:szCs w:val="18"/>
              </w:rPr>
              <w:t>45,0</w:t>
            </w:r>
          </w:p>
        </w:tc>
      </w:tr>
      <w:tr w:rsidR="00713762" w:rsidRPr="00F40F6E" w14:paraId="3492CCB4"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8A056B1" w14:textId="77777777" w:rsidR="00713762" w:rsidRPr="00F40F6E" w:rsidRDefault="00713762" w:rsidP="003F0688">
            <w:pPr>
              <w:jc w:val="center"/>
              <w:rPr>
                <w:color w:val="000000"/>
                <w:sz w:val="18"/>
                <w:szCs w:val="18"/>
              </w:rPr>
            </w:pPr>
            <w:r w:rsidRPr="00F40F6E">
              <w:rPr>
                <w:color w:val="000000"/>
                <w:sz w:val="18"/>
                <w:szCs w:val="18"/>
              </w:rPr>
              <w:t>38</w:t>
            </w:r>
          </w:p>
        </w:tc>
        <w:tc>
          <w:tcPr>
            <w:tcW w:w="1144" w:type="pct"/>
            <w:tcBorders>
              <w:top w:val="nil"/>
              <w:left w:val="nil"/>
              <w:bottom w:val="single" w:sz="4" w:space="0" w:color="auto"/>
              <w:right w:val="single" w:sz="4" w:space="0" w:color="auto"/>
            </w:tcBorders>
            <w:shd w:val="clear" w:color="auto" w:fill="auto"/>
            <w:vAlign w:val="center"/>
            <w:hideMark/>
          </w:tcPr>
          <w:p w14:paraId="7A2A9E10" w14:textId="77777777" w:rsidR="00713762" w:rsidRPr="00F40F6E" w:rsidRDefault="00713762" w:rsidP="003F0688">
            <w:pPr>
              <w:rPr>
                <w:color w:val="000000"/>
                <w:sz w:val="18"/>
                <w:szCs w:val="18"/>
              </w:rPr>
            </w:pPr>
            <w:r w:rsidRPr="00F40F6E">
              <w:rPr>
                <w:color w:val="000000"/>
                <w:sz w:val="18"/>
                <w:szCs w:val="18"/>
              </w:rPr>
              <w:t>Число лиц, систематически занимающихся физической культурой и спортом</w:t>
            </w:r>
          </w:p>
        </w:tc>
        <w:tc>
          <w:tcPr>
            <w:tcW w:w="361" w:type="pct"/>
            <w:tcBorders>
              <w:top w:val="nil"/>
              <w:left w:val="nil"/>
              <w:bottom w:val="single" w:sz="4" w:space="0" w:color="auto"/>
              <w:right w:val="single" w:sz="4" w:space="0" w:color="auto"/>
            </w:tcBorders>
            <w:shd w:val="clear" w:color="auto" w:fill="auto"/>
            <w:vAlign w:val="center"/>
            <w:hideMark/>
          </w:tcPr>
          <w:p w14:paraId="4FFEBCE1" w14:textId="77777777" w:rsidR="00713762" w:rsidRPr="00F40F6E" w:rsidRDefault="00713762" w:rsidP="003F0688">
            <w:pPr>
              <w:jc w:val="center"/>
              <w:rPr>
                <w:color w:val="000000"/>
                <w:sz w:val="18"/>
                <w:szCs w:val="18"/>
              </w:rPr>
            </w:pPr>
            <w:r w:rsidRPr="00F40F6E">
              <w:rPr>
                <w:color w:val="000000"/>
                <w:sz w:val="18"/>
                <w:szCs w:val="18"/>
              </w:rPr>
              <w:t>тыс. чел.</w:t>
            </w:r>
          </w:p>
        </w:tc>
        <w:tc>
          <w:tcPr>
            <w:tcW w:w="348" w:type="pct"/>
            <w:tcBorders>
              <w:top w:val="nil"/>
              <w:left w:val="nil"/>
              <w:bottom w:val="single" w:sz="4" w:space="0" w:color="auto"/>
              <w:right w:val="single" w:sz="4" w:space="0" w:color="auto"/>
            </w:tcBorders>
            <w:shd w:val="clear" w:color="auto" w:fill="auto"/>
            <w:vAlign w:val="center"/>
            <w:hideMark/>
          </w:tcPr>
          <w:p w14:paraId="7AA0E152" w14:textId="77777777" w:rsidR="00713762" w:rsidRPr="00F40F6E" w:rsidRDefault="00713762" w:rsidP="003F0688">
            <w:pPr>
              <w:jc w:val="center"/>
              <w:rPr>
                <w:color w:val="000000"/>
                <w:sz w:val="18"/>
                <w:szCs w:val="18"/>
              </w:rPr>
            </w:pPr>
            <w:r w:rsidRPr="00F40F6E">
              <w:rPr>
                <w:color w:val="000000"/>
                <w:sz w:val="18"/>
                <w:szCs w:val="18"/>
              </w:rPr>
              <w:t>7,55</w:t>
            </w:r>
          </w:p>
        </w:tc>
        <w:tc>
          <w:tcPr>
            <w:tcW w:w="492" w:type="pct"/>
            <w:tcBorders>
              <w:top w:val="nil"/>
              <w:left w:val="nil"/>
              <w:bottom w:val="single" w:sz="4" w:space="0" w:color="auto"/>
              <w:right w:val="single" w:sz="4" w:space="0" w:color="auto"/>
            </w:tcBorders>
            <w:shd w:val="clear" w:color="auto" w:fill="auto"/>
            <w:noWrap/>
            <w:vAlign w:val="center"/>
            <w:hideMark/>
          </w:tcPr>
          <w:p w14:paraId="08F101FA" w14:textId="77777777" w:rsidR="00713762" w:rsidRPr="00F40F6E" w:rsidRDefault="00713762" w:rsidP="003F0688">
            <w:pPr>
              <w:jc w:val="center"/>
              <w:rPr>
                <w:color w:val="000000"/>
                <w:sz w:val="18"/>
                <w:szCs w:val="18"/>
              </w:rPr>
            </w:pPr>
            <w:r w:rsidRPr="00F40F6E">
              <w:rPr>
                <w:color w:val="000000"/>
                <w:sz w:val="18"/>
                <w:szCs w:val="18"/>
              </w:rPr>
              <w:t>7,59</w:t>
            </w:r>
          </w:p>
        </w:tc>
        <w:tc>
          <w:tcPr>
            <w:tcW w:w="492" w:type="pct"/>
            <w:tcBorders>
              <w:top w:val="nil"/>
              <w:left w:val="nil"/>
              <w:bottom w:val="single" w:sz="4" w:space="0" w:color="auto"/>
              <w:right w:val="single" w:sz="4" w:space="0" w:color="auto"/>
            </w:tcBorders>
            <w:shd w:val="clear" w:color="auto" w:fill="auto"/>
            <w:noWrap/>
            <w:vAlign w:val="center"/>
            <w:hideMark/>
          </w:tcPr>
          <w:p w14:paraId="20E5789D" w14:textId="77777777" w:rsidR="00713762" w:rsidRPr="00F40F6E" w:rsidRDefault="00713762" w:rsidP="003F0688">
            <w:pPr>
              <w:jc w:val="center"/>
              <w:rPr>
                <w:color w:val="000000"/>
                <w:sz w:val="18"/>
                <w:szCs w:val="18"/>
              </w:rPr>
            </w:pPr>
            <w:r w:rsidRPr="00F40F6E">
              <w:rPr>
                <w:color w:val="000000"/>
                <w:sz w:val="18"/>
                <w:szCs w:val="18"/>
              </w:rPr>
              <w:t>7,92</w:t>
            </w:r>
          </w:p>
        </w:tc>
        <w:tc>
          <w:tcPr>
            <w:tcW w:w="492" w:type="pct"/>
            <w:tcBorders>
              <w:top w:val="nil"/>
              <w:left w:val="nil"/>
              <w:bottom w:val="single" w:sz="4" w:space="0" w:color="auto"/>
              <w:right w:val="single" w:sz="4" w:space="0" w:color="auto"/>
            </w:tcBorders>
            <w:shd w:val="clear" w:color="auto" w:fill="auto"/>
            <w:noWrap/>
            <w:vAlign w:val="center"/>
            <w:hideMark/>
          </w:tcPr>
          <w:p w14:paraId="1E50D9A2" w14:textId="77777777" w:rsidR="00713762" w:rsidRPr="00F40F6E" w:rsidRDefault="00713762" w:rsidP="003F0688">
            <w:pPr>
              <w:jc w:val="center"/>
              <w:rPr>
                <w:color w:val="000000"/>
                <w:sz w:val="18"/>
                <w:szCs w:val="18"/>
              </w:rPr>
            </w:pPr>
            <w:r w:rsidRPr="00F40F6E">
              <w:rPr>
                <w:color w:val="000000"/>
                <w:sz w:val="18"/>
                <w:szCs w:val="18"/>
              </w:rPr>
              <w:t>8,10</w:t>
            </w:r>
          </w:p>
        </w:tc>
        <w:tc>
          <w:tcPr>
            <w:tcW w:w="492" w:type="pct"/>
            <w:tcBorders>
              <w:top w:val="nil"/>
              <w:left w:val="nil"/>
              <w:bottom w:val="single" w:sz="4" w:space="0" w:color="auto"/>
              <w:right w:val="single" w:sz="4" w:space="0" w:color="auto"/>
            </w:tcBorders>
            <w:shd w:val="clear" w:color="auto" w:fill="auto"/>
            <w:noWrap/>
            <w:vAlign w:val="center"/>
            <w:hideMark/>
          </w:tcPr>
          <w:p w14:paraId="1EB9D0FA" w14:textId="77777777" w:rsidR="00713762" w:rsidRPr="00F40F6E" w:rsidRDefault="00713762" w:rsidP="003F0688">
            <w:pPr>
              <w:jc w:val="center"/>
              <w:rPr>
                <w:color w:val="000000"/>
                <w:sz w:val="18"/>
                <w:szCs w:val="18"/>
              </w:rPr>
            </w:pPr>
            <w:r w:rsidRPr="00F40F6E">
              <w:rPr>
                <w:color w:val="000000"/>
                <w:sz w:val="18"/>
                <w:szCs w:val="18"/>
              </w:rPr>
              <w:t>8,55</w:t>
            </w:r>
          </w:p>
        </w:tc>
        <w:tc>
          <w:tcPr>
            <w:tcW w:w="492" w:type="pct"/>
            <w:tcBorders>
              <w:top w:val="nil"/>
              <w:left w:val="nil"/>
              <w:bottom w:val="single" w:sz="4" w:space="0" w:color="auto"/>
              <w:right w:val="single" w:sz="4" w:space="0" w:color="auto"/>
            </w:tcBorders>
            <w:shd w:val="clear" w:color="auto" w:fill="auto"/>
            <w:noWrap/>
            <w:vAlign w:val="center"/>
            <w:hideMark/>
          </w:tcPr>
          <w:p w14:paraId="5992D857" w14:textId="77777777" w:rsidR="00713762" w:rsidRPr="00F40F6E" w:rsidRDefault="00713762" w:rsidP="003F0688">
            <w:pPr>
              <w:jc w:val="center"/>
              <w:rPr>
                <w:color w:val="000000"/>
                <w:sz w:val="18"/>
                <w:szCs w:val="18"/>
              </w:rPr>
            </w:pPr>
            <w:r w:rsidRPr="00F40F6E">
              <w:rPr>
                <w:color w:val="000000"/>
                <w:sz w:val="18"/>
                <w:szCs w:val="18"/>
              </w:rPr>
              <w:t>7,69</w:t>
            </w:r>
          </w:p>
        </w:tc>
        <w:tc>
          <w:tcPr>
            <w:tcW w:w="492" w:type="pct"/>
            <w:tcBorders>
              <w:top w:val="nil"/>
              <w:left w:val="nil"/>
              <w:bottom w:val="single" w:sz="4" w:space="0" w:color="auto"/>
              <w:right w:val="single" w:sz="4" w:space="0" w:color="auto"/>
            </w:tcBorders>
            <w:shd w:val="clear" w:color="auto" w:fill="auto"/>
            <w:noWrap/>
            <w:vAlign w:val="center"/>
            <w:hideMark/>
          </w:tcPr>
          <w:p w14:paraId="7182736B" w14:textId="77777777" w:rsidR="00713762" w:rsidRPr="00F40F6E" w:rsidRDefault="00713762" w:rsidP="003F0688">
            <w:pPr>
              <w:jc w:val="center"/>
              <w:rPr>
                <w:color w:val="000000"/>
                <w:sz w:val="18"/>
                <w:szCs w:val="18"/>
              </w:rPr>
            </w:pPr>
            <w:r w:rsidRPr="00F40F6E">
              <w:rPr>
                <w:color w:val="000000"/>
                <w:sz w:val="18"/>
                <w:szCs w:val="18"/>
              </w:rPr>
              <w:t>9,63</w:t>
            </w:r>
          </w:p>
        </w:tc>
      </w:tr>
      <w:tr w:rsidR="00713762" w:rsidRPr="00F40F6E" w14:paraId="3C87116E"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EC3E08A"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vAlign w:val="center"/>
            <w:hideMark/>
          </w:tcPr>
          <w:p w14:paraId="3B8A1574" w14:textId="77777777" w:rsidR="00713762" w:rsidRPr="00F40F6E" w:rsidRDefault="00713762" w:rsidP="003F0688">
            <w:pPr>
              <w:rPr>
                <w:bCs/>
                <w:color w:val="000000"/>
                <w:sz w:val="18"/>
                <w:szCs w:val="18"/>
              </w:rPr>
            </w:pPr>
            <w:r w:rsidRPr="00F40F6E">
              <w:rPr>
                <w:bCs/>
                <w:color w:val="000000"/>
                <w:sz w:val="18"/>
                <w:szCs w:val="18"/>
              </w:rPr>
              <w:t>Финансы</w:t>
            </w:r>
          </w:p>
        </w:tc>
        <w:tc>
          <w:tcPr>
            <w:tcW w:w="361" w:type="pct"/>
            <w:tcBorders>
              <w:top w:val="nil"/>
              <w:left w:val="nil"/>
              <w:bottom w:val="single" w:sz="4" w:space="0" w:color="auto"/>
              <w:right w:val="single" w:sz="4" w:space="0" w:color="auto"/>
            </w:tcBorders>
            <w:shd w:val="clear" w:color="000000" w:fill="DDEBF7"/>
            <w:noWrap/>
            <w:vAlign w:val="center"/>
            <w:hideMark/>
          </w:tcPr>
          <w:p w14:paraId="3B65DEC7"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4E2057C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9D34A5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9D7295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E5AE57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022232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8AA907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274F926"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469EC102"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24B46EA5"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noWrap/>
            <w:vAlign w:val="center"/>
            <w:hideMark/>
          </w:tcPr>
          <w:p w14:paraId="390586EF" w14:textId="77777777" w:rsidR="00713762" w:rsidRPr="00F40F6E" w:rsidRDefault="00713762" w:rsidP="003F0688">
            <w:pPr>
              <w:rPr>
                <w:bCs/>
                <w:color w:val="000000"/>
                <w:sz w:val="18"/>
                <w:szCs w:val="18"/>
              </w:rPr>
            </w:pPr>
            <w:r w:rsidRPr="00F40F6E">
              <w:rPr>
                <w:bCs/>
                <w:color w:val="000000"/>
                <w:sz w:val="18"/>
                <w:szCs w:val="18"/>
              </w:rPr>
              <w:t>Инвестиции</w:t>
            </w:r>
          </w:p>
        </w:tc>
        <w:tc>
          <w:tcPr>
            <w:tcW w:w="361" w:type="pct"/>
            <w:tcBorders>
              <w:top w:val="nil"/>
              <w:left w:val="nil"/>
              <w:bottom w:val="single" w:sz="4" w:space="0" w:color="auto"/>
              <w:right w:val="single" w:sz="4" w:space="0" w:color="auto"/>
            </w:tcBorders>
            <w:shd w:val="clear" w:color="000000" w:fill="DDEBF7"/>
            <w:noWrap/>
            <w:vAlign w:val="center"/>
            <w:hideMark/>
          </w:tcPr>
          <w:p w14:paraId="2416543F"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07AAAB10"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97144C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9694AF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76D74B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D2376E8"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49587B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7850F09"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40F0A44F"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535F4391" w14:textId="77777777" w:rsidR="00713762" w:rsidRPr="00F40F6E" w:rsidRDefault="00713762" w:rsidP="003F0688">
            <w:pPr>
              <w:jc w:val="center"/>
              <w:rPr>
                <w:color w:val="000000"/>
                <w:sz w:val="18"/>
                <w:szCs w:val="18"/>
              </w:rPr>
            </w:pPr>
            <w:r w:rsidRPr="00F40F6E">
              <w:rPr>
                <w:color w:val="000000"/>
                <w:sz w:val="18"/>
                <w:szCs w:val="18"/>
              </w:rPr>
              <w:t>39</w:t>
            </w:r>
          </w:p>
        </w:tc>
        <w:tc>
          <w:tcPr>
            <w:tcW w:w="1144" w:type="pct"/>
            <w:tcBorders>
              <w:top w:val="nil"/>
              <w:left w:val="nil"/>
              <w:bottom w:val="single" w:sz="4" w:space="0" w:color="auto"/>
              <w:right w:val="single" w:sz="4" w:space="0" w:color="auto"/>
            </w:tcBorders>
            <w:shd w:val="clear" w:color="auto" w:fill="auto"/>
            <w:vAlign w:val="center"/>
            <w:hideMark/>
          </w:tcPr>
          <w:p w14:paraId="08AFE35A" w14:textId="77777777" w:rsidR="00713762" w:rsidRPr="00F40F6E" w:rsidRDefault="00713762" w:rsidP="003F0688">
            <w:pPr>
              <w:rPr>
                <w:color w:val="000000"/>
                <w:sz w:val="18"/>
                <w:szCs w:val="18"/>
              </w:rPr>
            </w:pPr>
            <w:r w:rsidRPr="00F40F6E">
              <w:rPr>
                <w:color w:val="000000"/>
                <w:sz w:val="18"/>
                <w:szCs w:val="18"/>
              </w:rPr>
              <w:t xml:space="preserve">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 </w:t>
            </w:r>
          </w:p>
        </w:tc>
        <w:tc>
          <w:tcPr>
            <w:tcW w:w="361" w:type="pct"/>
            <w:tcBorders>
              <w:top w:val="nil"/>
              <w:left w:val="nil"/>
              <w:bottom w:val="single" w:sz="4" w:space="0" w:color="auto"/>
              <w:right w:val="single" w:sz="4" w:space="0" w:color="auto"/>
            </w:tcBorders>
            <w:shd w:val="clear" w:color="auto" w:fill="auto"/>
            <w:vAlign w:val="center"/>
            <w:hideMark/>
          </w:tcPr>
          <w:p w14:paraId="5EB1A6B8"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6055D56E" w14:textId="77777777" w:rsidR="00713762" w:rsidRPr="00F40F6E" w:rsidRDefault="00713762" w:rsidP="003F0688">
            <w:pPr>
              <w:jc w:val="center"/>
              <w:rPr>
                <w:color w:val="000000"/>
                <w:sz w:val="18"/>
                <w:szCs w:val="18"/>
              </w:rPr>
            </w:pPr>
            <w:r w:rsidRPr="00F40F6E">
              <w:rPr>
                <w:color w:val="000000"/>
                <w:sz w:val="18"/>
                <w:szCs w:val="18"/>
              </w:rPr>
              <w:t>121 833,5</w:t>
            </w:r>
          </w:p>
        </w:tc>
        <w:tc>
          <w:tcPr>
            <w:tcW w:w="492" w:type="pct"/>
            <w:tcBorders>
              <w:top w:val="nil"/>
              <w:left w:val="nil"/>
              <w:bottom w:val="single" w:sz="4" w:space="0" w:color="auto"/>
              <w:right w:val="single" w:sz="4" w:space="0" w:color="auto"/>
            </w:tcBorders>
            <w:shd w:val="clear" w:color="auto" w:fill="auto"/>
            <w:noWrap/>
            <w:vAlign w:val="center"/>
            <w:hideMark/>
          </w:tcPr>
          <w:p w14:paraId="57E9CF13" w14:textId="77777777" w:rsidR="00713762" w:rsidRPr="00F40F6E" w:rsidRDefault="00713762" w:rsidP="003F0688">
            <w:pPr>
              <w:jc w:val="center"/>
              <w:rPr>
                <w:color w:val="000000"/>
                <w:sz w:val="18"/>
                <w:szCs w:val="18"/>
              </w:rPr>
            </w:pPr>
            <w:r w:rsidRPr="00F40F6E">
              <w:rPr>
                <w:color w:val="000000"/>
                <w:sz w:val="18"/>
                <w:szCs w:val="18"/>
              </w:rPr>
              <w:t>148 543,4</w:t>
            </w:r>
          </w:p>
        </w:tc>
        <w:tc>
          <w:tcPr>
            <w:tcW w:w="492" w:type="pct"/>
            <w:tcBorders>
              <w:top w:val="nil"/>
              <w:left w:val="nil"/>
              <w:bottom w:val="single" w:sz="4" w:space="0" w:color="auto"/>
              <w:right w:val="single" w:sz="4" w:space="0" w:color="auto"/>
            </w:tcBorders>
            <w:shd w:val="clear" w:color="auto" w:fill="auto"/>
            <w:noWrap/>
            <w:vAlign w:val="center"/>
            <w:hideMark/>
          </w:tcPr>
          <w:p w14:paraId="3FB9FE3E" w14:textId="77777777" w:rsidR="00713762" w:rsidRPr="00F40F6E" w:rsidRDefault="00713762" w:rsidP="003F0688">
            <w:pPr>
              <w:jc w:val="center"/>
              <w:rPr>
                <w:color w:val="000000"/>
                <w:sz w:val="18"/>
                <w:szCs w:val="18"/>
              </w:rPr>
            </w:pPr>
            <w:r w:rsidRPr="00F40F6E">
              <w:rPr>
                <w:color w:val="000000"/>
                <w:sz w:val="18"/>
                <w:szCs w:val="18"/>
              </w:rPr>
              <w:t>162 731,9</w:t>
            </w:r>
          </w:p>
        </w:tc>
        <w:tc>
          <w:tcPr>
            <w:tcW w:w="492" w:type="pct"/>
            <w:tcBorders>
              <w:top w:val="nil"/>
              <w:left w:val="nil"/>
              <w:bottom w:val="single" w:sz="4" w:space="0" w:color="auto"/>
              <w:right w:val="single" w:sz="4" w:space="0" w:color="auto"/>
            </w:tcBorders>
            <w:shd w:val="clear" w:color="auto" w:fill="auto"/>
            <w:noWrap/>
            <w:vAlign w:val="center"/>
            <w:hideMark/>
          </w:tcPr>
          <w:p w14:paraId="5D5B7167" w14:textId="77777777" w:rsidR="00713762" w:rsidRPr="00F40F6E" w:rsidRDefault="00713762" w:rsidP="003F0688">
            <w:pPr>
              <w:jc w:val="center"/>
              <w:rPr>
                <w:color w:val="000000"/>
                <w:sz w:val="18"/>
                <w:szCs w:val="18"/>
              </w:rPr>
            </w:pPr>
            <w:r w:rsidRPr="00F40F6E">
              <w:rPr>
                <w:color w:val="000000"/>
                <w:sz w:val="18"/>
                <w:szCs w:val="18"/>
              </w:rPr>
              <w:t>205 773,1</w:t>
            </w:r>
          </w:p>
        </w:tc>
        <w:tc>
          <w:tcPr>
            <w:tcW w:w="492" w:type="pct"/>
            <w:tcBorders>
              <w:top w:val="nil"/>
              <w:left w:val="nil"/>
              <w:bottom w:val="single" w:sz="4" w:space="0" w:color="auto"/>
              <w:right w:val="single" w:sz="4" w:space="0" w:color="auto"/>
            </w:tcBorders>
            <w:shd w:val="clear" w:color="auto" w:fill="auto"/>
            <w:noWrap/>
            <w:vAlign w:val="center"/>
            <w:hideMark/>
          </w:tcPr>
          <w:p w14:paraId="181A774E" w14:textId="77777777" w:rsidR="00713762" w:rsidRPr="00F40F6E" w:rsidRDefault="00713762" w:rsidP="003F0688">
            <w:pPr>
              <w:jc w:val="center"/>
              <w:rPr>
                <w:color w:val="000000"/>
                <w:sz w:val="18"/>
                <w:szCs w:val="18"/>
              </w:rPr>
            </w:pPr>
            <w:r w:rsidRPr="00F40F6E">
              <w:rPr>
                <w:color w:val="000000"/>
                <w:sz w:val="18"/>
                <w:szCs w:val="18"/>
              </w:rPr>
              <w:t>231 876,2</w:t>
            </w:r>
          </w:p>
        </w:tc>
        <w:tc>
          <w:tcPr>
            <w:tcW w:w="492" w:type="pct"/>
            <w:tcBorders>
              <w:top w:val="nil"/>
              <w:left w:val="nil"/>
              <w:bottom w:val="single" w:sz="4" w:space="0" w:color="auto"/>
              <w:right w:val="single" w:sz="4" w:space="0" w:color="auto"/>
            </w:tcBorders>
            <w:shd w:val="clear" w:color="auto" w:fill="auto"/>
            <w:noWrap/>
            <w:vAlign w:val="center"/>
            <w:hideMark/>
          </w:tcPr>
          <w:p w14:paraId="4A5F9A9E" w14:textId="77777777" w:rsidR="00713762" w:rsidRPr="00F40F6E" w:rsidRDefault="00713762" w:rsidP="003F0688">
            <w:pPr>
              <w:jc w:val="center"/>
              <w:rPr>
                <w:color w:val="000000"/>
                <w:sz w:val="18"/>
                <w:szCs w:val="18"/>
              </w:rPr>
            </w:pPr>
            <w:r w:rsidRPr="00F40F6E">
              <w:rPr>
                <w:color w:val="000000"/>
                <w:sz w:val="18"/>
                <w:szCs w:val="18"/>
              </w:rPr>
              <w:t>260 432,1</w:t>
            </w:r>
          </w:p>
        </w:tc>
        <w:tc>
          <w:tcPr>
            <w:tcW w:w="492" w:type="pct"/>
            <w:tcBorders>
              <w:top w:val="nil"/>
              <w:left w:val="nil"/>
              <w:bottom w:val="single" w:sz="4" w:space="0" w:color="auto"/>
              <w:right w:val="single" w:sz="4" w:space="0" w:color="auto"/>
            </w:tcBorders>
            <w:shd w:val="clear" w:color="auto" w:fill="auto"/>
            <w:noWrap/>
            <w:vAlign w:val="center"/>
            <w:hideMark/>
          </w:tcPr>
          <w:p w14:paraId="50BB6A7A" w14:textId="77777777" w:rsidR="00713762" w:rsidRPr="00F40F6E" w:rsidRDefault="00713762" w:rsidP="003F0688">
            <w:pPr>
              <w:jc w:val="center"/>
              <w:rPr>
                <w:color w:val="000000"/>
                <w:sz w:val="18"/>
                <w:szCs w:val="18"/>
              </w:rPr>
            </w:pPr>
            <w:r w:rsidRPr="00F40F6E">
              <w:rPr>
                <w:color w:val="000000"/>
                <w:sz w:val="18"/>
                <w:szCs w:val="18"/>
              </w:rPr>
              <w:t>389 844,6</w:t>
            </w:r>
          </w:p>
        </w:tc>
      </w:tr>
      <w:tr w:rsidR="00713762" w:rsidRPr="00F40F6E" w14:paraId="492F539D"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6ADC4A4E"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vAlign w:val="center"/>
            <w:hideMark/>
          </w:tcPr>
          <w:p w14:paraId="201B89D9" w14:textId="77777777" w:rsidR="00713762" w:rsidRPr="00F40F6E" w:rsidRDefault="00713762" w:rsidP="003F0688">
            <w:pPr>
              <w:rPr>
                <w:bCs/>
                <w:color w:val="000000"/>
                <w:sz w:val="18"/>
                <w:szCs w:val="18"/>
              </w:rPr>
            </w:pPr>
            <w:r w:rsidRPr="00F40F6E">
              <w:rPr>
                <w:bCs/>
                <w:color w:val="000000"/>
                <w:sz w:val="18"/>
                <w:szCs w:val="18"/>
              </w:rPr>
              <w:t>Местный бюджет (отдельные виды доходов и расходов)</w:t>
            </w:r>
          </w:p>
        </w:tc>
        <w:tc>
          <w:tcPr>
            <w:tcW w:w="361" w:type="pct"/>
            <w:tcBorders>
              <w:top w:val="nil"/>
              <w:left w:val="nil"/>
              <w:bottom w:val="single" w:sz="4" w:space="0" w:color="auto"/>
              <w:right w:val="single" w:sz="4" w:space="0" w:color="auto"/>
            </w:tcBorders>
            <w:shd w:val="clear" w:color="000000" w:fill="DDEBF7"/>
            <w:noWrap/>
            <w:vAlign w:val="center"/>
            <w:hideMark/>
          </w:tcPr>
          <w:p w14:paraId="5B8418E1"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75BB61C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0A2FAA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77730D5"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32995CD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08C129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8B27E01"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298C0F5"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37A0B4F"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37A79B5B" w14:textId="77777777" w:rsidR="00713762" w:rsidRPr="00F40F6E" w:rsidRDefault="00713762" w:rsidP="003F0688">
            <w:pPr>
              <w:jc w:val="center"/>
              <w:rPr>
                <w:bCs/>
                <w:color w:val="000000"/>
                <w:sz w:val="18"/>
                <w:szCs w:val="18"/>
              </w:rPr>
            </w:pPr>
            <w:r w:rsidRPr="00F40F6E">
              <w:rPr>
                <w:bCs/>
                <w:color w:val="000000"/>
                <w:sz w:val="18"/>
                <w:szCs w:val="18"/>
              </w:rPr>
              <w:lastRenderedPageBreak/>
              <w:t> </w:t>
            </w:r>
          </w:p>
        </w:tc>
        <w:tc>
          <w:tcPr>
            <w:tcW w:w="1144" w:type="pct"/>
            <w:tcBorders>
              <w:top w:val="nil"/>
              <w:left w:val="nil"/>
              <w:bottom w:val="single" w:sz="4" w:space="0" w:color="auto"/>
              <w:right w:val="single" w:sz="4" w:space="0" w:color="auto"/>
            </w:tcBorders>
            <w:shd w:val="clear" w:color="000000" w:fill="DDEBF7"/>
            <w:vAlign w:val="center"/>
            <w:hideMark/>
          </w:tcPr>
          <w:p w14:paraId="33FFCC6C" w14:textId="77777777" w:rsidR="00713762" w:rsidRPr="00F40F6E" w:rsidRDefault="00713762" w:rsidP="003F0688">
            <w:pPr>
              <w:rPr>
                <w:bCs/>
                <w:color w:val="000000"/>
                <w:sz w:val="18"/>
                <w:szCs w:val="18"/>
              </w:rPr>
            </w:pPr>
            <w:r w:rsidRPr="00F40F6E">
              <w:rPr>
                <w:bCs/>
                <w:color w:val="000000"/>
                <w:sz w:val="18"/>
                <w:szCs w:val="18"/>
              </w:rPr>
              <w:t>Доходы бюджета района</w:t>
            </w:r>
          </w:p>
        </w:tc>
        <w:tc>
          <w:tcPr>
            <w:tcW w:w="361" w:type="pct"/>
            <w:tcBorders>
              <w:top w:val="nil"/>
              <w:left w:val="nil"/>
              <w:bottom w:val="single" w:sz="4" w:space="0" w:color="auto"/>
              <w:right w:val="single" w:sz="4" w:space="0" w:color="auto"/>
            </w:tcBorders>
            <w:shd w:val="clear" w:color="000000" w:fill="DDEBF7"/>
            <w:noWrap/>
            <w:vAlign w:val="center"/>
            <w:hideMark/>
          </w:tcPr>
          <w:p w14:paraId="77522751"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25BB57B2"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1F201884"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D59330E"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208754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298812C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4459BBC"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D7458A8"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58079B6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C10AD38" w14:textId="77777777" w:rsidR="00713762" w:rsidRPr="00F40F6E" w:rsidRDefault="00713762" w:rsidP="003F0688">
            <w:pPr>
              <w:jc w:val="center"/>
              <w:rPr>
                <w:color w:val="000000"/>
                <w:sz w:val="18"/>
                <w:szCs w:val="18"/>
              </w:rPr>
            </w:pPr>
            <w:r w:rsidRPr="00F40F6E">
              <w:rPr>
                <w:color w:val="000000"/>
                <w:sz w:val="18"/>
                <w:szCs w:val="18"/>
              </w:rPr>
              <w:t>40</w:t>
            </w:r>
          </w:p>
        </w:tc>
        <w:tc>
          <w:tcPr>
            <w:tcW w:w="1144" w:type="pct"/>
            <w:tcBorders>
              <w:top w:val="nil"/>
              <w:left w:val="nil"/>
              <w:bottom w:val="single" w:sz="4" w:space="0" w:color="auto"/>
              <w:right w:val="single" w:sz="4" w:space="0" w:color="auto"/>
            </w:tcBorders>
            <w:shd w:val="clear" w:color="auto" w:fill="auto"/>
            <w:vAlign w:val="center"/>
            <w:hideMark/>
          </w:tcPr>
          <w:p w14:paraId="76D1F6D0" w14:textId="77777777" w:rsidR="00713762" w:rsidRPr="00F40F6E" w:rsidRDefault="00713762" w:rsidP="003F0688">
            <w:pPr>
              <w:rPr>
                <w:color w:val="000000"/>
                <w:sz w:val="18"/>
                <w:szCs w:val="18"/>
              </w:rPr>
            </w:pPr>
            <w:r w:rsidRPr="00F40F6E">
              <w:rPr>
                <w:color w:val="000000"/>
                <w:sz w:val="18"/>
                <w:szCs w:val="18"/>
              </w:rPr>
              <w:t>Налог на доходы физических лиц</w:t>
            </w:r>
          </w:p>
        </w:tc>
        <w:tc>
          <w:tcPr>
            <w:tcW w:w="361" w:type="pct"/>
            <w:tcBorders>
              <w:top w:val="nil"/>
              <w:left w:val="nil"/>
              <w:bottom w:val="single" w:sz="4" w:space="0" w:color="auto"/>
              <w:right w:val="single" w:sz="4" w:space="0" w:color="auto"/>
            </w:tcBorders>
            <w:shd w:val="clear" w:color="auto" w:fill="auto"/>
            <w:vAlign w:val="center"/>
            <w:hideMark/>
          </w:tcPr>
          <w:p w14:paraId="6FF66F9D"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5C24C328" w14:textId="77777777" w:rsidR="00713762" w:rsidRPr="00F40F6E" w:rsidRDefault="00713762" w:rsidP="003F0688">
            <w:pPr>
              <w:jc w:val="center"/>
              <w:rPr>
                <w:color w:val="000000"/>
                <w:sz w:val="18"/>
                <w:szCs w:val="18"/>
              </w:rPr>
            </w:pPr>
            <w:r w:rsidRPr="00F40F6E">
              <w:rPr>
                <w:color w:val="000000"/>
                <w:sz w:val="18"/>
                <w:szCs w:val="18"/>
              </w:rPr>
              <w:t>958,9</w:t>
            </w:r>
          </w:p>
        </w:tc>
        <w:tc>
          <w:tcPr>
            <w:tcW w:w="492" w:type="pct"/>
            <w:tcBorders>
              <w:top w:val="nil"/>
              <w:left w:val="nil"/>
              <w:bottom w:val="single" w:sz="4" w:space="0" w:color="auto"/>
              <w:right w:val="single" w:sz="4" w:space="0" w:color="auto"/>
            </w:tcBorders>
            <w:shd w:val="clear" w:color="auto" w:fill="auto"/>
            <w:noWrap/>
            <w:vAlign w:val="center"/>
            <w:hideMark/>
          </w:tcPr>
          <w:p w14:paraId="095FCFBE" w14:textId="77777777" w:rsidR="00713762" w:rsidRPr="00F40F6E" w:rsidRDefault="00713762" w:rsidP="003F0688">
            <w:pPr>
              <w:jc w:val="center"/>
              <w:rPr>
                <w:color w:val="000000"/>
                <w:sz w:val="18"/>
                <w:szCs w:val="18"/>
              </w:rPr>
            </w:pPr>
            <w:r w:rsidRPr="00F40F6E">
              <w:rPr>
                <w:color w:val="000000"/>
                <w:sz w:val="18"/>
                <w:szCs w:val="18"/>
              </w:rPr>
              <w:t>1 067,0</w:t>
            </w:r>
          </w:p>
        </w:tc>
        <w:tc>
          <w:tcPr>
            <w:tcW w:w="492" w:type="pct"/>
            <w:tcBorders>
              <w:top w:val="nil"/>
              <w:left w:val="nil"/>
              <w:bottom w:val="single" w:sz="4" w:space="0" w:color="auto"/>
              <w:right w:val="single" w:sz="4" w:space="0" w:color="auto"/>
            </w:tcBorders>
            <w:shd w:val="clear" w:color="auto" w:fill="auto"/>
            <w:noWrap/>
            <w:vAlign w:val="center"/>
            <w:hideMark/>
          </w:tcPr>
          <w:p w14:paraId="3BB16951" w14:textId="77777777" w:rsidR="00713762" w:rsidRPr="00F40F6E" w:rsidRDefault="00713762" w:rsidP="003F0688">
            <w:pPr>
              <w:jc w:val="center"/>
              <w:rPr>
                <w:color w:val="000000"/>
                <w:sz w:val="18"/>
                <w:szCs w:val="18"/>
              </w:rPr>
            </w:pPr>
            <w:r w:rsidRPr="00F40F6E">
              <w:rPr>
                <w:color w:val="000000"/>
                <w:sz w:val="18"/>
                <w:szCs w:val="18"/>
              </w:rPr>
              <w:t>1 114,0</w:t>
            </w:r>
          </w:p>
        </w:tc>
        <w:tc>
          <w:tcPr>
            <w:tcW w:w="492" w:type="pct"/>
            <w:tcBorders>
              <w:top w:val="nil"/>
              <w:left w:val="nil"/>
              <w:bottom w:val="single" w:sz="4" w:space="0" w:color="auto"/>
              <w:right w:val="single" w:sz="4" w:space="0" w:color="auto"/>
            </w:tcBorders>
            <w:shd w:val="clear" w:color="auto" w:fill="auto"/>
            <w:noWrap/>
            <w:vAlign w:val="center"/>
            <w:hideMark/>
          </w:tcPr>
          <w:p w14:paraId="2022123B" w14:textId="77777777" w:rsidR="00713762" w:rsidRPr="00F40F6E" w:rsidRDefault="00713762" w:rsidP="003F0688">
            <w:pPr>
              <w:jc w:val="center"/>
              <w:rPr>
                <w:color w:val="000000"/>
                <w:sz w:val="18"/>
                <w:szCs w:val="18"/>
              </w:rPr>
            </w:pPr>
            <w:r w:rsidRPr="00F40F6E">
              <w:rPr>
                <w:color w:val="000000"/>
                <w:sz w:val="18"/>
                <w:szCs w:val="18"/>
              </w:rPr>
              <w:t>1 582,8</w:t>
            </w:r>
          </w:p>
        </w:tc>
        <w:tc>
          <w:tcPr>
            <w:tcW w:w="492" w:type="pct"/>
            <w:tcBorders>
              <w:top w:val="nil"/>
              <w:left w:val="nil"/>
              <w:bottom w:val="single" w:sz="4" w:space="0" w:color="auto"/>
              <w:right w:val="single" w:sz="4" w:space="0" w:color="auto"/>
            </w:tcBorders>
            <w:shd w:val="clear" w:color="auto" w:fill="auto"/>
            <w:noWrap/>
            <w:vAlign w:val="center"/>
            <w:hideMark/>
          </w:tcPr>
          <w:p w14:paraId="5622380D" w14:textId="77777777" w:rsidR="00713762" w:rsidRPr="00F40F6E" w:rsidRDefault="00713762" w:rsidP="003F0688">
            <w:pPr>
              <w:jc w:val="center"/>
              <w:rPr>
                <w:color w:val="000000"/>
                <w:sz w:val="18"/>
                <w:szCs w:val="18"/>
              </w:rPr>
            </w:pPr>
            <w:r w:rsidRPr="00F40F6E">
              <w:rPr>
                <w:color w:val="000000"/>
                <w:sz w:val="18"/>
                <w:szCs w:val="18"/>
              </w:rPr>
              <w:t>1 772,5</w:t>
            </w:r>
          </w:p>
        </w:tc>
        <w:tc>
          <w:tcPr>
            <w:tcW w:w="492" w:type="pct"/>
            <w:tcBorders>
              <w:top w:val="nil"/>
              <w:left w:val="nil"/>
              <w:bottom w:val="single" w:sz="4" w:space="0" w:color="auto"/>
              <w:right w:val="single" w:sz="4" w:space="0" w:color="auto"/>
            </w:tcBorders>
            <w:shd w:val="clear" w:color="auto" w:fill="auto"/>
            <w:noWrap/>
            <w:vAlign w:val="center"/>
            <w:hideMark/>
          </w:tcPr>
          <w:p w14:paraId="79CD23A9" w14:textId="77777777" w:rsidR="00713762" w:rsidRPr="00F40F6E" w:rsidRDefault="00713762" w:rsidP="003F0688">
            <w:pPr>
              <w:jc w:val="center"/>
              <w:rPr>
                <w:color w:val="000000"/>
                <w:sz w:val="18"/>
                <w:szCs w:val="18"/>
              </w:rPr>
            </w:pPr>
            <w:r w:rsidRPr="00F40F6E">
              <w:rPr>
                <w:color w:val="000000"/>
                <w:sz w:val="18"/>
                <w:szCs w:val="18"/>
              </w:rPr>
              <w:t>2 128,2</w:t>
            </w:r>
          </w:p>
        </w:tc>
        <w:tc>
          <w:tcPr>
            <w:tcW w:w="492" w:type="pct"/>
            <w:tcBorders>
              <w:top w:val="nil"/>
              <w:left w:val="nil"/>
              <w:bottom w:val="single" w:sz="4" w:space="0" w:color="auto"/>
              <w:right w:val="single" w:sz="4" w:space="0" w:color="auto"/>
            </w:tcBorders>
            <w:shd w:val="clear" w:color="auto" w:fill="auto"/>
            <w:noWrap/>
            <w:vAlign w:val="center"/>
            <w:hideMark/>
          </w:tcPr>
          <w:p w14:paraId="4DDDFB89" w14:textId="77777777" w:rsidR="00713762" w:rsidRPr="00F40F6E" w:rsidRDefault="00713762" w:rsidP="003F0688">
            <w:pPr>
              <w:jc w:val="center"/>
              <w:rPr>
                <w:color w:val="000000"/>
                <w:sz w:val="18"/>
                <w:szCs w:val="18"/>
              </w:rPr>
            </w:pPr>
            <w:r w:rsidRPr="00F40F6E">
              <w:rPr>
                <w:color w:val="000000"/>
                <w:sz w:val="18"/>
                <w:szCs w:val="18"/>
              </w:rPr>
              <w:t>3 048,8</w:t>
            </w:r>
          </w:p>
        </w:tc>
      </w:tr>
      <w:tr w:rsidR="00713762" w:rsidRPr="00F40F6E" w14:paraId="4FC5233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6E16FB9" w14:textId="77777777" w:rsidR="00713762" w:rsidRPr="00F40F6E" w:rsidRDefault="00713762" w:rsidP="003F0688">
            <w:pPr>
              <w:jc w:val="center"/>
              <w:rPr>
                <w:color w:val="000000"/>
                <w:sz w:val="18"/>
                <w:szCs w:val="18"/>
              </w:rPr>
            </w:pPr>
            <w:r w:rsidRPr="00F40F6E">
              <w:rPr>
                <w:color w:val="000000"/>
                <w:sz w:val="18"/>
                <w:szCs w:val="18"/>
              </w:rPr>
              <w:t>41</w:t>
            </w:r>
          </w:p>
        </w:tc>
        <w:tc>
          <w:tcPr>
            <w:tcW w:w="1144" w:type="pct"/>
            <w:tcBorders>
              <w:top w:val="nil"/>
              <w:left w:val="nil"/>
              <w:bottom w:val="single" w:sz="4" w:space="0" w:color="auto"/>
              <w:right w:val="single" w:sz="4" w:space="0" w:color="auto"/>
            </w:tcBorders>
            <w:shd w:val="clear" w:color="auto" w:fill="auto"/>
            <w:vAlign w:val="center"/>
            <w:hideMark/>
          </w:tcPr>
          <w:p w14:paraId="0187D39E" w14:textId="77777777" w:rsidR="00713762" w:rsidRPr="00F40F6E" w:rsidRDefault="00713762" w:rsidP="003F0688">
            <w:pPr>
              <w:rPr>
                <w:color w:val="000000"/>
                <w:sz w:val="18"/>
                <w:szCs w:val="18"/>
              </w:rPr>
            </w:pPr>
            <w:r w:rsidRPr="00F40F6E">
              <w:rPr>
                <w:color w:val="000000"/>
                <w:sz w:val="18"/>
                <w:szCs w:val="18"/>
              </w:rPr>
              <w:t>Налоги на совокупный доход</w:t>
            </w:r>
          </w:p>
        </w:tc>
        <w:tc>
          <w:tcPr>
            <w:tcW w:w="361" w:type="pct"/>
            <w:tcBorders>
              <w:top w:val="nil"/>
              <w:left w:val="nil"/>
              <w:bottom w:val="single" w:sz="4" w:space="0" w:color="auto"/>
              <w:right w:val="single" w:sz="4" w:space="0" w:color="auto"/>
            </w:tcBorders>
            <w:shd w:val="clear" w:color="auto" w:fill="auto"/>
            <w:vAlign w:val="center"/>
            <w:hideMark/>
          </w:tcPr>
          <w:p w14:paraId="52CE0BD8"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45A94732" w14:textId="77777777" w:rsidR="00713762" w:rsidRPr="00F40F6E" w:rsidRDefault="00713762" w:rsidP="003F0688">
            <w:pPr>
              <w:jc w:val="center"/>
              <w:rPr>
                <w:color w:val="000000"/>
                <w:sz w:val="18"/>
                <w:szCs w:val="18"/>
              </w:rPr>
            </w:pPr>
            <w:r w:rsidRPr="00F40F6E">
              <w:rPr>
                <w:color w:val="000000"/>
                <w:sz w:val="18"/>
                <w:szCs w:val="18"/>
              </w:rPr>
              <w:t>25,8</w:t>
            </w:r>
          </w:p>
        </w:tc>
        <w:tc>
          <w:tcPr>
            <w:tcW w:w="492" w:type="pct"/>
            <w:tcBorders>
              <w:top w:val="nil"/>
              <w:left w:val="nil"/>
              <w:bottom w:val="single" w:sz="4" w:space="0" w:color="auto"/>
              <w:right w:val="single" w:sz="4" w:space="0" w:color="auto"/>
            </w:tcBorders>
            <w:shd w:val="clear" w:color="auto" w:fill="auto"/>
            <w:noWrap/>
            <w:vAlign w:val="center"/>
            <w:hideMark/>
          </w:tcPr>
          <w:p w14:paraId="0A1D136C" w14:textId="77777777" w:rsidR="00713762" w:rsidRPr="00F40F6E" w:rsidRDefault="00713762" w:rsidP="003F0688">
            <w:pPr>
              <w:jc w:val="center"/>
              <w:rPr>
                <w:color w:val="000000"/>
                <w:sz w:val="18"/>
                <w:szCs w:val="18"/>
              </w:rPr>
            </w:pPr>
            <w:r w:rsidRPr="00F40F6E">
              <w:rPr>
                <w:color w:val="000000"/>
                <w:sz w:val="18"/>
                <w:szCs w:val="18"/>
              </w:rPr>
              <w:t>26,77</w:t>
            </w:r>
          </w:p>
        </w:tc>
        <w:tc>
          <w:tcPr>
            <w:tcW w:w="492" w:type="pct"/>
            <w:tcBorders>
              <w:top w:val="nil"/>
              <w:left w:val="nil"/>
              <w:bottom w:val="single" w:sz="4" w:space="0" w:color="auto"/>
              <w:right w:val="single" w:sz="4" w:space="0" w:color="auto"/>
            </w:tcBorders>
            <w:shd w:val="clear" w:color="auto" w:fill="auto"/>
            <w:noWrap/>
            <w:vAlign w:val="center"/>
            <w:hideMark/>
          </w:tcPr>
          <w:p w14:paraId="187EC9F0" w14:textId="77777777" w:rsidR="00713762" w:rsidRPr="00F40F6E" w:rsidRDefault="00713762" w:rsidP="003F0688">
            <w:pPr>
              <w:jc w:val="center"/>
              <w:rPr>
                <w:color w:val="000000"/>
                <w:sz w:val="18"/>
                <w:szCs w:val="18"/>
              </w:rPr>
            </w:pPr>
            <w:r w:rsidRPr="00F40F6E">
              <w:rPr>
                <w:color w:val="000000"/>
                <w:sz w:val="18"/>
                <w:szCs w:val="18"/>
              </w:rPr>
              <w:t>28,53</w:t>
            </w:r>
          </w:p>
        </w:tc>
        <w:tc>
          <w:tcPr>
            <w:tcW w:w="492" w:type="pct"/>
            <w:tcBorders>
              <w:top w:val="nil"/>
              <w:left w:val="nil"/>
              <w:bottom w:val="single" w:sz="4" w:space="0" w:color="auto"/>
              <w:right w:val="single" w:sz="4" w:space="0" w:color="auto"/>
            </w:tcBorders>
            <w:shd w:val="clear" w:color="auto" w:fill="auto"/>
            <w:noWrap/>
            <w:vAlign w:val="center"/>
            <w:hideMark/>
          </w:tcPr>
          <w:p w14:paraId="5315BC66" w14:textId="77777777" w:rsidR="00713762" w:rsidRPr="00F40F6E" w:rsidRDefault="00713762" w:rsidP="003F0688">
            <w:pPr>
              <w:jc w:val="center"/>
              <w:rPr>
                <w:color w:val="000000"/>
                <w:sz w:val="18"/>
                <w:szCs w:val="18"/>
              </w:rPr>
            </w:pPr>
            <w:r w:rsidRPr="00F40F6E">
              <w:rPr>
                <w:color w:val="000000"/>
                <w:sz w:val="18"/>
                <w:szCs w:val="18"/>
              </w:rPr>
              <w:t>27,18</w:t>
            </w:r>
          </w:p>
        </w:tc>
        <w:tc>
          <w:tcPr>
            <w:tcW w:w="492" w:type="pct"/>
            <w:tcBorders>
              <w:top w:val="nil"/>
              <w:left w:val="nil"/>
              <w:bottom w:val="single" w:sz="4" w:space="0" w:color="auto"/>
              <w:right w:val="single" w:sz="4" w:space="0" w:color="auto"/>
            </w:tcBorders>
            <w:shd w:val="clear" w:color="auto" w:fill="auto"/>
            <w:noWrap/>
            <w:vAlign w:val="center"/>
            <w:hideMark/>
          </w:tcPr>
          <w:p w14:paraId="03E98873" w14:textId="77777777" w:rsidR="00713762" w:rsidRPr="00F40F6E" w:rsidRDefault="00713762" w:rsidP="003F0688">
            <w:pPr>
              <w:jc w:val="center"/>
              <w:rPr>
                <w:color w:val="000000"/>
                <w:sz w:val="18"/>
                <w:szCs w:val="18"/>
              </w:rPr>
            </w:pPr>
            <w:r w:rsidRPr="00F40F6E">
              <w:rPr>
                <w:color w:val="000000"/>
                <w:sz w:val="18"/>
                <w:szCs w:val="18"/>
              </w:rPr>
              <w:t>37,21</w:t>
            </w:r>
          </w:p>
        </w:tc>
        <w:tc>
          <w:tcPr>
            <w:tcW w:w="492" w:type="pct"/>
            <w:tcBorders>
              <w:top w:val="nil"/>
              <w:left w:val="nil"/>
              <w:bottom w:val="single" w:sz="4" w:space="0" w:color="auto"/>
              <w:right w:val="single" w:sz="4" w:space="0" w:color="auto"/>
            </w:tcBorders>
            <w:shd w:val="clear" w:color="auto" w:fill="auto"/>
            <w:noWrap/>
            <w:vAlign w:val="center"/>
            <w:hideMark/>
          </w:tcPr>
          <w:p w14:paraId="31244CC4" w14:textId="77777777" w:rsidR="00713762" w:rsidRPr="00F40F6E" w:rsidRDefault="00713762" w:rsidP="003F0688">
            <w:pPr>
              <w:jc w:val="center"/>
              <w:rPr>
                <w:color w:val="000000"/>
                <w:sz w:val="18"/>
                <w:szCs w:val="18"/>
              </w:rPr>
            </w:pPr>
            <w:r w:rsidRPr="00F40F6E">
              <w:rPr>
                <w:color w:val="000000"/>
                <w:sz w:val="18"/>
                <w:szCs w:val="18"/>
              </w:rPr>
              <w:t>27,68</w:t>
            </w:r>
          </w:p>
        </w:tc>
        <w:tc>
          <w:tcPr>
            <w:tcW w:w="492" w:type="pct"/>
            <w:tcBorders>
              <w:top w:val="nil"/>
              <w:left w:val="nil"/>
              <w:bottom w:val="single" w:sz="4" w:space="0" w:color="auto"/>
              <w:right w:val="single" w:sz="4" w:space="0" w:color="auto"/>
            </w:tcBorders>
            <w:shd w:val="clear" w:color="auto" w:fill="auto"/>
            <w:noWrap/>
            <w:vAlign w:val="center"/>
            <w:hideMark/>
          </w:tcPr>
          <w:p w14:paraId="58A1BC64" w14:textId="77777777" w:rsidR="00713762" w:rsidRPr="00F40F6E" w:rsidRDefault="00713762" w:rsidP="003F0688">
            <w:pPr>
              <w:jc w:val="center"/>
              <w:rPr>
                <w:color w:val="000000"/>
                <w:sz w:val="18"/>
                <w:szCs w:val="18"/>
              </w:rPr>
            </w:pPr>
            <w:r w:rsidRPr="00F40F6E">
              <w:rPr>
                <w:color w:val="000000"/>
                <w:sz w:val="18"/>
                <w:szCs w:val="18"/>
              </w:rPr>
              <w:t>44,76</w:t>
            </w:r>
          </w:p>
        </w:tc>
      </w:tr>
      <w:tr w:rsidR="00713762" w:rsidRPr="00F40F6E" w14:paraId="4E633702"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58E4DB7B" w14:textId="77777777" w:rsidR="00713762" w:rsidRPr="00F40F6E" w:rsidRDefault="00713762" w:rsidP="003F0688">
            <w:pPr>
              <w:jc w:val="center"/>
              <w:rPr>
                <w:color w:val="000000"/>
                <w:sz w:val="18"/>
                <w:szCs w:val="18"/>
              </w:rPr>
            </w:pPr>
            <w:r w:rsidRPr="00F40F6E">
              <w:rPr>
                <w:color w:val="000000"/>
                <w:sz w:val="18"/>
                <w:szCs w:val="18"/>
              </w:rPr>
              <w:t>42</w:t>
            </w:r>
          </w:p>
        </w:tc>
        <w:tc>
          <w:tcPr>
            <w:tcW w:w="1144" w:type="pct"/>
            <w:tcBorders>
              <w:top w:val="nil"/>
              <w:left w:val="nil"/>
              <w:bottom w:val="single" w:sz="4" w:space="0" w:color="auto"/>
              <w:right w:val="single" w:sz="4" w:space="0" w:color="auto"/>
            </w:tcBorders>
            <w:shd w:val="clear" w:color="auto" w:fill="auto"/>
            <w:vAlign w:val="center"/>
            <w:hideMark/>
          </w:tcPr>
          <w:p w14:paraId="5EC4EA1A" w14:textId="77777777" w:rsidR="00713762" w:rsidRPr="00F40F6E" w:rsidRDefault="00713762" w:rsidP="003F0688">
            <w:pPr>
              <w:rPr>
                <w:color w:val="000000"/>
                <w:sz w:val="18"/>
                <w:szCs w:val="18"/>
              </w:rPr>
            </w:pPr>
            <w:r w:rsidRPr="00F40F6E">
              <w:rPr>
                <w:color w:val="000000"/>
                <w:sz w:val="18"/>
                <w:szCs w:val="18"/>
              </w:rPr>
              <w:t>Налог на имущество</w:t>
            </w:r>
          </w:p>
        </w:tc>
        <w:tc>
          <w:tcPr>
            <w:tcW w:w="361" w:type="pct"/>
            <w:tcBorders>
              <w:top w:val="nil"/>
              <w:left w:val="nil"/>
              <w:bottom w:val="single" w:sz="4" w:space="0" w:color="auto"/>
              <w:right w:val="single" w:sz="4" w:space="0" w:color="auto"/>
            </w:tcBorders>
            <w:shd w:val="clear" w:color="auto" w:fill="auto"/>
            <w:vAlign w:val="center"/>
            <w:hideMark/>
          </w:tcPr>
          <w:p w14:paraId="4355E147"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50B047F8" w14:textId="77777777" w:rsidR="00713762" w:rsidRPr="00F40F6E" w:rsidRDefault="00713762" w:rsidP="003F0688">
            <w:pPr>
              <w:jc w:val="center"/>
              <w:rPr>
                <w:color w:val="000000"/>
                <w:sz w:val="18"/>
                <w:szCs w:val="18"/>
              </w:rPr>
            </w:pPr>
            <w:r w:rsidRPr="00F40F6E">
              <w:rPr>
                <w:color w:val="000000"/>
                <w:sz w:val="18"/>
                <w:szCs w:val="18"/>
              </w:rPr>
              <w:t>0,9</w:t>
            </w:r>
          </w:p>
        </w:tc>
        <w:tc>
          <w:tcPr>
            <w:tcW w:w="492" w:type="pct"/>
            <w:tcBorders>
              <w:top w:val="nil"/>
              <w:left w:val="nil"/>
              <w:bottom w:val="single" w:sz="4" w:space="0" w:color="auto"/>
              <w:right w:val="single" w:sz="4" w:space="0" w:color="auto"/>
            </w:tcBorders>
            <w:shd w:val="clear" w:color="auto" w:fill="auto"/>
            <w:noWrap/>
            <w:vAlign w:val="center"/>
            <w:hideMark/>
          </w:tcPr>
          <w:p w14:paraId="15C5D382" w14:textId="77777777" w:rsidR="00713762" w:rsidRPr="00F40F6E" w:rsidRDefault="00713762" w:rsidP="003F0688">
            <w:pPr>
              <w:jc w:val="center"/>
              <w:rPr>
                <w:color w:val="000000"/>
                <w:sz w:val="18"/>
                <w:szCs w:val="18"/>
              </w:rPr>
            </w:pPr>
            <w:r w:rsidRPr="00F40F6E">
              <w:rPr>
                <w:color w:val="000000"/>
                <w:sz w:val="18"/>
                <w:szCs w:val="18"/>
              </w:rPr>
              <w:t>0,98</w:t>
            </w:r>
          </w:p>
        </w:tc>
        <w:tc>
          <w:tcPr>
            <w:tcW w:w="492" w:type="pct"/>
            <w:tcBorders>
              <w:top w:val="nil"/>
              <w:left w:val="nil"/>
              <w:bottom w:val="single" w:sz="4" w:space="0" w:color="auto"/>
              <w:right w:val="single" w:sz="4" w:space="0" w:color="auto"/>
            </w:tcBorders>
            <w:shd w:val="clear" w:color="auto" w:fill="auto"/>
            <w:noWrap/>
            <w:vAlign w:val="center"/>
            <w:hideMark/>
          </w:tcPr>
          <w:p w14:paraId="614FD09B" w14:textId="77777777" w:rsidR="00713762" w:rsidRPr="00F40F6E" w:rsidRDefault="00713762" w:rsidP="003F0688">
            <w:pPr>
              <w:jc w:val="center"/>
              <w:rPr>
                <w:color w:val="000000"/>
                <w:sz w:val="18"/>
                <w:szCs w:val="18"/>
              </w:rPr>
            </w:pPr>
            <w:r w:rsidRPr="00F40F6E">
              <w:rPr>
                <w:color w:val="000000"/>
                <w:sz w:val="18"/>
                <w:szCs w:val="18"/>
              </w:rPr>
              <w:t>0,98</w:t>
            </w:r>
          </w:p>
        </w:tc>
        <w:tc>
          <w:tcPr>
            <w:tcW w:w="492" w:type="pct"/>
            <w:tcBorders>
              <w:top w:val="nil"/>
              <w:left w:val="nil"/>
              <w:bottom w:val="single" w:sz="4" w:space="0" w:color="auto"/>
              <w:right w:val="single" w:sz="4" w:space="0" w:color="auto"/>
            </w:tcBorders>
            <w:shd w:val="clear" w:color="auto" w:fill="auto"/>
            <w:noWrap/>
            <w:vAlign w:val="center"/>
            <w:hideMark/>
          </w:tcPr>
          <w:p w14:paraId="4E02B4DB" w14:textId="77777777" w:rsidR="00713762" w:rsidRPr="00F40F6E" w:rsidRDefault="00713762" w:rsidP="003F0688">
            <w:pPr>
              <w:jc w:val="center"/>
              <w:rPr>
                <w:color w:val="000000"/>
                <w:sz w:val="18"/>
                <w:szCs w:val="18"/>
              </w:rPr>
            </w:pPr>
            <w:r w:rsidRPr="00F40F6E">
              <w:rPr>
                <w:color w:val="000000"/>
                <w:sz w:val="18"/>
                <w:szCs w:val="18"/>
              </w:rPr>
              <w:t>1,03</w:t>
            </w:r>
          </w:p>
        </w:tc>
        <w:tc>
          <w:tcPr>
            <w:tcW w:w="492" w:type="pct"/>
            <w:tcBorders>
              <w:top w:val="nil"/>
              <w:left w:val="nil"/>
              <w:bottom w:val="single" w:sz="4" w:space="0" w:color="auto"/>
              <w:right w:val="single" w:sz="4" w:space="0" w:color="auto"/>
            </w:tcBorders>
            <w:shd w:val="clear" w:color="auto" w:fill="auto"/>
            <w:noWrap/>
            <w:vAlign w:val="center"/>
            <w:hideMark/>
          </w:tcPr>
          <w:p w14:paraId="58E11AA3" w14:textId="77777777" w:rsidR="00713762" w:rsidRPr="00F40F6E" w:rsidRDefault="00713762" w:rsidP="003F0688">
            <w:pPr>
              <w:jc w:val="center"/>
              <w:rPr>
                <w:color w:val="000000"/>
                <w:sz w:val="18"/>
                <w:szCs w:val="18"/>
              </w:rPr>
            </w:pPr>
            <w:r w:rsidRPr="00F40F6E">
              <w:rPr>
                <w:color w:val="000000"/>
                <w:sz w:val="18"/>
                <w:szCs w:val="18"/>
              </w:rPr>
              <w:t>1,06</w:t>
            </w:r>
          </w:p>
        </w:tc>
        <w:tc>
          <w:tcPr>
            <w:tcW w:w="492" w:type="pct"/>
            <w:tcBorders>
              <w:top w:val="nil"/>
              <w:left w:val="nil"/>
              <w:bottom w:val="single" w:sz="4" w:space="0" w:color="auto"/>
              <w:right w:val="single" w:sz="4" w:space="0" w:color="auto"/>
            </w:tcBorders>
            <w:shd w:val="clear" w:color="auto" w:fill="auto"/>
            <w:noWrap/>
            <w:vAlign w:val="center"/>
            <w:hideMark/>
          </w:tcPr>
          <w:p w14:paraId="4EC7BA54" w14:textId="77777777" w:rsidR="00713762" w:rsidRPr="00F40F6E" w:rsidRDefault="00713762" w:rsidP="003F0688">
            <w:pPr>
              <w:jc w:val="center"/>
              <w:rPr>
                <w:color w:val="000000"/>
                <w:sz w:val="18"/>
                <w:szCs w:val="18"/>
              </w:rPr>
            </w:pPr>
            <w:r w:rsidRPr="00F40F6E">
              <w:rPr>
                <w:color w:val="000000"/>
                <w:sz w:val="18"/>
                <w:szCs w:val="18"/>
              </w:rPr>
              <w:t>1,06</w:t>
            </w:r>
          </w:p>
        </w:tc>
        <w:tc>
          <w:tcPr>
            <w:tcW w:w="492" w:type="pct"/>
            <w:tcBorders>
              <w:top w:val="nil"/>
              <w:left w:val="nil"/>
              <w:bottom w:val="single" w:sz="4" w:space="0" w:color="auto"/>
              <w:right w:val="single" w:sz="4" w:space="0" w:color="auto"/>
            </w:tcBorders>
            <w:shd w:val="clear" w:color="auto" w:fill="auto"/>
            <w:noWrap/>
            <w:vAlign w:val="center"/>
            <w:hideMark/>
          </w:tcPr>
          <w:p w14:paraId="5F43FD8F" w14:textId="77777777" w:rsidR="00713762" w:rsidRPr="00F40F6E" w:rsidRDefault="00713762" w:rsidP="003F0688">
            <w:pPr>
              <w:jc w:val="center"/>
              <w:rPr>
                <w:color w:val="000000"/>
                <w:sz w:val="18"/>
                <w:szCs w:val="18"/>
              </w:rPr>
            </w:pPr>
            <w:r w:rsidRPr="00F40F6E">
              <w:rPr>
                <w:color w:val="000000"/>
                <w:sz w:val="18"/>
                <w:szCs w:val="18"/>
              </w:rPr>
              <w:t>1,13</w:t>
            </w:r>
          </w:p>
        </w:tc>
      </w:tr>
      <w:tr w:rsidR="00713762" w:rsidRPr="00F40F6E" w14:paraId="5E3A2FA9"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4F421C52" w14:textId="77777777" w:rsidR="00713762" w:rsidRPr="00F40F6E" w:rsidRDefault="00713762" w:rsidP="003F0688">
            <w:pPr>
              <w:jc w:val="center"/>
              <w:rPr>
                <w:color w:val="000000"/>
                <w:sz w:val="18"/>
                <w:szCs w:val="18"/>
              </w:rPr>
            </w:pPr>
            <w:r w:rsidRPr="00F40F6E">
              <w:rPr>
                <w:color w:val="000000"/>
                <w:sz w:val="18"/>
                <w:szCs w:val="18"/>
              </w:rPr>
              <w:t>43</w:t>
            </w:r>
          </w:p>
        </w:tc>
        <w:tc>
          <w:tcPr>
            <w:tcW w:w="1144" w:type="pct"/>
            <w:tcBorders>
              <w:top w:val="nil"/>
              <w:left w:val="nil"/>
              <w:bottom w:val="single" w:sz="4" w:space="0" w:color="auto"/>
              <w:right w:val="single" w:sz="4" w:space="0" w:color="auto"/>
            </w:tcBorders>
            <w:shd w:val="clear" w:color="auto" w:fill="auto"/>
            <w:vAlign w:val="center"/>
            <w:hideMark/>
          </w:tcPr>
          <w:p w14:paraId="36455267" w14:textId="77777777" w:rsidR="00713762" w:rsidRPr="00F40F6E" w:rsidRDefault="00713762" w:rsidP="003F0688">
            <w:pPr>
              <w:rPr>
                <w:color w:val="000000"/>
                <w:sz w:val="18"/>
                <w:szCs w:val="18"/>
              </w:rPr>
            </w:pPr>
            <w:r w:rsidRPr="00F40F6E">
              <w:rPr>
                <w:color w:val="000000"/>
                <w:sz w:val="18"/>
                <w:szCs w:val="18"/>
              </w:rPr>
              <w:t>Земельный налог</w:t>
            </w:r>
          </w:p>
        </w:tc>
        <w:tc>
          <w:tcPr>
            <w:tcW w:w="361" w:type="pct"/>
            <w:tcBorders>
              <w:top w:val="nil"/>
              <w:left w:val="nil"/>
              <w:bottom w:val="single" w:sz="4" w:space="0" w:color="auto"/>
              <w:right w:val="single" w:sz="4" w:space="0" w:color="auto"/>
            </w:tcBorders>
            <w:shd w:val="clear" w:color="auto" w:fill="auto"/>
            <w:vAlign w:val="center"/>
            <w:hideMark/>
          </w:tcPr>
          <w:p w14:paraId="1C770061"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1C563D3E" w14:textId="77777777" w:rsidR="00713762" w:rsidRPr="00F40F6E" w:rsidRDefault="00713762" w:rsidP="003F0688">
            <w:pPr>
              <w:jc w:val="center"/>
              <w:rPr>
                <w:color w:val="000000"/>
                <w:sz w:val="18"/>
                <w:szCs w:val="18"/>
              </w:rPr>
            </w:pPr>
            <w:r w:rsidRPr="00F40F6E">
              <w:rPr>
                <w:color w:val="000000"/>
                <w:sz w:val="18"/>
                <w:szCs w:val="18"/>
              </w:rPr>
              <w:t>29,0</w:t>
            </w:r>
          </w:p>
        </w:tc>
        <w:tc>
          <w:tcPr>
            <w:tcW w:w="492" w:type="pct"/>
            <w:tcBorders>
              <w:top w:val="nil"/>
              <w:left w:val="nil"/>
              <w:bottom w:val="single" w:sz="4" w:space="0" w:color="auto"/>
              <w:right w:val="single" w:sz="4" w:space="0" w:color="auto"/>
            </w:tcBorders>
            <w:shd w:val="clear" w:color="auto" w:fill="auto"/>
            <w:noWrap/>
            <w:vAlign w:val="center"/>
            <w:hideMark/>
          </w:tcPr>
          <w:p w14:paraId="33782940" w14:textId="77777777" w:rsidR="00713762" w:rsidRPr="00F40F6E" w:rsidRDefault="00713762" w:rsidP="003F0688">
            <w:pPr>
              <w:jc w:val="center"/>
              <w:rPr>
                <w:color w:val="000000"/>
                <w:sz w:val="18"/>
                <w:szCs w:val="18"/>
              </w:rPr>
            </w:pPr>
            <w:r w:rsidRPr="00F40F6E">
              <w:rPr>
                <w:color w:val="000000"/>
                <w:sz w:val="18"/>
                <w:szCs w:val="18"/>
              </w:rPr>
              <w:t>28,69</w:t>
            </w:r>
          </w:p>
        </w:tc>
        <w:tc>
          <w:tcPr>
            <w:tcW w:w="492" w:type="pct"/>
            <w:tcBorders>
              <w:top w:val="nil"/>
              <w:left w:val="nil"/>
              <w:bottom w:val="single" w:sz="4" w:space="0" w:color="auto"/>
              <w:right w:val="single" w:sz="4" w:space="0" w:color="auto"/>
            </w:tcBorders>
            <w:shd w:val="clear" w:color="auto" w:fill="auto"/>
            <w:noWrap/>
            <w:vAlign w:val="center"/>
            <w:hideMark/>
          </w:tcPr>
          <w:p w14:paraId="23D338CB" w14:textId="77777777" w:rsidR="00713762" w:rsidRPr="00F40F6E" w:rsidRDefault="00713762" w:rsidP="003F0688">
            <w:pPr>
              <w:jc w:val="center"/>
              <w:rPr>
                <w:color w:val="000000"/>
                <w:sz w:val="18"/>
                <w:szCs w:val="18"/>
              </w:rPr>
            </w:pPr>
            <w:r w:rsidRPr="00F40F6E">
              <w:rPr>
                <w:color w:val="000000"/>
                <w:sz w:val="18"/>
                <w:szCs w:val="18"/>
              </w:rPr>
              <w:t>28,69</w:t>
            </w:r>
          </w:p>
        </w:tc>
        <w:tc>
          <w:tcPr>
            <w:tcW w:w="492" w:type="pct"/>
            <w:tcBorders>
              <w:top w:val="nil"/>
              <w:left w:val="nil"/>
              <w:bottom w:val="single" w:sz="4" w:space="0" w:color="auto"/>
              <w:right w:val="single" w:sz="4" w:space="0" w:color="auto"/>
            </w:tcBorders>
            <w:shd w:val="clear" w:color="auto" w:fill="auto"/>
            <w:noWrap/>
            <w:vAlign w:val="center"/>
            <w:hideMark/>
          </w:tcPr>
          <w:p w14:paraId="79369497" w14:textId="77777777" w:rsidR="00713762" w:rsidRPr="00F40F6E" w:rsidRDefault="00713762" w:rsidP="003F0688">
            <w:pPr>
              <w:jc w:val="center"/>
              <w:rPr>
                <w:color w:val="000000"/>
                <w:sz w:val="18"/>
                <w:szCs w:val="18"/>
              </w:rPr>
            </w:pPr>
            <w:r w:rsidRPr="00F40F6E">
              <w:rPr>
                <w:color w:val="000000"/>
                <w:sz w:val="18"/>
                <w:szCs w:val="18"/>
              </w:rPr>
              <w:t>28,69</w:t>
            </w:r>
          </w:p>
        </w:tc>
        <w:tc>
          <w:tcPr>
            <w:tcW w:w="492" w:type="pct"/>
            <w:tcBorders>
              <w:top w:val="nil"/>
              <w:left w:val="nil"/>
              <w:bottom w:val="single" w:sz="4" w:space="0" w:color="auto"/>
              <w:right w:val="single" w:sz="4" w:space="0" w:color="auto"/>
            </w:tcBorders>
            <w:shd w:val="clear" w:color="auto" w:fill="auto"/>
            <w:noWrap/>
            <w:vAlign w:val="center"/>
            <w:hideMark/>
          </w:tcPr>
          <w:p w14:paraId="3DEF64AF" w14:textId="77777777" w:rsidR="00713762" w:rsidRPr="00F40F6E" w:rsidRDefault="00713762" w:rsidP="003F0688">
            <w:pPr>
              <w:jc w:val="center"/>
              <w:rPr>
                <w:color w:val="000000"/>
                <w:sz w:val="18"/>
                <w:szCs w:val="18"/>
              </w:rPr>
            </w:pPr>
            <w:r w:rsidRPr="00F40F6E">
              <w:rPr>
                <w:color w:val="000000"/>
                <w:sz w:val="18"/>
                <w:szCs w:val="18"/>
              </w:rPr>
              <w:t>31,49</w:t>
            </w:r>
          </w:p>
        </w:tc>
        <w:tc>
          <w:tcPr>
            <w:tcW w:w="492" w:type="pct"/>
            <w:tcBorders>
              <w:top w:val="nil"/>
              <w:left w:val="nil"/>
              <w:bottom w:val="single" w:sz="4" w:space="0" w:color="auto"/>
              <w:right w:val="single" w:sz="4" w:space="0" w:color="auto"/>
            </w:tcBorders>
            <w:shd w:val="clear" w:color="auto" w:fill="auto"/>
            <w:noWrap/>
            <w:vAlign w:val="center"/>
            <w:hideMark/>
          </w:tcPr>
          <w:p w14:paraId="23F662EB" w14:textId="77777777" w:rsidR="00713762" w:rsidRPr="00F40F6E" w:rsidRDefault="00713762" w:rsidP="003F0688">
            <w:pPr>
              <w:jc w:val="center"/>
              <w:rPr>
                <w:color w:val="000000"/>
                <w:sz w:val="18"/>
                <w:szCs w:val="18"/>
              </w:rPr>
            </w:pPr>
            <w:r w:rsidRPr="00F40F6E">
              <w:rPr>
                <w:color w:val="000000"/>
                <w:sz w:val="18"/>
                <w:szCs w:val="18"/>
              </w:rPr>
              <w:t>28,69</w:t>
            </w:r>
          </w:p>
        </w:tc>
        <w:tc>
          <w:tcPr>
            <w:tcW w:w="492" w:type="pct"/>
            <w:tcBorders>
              <w:top w:val="nil"/>
              <w:left w:val="nil"/>
              <w:bottom w:val="single" w:sz="4" w:space="0" w:color="auto"/>
              <w:right w:val="single" w:sz="4" w:space="0" w:color="auto"/>
            </w:tcBorders>
            <w:shd w:val="clear" w:color="auto" w:fill="auto"/>
            <w:noWrap/>
            <w:vAlign w:val="center"/>
            <w:hideMark/>
          </w:tcPr>
          <w:p w14:paraId="3E3DA6F1" w14:textId="77777777" w:rsidR="00713762" w:rsidRPr="00F40F6E" w:rsidRDefault="00713762" w:rsidP="003F0688">
            <w:pPr>
              <w:jc w:val="center"/>
              <w:rPr>
                <w:color w:val="000000"/>
                <w:sz w:val="18"/>
                <w:szCs w:val="18"/>
              </w:rPr>
            </w:pPr>
            <w:r w:rsidRPr="00F40F6E">
              <w:rPr>
                <w:color w:val="000000"/>
                <w:sz w:val="18"/>
                <w:szCs w:val="18"/>
              </w:rPr>
              <w:t>32,55</w:t>
            </w:r>
          </w:p>
        </w:tc>
      </w:tr>
      <w:tr w:rsidR="00713762" w:rsidRPr="00F40F6E" w14:paraId="499D4E98" w14:textId="77777777" w:rsidTr="00507D53">
        <w:trPr>
          <w:cantSplit/>
        </w:trPr>
        <w:tc>
          <w:tcPr>
            <w:tcW w:w="192" w:type="pct"/>
            <w:tcBorders>
              <w:top w:val="nil"/>
              <w:left w:val="single" w:sz="4" w:space="0" w:color="auto"/>
              <w:bottom w:val="single" w:sz="4" w:space="0" w:color="auto"/>
              <w:right w:val="single" w:sz="4" w:space="0" w:color="auto"/>
            </w:tcBorders>
            <w:shd w:val="clear" w:color="000000" w:fill="DDEBF7"/>
            <w:noWrap/>
            <w:vAlign w:val="center"/>
            <w:hideMark/>
          </w:tcPr>
          <w:p w14:paraId="79434480" w14:textId="77777777" w:rsidR="00713762" w:rsidRPr="00F40F6E" w:rsidRDefault="00713762" w:rsidP="003F0688">
            <w:pPr>
              <w:jc w:val="center"/>
              <w:rPr>
                <w:bCs/>
                <w:color w:val="000000"/>
                <w:sz w:val="18"/>
                <w:szCs w:val="18"/>
              </w:rPr>
            </w:pPr>
            <w:r w:rsidRPr="00F40F6E">
              <w:rPr>
                <w:bCs/>
                <w:color w:val="000000"/>
                <w:sz w:val="18"/>
                <w:szCs w:val="18"/>
              </w:rPr>
              <w:t> </w:t>
            </w:r>
          </w:p>
        </w:tc>
        <w:tc>
          <w:tcPr>
            <w:tcW w:w="1144" w:type="pct"/>
            <w:tcBorders>
              <w:top w:val="nil"/>
              <w:left w:val="nil"/>
              <w:bottom w:val="single" w:sz="4" w:space="0" w:color="auto"/>
              <w:right w:val="single" w:sz="4" w:space="0" w:color="auto"/>
            </w:tcBorders>
            <w:shd w:val="clear" w:color="000000" w:fill="DDEBF7"/>
            <w:vAlign w:val="center"/>
            <w:hideMark/>
          </w:tcPr>
          <w:p w14:paraId="24A7E819" w14:textId="77777777" w:rsidR="00713762" w:rsidRPr="00F40F6E" w:rsidRDefault="00713762" w:rsidP="003F0688">
            <w:pPr>
              <w:rPr>
                <w:bCs/>
                <w:color w:val="000000"/>
                <w:sz w:val="18"/>
                <w:szCs w:val="18"/>
              </w:rPr>
            </w:pPr>
            <w:r w:rsidRPr="00F40F6E">
              <w:rPr>
                <w:bCs/>
                <w:color w:val="000000"/>
                <w:sz w:val="18"/>
                <w:szCs w:val="18"/>
              </w:rPr>
              <w:t>Расходы бюджета района</w:t>
            </w:r>
          </w:p>
        </w:tc>
        <w:tc>
          <w:tcPr>
            <w:tcW w:w="361" w:type="pct"/>
            <w:tcBorders>
              <w:top w:val="nil"/>
              <w:left w:val="nil"/>
              <w:bottom w:val="single" w:sz="4" w:space="0" w:color="auto"/>
              <w:right w:val="single" w:sz="4" w:space="0" w:color="auto"/>
            </w:tcBorders>
            <w:shd w:val="clear" w:color="000000" w:fill="DDEBF7"/>
            <w:noWrap/>
            <w:vAlign w:val="center"/>
            <w:hideMark/>
          </w:tcPr>
          <w:p w14:paraId="587FDBD3" w14:textId="77777777" w:rsidR="00713762" w:rsidRPr="00F40F6E" w:rsidRDefault="00713762" w:rsidP="003F0688">
            <w:pPr>
              <w:rPr>
                <w:bCs/>
                <w:color w:val="000000"/>
                <w:sz w:val="18"/>
                <w:szCs w:val="18"/>
              </w:rPr>
            </w:pPr>
            <w:r w:rsidRPr="00F40F6E">
              <w:rPr>
                <w:bCs/>
                <w:color w:val="000000"/>
                <w:sz w:val="18"/>
                <w:szCs w:val="18"/>
              </w:rPr>
              <w:t> </w:t>
            </w:r>
          </w:p>
        </w:tc>
        <w:tc>
          <w:tcPr>
            <w:tcW w:w="348" w:type="pct"/>
            <w:tcBorders>
              <w:top w:val="nil"/>
              <w:left w:val="nil"/>
              <w:bottom w:val="single" w:sz="4" w:space="0" w:color="auto"/>
              <w:right w:val="single" w:sz="4" w:space="0" w:color="auto"/>
            </w:tcBorders>
            <w:shd w:val="clear" w:color="000000" w:fill="DDEBF7"/>
            <w:noWrap/>
            <w:vAlign w:val="bottom"/>
            <w:hideMark/>
          </w:tcPr>
          <w:p w14:paraId="3C211833"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5CAA419B"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0AA3B26D"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500AE47"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462AB9DA"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7028B4C9" w14:textId="77777777" w:rsidR="00713762" w:rsidRPr="00F40F6E" w:rsidRDefault="00713762" w:rsidP="003F0688">
            <w:pPr>
              <w:rPr>
                <w:bCs/>
                <w:color w:val="000000"/>
                <w:sz w:val="18"/>
                <w:szCs w:val="18"/>
              </w:rPr>
            </w:pPr>
            <w:r w:rsidRPr="00F40F6E">
              <w:rPr>
                <w:bCs/>
                <w:color w:val="000000"/>
                <w:sz w:val="18"/>
                <w:szCs w:val="18"/>
              </w:rPr>
              <w:t> </w:t>
            </w:r>
          </w:p>
        </w:tc>
        <w:tc>
          <w:tcPr>
            <w:tcW w:w="492" w:type="pct"/>
            <w:tcBorders>
              <w:top w:val="nil"/>
              <w:left w:val="nil"/>
              <w:bottom w:val="single" w:sz="4" w:space="0" w:color="auto"/>
              <w:right w:val="single" w:sz="4" w:space="0" w:color="auto"/>
            </w:tcBorders>
            <w:shd w:val="clear" w:color="000000" w:fill="DDEBF7"/>
            <w:noWrap/>
            <w:vAlign w:val="bottom"/>
            <w:hideMark/>
          </w:tcPr>
          <w:p w14:paraId="64AC85FE" w14:textId="77777777" w:rsidR="00713762" w:rsidRPr="00F40F6E" w:rsidRDefault="00713762" w:rsidP="003F0688">
            <w:pPr>
              <w:rPr>
                <w:bCs/>
                <w:color w:val="000000"/>
                <w:sz w:val="18"/>
                <w:szCs w:val="18"/>
              </w:rPr>
            </w:pPr>
            <w:r w:rsidRPr="00F40F6E">
              <w:rPr>
                <w:bCs/>
                <w:color w:val="000000"/>
                <w:sz w:val="18"/>
                <w:szCs w:val="18"/>
              </w:rPr>
              <w:t> </w:t>
            </w:r>
          </w:p>
        </w:tc>
      </w:tr>
      <w:tr w:rsidR="00713762" w:rsidRPr="00F40F6E" w14:paraId="74174C07"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2DCF795" w14:textId="77777777" w:rsidR="00713762" w:rsidRPr="00F40F6E" w:rsidRDefault="00713762" w:rsidP="003F0688">
            <w:pPr>
              <w:jc w:val="center"/>
              <w:rPr>
                <w:color w:val="000000"/>
                <w:sz w:val="18"/>
                <w:szCs w:val="18"/>
              </w:rPr>
            </w:pPr>
            <w:r w:rsidRPr="00F40F6E">
              <w:rPr>
                <w:color w:val="000000"/>
                <w:sz w:val="18"/>
                <w:szCs w:val="18"/>
              </w:rPr>
              <w:t>44</w:t>
            </w:r>
          </w:p>
        </w:tc>
        <w:tc>
          <w:tcPr>
            <w:tcW w:w="1144" w:type="pct"/>
            <w:tcBorders>
              <w:top w:val="nil"/>
              <w:left w:val="nil"/>
              <w:bottom w:val="single" w:sz="4" w:space="0" w:color="auto"/>
              <w:right w:val="single" w:sz="4" w:space="0" w:color="auto"/>
            </w:tcBorders>
            <w:shd w:val="clear" w:color="auto" w:fill="auto"/>
            <w:vAlign w:val="center"/>
            <w:hideMark/>
          </w:tcPr>
          <w:p w14:paraId="6212EB37" w14:textId="77777777" w:rsidR="00713762" w:rsidRPr="00F40F6E" w:rsidRDefault="00713762" w:rsidP="003F0688">
            <w:pPr>
              <w:rPr>
                <w:color w:val="000000"/>
                <w:sz w:val="18"/>
                <w:szCs w:val="18"/>
              </w:rPr>
            </w:pPr>
            <w:r w:rsidRPr="00F40F6E">
              <w:rPr>
                <w:color w:val="000000"/>
                <w:sz w:val="18"/>
                <w:szCs w:val="18"/>
              </w:rPr>
              <w:t>Общегосударственные вопросы</w:t>
            </w:r>
          </w:p>
        </w:tc>
        <w:tc>
          <w:tcPr>
            <w:tcW w:w="361" w:type="pct"/>
            <w:tcBorders>
              <w:top w:val="nil"/>
              <w:left w:val="nil"/>
              <w:bottom w:val="single" w:sz="4" w:space="0" w:color="auto"/>
              <w:right w:val="single" w:sz="4" w:space="0" w:color="auto"/>
            </w:tcBorders>
            <w:shd w:val="clear" w:color="auto" w:fill="auto"/>
            <w:vAlign w:val="center"/>
            <w:hideMark/>
          </w:tcPr>
          <w:p w14:paraId="0AD67FE4"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61F4F850" w14:textId="77777777" w:rsidR="00713762" w:rsidRPr="00F40F6E" w:rsidRDefault="00713762" w:rsidP="003F0688">
            <w:pPr>
              <w:jc w:val="center"/>
              <w:rPr>
                <w:color w:val="000000"/>
                <w:sz w:val="18"/>
                <w:szCs w:val="18"/>
              </w:rPr>
            </w:pPr>
            <w:r w:rsidRPr="00F40F6E">
              <w:rPr>
                <w:color w:val="000000"/>
                <w:sz w:val="18"/>
                <w:szCs w:val="18"/>
              </w:rPr>
              <w:t>448,1</w:t>
            </w:r>
          </w:p>
        </w:tc>
        <w:tc>
          <w:tcPr>
            <w:tcW w:w="492" w:type="pct"/>
            <w:tcBorders>
              <w:top w:val="nil"/>
              <w:left w:val="nil"/>
              <w:bottom w:val="single" w:sz="4" w:space="0" w:color="auto"/>
              <w:right w:val="single" w:sz="4" w:space="0" w:color="auto"/>
            </w:tcBorders>
            <w:shd w:val="clear" w:color="auto" w:fill="auto"/>
            <w:noWrap/>
            <w:vAlign w:val="center"/>
            <w:hideMark/>
          </w:tcPr>
          <w:p w14:paraId="0DE6EE88" w14:textId="77777777" w:rsidR="00713762" w:rsidRPr="00F40F6E" w:rsidRDefault="00713762" w:rsidP="003F0688">
            <w:pPr>
              <w:jc w:val="center"/>
              <w:rPr>
                <w:color w:val="000000"/>
                <w:sz w:val="18"/>
                <w:szCs w:val="18"/>
              </w:rPr>
            </w:pPr>
            <w:r w:rsidRPr="00F40F6E">
              <w:rPr>
                <w:color w:val="000000"/>
                <w:sz w:val="18"/>
                <w:szCs w:val="18"/>
              </w:rPr>
              <w:t>452,0</w:t>
            </w:r>
          </w:p>
        </w:tc>
        <w:tc>
          <w:tcPr>
            <w:tcW w:w="492" w:type="pct"/>
            <w:tcBorders>
              <w:top w:val="nil"/>
              <w:left w:val="nil"/>
              <w:bottom w:val="single" w:sz="4" w:space="0" w:color="auto"/>
              <w:right w:val="single" w:sz="4" w:space="0" w:color="auto"/>
            </w:tcBorders>
            <w:shd w:val="clear" w:color="auto" w:fill="auto"/>
            <w:noWrap/>
            <w:vAlign w:val="center"/>
            <w:hideMark/>
          </w:tcPr>
          <w:p w14:paraId="6F59863C" w14:textId="77777777" w:rsidR="00713762" w:rsidRPr="00F40F6E" w:rsidRDefault="00713762" w:rsidP="003F0688">
            <w:pPr>
              <w:jc w:val="center"/>
              <w:rPr>
                <w:color w:val="000000"/>
                <w:sz w:val="18"/>
                <w:szCs w:val="18"/>
              </w:rPr>
            </w:pPr>
            <w:r w:rsidRPr="00F40F6E">
              <w:rPr>
                <w:color w:val="000000"/>
                <w:sz w:val="18"/>
                <w:szCs w:val="18"/>
              </w:rPr>
              <w:t>464,3</w:t>
            </w:r>
          </w:p>
        </w:tc>
        <w:tc>
          <w:tcPr>
            <w:tcW w:w="492" w:type="pct"/>
            <w:tcBorders>
              <w:top w:val="nil"/>
              <w:left w:val="nil"/>
              <w:bottom w:val="single" w:sz="4" w:space="0" w:color="auto"/>
              <w:right w:val="single" w:sz="4" w:space="0" w:color="auto"/>
            </w:tcBorders>
            <w:shd w:val="clear" w:color="auto" w:fill="auto"/>
            <w:noWrap/>
            <w:vAlign w:val="center"/>
            <w:hideMark/>
          </w:tcPr>
          <w:p w14:paraId="587F99CA" w14:textId="77777777" w:rsidR="00713762" w:rsidRPr="00F40F6E" w:rsidRDefault="00713762" w:rsidP="003F0688">
            <w:pPr>
              <w:jc w:val="center"/>
              <w:rPr>
                <w:color w:val="000000"/>
                <w:sz w:val="18"/>
                <w:szCs w:val="18"/>
              </w:rPr>
            </w:pPr>
            <w:r w:rsidRPr="00F40F6E">
              <w:rPr>
                <w:color w:val="000000"/>
                <w:sz w:val="18"/>
                <w:szCs w:val="18"/>
              </w:rPr>
              <w:t>456,7</w:t>
            </w:r>
          </w:p>
        </w:tc>
        <w:tc>
          <w:tcPr>
            <w:tcW w:w="492" w:type="pct"/>
            <w:tcBorders>
              <w:top w:val="nil"/>
              <w:left w:val="nil"/>
              <w:bottom w:val="single" w:sz="4" w:space="0" w:color="auto"/>
              <w:right w:val="single" w:sz="4" w:space="0" w:color="auto"/>
            </w:tcBorders>
            <w:shd w:val="clear" w:color="auto" w:fill="auto"/>
            <w:noWrap/>
            <w:vAlign w:val="center"/>
            <w:hideMark/>
          </w:tcPr>
          <w:p w14:paraId="323BCD19" w14:textId="77777777" w:rsidR="00713762" w:rsidRPr="00F40F6E" w:rsidRDefault="00713762" w:rsidP="003F0688">
            <w:pPr>
              <w:jc w:val="center"/>
              <w:rPr>
                <w:color w:val="000000"/>
                <w:sz w:val="18"/>
                <w:szCs w:val="18"/>
              </w:rPr>
            </w:pPr>
            <w:r w:rsidRPr="00F40F6E">
              <w:rPr>
                <w:color w:val="000000"/>
                <w:sz w:val="18"/>
                <w:szCs w:val="18"/>
              </w:rPr>
              <w:t>476,2</w:t>
            </w:r>
          </w:p>
        </w:tc>
        <w:tc>
          <w:tcPr>
            <w:tcW w:w="492" w:type="pct"/>
            <w:tcBorders>
              <w:top w:val="nil"/>
              <w:left w:val="nil"/>
              <w:bottom w:val="single" w:sz="4" w:space="0" w:color="auto"/>
              <w:right w:val="single" w:sz="4" w:space="0" w:color="auto"/>
            </w:tcBorders>
            <w:shd w:val="clear" w:color="auto" w:fill="auto"/>
            <w:noWrap/>
            <w:vAlign w:val="center"/>
            <w:hideMark/>
          </w:tcPr>
          <w:p w14:paraId="3B381571" w14:textId="77777777" w:rsidR="00713762" w:rsidRPr="00F40F6E" w:rsidRDefault="00713762" w:rsidP="003F0688">
            <w:pPr>
              <w:jc w:val="center"/>
              <w:rPr>
                <w:color w:val="000000"/>
                <w:sz w:val="18"/>
                <w:szCs w:val="18"/>
              </w:rPr>
            </w:pPr>
            <w:r w:rsidRPr="00F40F6E">
              <w:rPr>
                <w:color w:val="000000"/>
                <w:sz w:val="18"/>
                <w:szCs w:val="18"/>
              </w:rPr>
              <w:t>433,5</w:t>
            </w:r>
          </w:p>
        </w:tc>
        <w:tc>
          <w:tcPr>
            <w:tcW w:w="492" w:type="pct"/>
            <w:tcBorders>
              <w:top w:val="nil"/>
              <w:left w:val="nil"/>
              <w:bottom w:val="single" w:sz="4" w:space="0" w:color="auto"/>
              <w:right w:val="single" w:sz="4" w:space="0" w:color="auto"/>
            </w:tcBorders>
            <w:shd w:val="clear" w:color="auto" w:fill="auto"/>
            <w:noWrap/>
            <w:vAlign w:val="center"/>
            <w:hideMark/>
          </w:tcPr>
          <w:p w14:paraId="719B7653" w14:textId="77777777" w:rsidR="00713762" w:rsidRPr="00F40F6E" w:rsidRDefault="00713762" w:rsidP="003F0688">
            <w:pPr>
              <w:jc w:val="center"/>
              <w:rPr>
                <w:color w:val="000000"/>
                <w:sz w:val="18"/>
                <w:szCs w:val="18"/>
              </w:rPr>
            </w:pPr>
            <w:r w:rsidRPr="00F40F6E">
              <w:rPr>
                <w:color w:val="000000"/>
                <w:sz w:val="18"/>
                <w:szCs w:val="18"/>
              </w:rPr>
              <w:t>482,8</w:t>
            </w:r>
          </w:p>
        </w:tc>
      </w:tr>
      <w:tr w:rsidR="00713762" w:rsidRPr="00F40F6E" w14:paraId="3283E371"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3CCCAEBD" w14:textId="77777777" w:rsidR="00713762" w:rsidRPr="00F40F6E" w:rsidRDefault="00713762" w:rsidP="003F0688">
            <w:pPr>
              <w:jc w:val="center"/>
              <w:rPr>
                <w:color w:val="000000"/>
                <w:sz w:val="18"/>
                <w:szCs w:val="18"/>
              </w:rPr>
            </w:pPr>
            <w:r w:rsidRPr="00F40F6E">
              <w:rPr>
                <w:color w:val="000000"/>
                <w:sz w:val="18"/>
                <w:szCs w:val="18"/>
              </w:rPr>
              <w:t>45</w:t>
            </w:r>
          </w:p>
        </w:tc>
        <w:tc>
          <w:tcPr>
            <w:tcW w:w="1144" w:type="pct"/>
            <w:tcBorders>
              <w:top w:val="nil"/>
              <w:left w:val="nil"/>
              <w:bottom w:val="single" w:sz="4" w:space="0" w:color="auto"/>
              <w:right w:val="single" w:sz="4" w:space="0" w:color="auto"/>
            </w:tcBorders>
            <w:shd w:val="clear" w:color="auto" w:fill="auto"/>
            <w:vAlign w:val="center"/>
            <w:hideMark/>
          </w:tcPr>
          <w:p w14:paraId="13586ECA" w14:textId="77777777" w:rsidR="00713762" w:rsidRPr="00F40F6E" w:rsidRDefault="00713762" w:rsidP="003F0688">
            <w:pPr>
              <w:rPr>
                <w:color w:val="000000"/>
                <w:sz w:val="18"/>
                <w:szCs w:val="18"/>
              </w:rPr>
            </w:pPr>
            <w:r w:rsidRPr="00F40F6E">
              <w:rPr>
                <w:color w:val="000000"/>
                <w:sz w:val="18"/>
                <w:szCs w:val="18"/>
              </w:rPr>
              <w:t>Национальная экономика</w:t>
            </w:r>
          </w:p>
        </w:tc>
        <w:tc>
          <w:tcPr>
            <w:tcW w:w="361" w:type="pct"/>
            <w:tcBorders>
              <w:top w:val="nil"/>
              <w:left w:val="nil"/>
              <w:bottom w:val="single" w:sz="4" w:space="0" w:color="auto"/>
              <w:right w:val="single" w:sz="4" w:space="0" w:color="auto"/>
            </w:tcBorders>
            <w:shd w:val="clear" w:color="auto" w:fill="auto"/>
            <w:vAlign w:val="center"/>
            <w:hideMark/>
          </w:tcPr>
          <w:p w14:paraId="429F04F6"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698E3971" w14:textId="77777777" w:rsidR="00713762" w:rsidRPr="00F40F6E" w:rsidRDefault="00713762" w:rsidP="003F0688">
            <w:pPr>
              <w:jc w:val="center"/>
              <w:rPr>
                <w:color w:val="000000"/>
                <w:sz w:val="18"/>
                <w:szCs w:val="18"/>
              </w:rPr>
            </w:pPr>
            <w:r w:rsidRPr="00F40F6E">
              <w:rPr>
                <w:color w:val="000000"/>
                <w:sz w:val="18"/>
                <w:szCs w:val="18"/>
              </w:rPr>
              <w:t>554,2</w:t>
            </w:r>
          </w:p>
        </w:tc>
        <w:tc>
          <w:tcPr>
            <w:tcW w:w="492" w:type="pct"/>
            <w:tcBorders>
              <w:top w:val="nil"/>
              <w:left w:val="nil"/>
              <w:bottom w:val="single" w:sz="4" w:space="0" w:color="auto"/>
              <w:right w:val="single" w:sz="4" w:space="0" w:color="auto"/>
            </w:tcBorders>
            <w:shd w:val="clear" w:color="auto" w:fill="auto"/>
            <w:noWrap/>
            <w:vAlign w:val="center"/>
            <w:hideMark/>
          </w:tcPr>
          <w:p w14:paraId="103E895B" w14:textId="77777777" w:rsidR="00713762" w:rsidRPr="00F40F6E" w:rsidRDefault="00713762" w:rsidP="003F0688">
            <w:pPr>
              <w:jc w:val="center"/>
              <w:rPr>
                <w:color w:val="000000"/>
                <w:sz w:val="18"/>
                <w:szCs w:val="18"/>
              </w:rPr>
            </w:pPr>
            <w:r w:rsidRPr="00F40F6E">
              <w:rPr>
                <w:color w:val="000000"/>
                <w:sz w:val="18"/>
                <w:szCs w:val="18"/>
              </w:rPr>
              <w:t>535,70</w:t>
            </w:r>
          </w:p>
        </w:tc>
        <w:tc>
          <w:tcPr>
            <w:tcW w:w="492" w:type="pct"/>
            <w:tcBorders>
              <w:top w:val="nil"/>
              <w:left w:val="nil"/>
              <w:bottom w:val="single" w:sz="4" w:space="0" w:color="auto"/>
              <w:right w:val="single" w:sz="4" w:space="0" w:color="auto"/>
            </w:tcBorders>
            <w:shd w:val="clear" w:color="auto" w:fill="auto"/>
            <w:noWrap/>
            <w:vAlign w:val="center"/>
            <w:hideMark/>
          </w:tcPr>
          <w:p w14:paraId="4A2831B6" w14:textId="77777777" w:rsidR="00713762" w:rsidRPr="00F40F6E" w:rsidRDefault="00713762" w:rsidP="003F0688">
            <w:pPr>
              <w:jc w:val="center"/>
              <w:rPr>
                <w:color w:val="000000"/>
                <w:sz w:val="18"/>
                <w:szCs w:val="18"/>
              </w:rPr>
            </w:pPr>
            <w:r w:rsidRPr="00F40F6E">
              <w:rPr>
                <w:color w:val="000000"/>
                <w:sz w:val="18"/>
                <w:szCs w:val="18"/>
              </w:rPr>
              <w:t>601,41</w:t>
            </w:r>
          </w:p>
        </w:tc>
        <w:tc>
          <w:tcPr>
            <w:tcW w:w="492" w:type="pct"/>
            <w:tcBorders>
              <w:top w:val="nil"/>
              <w:left w:val="nil"/>
              <w:bottom w:val="single" w:sz="4" w:space="0" w:color="auto"/>
              <w:right w:val="single" w:sz="4" w:space="0" w:color="auto"/>
            </w:tcBorders>
            <w:shd w:val="clear" w:color="auto" w:fill="auto"/>
            <w:noWrap/>
            <w:vAlign w:val="center"/>
            <w:hideMark/>
          </w:tcPr>
          <w:p w14:paraId="0308022A" w14:textId="77777777" w:rsidR="00713762" w:rsidRPr="00F40F6E" w:rsidRDefault="00713762" w:rsidP="003F0688">
            <w:pPr>
              <w:jc w:val="center"/>
              <w:rPr>
                <w:color w:val="000000"/>
                <w:sz w:val="18"/>
                <w:szCs w:val="18"/>
              </w:rPr>
            </w:pPr>
            <w:r w:rsidRPr="00F40F6E">
              <w:rPr>
                <w:color w:val="000000"/>
                <w:sz w:val="18"/>
                <w:szCs w:val="18"/>
              </w:rPr>
              <w:t>796,52</w:t>
            </w:r>
          </w:p>
        </w:tc>
        <w:tc>
          <w:tcPr>
            <w:tcW w:w="492" w:type="pct"/>
            <w:tcBorders>
              <w:top w:val="nil"/>
              <w:left w:val="nil"/>
              <w:bottom w:val="single" w:sz="4" w:space="0" w:color="auto"/>
              <w:right w:val="single" w:sz="4" w:space="0" w:color="auto"/>
            </w:tcBorders>
            <w:shd w:val="clear" w:color="auto" w:fill="auto"/>
            <w:noWrap/>
            <w:vAlign w:val="center"/>
            <w:hideMark/>
          </w:tcPr>
          <w:p w14:paraId="6547C013" w14:textId="77777777" w:rsidR="00713762" w:rsidRPr="00F40F6E" w:rsidRDefault="00713762" w:rsidP="003F0688">
            <w:pPr>
              <w:jc w:val="center"/>
              <w:rPr>
                <w:color w:val="000000"/>
                <w:sz w:val="18"/>
                <w:szCs w:val="18"/>
              </w:rPr>
            </w:pPr>
            <w:r w:rsidRPr="00F40F6E">
              <w:rPr>
                <w:color w:val="000000"/>
                <w:sz w:val="18"/>
                <w:szCs w:val="18"/>
              </w:rPr>
              <w:t>1 127,71</w:t>
            </w:r>
          </w:p>
        </w:tc>
        <w:tc>
          <w:tcPr>
            <w:tcW w:w="492" w:type="pct"/>
            <w:tcBorders>
              <w:top w:val="nil"/>
              <w:left w:val="nil"/>
              <w:bottom w:val="single" w:sz="4" w:space="0" w:color="auto"/>
              <w:right w:val="single" w:sz="4" w:space="0" w:color="auto"/>
            </w:tcBorders>
            <w:shd w:val="clear" w:color="auto" w:fill="auto"/>
            <w:noWrap/>
            <w:vAlign w:val="center"/>
            <w:hideMark/>
          </w:tcPr>
          <w:p w14:paraId="0CA0894D" w14:textId="77777777" w:rsidR="00713762" w:rsidRPr="00F40F6E" w:rsidRDefault="00713762" w:rsidP="003F0688">
            <w:pPr>
              <w:jc w:val="center"/>
              <w:rPr>
                <w:color w:val="000000"/>
                <w:sz w:val="18"/>
                <w:szCs w:val="18"/>
              </w:rPr>
            </w:pPr>
            <w:r w:rsidRPr="00F40F6E">
              <w:rPr>
                <w:color w:val="000000"/>
                <w:sz w:val="18"/>
                <w:szCs w:val="18"/>
              </w:rPr>
              <w:t>991,32</w:t>
            </w:r>
          </w:p>
        </w:tc>
        <w:tc>
          <w:tcPr>
            <w:tcW w:w="492" w:type="pct"/>
            <w:tcBorders>
              <w:top w:val="nil"/>
              <w:left w:val="nil"/>
              <w:bottom w:val="single" w:sz="4" w:space="0" w:color="auto"/>
              <w:right w:val="single" w:sz="4" w:space="0" w:color="auto"/>
            </w:tcBorders>
            <w:shd w:val="clear" w:color="auto" w:fill="auto"/>
            <w:noWrap/>
            <w:vAlign w:val="center"/>
            <w:hideMark/>
          </w:tcPr>
          <w:p w14:paraId="05C004C6" w14:textId="77777777" w:rsidR="00713762" w:rsidRPr="00F40F6E" w:rsidRDefault="00713762" w:rsidP="003F0688">
            <w:pPr>
              <w:jc w:val="center"/>
              <w:rPr>
                <w:color w:val="000000"/>
                <w:sz w:val="18"/>
                <w:szCs w:val="18"/>
              </w:rPr>
            </w:pPr>
            <w:r w:rsidRPr="00F40F6E">
              <w:rPr>
                <w:color w:val="000000"/>
                <w:sz w:val="18"/>
                <w:szCs w:val="18"/>
              </w:rPr>
              <w:t>1 526,72</w:t>
            </w:r>
          </w:p>
        </w:tc>
      </w:tr>
      <w:tr w:rsidR="00713762" w:rsidRPr="00F40F6E" w14:paraId="678A1346" w14:textId="77777777" w:rsidTr="00507D53">
        <w:trPr>
          <w:cantSplit/>
        </w:trPr>
        <w:tc>
          <w:tcPr>
            <w:tcW w:w="192" w:type="pct"/>
            <w:tcBorders>
              <w:top w:val="nil"/>
              <w:left w:val="single" w:sz="4" w:space="0" w:color="auto"/>
              <w:bottom w:val="single" w:sz="4" w:space="0" w:color="auto"/>
              <w:right w:val="single" w:sz="4" w:space="0" w:color="auto"/>
            </w:tcBorders>
            <w:shd w:val="clear" w:color="auto" w:fill="auto"/>
            <w:noWrap/>
            <w:vAlign w:val="center"/>
            <w:hideMark/>
          </w:tcPr>
          <w:p w14:paraId="08B932C8" w14:textId="77777777" w:rsidR="00713762" w:rsidRPr="00F40F6E" w:rsidRDefault="00713762" w:rsidP="003F0688">
            <w:pPr>
              <w:jc w:val="center"/>
              <w:rPr>
                <w:color w:val="000000"/>
                <w:sz w:val="18"/>
                <w:szCs w:val="18"/>
              </w:rPr>
            </w:pPr>
            <w:r w:rsidRPr="00F40F6E">
              <w:rPr>
                <w:color w:val="000000"/>
                <w:sz w:val="18"/>
                <w:szCs w:val="18"/>
              </w:rPr>
              <w:t>46</w:t>
            </w:r>
          </w:p>
        </w:tc>
        <w:tc>
          <w:tcPr>
            <w:tcW w:w="1144" w:type="pct"/>
            <w:tcBorders>
              <w:top w:val="nil"/>
              <w:left w:val="nil"/>
              <w:bottom w:val="single" w:sz="4" w:space="0" w:color="auto"/>
              <w:right w:val="single" w:sz="4" w:space="0" w:color="auto"/>
            </w:tcBorders>
            <w:shd w:val="clear" w:color="auto" w:fill="auto"/>
            <w:vAlign w:val="center"/>
            <w:hideMark/>
          </w:tcPr>
          <w:p w14:paraId="43DDD622" w14:textId="77777777" w:rsidR="00713762" w:rsidRPr="00F40F6E" w:rsidRDefault="00713762" w:rsidP="003F0688">
            <w:pPr>
              <w:rPr>
                <w:color w:val="000000"/>
                <w:sz w:val="18"/>
                <w:szCs w:val="18"/>
              </w:rPr>
            </w:pPr>
            <w:r w:rsidRPr="00F40F6E">
              <w:rPr>
                <w:color w:val="000000"/>
                <w:sz w:val="18"/>
                <w:szCs w:val="18"/>
              </w:rPr>
              <w:t>Охрана окружающей среды</w:t>
            </w:r>
          </w:p>
        </w:tc>
        <w:tc>
          <w:tcPr>
            <w:tcW w:w="361" w:type="pct"/>
            <w:tcBorders>
              <w:top w:val="nil"/>
              <w:left w:val="nil"/>
              <w:bottom w:val="single" w:sz="4" w:space="0" w:color="auto"/>
              <w:right w:val="single" w:sz="4" w:space="0" w:color="auto"/>
            </w:tcBorders>
            <w:shd w:val="clear" w:color="auto" w:fill="auto"/>
            <w:vAlign w:val="center"/>
            <w:hideMark/>
          </w:tcPr>
          <w:p w14:paraId="306CA806" w14:textId="77777777" w:rsidR="00713762" w:rsidRPr="00F40F6E" w:rsidRDefault="00713762" w:rsidP="003F0688">
            <w:pPr>
              <w:jc w:val="center"/>
              <w:rPr>
                <w:color w:val="000000"/>
                <w:sz w:val="18"/>
                <w:szCs w:val="18"/>
              </w:rPr>
            </w:pPr>
            <w:r w:rsidRPr="00F40F6E">
              <w:rPr>
                <w:color w:val="000000"/>
                <w:sz w:val="18"/>
                <w:szCs w:val="18"/>
              </w:rPr>
              <w:t>млн руб.</w:t>
            </w:r>
          </w:p>
        </w:tc>
        <w:tc>
          <w:tcPr>
            <w:tcW w:w="348" w:type="pct"/>
            <w:tcBorders>
              <w:top w:val="nil"/>
              <w:left w:val="nil"/>
              <w:bottom w:val="single" w:sz="4" w:space="0" w:color="auto"/>
              <w:right w:val="single" w:sz="4" w:space="0" w:color="auto"/>
            </w:tcBorders>
            <w:shd w:val="clear" w:color="auto" w:fill="auto"/>
            <w:vAlign w:val="center"/>
            <w:hideMark/>
          </w:tcPr>
          <w:p w14:paraId="5376C791" w14:textId="77777777" w:rsidR="00713762" w:rsidRPr="00F40F6E" w:rsidRDefault="00713762" w:rsidP="003F0688">
            <w:pPr>
              <w:jc w:val="center"/>
              <w:rPr>
                <w:color w:val="000000"/>
                <w:sz w:val="18"/>
                <w:szCs w:val="18"/>
              </w:rPr>
            </w:pPr>
            <w:r w:rsidRPr="00F40F6E">
              <w:rPr>
                <w:color w:val="000000"/>
                <w:sz w:val="18"/>
                <w:szCs w:val="18"/>
              </w:rPr>
              <w:t>16,5</w:t>
            </w:r>
          </w:p>
        </w:tc>
        <w:tc>
          <w:tcPr>
            <w:tcW w:w="492" w:type="pct"/>
            <w:tcBorders>
              <w:top w:val="nil"/>
              <w:left w:val="nil"/>
              <w:bottom w:val="single" w:sz="4" w:space="0" w:color="auto"/>
              <w:right w:val="single" w:sz="4" w:space="0" w:color="auto"/>
            </w:tcBorders>
            <w:shd w:val="clear" w:color="auto" w:fill="auto"/>
            <w:noWrap/>
            <w:vAlign w:val="center"/>
            <w:hideMark/>
          </w:tcPr>
          <w:p w14:paraId="0ED2FA44" w14:textId="77777777" w:rsidR="00713762" w:rsidRPr="00F40F6E" w:rsidRDefault="00713762" w:rsidP="003F0688">
            <w:pPr>
              <w:jc w:val="center"/>
              <w:rPr>
                <w:color w:val="000000"/>
                <w:sz w:val="18"/>
                <w:szCs w:val="18"/>
              </w:rPr>
            </w:pPr>
            <w:r w:rsidRPr="00F40F6E">
              <w:rPr>
                <w:color w:val="000000"/>
                <w:sz w:val="18"/>
                <w:szCs w:val="18"/>
              </w:rPr>
              <w:t>15,85</w:t>
            </w:r>
          </w:p>
        </w:tc>
        <w:tc>
          <w:tcPr>
            <w:tcW w:w="492" w:type="pct"/>
            <w:tcBorders>
              <w:top w:val="nil"/>
              <w:left w:val="nil"/>
              <w:bottom w:val="single" w:sz="4" w:space="0" w:color="auto"/>
              <w:right w:val="single" w:sz="4" w:space="0" w:color="auto"/>
            </w:tcBorders>
            <w:shd w:val="clear" w:color="auto" w:fill="auto"/>
            <w:noWrap/>
            <w:vAlign w:val="center"/>
            <w:hideMark/>
          </w:tcPr>
          <w:p w14:paraId="4ED7CE74" w14:textId="77777777" w:rsidR="00713762" w:rsidRPr="00F40F6E" w:rsidRDefault="00713762" w:rsidP="003F0688">
            <w:pPr>
              <w:jc w:val="center"/>
              <w:rPr>
                <w:color w:val="000000"/>
                <w:sz w:val="18"/>
                <w:szCs w:val="18"/>
              </w:rPr>
            </w:pPr>
            <w:r w:rsidRPr="00F40F6E">
              <w:rPr>
                <w:color w:val="000000"/>
                <w:sz w:val="18"/>
                <w:szCs w:val="18"/>
              </w:rPr>
              <w:t>15,85</w:t>
            </w:r>
          </w:p>
        </w:tc>
        <w:tc>
          <w:tcPr>
            <w:tcW w:w="492" w:type="pct"/>
            <w:tcBorders>
              <w:top w:val="nil"/>
              <w:left w:val="nil"/>
              <w:bottom w:val="single" w:sz="4" w:space="0" w:color="auto"/>
              <w:right w:val="single" w:sz="4" w:space="0" w:color="auto"/>
            </w:tcBorders>
            <w:shd w:val="clear" w:color="auto" w:fill="auto"/>
            <w:noWrap/>
            <w:vAlign w:val="center"/>
            <w:hideMark/>
          </w:tcPr>
          <w:p w14:paraId="48182A7B" w14:textId="77777777" w:rsidR="00713762" w:rsidRPr="00F40F6E" w:rsidRDefault="00713762" w:rsidP="003F0688">
            <w:pPr>
              <w:jc w:val="center"/>
              <w:rPr>
                <w:color w:val="000000"/>
                <w:sz w:val="18"/>
                <w:szCs w:val="18"/>
              </w:rPr>
            </w:pPr>
            <w:r w:rsidRPr="00F40F6E">
              <w:rPr>
                <w:color w:val="000000"/>
                <w:sz w:val="18"/>
                <w:szCs w:val="18"/>
              </w:rPr>
              <w:t>11,80</w:t>
            </w:r>
          </w:p>
        </w:tc>
        <w:tc>
          <w:tcPr>
            <w:tcW w:w="492" w:type="pct"/>
            <w:tcBorders>
              <w:top w:val="nil"/>
              <w:left w:val="nil"/>
              <w:bottom w:val="single" w:sz="4" w:space="0" w:color="auto"/>
              <w:right w:val="single" w:sz="4" w:space="0" w:color="auto"/>
            </w:tcBorders>
            <w:shd w:val="clear" w:color="auto" w:fill="auto"/>
            <w:noWrap/>
            <w:vAlign w:val="center"/>
            <w:hideMark/>
          </w:tcPr>
          <w:p w14:paraId="62229190" w14:textId="77777777" w:rsidR="00713762" w:rsidRPr="00F40F6E" w:rsidRDefault="00713762" w:rsidP="003F0688">
            <w:pPr>
              <w:jc w:val="center"/>
              <w:rPr>
                <w:color w:val="000000"/>
                <w:sz w:val="18"/>
                <w:szCs w:val="18"/>
              </w:rPr>
            </w:pPr>
            <w:r w:rsidRPr="00F40F6E">
              <w:rPr>
                <w:color w:val="000000"/>
                <w:sz w:val="18"/>
                <w:szCs w:val="18"/>
              </w:rPr>
              <w:t>17,58</w:t>
            </w:r>
          </w:p>
        </w:tc>
        <w:tc>
          <w:tcPr>
            <w:tcW w:w="492" w:type="pct"/>
            <w:tcBorders>
              <w:top w:val="nil"/>
              <w:left w:val="nil"/>
              <w:bottom w:val="single" w:sz="4" w:space="0" w:color="auto"/>
              <w:right w:val="single" w:sz="4" w:space="0" w:color="auto"/>
            </w:tcBorders>
            <w:shd w:val="clear" w:color="auto" w:fill="auto"/>
            <w:noWrap/>
            <w:vAlign w:val="center"/>
            <w:hideMark/>
          </w:tcPr>
          <w:p w14:paraId="63373C31" w14:textId="77777777" w:rsidR="00713762" w:rsidRPr="00F40F6E" w:rsidRDefault="00713762" w:rsidP="003F0688">
            <w:pPr>
              <w:jc w:val="center"/>
              <w:rPr>
                <w:color w:val="000000"/>
                <w:sz w:val="18"/>
                <w:szCs w:val="18"/>
              </w:rPr>
            </w:pPr>
            <w:r w:rsidRPr="00F40F6E">
              <w:rPr>
                <w:color w:val="000000"/>
                <w:sz w:val="18"/>
                <w:szCs w:val="18"/>
              </w:rPr>
              <w:t>11,20</w:t>
            </w:r>
          </w:p>
        </w:tc>
        <w:tc>
          <w:tcPr>
            <w:tcW w:w="492" w:type="pct"/>
            <w:tcBorders>
              <w:top w:val="nil"/>
              <w:left w:val="nil"/>
              <w:bottom w:val="single" w:sz="4" w:space="0" w:color="auto"/>
              <w:right w:val="single" w:sz="4" w:space="0" w:color="auto"/>
            </w:tcBorders>
            <w:shd w:val="clear" w:color="auto" w:fill="auto"/>
            <w:noWrap/>
            <w:vAlign w:val="center"/>
            <w:hideMark/>
          </w:tcPr>
          <w:p w14:paraId="590D1FCE" w14:textId="77777777" w:rsidR="00713762" w:rsidRPr="00F40F6E" w:rsidRDefault="00713762" w:rsidP="003F0688">
            <w:pPr>
              <w:jc w:val="center"/>
              <w:rPr>
                <w:color w:val="000000"/>
                <w:sz w:val="18"/>
                <w:szCs w:val="18"/>
              </w:rPr>
            </w:pPr>
            <w:r w:rsidRPr="00F40F6E">
              <w:rPr>
                <w:color w:val="000000"/>
                <w:sz w:val="18"/>
                <w:szCs w:val="18"/>
              </w:rPr>
              <w:t>26,73</w:t>
            </w:r>
          </w:p>
        </w:tc>
      </w:tr>
    </w:tbl>
    <w:p w14:paraId="371264C8" w14:textId="77777777" w:rsidR="00084677" w:rsidRPr="00F40F6E" w:rsidRDefault="00084677" w:rsidP="003F0688">
      <w:pPr>
        <w:jc w:val="both"/>
      </w:pPr>
    </w:p>
    <w:p w14:paraId="57B12C43" w14:textId="77777777" w:rsidR="00084677" w:rsidRPr="00F40F6E" w:rsidRDefault="00084677" w:rsidP="003F0688">
      <w:pPr>
        <w:jc w:val="both"/>
      </w:pPr>
    </w:p>
    <w:p w14:paraId="42FBFDDA" w14:textId="77777777" w:rsidR="00977DDA" w:rsidRPr="00F40F6E" w:rsidRDefault="00977DDA" w:rsidP="003F0688">
      <w:pPr>
        <w:jc w:val="both"/>
      </w:pPr>
    </w:p>
    <w:p w14:paraId="5846632B" w14:textId="77777777" w:rsidR="00977DDA" w:rsidRPr="00F40F6E" w:rsidRDefault="00977DDA" w:rsidP="003F0688">
      <w:pPr>
        <w:jc w:val="both"/>
      </w:pPr>
    </w:p>
    <w:p w14:paraId="1F5753B2" w14:textId="77777777" w:rsidR="00285B4A" w:rsidRPr="00F40F6E" w:rsidRDefault="00285B4A" w:rsidP="003F0688">
      <w:pPr>
        <w:jc w:val="both"/>
      </w:pPr>
    </w:p>
    <w:p w14:paraId="74329CCB" w14:textId="77777777" w:rsidR="00285B4A" w:rsidRPr="00F40F6E" w:rsidRDefault="00285B4A" w:rsidP="003F0688">
      <w:pPr>
        <w:sectPr w:rsidR="00285B4A" w:rsidRPr="00F40F6E" w:rsidSect="00EF1B05">
          <w:pgSz w:w="16840" w:h="11907" w:orient="landscape"/>
          <w:pgMar w:top="1134" w:right="851" w:bottom="1134" w:left="1985" w:header="0" w:footer="567" w:gutter="0"/>
          <w:cols w:space="720"/>
        </w:sectPr>
      </w:pPr>
    </w:p>
    <w:p w14:paraId="54B5FC60" w14:textId="77777777" w:rsidR="00DB131B" w:rsidRPr="00F40F6E" w:rsidRDefault="00DB131B" w:rsidP="003F0688">
      <w:pPr>
        <w:pStyle w:val="2"/>
        <w:numPr>
          <w:ilvl w:val="1"/>
          <w:numId w:val="1"/>
        </w:numPr>
        <w:spacing w:before="0" w:after="0"/>
        <w:ind w:left="578" w:hanging="578"/>
        <w:rPr>
          <w:b w:val="0"/>
        </w:rPr>
      </w:pPr>
      <w:bookmarkStart w:id="83" w:name="_Toc518920427"/>
      <w:r w:rsidRPr="00F40F6E">
        <w:rPr>
          <w:b w:val="0"/>
        </w:rPr>
        <w:lastRenderedPageBreak/>
        <w:t>Миссия и главная цель социально-экономического развития муниципального образования</w:t>
      </w:r>
      <w:bookmarkEnd w:id="83"/>
    </w:p>
    <w:p w14:paraId="649FC69D" w14:textId="77777777" w:rsidR="00771B36" w:rsidRPr="00F40F6E" w:rsidRDefault="00771B36" w:rsidP="003F0688">
      <w:pPr>
        <w:ind w:firstLine="708"/>
        <w:jc w:val="both"/>
        <w:rPr>
          <w:sz w:val="28"/>
        </w:rPr>
      </w:pPr>
    </w:p>
    <w:p w14:paraId="609369C6" w14:textId="77777777" w:rsidR="00771B36" w:rsidRPr="00F40F6E" w:rsidRDefault="00771B36" w:rsidP="003F0688">
      <w:pPr>
        <w:ind w:firstLine="708"/>
        <w:jc w:val="both"/>
        <w:rPr>
          <w:sz w:val="28"/>
        </w:rPr>
      </w:pPr>
      <w:r w:rsidRPr="00F40F6E">
        <w:rPr>
          <w:sz w:val="28"/>
        </w:rPr>
        <w:t xml:space="preserve">На основе стратегического анализа существующего социально-экономического и пространственного положения </w:t>
      </w:r>
      <w:bookmarkStart w:id="84" w:name="_Hlk506373249"/>
      <w:r w:rsidRPr="00F40F6E">
        <w:rPr>
          <w:sz w:val="28"/>
        </w:rPr>
        <w:t>Ханты-Мансийского район</w:t>
      </w:r>
      <w:bookmarkEnd w:id="84"/>
      <w:r w:rsidRPr="00F40F6E">
        <w:rPr>
          <w:sz w:val="28"/>
        </w:rPr>
        <w:t xml:space="preserve">а, выявления сильных и слабых сторон, возможностей и угроз развития определяются приоритеты и цели социально-экономического развития. </w:t>
      </w:r>
    </w:p>
    <w:p w14:paraId="124DAA9F" w14:textId="54C0B0CB" w:rsidR="00771B36" w:rsidRPr="00F40F6E" w:rsidRDefault="00771B36" w:rsidP="003F0688">
      <w:pPr>
        <w:ind w:firstLine="708"/>
        <w:jc w:val="both"/>
        <w:rPr>
          <w:sz w:val="28"/>
          <w:szCs w:val="28"/>
        </w:rPr>
      </w:pPr>
      <w:r w:rsidRPr="00F40F6E">
        <w:rPr>
          <w:sz w:val="28"/>
        </w:rPr>
        <w:t xml:space="preserve">Дерево целей Ханты-Мансийского района содержит главную цель, два целевых блока (экономический и социальный), 19 целей (10 целей в </w:t>
      </w:r>
      <w:r w:rsidRPr="00F40F6E">
        <w:rPr>
          <w:sz w:val="28"/>
          <w:szCs w:val="28"/>
        </w:rPr>
        <w:t>экономическом блоке и 9 целей в социальном блоке), 3</w:t>
      </w:r>
      <w:r w:rsidR="00D90E7E" w:rsidRPr="00F40F6E">
        <w:rPr>
          <w:sz w:val="28"/>
          <w:szCs w:val="28"/>
        </w:rPr>
        <w:t>4</w:t>
      </w:r>
      <w:r w:rsidRPr="00F40F6E">
        <w:rPr>
          <w:sz w:val="28"/>
          <w:szCs w:val="28"/>
        </w:rPr>
        <w:t xml:space="preserve"> задач</w:t>
      </w:r>
      <w:r w:rsidR="003C43A3" w:rsidRPr="00F40F6E">
        <w:rPr>
          <w:sz w:val="28"/>
          <w:szCs w:val="28"/>
        </w:rPr>
        <w:t>и</w:t>
      </w:r>
      <w:r w:rsidR="005E0001">
        <w:rPr>
          <w:sz w:val="28"/>
          <w:szCs w:val="28"/>
        </w:rPr>
        <w:t xml:space="preserve"> (рисунок</w:t>
      </w:r>
      <w:r w:rsidR="00544957" w:rsidRPr="00F40F6E">
        <w:rPr>
          <w:sz w:val="28"/>
          <w:szCs w:val="28"/>
        </w:rPr>
        <w:t xml:space="preserve"> 16).</w:t>
      </w:r>
    </w:p>
    <w:p w14:paraId="4897597F" w14:textId="1AA13EC6" w:rsidR="00771B36" w:rsidRPr="00F40F6E" w:rsidRDefault="00771B36" w:rsidP="003F0688">
      <w:pPr>
        <w:tabs>
          <w:tab w:val="left" w:pos="1134"/>
        </w:tabs>
        <w:ind w:firstLine="709"/>
        <w:jc w:val="both"/>
        <w:rPr>
          <w:sz w:val="28"/>
          <w:szCs w:val="28"/>
        </w:rPr>
      </w:pPr>
      <w:r w:rsidRPr="00F40F6E">
        <w:rPr>
          <w:sz w:val="28"/>
          <w:szCs w:val="28"/>
        </w:rPr>
        <w:t xml:space="preserve">Главная цель – </w:t>
      </w:r>
      <w:r w:rsidRPr="00F40F6E">
        <w:rPr>
          <w:rFonts w:eastAsiaTheme="minorHAnsi"/>
          <w:bCs/>
          <w:color w:val="000000"/>
          <w:sz w:val="28"/>
          <w:szCs w:val="28"/>
          <w:lang w:eastAsia="en-US"/>
        </w:rPr>
        <w:t>повышение уровня жизни населения на основе эффективного использования ресурсов и сбалансированного развития</w:t>
      </w:r>
      <w:r w:rsidRPr="00F40F6E">
        <w:rPr>
          <w:sz w:val="28"/>
          <w:szCs w:val="28"/>
        </w:rPr>
        <w:t xml:space="preserve"> разбивается на два целевых блока в соответствии с основными целями Стратегии социально-экономического развития Ханты-Мансийского автономного округа</w:t>
      </w:r>
      <w:r w:rsidR="00474F92">
        <w:rPr>
          <w:sz w:val="28"/>
          <w:szCs w:val="28"/>
        </w:rPr>
        <w:t xml:space="preserve"> – </w:t>
      </w:r>
      <w:r w:rsidRPr="00F40F6E">
        <w:rPr>
          <w:sz w:val="28"/>
          <w:szCs w:val="28"/>
        </w:rPr>
        <w:t>Югры до 2020 года и на период до 2030 года:</w:t>
      </w:r>
    </w:p>
    <w:p w14:paraId="71513EC4" w14:textId="77777777" w:rsidR="00771B36" w:rsidRPr="00F40F6E" w:rsidRDefault="00771B36" w:rsidP="003F0688">
      <w:pPr>
        <w:pStyle w:val="ad"/>
        <w:numPr>
          <w:ilvl w:val="0"/>
          <w:numId w:val="5"/>
        </w:numPr>
        <w:tabs>
          <w:tab w:val="left" w:pos="1134"/>
        </w:tabs>
        <w:ind w:left="0" w:firstLine="709"/>
        <w:jc w:val="both"/>
        <w:rPr>
          <w:sz w:val="28"/>
          <w:szCs w:val="28"/>
        </w:rPr>
      </w:pPr>
      <w:r w:rsidRPr="00F40F6E">
        <w:rPr>
          <w:rFonts w:eastAsiaTheme="minorHAnsi"/>
          <w:bCs/>
          <w:color w:val="000000"/>
          <w:sz w:val="28"/>
          <w:szCs w:val="28"/>
          <w:lang w:eastAsia="en-US"/>
        </w:rPr>
        <w:t>устойчивое развитие экономики района</w:t>
      </w:r>
      <w:r w:rsidRPr="00F40F6E">
        <w:rPr>
          <w:sz w:val="28"/>
          <w:szCs w:val="28"/>
        </w:rPr>
        <w:t>;</w:t>
      </w:r>
    </w:p>
    <w:p w14:paraId="54E1D90B" w14:textId="77777777" w:rsidR="00771B36" w:rsidRPr="00F40F6E" w:rsidRDefault="00771B36" w:rsidP="003F0688">
      <w:pPr>
        <w:pStyle w:val="ad"/>
        <w:numPr>
          <w:ilvl w:val="0"/>
          <w:numId w:val="5"/>
        </w:numPr>
        <w:tabs>
          <w:tab w:val="left" w:pos="1134"/>
        </w:tabs>
        <w:ind w:left="0" w:firstLine="709"/>
        <w:jc w:val="both"/>
        <w:rPr>
          <w:sz w:val="28"/>
          <w:szCs w:val="28"/>
        </w:rPr>
      </w:pPr>
      <w:r w:rsidRPr="00F40F6E">
        <w:rPr>
          <w:rFonts w:eastAsiaTheme="minorHAnsi"/>
          <w:bCs/>
          <w:color w:val="000000"/>
          <w:sz w:val="28"/>
          <w:szCs w:val="28"/>
          <w:lang w:eastAsia="en-US"/>
        </w:rPr>
        <w:t>развитие человеческого капитала и социальной сферы</w:t>
      </w:r>
      <w:r w:rsidRPr="00F40F6E">
        <w:rPr>
          <w:sz w:val="28"/>
          <w:szCs w:val="28"/>
        </w:rPr>
        <w:t>.</w:t>
      </w:r>
    </w:p>
    <w:p w14:paraId="77504DF0" w14:textId="77777777" w:rsidR="001732DF" w:rsidRPr="00F40F6E" w:rsidRDefault="00771B36" w:rsidP="003F0688">
      <w:pPr>
        <w:ind w:firstLine="708"/>
        <w:jc w:val="both"/>
        <w:rPr>
          <w:sz w:val="28"/>
          <w:szCs w:val="28"/>
        </w:rPr>
      </w:pPr>
      <w:r w:rsidRPr="00F40F6E">
        <w:rPr>
          <w:sz w:val="28"/>
          <w:szCs w:val="28"/>
        </w:rPr>
        <w:t>Миссия Ханты-Мансийского района – «Новая жизнь в традиционной среде»</w:t>
      </w:r>
      <w:r w:rsidR="001732DF" w:rsidRPr="00F40F6E">
        <w:rPr>
          <w:sz w:val="28"/>
          <w:szCs w:val="28"/>
        </w:rPr>
        <w:t xml:space="preserve">. </w:t>
      </w:r>
      <w:r w:rsidR="009E3B8B" w:rsidRPr="00F40F6E">
        <w:rPr>
          <w:sz w:val="28"/>
          <w:szCs w:val="28"/>
        </w:rPr>
        <w:t xml:space="preserve"> </w:t>
      </w:r>
    </w:p>
    <w:p w14:paraId="5ECAF34F" w14:textId="77777777" w:rsidR="009E3B8B" w:rsidRPr="00F40F6E" w:rsidRDefault="001732DF" w:rsidP="003F0688">
      <w:pPr>
        <w:ind w:firstLine="708"/>
        <w:jc w:val="both"/>
        <w:rPr>
          <w:sz w:val="28"/>
          <w:szCs w:val="28"/>
        </w:rPr>
      </w:pPr>
      <w:r w:rsidRPr="00F40F6E">
        <w:rPr>
          <w:sz w:val="28"/>
          <w:szCs w:val="28"/>
        </w:rPr>
        <w:t xml:space="preserve">Миссия </w:t>
      </w:r>
      <w:r w:rsidR="00771B36" w:rsidRPr="00F40F6E">
        <w:rPr>
          <w:sz w:val="28"/>
          <w:szCs w:val="28"/>
        </w:rPr>
        <w:t>отражает</w:t>
      </w:r>
      <w:r w:rsidRPr="00F40F6E">
        <w:rPr>
          <w:sz w:val="28"/>
          <w:szCs w:val="28"/>
        </w:rPr>
        <w:t xml:space="preserve"> </w:t>
      </w:r>
      <w:r w:rsidR="009E3B8B" w:rsidRPr="00F40F6E">
        <w:rPr>
          <w:sz w:val="28"/>
          <w:szCs w:val="28"/>
        </w:rPr>
        <w:t>образ</w:t>
      </w:r>
      <w:r w:rsidRPr="00F40F6E">
        <w:rPr>
          <w:sz w:val="28"/>
          <w:szCs w:val="28"/>
        </w:rPr>
        <w:t xml:space="preserve"> района как территории</w:t>
      </w:r>
      <w:r w:rsidR="009E3B8B" w:rsidRPr="00F40F6E">
        <w:rPr>
          <w:sz w:val="28"/>
          <w:szCs w:val="28"/>
        </w:rPr>
        <w:t xml:space="preserve"> качественно нового уровня жизни, объединяющей преимущества</w:t>
      </w:r>
      <w:r w:rsidR="00DE0F37" w:rsidRPr="00F40F6E">
        <w:rPr>
          <w:sz w:val="28"/>
          <w:szCs w:val="28"/>
        </w:rPr>
        <w:t xml:space="preserve"> </w:t>
      </w:r>
      <w:r w:rsidR="009E3B8B" w:rsidRPr="00F40F6E">
        <w:rPr>
          <w:sz w:val="28"/>
          <w:szCs w:val="28"/>
        </w:rPr>
        <w:t>близости к природ</w:t>
      </w:r>
      <w:r w:rsidR="00DE0F37" w:rsidRPr="00F40F6E">
        <w:rPr>
          <w:sz w:val="28"/>
          <w:szCs w:val="28"/>
        </w:rPr>
        <w:t>е</w:t>
      </w:r>
      <w:r w:rsidR="009E3B8B" w:rsidRPr="00F40F6E">
        <w:rPr>
          <w:sz w:val="28"/>
          <w:szCs w:val="28"/>
        </w:rPr>
        <w:t xml:space="preserve">, сохранение </w:t>
      </w:r>
      <w:r w:rsidR="00DE0F37" w:rsidRPr="00F40F6E">
        <w:rPr>
          <w:sz w:val="28"/>
          <w:szCs w:val="28"/>
        </w:rPr>
        <w:t>накопленных межнациональных</w:t>
      </w:r>
      <w:r w:rsidR="009E3B8B" w:rsidRPr="00F40F6E">
        <w:rPr>
          <w:sz w:val="28"/>
          <w:szCs w:val="28"/>
        </w:rPr>
        <w:t xml:space="preserve"> культурных традиций и </w:t>
      </w:r>
      <w:r w:rsidR="00DE0F37" w:rsidRPr="00F40F6E">
        <w:rPr>
          <w:sz w:val="28"/>
          <w:szCs w:val="28"/>
        </w:rPr>
        <w:t>являющейся одним из локомотивов развития региона</w:t>
      </w:r>
      <w:r w:rsidR="00544957" w:rsidRPr="00F40F6E">
        <w:rPr>
          <w:sz w:val="28"/>
          <w:szCs w:val="28"/>
        </w:rPr>
        <w:t xml:space="preserve">, </w:t>
      </w:r>
      <w:r w:rsidR="00DE0F37" w:rsidRPr="00F40F6E">
        <w:rPr>
          <w:sz w:val="28"/>
          <w:szCs w:val="28"/>
        </w:rPr>
        <w:t xml:space="preserve">отражает </w:t>
      </w:r>
      <w:r w:rsidR="00003AC1" w:rsidRPr="00F40F6E">
        <w:rPr>
          <w:sz w:val="28"/>
          <w:szCs w:val="28"/>
        </w:rPr>
        <w:t>у</w:t>
      </w:r>
      <w:r w:rsidR="00DE0F37" w:rsidRPr="00F40F6E">
        <w:rPr>
          <w:sz w:val="28"/>
          <w:szCs w:val="28"/>
        </w:rPr>
        <w:t xml:space="preserve">стремления района </w:t>
      </w:r>
      <w:r w:rsidR="00003AC1" w:rsidRPr="00F40F6E">
        <w:rPr>
          <w:sz w:val="28"/>
          <w:szCs w:val="28"/>
        </w:rPr>
        <w:t xml:space="preserve">преобразовать слабые стороны в сильные. </w:t>
      </w:r>
    </w:p>
    <w:p w14:paraId="2AE5191C" w14:textId="60E08D74" w:rsidR="00771B36" w:rsidRPr="00F40F6E" w:rsidRDefault="00771B36" w:rsidP="003F0688">
      <w:pPr>
        <w:ind w:firstLine="708"/>
        <w:jc w:val="both"/>
        <w:rPr>
          <w:sz w:val="28"/>
          <w:szCs w:val="28"/>
        </w:rPr>
      </w:pPr>
      <w:r w:rsidRPr="00F40F6E">
        <w:rPr>
          <w:sz w:val="28"/>
          <w:szCs w:val="28"/>
        </w:rPr>
        <w:t>Необходимым условием достижения первого целевого блока «У</w:t>
      </w:r>
      <w:r w:rsidRPr="00F40F6E">
        <w:rPr>
          <w:rFonts w:eastAsiaTheme="minorHAnsi"/>
          <w:bCs/>
          <w:color w:val="000000"/>
          <w:sz w:val="28"/>
          <w:szCs w:val="28"/>
          <w:lang w:eastAsia="en-US"/>
        </w:rPr>
        <w:t>стойчивое развитие экономики района</w:t>
      </w:r>
      <w:r w:rsidRPr="00F40F6E">
        <w:rPr>
          <w:sz w:val="28"/>
          <w:szCs w:val="28"/>
        </w:rPr>
        <w:t>» является реализация след</w:t>
      </w:r>
      <w:r w:rsidR="005E0001">
        <w:rPr>
          <w:sz w:val="28"/>
          <w:szCs w:val="28"/>
        </w:rPr>
        <w:t>ующих стратегических целей (рисунок</w:t>
      </w:r>
      <w:r w:rsidRPr="00F40F6E">
        <w:rPr>
          <w:sz w:val="28"/>
          <w:szCs w:val="28"/>
        </w:rPr>
        <w:t xml:space="preserve"> </w:t>
      </w:r>
      <w:r w:rsidR="00544957" w:rsidRPr="00F40F6E">
        <w:rPr>
          <w:sz w:val="28"/>
          <w:szCs w:val="28"/>
        </w:rPr>
        <w:t>17</w:t>
      </w:r>
      <w:r w:rsidRPr="00F40F6E">
        <w:rPr>
          <w:sz w:val="28"/>
          <w:szCs w:val="28"/>
        </w:rPr>
        <w:t xml:space="preserve">): </w:t>
      </w:r>
    </w:p>
    <w:p w14:paraId="320100DE"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освоение ресурсного потенциала территории</w:t>
      </w:r>
      <w:r w:rsidRPr="00F40F6E">
        <w:rPr>
          <w:sz w:val="28"/>
          <w:szCs w:val="28"/>
        </w:rPr>
        <w:t>;</w:t>
      </w:r>
    </w:p>
    <w:p w14:paraId="6B8B193D"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агропромышленного комплекса</w:t>
      </w:r>
      <w:r w:rsidRPr="00F40F6E">
        <w:rPr>
          <w:sz w:val="28"/>
          <w:szCs w:val="28"/>
        </w:rPr>
        <w:t>;</w:t>
      </w:r>
    </w:p>
    <w:p w14:paraId="52543C22"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sz w:val="28"/>
          <w:szCs w:val="28"/>
        </w:rPr>
        <w:t>развитие туризма;</w:t>
      </w:r>
    </w:p>
    <w:p w14:paraId="0493D1AD"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поддержка малого предпринимательства, развитие потребительского рынка</w:t>
      </w:r>
      <w:r w:rsidRPr="00F40F6E">
        <w:rPr>
          <w:sz w:val="28"/>
          <w:szCs w:val="28"/>
        </w:rPr>
        <w:t>;</w:t>
      </w:r>
    </w:p>
    <w:p w14:paraId="35DF8DD9"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транспортной инфраструктуры</w:t>
      </w:r>
      <w:r w:rsidRPr="00F40F6E">
        <w:rPr>
          <w:sz w:val="28"/>
          <w:szCs w:val="28"/>
        </w:rPr>
        <w:t>;</w:t>
      </w:r>
    </w:p>
    <w:p w14:paraId="5C5199EB"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активизация благоустройства территории населенных пунктов</w:t>
      </w:r>
      <w:r w:rsidRPr="00F40F6E">
        <w:rPr>
          <w:sz w:val="28"/>
          <w:szCs w:val="28"/>
        </w:rPr>
        <w:t>;</w:t>
      </w:r>
    </w:p>
    <w:p w14:paraId="418AAF47"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и модернизация жилищно-коммунального комплекса</w:t>
      </w:r>
      <w:r w:rsidRPr="00F40F6E">
        <w:rPr>
          <w:sz w:val="28"/>
          <w:szCs w:val="28"/>
        </w:rPr>
        <w:t>;</w:t>
      </w:r>
    </w:p>
    <w:p w14:paraId="007307A5"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поддержка традиционных видов хозяйственной деятельности коренных малочисленных народов Севера</w:t>
      </w:r>
      <w:r w:rsidRPr="00F40F6E">
        <w:rPr>
          <w:sz w:val="28"/>
          <w:szCs w:val="28"/>
        </w:rPr>
        <w:t>;</w:t>
      </w:r>
    </w:p>
    <w:p w14:paraId="57F8F80B"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сохранение и восстановление окружающей среды;</w:t>
      </w:r>
    </w:p>
    <w:p w14:paraId="05509332"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информационного общества</w:t>
      </w:r>
      <w:r w:rsidRPr="00F40F6E">
        <w:rPr>
          <w:sz w:val="28"/>
          <w:szCs w:val="28"/>
        </w:rPr>
        <w:t>.</w:t>
      </w:r>
    </w:p>
    <w:p w14:paraId="7F2B91E5" w14:textId="77777777" w:rsidR="00544957" w:rsidRPr="00F40F6E" w:rsidRDefault="00544957" w:rsidP="003F0688">
      <w:pPr>
        <w:ind w:firstLine="708"/>
        <w:jc w:val="both"/>
        <w:rPr>
          <w:sz w:val="28"/>
          <w:szCs w:val="28"/>
        </w:rPr>
        <w:sectPr w:rsidR="00544957" w:rsidRPr="00F40F6E" w:rsidSect="00EF1B05">
          <w:footerReference w:type="even" r:id="rId38"/>
          <w:pgSz w:w="11906" w:h="16838" w:code="9"/>
          <w:pgMar w:top="1134" w:right="851" w:bottom="1134" w:left="1985" w:header="0" w:footer="567" w:gutter="0"/>
          <w:cols w:space="708"/>
          <w:docGrid w:linePitch="360"/>
        </w:sectPr>
      </w:pPr>
    </w:p>
    <w:p w14:paraId="4588E8E4" w14:textId="77777777" w:rsidR="00544957" w:rsidRPr="00F40F6E" w:rsidRDefault="00544957" w:rsidP="003F0688">
      <w:pPr>
        <w:keepNext/>
        <w:ind w:firstLine="708"/>
        <w:jc w:val="both"/>
      </w:pPr>
      <w:r w:rsidRPr="00F40F6E">
        <w:rPr>
          <w:noProof/>
        </w:rPr>
        <w:lastRenderedPageBreak/>
        <w:drawing>
          <wp:inline distT="0" distB="0" distL="0" distR="0" wp14:anchorId="288CD3D4" wp14:editId="3DA73ED0">
            <wp:extent cx="8472227" cy="5552388"/>
            <wp:effectExtent l="0" t="0" r="508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9">
                      <a:extLst>
                        <a:ext uri="{28A0092B-C50C-407E-A947-70E740481C1C}">
                          <a14:useLocalDpi xmlns:a14="http://schemas.microsoft.com/office/drawing/2010/main" val="0"/>
                        </a:ext>
                      </a:extLst>
                    </a:blip>
                    <a:srcRect b="6771"/>
                    <a:stretch/>
                  </pic:blipFill>
                  <pic:spPr bwMode="auto">
                    <a:xfrm>
                      <a:off x="0" y="0"/>
                      <a:ext cx="8481885" cy="5558718"/>
                    </a:xfrm>
                    <a:prstGeom prst="rect">
                      <a:avLst/>
                    </a:prstGeom>
                    <a:noFill/>
                    <a:ln>
                      <a:noFill/>
                    </a:ln>
                    <a:extLst>
                      <a:ext uri="{53640926-AAD7-44D8-BBD7-CCE9431645EC}">
                        <a14:shadowObscured xmlns:a14="http://schemas.microsoft.com/office/drawing/2010/main"/>
                      </a:ext>
                    </a:extLst>
                  </pic:spPr>
                </pic:pic>
              </a:graphicData>
            </a:graphic>
          </wp:inline>
        </w:drawing>
      </w:r>
    </w:p>
    <w:p w14:paraId="20A59415" w14:textId="77777777" w:rsidR="00654E7B" w:rsidRDefault="00544957"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14</w:t>
      </w:r>
      <w:r w:rsidRPr="00654E7B">
        <w:rPr>
          <w:b w:val="0"/>
          <w:sz w:val="28"/>
          <w:szCs w:val="28"/>
        </w:rPr>
        <w:fldChar w:fldCharType="end"/>
      </w:r>
      <w:r w:rsidRPr="00654E7B">
        <w:rPr>
          <w:b w:val="0"/>
          <w:sz w:val="28"/>
          <w:szCs w:val="28"/>
          <w:lang w:val="ru-RU"/>
        </w:rPr>
        <w:t xml:space="preserve"> - Декомпозиция главной цели Стратегии социально-экономического развития </w:t>
      </w:r>
    </w:p>
    <w:p w14:paraId="305B3F7B" w14:textId="0B2EB217" w:rsidR="00544957" w:rsidRPr="00654E7B" w:rsidRDefault="00544957" w:rsidP="003F0688">
      <w:pPr>
        <w:pStyle w:val="af0"/>
        <w:jc w:val="center"/>
        <w:rPr>
          <w:b w:val="0"/>
          <w:sz w:val="28"/>
          <w:szCs w:val="28"/>
          <w:lang w:val="ru-RU"/>
        </w:rPr>
      </w:pPr>
      <w:r w:rsidRPr="00654E7B">
        <w:rPr>
          <w:b w:val="0"/>
          <w:sz w:val="28"/>
          <w:szCs w:val="28"/>
          <w:lang w:val="ru-RU"/>
        </w:rPr>
        <w:t>Ханты-Мансийского района до 2030 года</w:t>
      </w:r>
    </w:p>
    <w:p w14:paraId="379F248E" w14:textId="77777777" w:rsidR="00544957" w:rsidRPr="00F40F6E" w:rsidRDefault="00713762" w:rsidP="003F0688">
      <w:pPr>
        <w:pStyle w:val="af0"/>
        <w:jc w:val="center"/>
        <w:rPr>
          <w:b w:val="0"/>
          <w:sz w:val="24"/>
          <w:szCs w:val="24"/>
          <w:lang w:val="ru-RU"/>
        </w:rPr>
      </w:pPr>
      <w:r w:rsidRPr="00F40F6E">
        <w:rPr>
          <w:b w:val="0"/>
          <w:noProof/>
          <w:lang w:val="ru-RU"/>
        </w:rPr>
        <w:lastRenderedPageBreak/>
        <w:drawing>
          <wp:inline distT="0" distB="0" distL="0" distR="0" wp14:anchorId="54218063" wp14:editId="2447331A">
            <wp:extent cx="7773035" cy="5368743"/>
            <wp:effectExtent l="0" t="0" r="0" b="381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7786133" cy="5377790"/>
                    </a:xfrm>
                    <a:prstGeom prst="rect">
                      <a:avLst/>
                    </a:prstGeom>
                    <a:noFill/>
                    <a:ln>
                      <a:noFill/>
                    </a:ln>
                  </pic:spPr>
                </pic:pic>
              </a:graphicData>
            </a:graphic>
          </wp:inline>
        </w:drawing>
      </w:r>
    </w:p>
    <w:p w14:paraId="1972C246" w14:textId="77777777" w:rsidR="00654E7B" w:rsidRDefault="00544957"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15</w:t>
      </w:r>
      <w:r w:rsidRPr="00654E7B">
        <w:rPr>
          <w:b w:val="0"/>
          <w:sz w:val="28"/>
          <w:szCs w:val="28"/>
        </w:rPr>
        <w:fldChar w:fldCharType="end"/>
      </w:r>
      <w:r w:rsidRPr="00654E7B">
        <w:rPr>
          <w:b w:val="0"/>
          <w:sz w:val="28"/>
          <w:szCs w:val="28"/>
          <w:lang w:val="ru-RU"/>
        </w:rPr>
        <w:t xml:space="preserve"> - Декомпозиция главной цели Стратегии социально-экономического развития </w:t>
      </w:r>
    </w:p>
    <w:p w14:paraId="6F4A3160" w14:textId="6293A775" w:rsidR="00544957" w:rsidRPr="00654E7B" w:rsidRDefault="00544957" w:rsidP="003F0688">
      <w:pPr>
        <w:pStyle w:val="af0"/>
        <w:jc w:val="center"/>
        <w:rPr>
          <w:b w:val="0"/>
          <w:sz w:val="28"/>
          <w:szCs w:val="28"/>
          <w:lang w:val="ru-RU"/>
        </w:rPr>
      </w:pPr>
      <w:r w:rsidRPr="00654E7B">
        <w:rPr>
          <w:b w:val="0"/>
          <w:sz w:val="28"/>
          <w:szCs w:val="28"/>
          <w:lang w:val="ru-RU"/>
        </w:rPr>
        <w:t>Ханты-Мансийского района до 2030 года: экономическая политика</w:t>
      </w:r>
    </w:p>
    <w:p w14:paraId="0C552F42" w14:textId="77777777" w:rsidR="00544957" w:rsidRPr="00F40F6E" w:rsidRDefault="005B2124" w:rsidP="003F0688">
      <w:pPr>
        <w:jc w:val="center"/>
      </w:pPr>
      <w:r w:rsidRPr="00F40F6E">
        <w:rPr>
          <w:noProof/>
        </w:rPr>
        <w:lastRenderedPageBreak/>
        <w:drawing>
          <wp:inline distT="0" distB="0" distL="0" distR="0" wp14:anchorId="5A803DD1" wp14:editId="04D05ECF">
            <wp:extent cx="8018139" cy="5392132"/>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041652" cy="5407944"/>
                    </a:xfrm>
                    <a:prstGeom prst="rect">
                      <a:avLst/>
                    </a:prstGeom>
                    <a:noFill/>
                    <a:ln>
                      <a:noFill/>
                    </a:ln>
                  </pic:spPr>
                </pic:pic>
              </a:graphicData>
            </a:graphic>
          </wp:inline>
        </w:drawing>
      </w:r>
    </w:p>
    <w:p w14:paraId="461668CE" w14:textId="77777777" w:rsidR="00654E7B" w:rsidRDefault="00544957"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16</w:t>
      </w:r>
      <w:r w:rsidRPr="00654E7B">
        <w:rPr>
          <w:b w:val="0"/>
          <w:sz w:val="28"/>
          <w:szCs w:val="28"/>
        </w:rPr>
        <w:fldChar w:fldCharType="end"/>
      </w:r>
      <w:r w:rsidRPr="00654E7B">
        <w:rPr>
          <w:b w:val="0"/>
          <w:sz w:val="28"/>
          <w:szCs w:val="28"/>
          <w:lang w:val="ru-RU"/>
        </w:rPr>
        <w:t xml:space="preserve"> </w:t>
      </w:r>
      <w:r w:rsidR="00CE47CE" w:rsidRPr="00654E7B">
        <w:rPr>
          <w:b w:val="0"/>
          <w:sz w:val="28"/>
          <w:szCs w:val="28"/>
          <w:lang w:val="ru-RU"/>
        </w:rPr>
        <w:t>–</w:t>
      </w:r>
      <w:r w:rsidRPr="00654E7B">
        <w:rPr>
          <w:b w:val="0"/>
          <w:sz w:val="28"/>
          <w:szCs w:val="28"/>
          <w:lang w:val="ru-RU"/>
        </w:rPr>
        <w:t xml:space="preserve"> Декомпозиция главной цели Стратегии социально-экономического развития </w:t>
      </w:r>
    </w:p>
    <w:p w14:paraId="3B02A25C" w14:textId="64BF7B47" w:rsidR="00544957" w:rsidRPr="00654E7B" w:rsidRDefault="00544957" w:rsidP="003F0688">
      <w:pPr>
        <w:pStyle w:val="af0"/>
        <w:jc w:val="center"/>
        <w:rPr>
          <w:b w:val="0"/>
          <w:bCs w:val="0"/>
          <w:sz w:val="28"/>
          <w:szCs w:val="28"/>
          <w:lang w:val="ru-RU"/>
        </w:rPr>
      </w:pPr>
      <w:r w:rsidRPr="00654E7B">
        <w:rPr>
          <w:b w:val="0"/>
          <w:sz w:val="28"/>
          <w:szCs w:val="28"/>
          <w:lang w:val="ru-RU"/>
        </w:rPr>
        <w:t>Ханты-Мансийского района до 2030 года: социальная политика</w:t>
      </w:r>
    </w:p>
    <w:p w14:paraId="6F1B83C7" w14:textId="77777777" w:rsidR="00544957" w:rsidRPr="00F40F6E" w:rsidRDefault="00544957" w:rsidP="003F0688">
      <w:pPr>
        <w:pStyle w:val="af0"/>
        <w:jc w:val="both"/>
        <w:rPr>
          <w:b w:val="0"/>
          <w:sz w:val="24"/>
          <w:szCs w:val="24"/>
          <w:lang w:val="ru-RU"/>
        </w:rPr>
        <w:sectPr w:rsidR="00544957" w:rsidRPr="00F40F6E" w:rsidSect="00EF1B05">
          <w:pgSz w:w="16838" w:h="11906" w:orient="landscape" w:code="9"/>
          <w:pgMar w:top="1134" w:right="851" w:bottom="1134" w:left="1985" w:header="0" w:footer="567" w:gutter="0"/>
          <w:cols w:space="708"/>
          <w:docGrid w:linePitch="360"/>
        </w:sectPr>
      </w:pPr>
    </w:p>
    <w:p w14:paraId="0D9B59C4" w14:textId="27925862" w:rsidR="00771B36" w:rsidRPr="00F40F6E" w:rsidRDefault="00771B36" w:rsidP="003F0688">
      <w:pPr>
        <w:ind w:firstLine="708"/>
        <w:jc w:val="both"/>
        <w:rPr>
          <w:sz w:val="28"/>
          <w:szCs w:val="28"/>
        </w:rPr>
      </w:pPr>
      <w:r w:rsidRPr="00F40F6E">
        <w:rPr>
          <w:sz w:val="28"/>
          <w:szCs w:val="28"/>
        </w:rPr>
        <w:lastRenderedPageBreak/>
        <w:t>Необходимым условием достижения второго целевого блока «Развитие человеческого капитала и социальной сферы» является реализация следующих стратегических целей</w:t>
      </w:r>
      <w:r w:rsidR="00654E7B">
        <w:rPr>
          <w:sz w:val="28"/>
          <w:szCs w:val="28"/>
        </w:rPr>
        <w:t xml:space="preserve"> (рисунок</w:t>
      </w:r>
      <w:r w:rsidR="00544957" w:rsidRPr="00F40F6E">
        <w:rPr>
          <w:sz w:val="28"/>
          <w:szCs w:val="28"/>
        </w:rPr>
        <w:t xml:space="preserve"> 18)</w:t>
      </w:r>
      <w:r w:rsidRPr="00F40F6E">
        <w:rPr>
          <w:sz w:val="28"/>
          <w:szCs w:val="28"/>
        </w:rPr>
        <w:t>:</w:t>
      </w:r>
    </w:p>
    <w:p w14:paraId="1BCF5A0B"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оказания медицинской помощи населению</w:t>
      </w:r>
      <w:r w:rsidRPr="00F40F6E">
        <w:rPr>
          <w:sz w:val="28"/>
          <w:szCs w:val="28"/>
        </w:rPr>
        <w:t>;</w:t>
      </w:r>
    </w:p>
    <w:p w14:paraId="7CBE276B"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активизация жилищного строительства</w:t>
      </w:r>
      <w:r w:rsidRPr="00F40F6E">
        <w:rPr>
          <w:sz w:val="28"/>
          <w:szCs w:val="28"/>
        </w:rPr>
        <w:t>;</w:t>
      </w:r>
    </w:p>
    <w:p w14:paraId="25FB2264"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обеспечение доступности качественного образования, соответствующего современным потребностям общества</w:t>
      </w:r>
      <w:r w:rsidRPr="00F40F6E">
        <w:rPr>
          <w:sz w:val="28"/>
          <w:szCs w:val="28"/>
        </w:rPr>
        <w:t>;</w:t>
      </w:r>
    </w:p>
    <w:p w14:paraId="2E632D2C"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нового культурного пространства и развитие культурного потенциала района</w:t>
      </w:r>
      <w:r w:rsidRPr="00F40F6E">
        <w:rPr>
          <w:sz w:val="28"/>
          <w:szCs w:val="28"/>
        </w:rPr>
        <w:t>;</w:t>
      </w:r>
    </w:p>
    <w:p w14:paraId="2DC8B878"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занятий физической культурой и массовым спортом</w:t>
      </w:r>
      <w:r w:rsidRPr="00F40F6E">
        <w:rPr>
          <w:sz w:val="28"/>
          <w:szCs w:val="28"/>
        </w:rPr>
        <w:t>;</w:t>
      </w:r>
    </w:p>
    <w:p w14:paraId="08599203"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реализации творческого и интеллектуального потенциала детей и молодежи;</w:t>
      </w:r>
    </w:p>
    <w:p w14:paraId="6F433C54"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реализация социальной политики;</w:t>
      </w:r>
    </w:p>
    <w:p w14:paraId="016E480C"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обеспечение безопасности населения;</w:t>
      </w:r>
    </w:p>
    <w:p w14:paraId="7ECEACA1" w14:textId="77777777" w:rsidR="00771B36" w:rsidRPr="00F40F6E" w:rsidRDefault="00771B36"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совершенствование местного самоуправления.</w:t>
      </w:r>
    </w:p>
    <w:p w14:paraId="59C18623" w14:textId="77777777" w:rsidR="008D4B92" w:rsidRPr="00F40F6E" w:rsidRDefault="008D4B92" w:rsidP="003F0688">
      <w:pPr>
        <w:rPr>
          <w:highlight w:val="yellow"/>
        </w:rPr>
      </w:pPr>
    </w:p>
    <w:p w14:paraId="7043D670" w14:textId="77777777" w:rsidR="00DB131B" w:rsidRPr="00F40F6E" w:rsidRDefault="00DB131B" w:rsidP="003F0688">
      <w:pPr>
        <w:pStyle w:val="2"/>
        <w:numPr>
          <w:ilvl w:val="1"/>
          <w:numId w:val="1"/>
        </w:numPr>
        <w:spacing w:before="0" w:after="0"/>
        <w:ind w:left="578" w:hanging="578"/>
        <w:rPr>
          <w:b w:val="0"/>
        </w:rPr>
      </w:pPr>
      <w:bookmarkStart w:id="85" w:name="_Toc518920428"/>
      <w:r w:rsidRPr="00F40F6E">
        <w:rPr>
          <w:b w:val="0"/>
        </w:rPr>
        <w:t>Приоритеты и задачи социально-экономической политики</w:t>
      </w:r>
      <w:bookmarkEnd w:id="85"/>
    </w:p>
    <w:p w14:paraId="75866BD6" w14:textId="77777777" w:rsidR="00771B36" w:rsidRPr="00F40F6E" w:rsidRDefault="00771B36" w:rsidP="003F0688">
      <w:pPr>
        <w:pStyle w:val="3"/>
        <w:numPr>
          <w:ilvl w:val="2"/>
          <w:numId w:val="44"/>
        </w:numPr>
        <w:spacing w:before="0"/>
        <w:ind w:left="1066" w:hanging="709"/>
        <w:rPr>
          <w:b w:val="0"/>
        </w:rPr>
      </w:pPr>
      <w:bookmarkStart w:id="86" w:name="_Toc518920429"/>
      <w:bookmarkStart w:id="87" w:name="_Toc496181476"/>
      <w:bookmarkStart w:id="88" w:name="_Toc507423455"/>
      <w:bookmarkEnd w:id="75"/>
      <w:r w:rsidRPr="00F40F6E">
        <w:rPr>
          <w:b w:val="0"/>
        </w:rPr>
        <w:t xml:space="preserve">Приоритеты социально-экономического развития </w:t>
      </w:r>
      <w:r w:rsidR="00544957" w:rsidRPr="00F40F6E">
        <w:rPr>
          <w:b w:val="0"/>
        </w:rPr>
        <w:t>Ханты-Мансийского</w:t>
      </w:r>
      <w:r w:rsidRPr="00F40F6E">
        <w:rPr>
          <w:b w:val="0"/>
        </w:rPr>
        <w:t xml:space="preserve"> района</w:t>
      </w:r>
      <w:bookmarkEnd w:id="86"/>
    </w:p>
    <w:p w14:paraId="40E3F956" w14:textId="77777777" w:rsidR="00771B36" w:rsidRPr="00F40F6E" w:rsidRDefault="00771B36" w:rsidP="003F0688">
      <w:pPr>
        <w:pStyle w:val="af4"/>
        <w:spacing w:after="0"/>
        <w:ind w:firstLine="709"/>
        <w:jc w:val="both"/>
        <w:rPr>
          <w:sz w:val="28"/>
          <w:highlight w:val="yellow"/>
        </w:rPr>
      </w:pPr>
    </w:p>
    <w:p w14:paraId="04E1372E" w14:textId="77777777" w:rsidR="00771B36" w:rsidRPr="00F40F6E" w:rsidRDefault="00771B36" w:rsidP="003F0688">
      <w:pPr>
        <w:pStyle w:val="af4"/>
        <w:spacing w:after="0"/>
        <w:ind w:firstLine="709"/>
        <w:jc w:val="both"/>
        <w:rPr>
          <w:sz w:val="28"/>
        </w:rPr>
      </w:pPr>
      <w:r w:rsidRPr="00F40F6E">
        <w:rPr>
          <w:sz w:val="28"/>
        </w:rPr>
        <w:t xml:space="preserve">Стратегия включает в себя все направления социально-экономического развития Ханты-Мансийского района, для реализации которых сформулированы долгосрочные цели и задачи. </w:t>
      </w:r>
    </w:p>
    <w:p w14:paraId="4F0E9882" w14:textId="3455645F" w:rsidR="00771B36" w:rsidRPr="00F40F6E" w:rsidRDefault="00771B36" w:rsidP="003F0688">
      <w:pPr>
        <w:pStyle w:val="af4"/>
        <w:spacing w:after="0"/>
        <w:ind w:firstLine="709"/>
        <w:jc w:val="both"/>
        <w:rPr>
          <w:sz w:val="28"/>
        </w:rPr>
      </w:pPr>
      <w:r w:rsidRPr="00F40F6E">
        <w:rPr>
          <w:sz w:val="28"/>
        </w:rPr>
        <w:t>Тем не менее</w:t>
      </w:r>
      <w:r w:rsidR="00654E7B">
        <w:rPr>
          <w:sz w:val="28"/>
        </w:rPr>
        <w:t>,</w:t>
      </w:r>
      <w:r w:rsidRPr="00F40F6E">
        <w:rPr>
          <w:sz w:val="28"/>
        </w:rPr>
        <w:t xml:space="preserve"> отдельно в Стратегии выделяются главные приоритеты социально-экономического развития – первоочередные направления, наиболее важные сферы жизни, развитие которых будет иметь определяющее значение для будущего района и может дать сильный импульс его развитию </w:t>
      </w:r>
      <w:r w:rsidR="00AA730C" w:rsidRPr="00F40F6E">
        <w:rPr>
          <w:sz w:val="28"/>
        </w:rPr>
        <w:t>в</w:t>
      </w:r>
      <w:r w:rsidRPr="00F40F6E">
        <w:rPr>
          <w:sz w:val="28"/>
        </w:rPr>
        <w:t xml:space="preserve"> выбранном приоритетном направлении, так и в других сферах жизни за счет мультипликативного эффекта. </w:t>
      </w:r>
    </w:p>
    <w:p w14:paraId="7DFD80EC" w14:textId="77777777" w:rsidR="00771B36" w:rsidRPr="00F40F6E" w:rsidRDefault="00771B36" w:rsidP="003F0688">
      <w:pPr>
        <w:pStyle w:val="af4"/>
        <w:spacing w:after="0"/>
        <w:ind w:firstLine="709"/>
        <w:jc w:val="both"/>
        <w:rPr>
          <w:sz w:val="28"/>
        </w:rPr>
      </w:pPr>
      <w:r w:rsidRPr="00F40F6E">
        <w:rPr>
          <w:sz w:val="28"/>
        </w:rPr>
        <w:t>Выделение приоритетов социально-экономического развития Ханты-Мансийского района позволяет сконцентрировать усилия общества (органов местного самоуправления и органов государственной власти, предпринимателей, населения, общественных организаций) на решении задач опережающего развития.</w:t>
      </w:r>
    </w:p>
    <w:p w14:paraId="0147EBCD" w14:textId="77777777" w:rsidR="00771B36" w:rsidRPr="00F40F6E" w:rsidRDefault="00771B36" w:rsidP="003F0688">
      <w:pPr>
        <w:pStyle w:val="af4"/>
        <w:spacing w:after="0"/>
        <w:ind w:firstLine="709"/>
        <w:jc w:val="both"/>
        <w:rPr>
          <w:sz w:val="28"/>
        </w:rPr>
      </w:pPr>
      <w:r w:rsidRPr="00F40F6E">
        <w:rPr>
          <w:sz w:val="28"/>
        </w:rPr>
        <w:t>В Стратегии социально-экономического развития Ханты-Мансийского района на долгосрочную перспективу выделено шесть приоритетов:</w:t>
      </w:r>
    </w:p>
    <w:p w14:paraId="3F2DD9EF"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Освоение ресурсного потенциала района.</w:t>
      </w:r>
    </w:p>
    <w:p w14:paraId="5D0E8415"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Кластерное развитие.</w:t>
      </w:r>
    </w:p>
    <w:p w14:paraId="10EE1244"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 xml:space="preserve">Развитие предпринимательства, </w:t>
      </w:r>
      <w:proofErr w:type="spellStart"/>
      <w:r w:rsidRPr="00F40F6E">
        <w:rPr>
          <w:sz w:val="28"/>
        </w:rPr>
        <w:t>самозанятости</w:t>
      </w:r>
      <w:proofErr w:type="spellEnd"/>
      <w:r w:rsidRPr="00F40F6E">
        <w:rPr>
          <w:sz w:val="28"/>
        </w:rPr>
        <w:t>, формирование активной жизненной позиции жителей района.</w:t>
      </w:r>
    </w:p>
    <w:p w14:paraId="183F7F1E"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Формирование комфортной среды, забота об окружающей среде.</w:t>
      </w:r>
    </w:p>
    <w:p w14:paraId="56FC4F27"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t>Популяризация здорового образа жизни.</w:t>
      </w:r>
    </w:p>
    <w:p w14:paraId="28758048" w14:textId="77777777" w:rsidR="00771B36" w:rsidRPr="00F40F6E" w:rsidRDefault="00771B36" w:rsidP="003F0688">
      <w:pPr>
        <w:pStyle w:val="af4"/>
        <w:numPr>
          <w:ilvl w:val="0"/>
          <w:numId w:val="13"/>
        </w:numPr>
        <w:tabs>
          <w:tab w:val="clear" w:pos="9008"/>
          <w:tab w:val="left" w:pos="1134"/>
        </w:tabs>
        <w:spacing w:after="0"/>
        <w:ind w:left="0" w:firstLine="709"/>
        <w:jc w:val="both"/>
        <w:rPr>
          <w:sz w:val="28"/>
        </w:rPr>
      </w:pPr>
      <w:r w:rsidRPr="00F40F6E">
        <w:rPr>
          <w:sz w:val="28"/>
        </w:rPr>
        <w:lastRenderedPageBreak/>
        <w:t>Межмуниципальное сотрудничество.</w:t>
      </w:r>
    </w:p>
    <w:p w14:paraId="3EC72053" w14:textId="77777777" w:rsidR="00771B36" w:rsidRPr="00F40F6E" w:rsidRDefault="00771B36" w:rsidP="003F0688">
      <w:pPr>
        <w:pStyle w:val="af4"/>
        <w:tabs>
          <w:tab w:val="left" w:pos="1134"/>
        </w:tabs>
        <w:spacing w:after="0"/>
        <w:ind w:left="709"/>
        <w:jc w:val="both"/>
        <w:rPr>
          <w:sz w:val="28"/>
        </w:rPr>
      </w:pPr>
    </w:p>
    <w:p w14:paraId="782FE5A4" w14:textId="77777777" w:rsidR="00771B36" w:rsidRPr="00F40F6E" w:rsidRDefault="00771B36" w:rsidP="003F0688">
      <w:pPr>
        <w:ind w:firstLine="708"/>
        <w:jc w:val="both"/>
        <w:rPr>
          <w:bCs/>
          <w:sz w:val="28"/>
        </w:rPr>
      </w:pPr>
      <w:r w:rsidRPr="00F40F6E">
        <w:rPr>
          <w:bCs/>
          <w:sz w:val="28"/>
        </w:rPr>
        <w:t xml:space="preserve">Приоритет 1. </w:t>
      </w:r>
      <w:r w:rsidRPr="00F40F6E">
        <w:rPr>
          <w:sz w:val="28"/>
        </w:rPr>
        <w:t>Освоение ресурсного потенциала района</w:t>
      </w:r>
    </w:p>
    <w:p w14:paraId="6089CE72" w14:textId="15A39484" w:rsidR="00771B36" w:rsidRPr="00F40F6E" w:rsidRDefault="00771B36" w:rsidP="003F0688">
      <w:pPr>
        <w:pStyle w:val="af4"/>
        <w:tabs>
          <w:tab w:val="left" w:pos="1134"/>
        </w:tabs>
        <w:spacing w:after="0"/>
        <w:ind w:firstLine="709"/>
        <w:jc w:val="both"/>
        <w:rPr>
          <w:sz w:val="28"/>
          <w:szCs w:val="28"/>
        </w:rPr>
      </w:pPr>
      <w:r w:rsidRPr="00F40F6E">
        <w:rPr>
          <w:sz w:val="28"/>
        </w:rPr>
        <w:t xml:space="preserve">Добыча топливных полезных ископаемых (нефти, природного газа) является доминирующей отраслью экономики Ханты-Мансийского района. </w:t>
      </w:r>
      <w:r w:rsidRPr="00F40F6E">
        <w:rPr>
          <w:sz w:val="28"/>
          <w:szCs w:val="28"/>
        </w:rPr>
        <w:t>Основной объем отгруженной п</w:t>
      </w:r>
      <w:r w:rsidR="00654E7B">
        <w:rPr>
          <w:sz w:val="28"/>
          <w:szCs w:val="28"/>
        </w:rPr>
        <w:t>ромышленной продукции (в 2017 году</w:t>
      </w:r>
      <w:r w:rsidRPr="00F40F6E">
        <w:rPr>
          <w:sz w:val="28"/>
          <w:szCs w:val="28"/>
        </w:rPr>
        <w:t xml:space="preserve"> </w:t>
      </w:r>
      <w:r w:rsidR="00654E7B">
        <w:rPr>
          <w:sz w:val="28"/>
          <w:szCs w:val="28"/>
        </w:rPr>
        <w:t>–</w:t>
      </w:r>
      <w:r w:rsidRPr="00F40F6E">
        <w:rPr>
          <w:sz w:val="28"/>
          <w:szCs w:val="28"/>
        </w:rPr>
        <w:t xml:space="preserve"> 99,0 %) в Ханты-Мансийском районе сформирован предприятиями, занятыми в сфере добычи полезных ископаемых. На территории Ханты-Мансийского района добычу нефти и газа осуществляют шесть нефтегазодобывающих компаний, в </w:t>
      </w:r>
      <w:proofErr w:type="spellStart"/>
      <w:r w:rsidRPr="00F40F6E">
        <w:rPr>
          <w:sz w:val="28"/>
          <w:szCs w:val="28"/>
        </w:rPr>
        <w:t>т.ч</w:t>
      </w:r>
      <w:proofErr w:type="spellEnd"/>
      <w:r w:rsidRPr="00F40F6E">
        <w:rPr>
          <w:sz w:val="28"/>
          <w:szCs w:val="28"/>
        </w:rPr>
        <w:t>.</w:t>
      </w:r>
      <w:r w:rsidRPr="00F40F6E">
        <w:rPr>
          <w:bCs/>
          <w:sz w:val="28"/>
        </w:rPr>
        <w:t xml:space="preserve"> крупнейшие нефтяные компании, представляющие известные федеральные бренды</w:t>
      </w:r>
      <w:r w:rsidRPr="00F40F6E">
        <w:rPr>
          <w:sz w:val="28"/>
          <w:szCs w:val="28"/>
        </w:rPr>
        <w:t>:</w:t>
      </w:r>
    </w:p>
    <w:p w14:paraId="21C1CDA6"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«НК «Роснефть»;</w:t>
      </w:r>
    </w:p>
    <w:p w14:paraId="22FB11CD"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w:t>
      </w:r>
      <w:proofErr w:type="spellStart"/>
      <w:r w:rsidRPr="00F40F6E">
        <w:rPr>
          <w:sz w:val="28"/>
          <w:szCs w:val="28"/>
        </w:rPr>
        <w:t>Газпромнефть</w:t>
      </w:r>
      <w:proofErr w:type="spellEnd"/>
      <w:r w:rsidRPr="00F40F6E">
        <w:rPr>
          <w:sz w:val="28"/>
          <w:szCs w:val="28"/>
        </w:rPr>
        <w:t>»;</w:t>
      </w:r>
    </w:p>
    <w:p w14:paraId="14E6BDAB"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НК «</w:t>
      </w:r>
      <w:proofErr w:type="spellStart"/>
      <w:r w:rsidRPr="00F40F6E">
        <w:rPr>
          <w:sz w:val="28"/>
          <w:szCs w:val="28"/>
        </w:rPr>
        <w:t>РуссНефть</w:t>
      </w:r>
      <w:proofErr w:type="spellEnd"/>
      <w:r w:rsidRPr="00F40F6E">
        <w:rPr>
          <w:sz w:val="28"/>
          <w:szCs w:val="28"/>
        </w:rPr>
        <w:t>»;</w:t>
      </w:r>
    </w:p>
    <w:p w14:paraId="7306F494"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ОАО «Сургутнефтегаз»;</w:t>
      </w:r>
    </w:p>
    <w:p w14:paraId="6CE1B917"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«ЛУКОЙЛ»;</w:t>
      </w:r>
    </w:p>
    <w:p w14:paraId="2A8693C7" w14:textId="77777777" w:rsidR="00771B36" w:rsidRPr="00F40F6E" w:rsidRDefault="00771B36" w:rsidP="003F0688">
      <w:pPr>
        <w:pStyle w:val="af4"/>
        <w:numPr>
          <w:ilvl w:val="0"/>
          <w:numId w:val="105"/>
        </w:numPr>
        <w:tabs>
          <w:tab w:val="left" w:pos="1134"/>
        </w:tabs>
        <w:spacing w:after="0"/>
        <w:ind w:hanging="720"/>
        <w:jc w:val="both"/>
        <w:rPr>
          <w:sz w:val="28"/>
          <w:szCs w:val="28"/>
        </w:rPr>
      </w:pPr>
      <w:r w:rsidRPr="00F40F6E">
        <w:rPr>
          <w:sz w:val="28"/>
          <w:szCs w:val="28"/>
        </w:rPr>
        <w:t>ПАО АНК «</w:t>
      </w:r>
      <w:proofErr w:type="spellStart"/>
      <w:r w:rsidRPr="00F40F6E">
        <w:rPr>
          <w:sz w:val="28"/>
          <w:szCs w:val="28"/>
        </w:rPr>
        <w:t>Башнефть</w:t>
      </w:r>
      <w:proofErr w:type="spellEnd"/>
      <w:r w:rsidRPr="00F40F6E">
        <w:rPr>
          <w:sz w:val="28"/>
          <w:szCs w:val="28"/>
        </w:rPr>
        <w:t xml:space="preserve">». </w:t>
      </w:r>
    </w:p>
    <w:p w14:paraId="07E00CD7" w14:textId="77777777" w:rsidR="00771B36" w:rsidRPr="00F40F6E" w:rsidRDefault="00771B36" w:rsidP="003F0688">
      <w:pPr>
        <w:pStyle w:val="af4"/>
        <w:tabs>
          <w:tab w:val="left" w:pos="1134"/>
        </w:tabs>
        <w:spacing w:after="0"/>
        <w:ind w:firstLine="709"/>
        <w:jc w:val="both"/>
        <w:rPr>
          <w:sz w:val="28"/>
          <w:szCs w:val="28"/>
        </w:rPr>
      </w:pPr>
      <w:r w:rsidRPr="00F40F6E">
        <w:rPr>
          <w:sz w:val="28"/>
          <w:szCs w:val="28"/>
        </w:rPr>
        <w:t>Крупнейшим месторождением России по текущим запасам и по добыче нефти является Приобское месторождение, расположенное на территории Ханты-Мансийского района и обеспечивающее более 78 % добываемой в районе нефти (5% от всей добычи нефти в стране).</w:t>
      </w:r>
    </w:p>
    <w:p w14:paraId="39595BE3" w14:textId="38D542DA" w:rsidR="00771B36" w:rsidRPr="00F40F6E" w:rsidRDefault="00771B36" w:rsidP="003F0688">
      <w:pPr>
        <w:ind w:firstLine="709"/>
        <w:jc w:val="both"/>
        <w:rPr>
          <w:sz w:val="28"/>
          <w:szCs w:val="28"/>
        </w:rPr>
      </w:pPr>
      <w:r w:rsidRPr="00F40F6E">
        <w:rPr>
          <w:sz w:val="28"/>
          <w:szCs w:val="28"/>
        </w:rPr>
        <w:t>В 20</w:t>
      </w:r>
      <w:r w:rsidR="00654E7B">
        <w:rPr>
          <w:sz w:val="28"/>
          <w:szCs w:val="28"/>
        </w:rPr>
        <w:t>17 году</w:t>
      </w:r>
      <w:r w:rsidRPr="00F40F6E">
        <w:rPr>
          <w:sz w:val="28"/>
          <w:szCs w:val="28"/>
        </w:rPr>
        <w:t xml:space="preserve"> на территории Ханты-Мансийского района добыто 43,6 млн</w:t>
      </w:r>
      <w:r w:rsidR="00654E7B">
        <w:rPr>
          <w:sz w:val="28"/>
          <w:szCs w:val="28"/>
        </w:rPr>
        <w:t>.</w:t>
      </w:r>
      <w:r w:rsidRPr="00F40F6E">
        <w:rPr>
          <w:sz w:val="28"/>
          <w:szCs w:val="28"/>
        </w:rPr>
        <w:t xml:space="preserve"> т</w:t>
      </w:r>
      <w:r w:rsidR="00654E7B">
        <w:rPr>
          <w:sz w:val="28"/>
          <w:szCs w:val="28"/>
        </w:rPr>
        <w:t>онн</w:t>
      </w:r>
      <w:r w:rsidRPr="00F40F6E">
        <w:rPr>
          <w:sz w:val="28"/>
          <w:szCs w:val="28"/>
        </w:rPr>
        <w:t xml:space="preserve"> нефти с газовым конденсатом. Объем природного газа, извлеченного из недр на территории Хант</w:t>
      </w:r>
      <w:r w:rsidR="00654E7B">
        <w:rPr>
          <w:sz w:val="28"/>
          <w:szCs w:val="28"/>
        </w:rPr>
        <w:t>ы-Мансийского района, за 2017 год</w:t>
      </w:r>
      <w:r w:rsidRPr="00F40F6E">
        <w:rPr>
          <w:sz w:val="28"/>
          <w:szCs w:val="28"/>
        </w:rPr>
        <w:t xml:space="preserve"> составил 4 090,3 млн</w:t>
      </w:r>
      <w:r w:rsidR="00654E7B">
        <w:rPr>
          <w:sz w:val="28"/>
          <w:szCs w:val="28"/>
        </w:rPr>
        <w:t>.</w:t>
      </w:r>
      <w:r w:rsidRPr="00F40F6E">
        <w:rPr>
          <w:sz w:val="28"/>
          <w:szCs w:val="28"/>
        </w:rPr>
        <w:t xml:space="preserve"> м³, по </w:t>
      </w:r>
      <w:r w:rsidR="00654E7B">
        <w:rPr>
          <w:sz w:val="28"/>
          <w:szCs w:val="28"/>
        </w:rPr>
        <w:t>сравнению с показателями 2013 года</w:t>
      </w:r>
      <w:r w:rsidRPr="00F40F6E">
        <w:rPr>
          <w:sz w:val="28"/>
          <w:szCs w:val="28"/>
        </w:rPr>
        <w:t xml:space="preserve"> </w:t>
      </w:r>
      <w:r w:rsidR="00851D19" w:rsidRPr="00F40F6E">
        <w:rPr>
          <w:sz w:val="28"/>
          <w:szCs w:val="28"/>
        </w:rPr>
        <w:t xml:space="preserve">объем </w:t>
      </w:r>
      <w:r w:rsidRPr="00F40F6E">
        <w:rPr>
          <w:sz w:val="28"/>
          <w:szCs w:val="28"/>
        </w:rPr>
        <w:t xml:space="preserve">увеличился на 6,8 %. </w:t>
      </w:r>
    </w:p>
    <w:p w14:paraId="3426EDC1" w14:textId="77777777" w:rsidR="00771B36" w:rsidRPr="00F40F6E" w:rsidRDefault="00771B36" w:rsidP="003F0688">
      <w:pPr>
        <w:pStyle w:val="af4"/>
        <w:tabs>
          <w:tab w:val="left" w:pos="1134"/>
        </w:tabs>
        <w:spacing w:after="0"/>
        <w:ind w:firstLine="709"/>
        <w:jc w:val="both"/>
        <w:rPr>
          <w:sz w:val="28"/>
        </w:rPr>
      </w:pPr>
      <w:r w:rsidRPr="00F40F6E">
        <w:rPr>
          <w:sz w:val="28"/>
        </w:rPr>
        <w:t xml:space="preserve">В соответствии со Стратегией социально-экономического развития Ханты-Мансийского автономного округа – Югры до 2020 года и на период до 2030 года территории муниципальных образований распределены на зоны в зависимости от прогнозируемой стадии </w:t>
      </w:r>
      <w:proofErr w:type="spellStart"/>
      <w:r w:rsidRPr="00F40F6E">
        <w:rPr>
          <w:sz w:val="28"/>
        </w:rPr>
        <w:t>фронтирного</w:t>
      </w:r>
      <w:proofErr w:type="spellEnd"/>
      <w:r w:rsidRPr="00F40F6E">
        <w:rPr>
          <w:sz w:val="28"/>
        </w:rPr>
        <w:t xml:space="preserve"> цикла</w:t>
      </w:r>
      <w:r w:rsidRPr="00F40F6E">
        <w:rPr>
          <w:rStyle w:val="af"/>
          <w:rFonts w:eastAsiaTheme="majorEastAsia"/>
        </w:rPr>
        <w:footnoteReference w:id="31"/>
      </w:r>
      <w:r w:rsidRPr="00F40F6E">
        <w:rPr>
          <w:sz w:val="28"/>
        </w:rPr>
        <w:t xml:space="preserve">. Территория Ханты-Мансийского района полностью отнесена к первой зоне социально-экономического развития муниципальных образований – районы наиболее интенсивной добычи ресурсов. Данные территории отнесены к пиковой или пионерной стадии пространственно-временного цикла освоения нефтегазовых ресурсов «бум экономического роста». Основная хозяйственная деятельность будет связана с геологоразведочными работами и нефтепромышленным освоением новых промысловых участков. </w:t>
      </w:r>
    </w:p>
    <w:p w14:paraId="547BDA3B" w14:textId="62757B83" w:rsidR="00771B36" w:rsidRPr="00F40F6E" w:rsidRDefault="00771B36" w:rsidP="003F0688">
      <w:pPr>
        <w:pStyle w:val="af4"/>
        <w:tabs>
          <w:tab w:val="left" w:pos="1134"/>
        </w:tabs>
        <w:spacing w:after="0"/>
        <w:ind w:firstLine="709"/>
        <w:jc w:val="both"/>
        <w:rPr>
          <w:bCs/>
          <w:sz w:val="28"/>
        </w:rPr>
      </w:pPr>
      <w:r w:rsidRPr="00F40F6E">
        <w:rPr>
          <w:sz w:val="28"/>
        </w:rPr>
        <w:lastRenderedPageBreak/>
        <w:t xml:space="preserve">Дальнейшее развитие экономики Ханты-Мансийского района объективно будет осуществляться путем развития кооперационных связей между предприятиями района внутри перспективного нефтегазодобывающего кластера ХМАО-Югры, </w:t>
      </w:r>
      <w:r w:rsidRPr="00F40F6E">
        <w:rPr>
          <w:bCs/>
          <w:sz w:val="28"/>
        </w:rPr>
        <w:t>обеспечивающего, в свою очередь, на территории района стабильные рабочие места (добыча полезных ископаемых – 62,9 % от численности занятых на крупных и средних предприятиях), стабильный и относительно высокий уровень доходов занятого в отрасли населения (среднемесячная начисленная зара</w:t>
      </w:r>
      <w:r w:rsidR="00654E7B">
        <w:rPr>
          <w:bCs/>
          <w:sz w:val="28"/>
        </w:rPr>
        <w:t>ботная плата в отрасли в 2017 году</w:t>
      </w:r>
      <w:r w:rsidRPr="00F40F6E">
        <w:rPr>
          <w:bCs/>
          <w:sz w:val="28"/>
        </w:rPr>
        <w:t xml:space="preserve"> </w:t>
      </w:r>
      <w:r w:rsidR="00654E7B">
        <w:rPr>
          <w:bCs/>
          <w:sz w:val="28"/>
        </w:rPr>
        <w:t>–</w:t>
      </w:r>
      <w:r w:rsidRPr="00F40F6E">
        <w:rPr>
          <w:bCs/>
          <w:sz w:val="28"/>
        </w:rPr>
        <w:t xml:space="preserve"> 86,8 тыс. руб., на 15 % выше среднего по району), основной приток инвестиций (97,4 % от общего объема инвестиций </w:t>
      </w:r>
      <w:r w:rsidR="00654E7B">
        <w:rPr>
          <w:bCs/>
          <w:sz w:val="28"/>
        </w:rPr>
        <w:t>–</w:t>
      </w:r>
      <w:r w:rsidRPr="00F40F6E">
        <w:rPr>
          <w:bCs/>
          <w:sz w:val="28"/>
        </w:rPr>
        <w:t xml:space="preserve"> вклад отрасли «Добыча полезных ископаемых»). </w:t>
      </w:r>
    </w:p>
    <w:p w14:paraId="2E6FF076" w14:textId="77777777" w:rsidR="00771B36" w:rsidRPr="00F40F6E" w:rsidRDefault="00771B36" w:rsidP="003F0688">
      <w:pPr>
        <w:pStyle w:val="af4"/>
        <w:tabs>
          <w:tab w:val="left" w:pos="1134"/>
        </w:tabs>
        <w:spacing w:after="0"/>
        <w:ind w:firstLine="709"/>
        <w:jc w:val="both"/>
        <w:rPr>
          <w:sz w:val="28"/>
        </w:rPr>
      </w:pPr>
      <w:r w:rsidRPr="00F40F6E">
        <w:rPr>
          <w:sz w:val="28"/>
        </w:rPr>
        <w:t xml:space="preserve">Дальнейшее развитие нефтегазодобывающего кластера даст толчок к развитию транспортной инфраструктуры района (строительство дорог, создание регионального </w:t>
      </w:r>
      <w:proofErr w:type="spellStart"/>
      <w:r w:rsidRPr="00F40F6E">
        <w:rPr>
          <w:sz w:val="28"/>
        </w:rPr>
        <w:t>хаба</w:t>
      </w:r>
      <w:proofErr w:type="spellEnd"/>
      <w:r w:rsidRPr="00F40F6E">
        <w:rPr>
          <w:sz w:val="28"/>
        </w:rPr>
        <w:t xml:space="preserve"> в </w:t>
      </w:r>
      <w:proofErr w:type="spellStart"/>
      <w:r w:rsidRPr="00F40F6E">
        <w:rPr>
          <w:sz w:val="28"/>
        </w:rPr>
        <w:t>Горноправдинске</w:t>
      </w:r>
      <w:proofErr w:type="spellEnd"/>
      <w:r w:rsidRPr="00F40F6E">
        <w:rPr>
          <w:sz w:val="28"/>
        </w:rPr>
        <w:t xml:space="preserve"> для нужд нефтегазового комплекса), социальной и коммунальной инфраструктуры. </w:t>
      </w:r>
    </w:p>
    <w:p w14:paraId="1768AF58" w14:textId="77777777" w:rsidR="00771B36" w:rsidRPr="00F40F6E" w:rsidRDefault="00771B36" w:rsidP="003F0688">
      <w:pPr>
        <w:pStyle w:val="af4"/>
        <w:tabs>
          <w:tab w:val="left" w:pos="1134"/>
        </w:tabs>
        <w:spacing w:after="0"/>
        <w:ind w:firstLine="709"/>
        <w:jc w:val="both"/>
        <w:rPr>
          <w:sz w:val="28"/>
        </w:rPr>
      </w:pPr>
      <w:r w:rsidRPr="00F40F6E">
        <w:rPr>
          <w:sz w:val="28"/>
        </w:rPr>
        <w:t xml:space="preserve">Инновационный вектор развития нефтедобычи обеспечит техническое перевооружение и модернизацию отрасли, разработку, внедрение и дальнейшее тиражирование новых технологий, в </w:t>
      </w:r>
      <w:proofErr w:type="spellStart"/>
      <w:r w:rsidRPr="00F40F6E">
        <w:rPr>
          <w:sz w:val="28"/>
        </w:rPr>
        <w:t>т.ч</w:t>
      </w:r>
      <w:proofErr w:type="spellEnd"/>
      <w:r w:rsidRPr="00F40F6E">
        <w:rPr>
          <w:sz w:val="28"/>
        </w:rPr>
        <w:t xml:space="preserve">. по освоению </w:t>
      </w:r>
      <w:proofErr w:type="spellStart"/>
      <w:r w:rsidRPr="00F40F6E">
        <w:rPr>
          <w:sz w:val="28"/>
        </w:rPr>
        <w:t>трудноизвлекаемых</w:t>
      </w:r>
      <w:proofErr w:type="spellEnd"/>
      <w:r w:rsidRPr="00F40F6E">
        <w:rPr>
          <w:sz w:val="28"/>
        </w:rPr>
        <w:t xml:space="preserve"> запасов. </w:t>
      </w:r>
    </w:p>
    <w:p w14:paraId="261B7998" w14:textId="77777777" w:rsidR="00771B36" w:rsidRPr="00F40F6E" w:rsidRDefault="00771B36" w:rsidP="003F0688">
      <w:pPr>
        <w:pStyle w:val="af4"/>
        <w:tabs>
          <w:tab w:val="left" w:pos="1134"/>
        </w:tabs>
        <w:spacing w:after="0"/>
        <w:ind w:left="709"/>
        <w:jc w:val="both"/>
        <w:rPr>
          <w:sz w:val="28"/>
        </w:rPr>
      </w:pPr>
    </w:p>
    <w:p w14:paraId="07147FA8" w14:textId="77777777" w:rsidR="00771B36" w:rsidRPr="00F40F6E" w:rsidRDefault="00771B36" w:rsidP="003F0688">
      <w:pPr>
        <w:pStyle w:val="af4"/>
        <w:spacing w:after="0"/>
        <w:ind w:firstLine="709"/>
        <w:jc w:val="both"/>
        <w:rPr>
          <w:bCs/>
          <w:sz w:val="28"/>
        </w:rPr>
      </w:pPr>
      <w:r w:rsidRPr="00F40F6E">
        <w:rPr>
          <w:bCs/>
          <w:sz w:val="28"/>
        </w:rPr>
        <w:t>Приоритет 2. Кластерное развитие</w:t>
      </w:r>
    </w:p>
    <w:p w14:paraId="387215CA" w14:textId="4A481C2B" w:rsidR="00771B36" w:rsidRPr="00F40F6E" w:rsidRDefault="00771B36" w:rsidP="003F0688">
      <w:pPr>
        <w:pStyle w:val="af4"/>
        <w:spacing w:after="0"/>
        <w:ind w:firstLine="709"/>
        <w:jc w:val="both"/>
        <w:rPr>
          <w:sz w:val="28"/>
        </w:rPr>
      </w:pPr>
      <w:r w:rsidRPr="00F40F6E">
        <w:rPr>
          <w:sz w:val="28"/>
        </w:rPr>
        <w:t>Реализация кластерной политики является одним из приоритетов, обозначенных в Стратегии социально-экономического развития Ханты-Мансийского автономного округа – Югры до 2020 года и на период до 2030 года. Среди отраслевых кластеров</w:t>
      </w:r>
      <w:r w:rsidRPr="00F40F6E">
        <w:rPr>
          <w:rStyle w:val="af"/>
          <w:rFonts w:eastAsiaTheme="majorEastAsia"/>
        </w:rPr>
        <w:footnoteReference w:id="32"/>
      </w:r>
      <w:r w:rsidRPr="00F40F6E">
        <w:rPr>
          <w:sz w:val="28"/>
        </w:rPr>
        <w:t xml:space="preserve"> </w:t>
      </w:r>
      <w:r w:rsidR="00B5797A">
        <w:rPr>
          <w:sz w:val="28"/>
        </w:rPr>
        <w:t>ХМАО-Югры</w:t>
      </w:r>
      <w:r w:rsidRPr="00F40F6E">
        <w:rPr>
          <w:sz w:val="28"/>
        </w:rPr>
        <w:t xml:space="preserve">, формирующихся на территории Ханты-Мансийского района, выделяются: </w:t>
      </w:r>
    </w:p>
    <w:p w14:paraId="0BBAC459" w14:textId="77777777" w:rsidR="00771B36" w:rsidRPr="00F40F6E" w:rsidRDefault="00771B36" w:rsidP="003F0688">
      <w:pPr>
        <w:pStyle w:val="af4"/>
        <w:numPr>
          <w:ilvl w:val="3"/>
          <w:numId w:val="104"/>
        </w:numPr>
        <w:tabs>
          <w:tab w:val="left" w:pos="1134"/>
          <w:tab w:val="left" w:pos="2552"/>
        </w:tabs>
        <w:spacing w:after="0"/>
        <w:ind w:left="1134"/>
        <w:jc w:val="both"/>
        <w:rPr>
          <w:bCs/>
          <w:sz w:val="28"/>
        </w:rPr>
      </w:pPr>
      <w:r w:rsidRPr="00F40F6E">
        <w:rPr>
          <w:bCs/>
          <w:sz w:val="28"/>
        </w:rPr>
        <w:t>нефтегазодобывающий кластер;</w:t>
      </w:r>
    </w:p>
    <w:p w14:paraId="170B3545" w14:textId="77777777" w:rsidR="00771B36" w:rsidRPr="00F40F6E" w:rsidRDefault="00771B36" w:rsidP="003F0688">
      <w:pPr>
        <w:pStyle w:val="af4"/>
        <w:numPr>
          <w:ilvl w:val="3"/>
          <w:numId w:val="104"/>
        </w:numPr>
        <w:tabs>
          <w:tab w:val="left" w:pos="1134"/>
          <w:tab w:val="left" w:pos="2552"/>
        </w:tabs>
        <w:spacing w:after="0"/>
        <w:ind w:left="1134"/>
        <w:jc w:val="both"/>
        <w:rPr>
          <w:bCs/>
          <w:sz w:val="28"/>
        </w:rPr>
      </w:pPr>
      <w:r w:rsidRPr="00F40F6E">
        <w:rPr>
          <w:bCs/>
          <w:sz w:val="28"/>
        </w:rPr>
        <w:t>агропромышленный кластер;</w:t>
      </w:r>
    </w:p>
    <w:p w14:paraId="24074E9E" w14:textId="77777777" w:rsidR="00771B36" w:rsidRPr="00F40F6E" w:rsidRDefault="00771B36" w:rsidP="003F0688">
      <w:pPr>
        <w:pStyle w:val="af4"/>
        <w:numPr>
          <w:ilvl w:val="3"/>
          <w:numId w:val="104"/>
        </w:numPr>
        <w:tabs>
          <w:tab w:val="left" w:pos="1134"/>
          <w:tab w:val="left" w:pos="2552"/>
        </w:tabs>
        <w:spacing w:after="0"/>
        <w:ind w:left="1134"/>
        <w:jc w:val="both"/>
        <w:rPr>
          <w:bCs/>
          <w:sz w:val="28"/>
        </w:rPr>
      </w:pPr>
      <w:r w:rsidRPr="00F40F6E">
        <w:rPr>
          <w:bCs/>
          <w:sz w:val="28"/>
        </w:rPr>
        <w:t>туристско-рекреационный кластер</w:t>
      </w:r>
      <w:r w:rsidR="00713762" w:rsidRPr="00F40F6E">
        <w:rPr>
          <w:bCs/>
          <w:sz w:val="28"/>
        </w:rPr>
        <w:t>.</w:t>
      </w:r>
    </w:p>
    <w:p w14:paraId="475FBFDE" w14:textId="77777777" w:rsidR="00771B36" w:rsidRPr="00F40F6E" w:rsidRDefault="00771B36" w:rsidP="003F0688">
      <w:pPr>
        <w:ind w:firstLine="709"/>
        <w:jc w:val="both"/>
        <w:rPr>
          <w:color w:val="000000" w:themeColor="text1"/>
          <w:sz w:val="28"/>
          <w:szCs w:val="28"/>
        </w:rPr>
      </w:pPr>
      <w:r w:rsidRPr="00F40F6E">
        <w:rPr>
          <w:sz w:val="28"/>
        </w:rPr>
        <w:t>Нефтегазодобывающий кластер представлен компаниями, осуществляющими добычу нефти и попутного газа на территории района, обеспечивает основу экономики района и является основным экономическим приоритетом развития района в долгосрочной перспективе (приоритет № 1). Дальнейшему развитию экономики района будет способствовать углубление межотраслевых связей внутри кластера: на сегодняшний день б</w:t>
      </w:r>
      <w:r w:rsidRPr="00F40F6E">
        <w:rPr>
          <w:color w:val="000000" w:themeColor="text1"/>
          <w:sz w:val="28"/>
          <w:szCs w:val="28"/>
        </w:rPr>
        <w:t xml:space="preserve">ольшая часть продукции обрабатывающих производств представлена предприятиями топливно-энергетического комплекса, оказывающими услуги по монтажу, ремонту и техническому </w:t>
      </w:r>
      <w:r w:rsidRPr="00F40F6E">
        <w:rPr>
          <w:color w:val="000000" w:themeColor="text1"/>
          <w:sz w:val="28"/>
          <w:szCs w:val="28"/>
        </w:rPr>
        <w:lastRenderedPageBreak/>
        <w:t>обслуживанию оборудования общего назначения нефтедобывающим предприятиям.</w:t>
      </w:r>
    </w:p>
    <w:p w14:paraId="3F507187" w14:textId="439DA3BE" w:rsidR="00771B36" w:rsidRPr="00F40F6E" w:rsidRDefault="00771B36" w:rsidP="003F0688">
      <w:pPr>
        <w:ind w:firstLine="709"/>
        <w:jc w:val="both"/>
        <w:rPr>
          <w:color w:val="000000" w:themeColor="text1"/>
          <w:sz w:val="28"/>
          <w:szCs w:val="28"/>
        </w:rPr>
      </w:pPr>
      <w:r w:rsidRPr="00F40F6E">
        <w:rPr>
          <w:sz w:val="28"/>
        </w:rPr>
        <w:t xml:space="preserve">Агропромышленный кластер является значимым элементом как экономики района, так и округа в целом. </w:t>
      </w:r>
      <w:r w:rsidRPr="00F40F6E">
        <w:rPr>
          <w:color w:val="000000" w:themeColor="text1"/>
          <w:sz w:val="28"/>
          <w:szCs w:val="28"/>
        </w:rPr>
        <w:t xml:space="preserve">Ханты-Мансийский район является лидером среди муниципальных районов </w:t>
      </w:r>
      <w:r w:rsidR="00B5797A">
        <w:rPr>
          <w:color w:val="000000" w:themeColor="text1"/>
          <w:sz w:val="28"/>
          <w:szCs w:val="28"/>
        </w:rPr>
        <w:t>ХМАО-Югры</w:t>
      </w:r>
      <w:r w:rsidRPr="00F40F6E">
        <w:rPr>
          <w:color w:val="000000" w:themeColor="text1"/>
          <w:sz w:val="28"/>
          <w:szCs w:val="28"/>
        </w:rPr>
        <w:t xml:space="preserve"> по объему производства сельскохозяйственной продукции (12 % сельскохозяйственной продукции округа, </w:t>
      </w:r>
      <w:r w:rsidR="00851D19" w:rsidRPr="00F40F6E">
        <w:rPr>
          <w:color w:val="000000" w:themeColor="text1"/>
          <w:sz w:val="28"/>
          <w:szCs w:val="28"/>
        </w:rPr>
        <w:t>первое</w:t>
      </w:r>
      <w:r w:rsidRPr="00F40F6E">
        <w:rPr>
          <w:color w:val="000000" w:themeColor="text1"/>
          <w:sz w:val="28"/>
          <w:szCs w:val="28"/>
        </w:rPr>
        <w:t xml:space="preserve"> место по объему производства сельскохозяйственной продукции в расч</w:t>
      </w:r>
      <w:r w:rsidR="00654E7B">
        <w:rPr>
          <w:color w:val="000000" w:themeColor="text1"/>
          <w:sz w:val="28"/>
          <w:szCs w:val="28"/>
        </w:rPr>
        <w:t>ете на душу населения в 2017 году</w:t>
      </w:r>
      <w:r w:rsidRPr="00F40F6E">
        <w:rPr>
          <w:color w:val="000000" w:themeColor="text1"/>
          <w:sz w:val="28"/>
          <w:szCs w:val="28"/>
        </w:rPr>
        <w:t xml:space="preserve">). </w:t>
      </w:r>
    </w:p>
    <w:p w14:paraId="0C2025A2" w14:textId="77777777" w:rsidR="00771B36" w:rsidRPr="00F40F6E" w:rsidRDefault="00771B36" w:rsidP="003F0688">
      <w:pPr>
        <w:ind w:firstLine="709"/>
        <w:jc w:val="both"/>
        <w:rPr>
          <w:color w:val="000000" w:themeColor="text1"/>
          <w:sz w:val="28"/>
          <w:szCs w:val="28"/>
        </w:rPr>
      </w:pPr>
      <w:r w:rsidRPr="00F40F6E">
        <w:rPr>
          <w:color w:val="000000" w:themeColor="text1"/>
          <w:sz w:val="28"/>
          <w:szCs w:val="28"/>
        </w:rPr>
        <w:t>Кластер на территории района включает в себя крупнейший в Югре тепличный комплекс, построенный в д</w:t>
      </w:r>
      <w:r w:rsidR="00C14C21" w:rsidRPr="00F40F6E">
        <w:rPr>
          <w:color w:val="000000" w:themeColor="text1"/>
          <w:sz w:val="28"/>
          <w:szCs w:val="28"/>
        </w:rPr>
        <w:t>.</w:t>
      </w:r>
      <w:r w:rsidRPr="00F40F6E">
        <w:rPr>
          <w:color w:val="000000" w:themeColor="text1"/>
          <w:sz w:val="28"/>
          <w:szCs w:val="28"/>
        </w:rPr>
        <w:t xml:space="preserve"> Ярки (АО «Агрофирма»), </w:t>
      </w:r>
      <w:r w:rsidRPr="00F40F6E">
        <w:rPr>
          <w:rFonts w:eastAsia="Calibri"/>
          <w:color w:val="000000" w:themeColor="text1"/>
          <w:sz w:val="28"/>
          <w:szCs w:val="28"/>
          <w:lang w:eastAsia="en-US"/>
        </w:rPr>
        <w:t xml:space="preserve">три сельскохозяйственных кооператива, 63 крестьянских (фермерских) хозяйства, четыре из которых осуществляют  глубокую переработку </w:t>
      </w:r>
      <w:r w:rsidRPr="00F40F6E">
        <w:rPr>
          <w:color w:val="000000" w:themeColor="text1"/>
          <w:sz w:val="28"/>
          <w:szCs w:val="28"/>
        </w:rPr>
        <w:t>мяса, молока</w:t>
      </w:r>
      <w:r w:rsidRPr="00F40F6E">
        <w:rPr>
          <w:rFonts w:eastAsia="Calibri"/>
          <w:color w:val="000000" w:themeColor="text1"/>
          <w:sz w:val="28"/>
          <w:szCs w:val="28"/>
          <w:lang w:eastAsia="en-US"/>
        </w:rPr>
        <w:t>, 319 личных подсобных хозяйств населения</w:t>
      </w:r>
      <w:r w:rsidRPr="00F40F6E">
        <w:rPr>
          <w:color w:val="000000" w:themeColor="text1"/>
          <w:sz w:val="28"/>
          <w:szCs w:val="28"/>
        </w:rPr>
        <w:t>, предприятия по производству хлеба, хлебобулочных изделий, мясных полуфабрикатов, молочной продукции. Переработка рыбы представлена заморозкой (ООО НРО «</w:t>
      </w:r>
      <w:proofErr w:type="spellStart"/>
      <w:r w:rsidRPr="00F40F6E">
        <w:rPr>
          <w:color w:val="000000" w:themeColor="text1"/>
          <w:sz w:val="28"/>
          <w:szCs w:val="28"/>
        </w:rPr>
        <w:t>Колмодай</w:t>
      </w:r>
      <w:proofErr w:type="spellEnd"/>
      <w:r w:rsidRPr="00F40F6E">
        <w:rPr>
          <w:color w:val="000000" w:themeColor="text1"/>
          <w:sz w:val="28"/>
          <w:szCs w:val="28"/>
        </w:rPr>
        <w:t xml:space="preserve">», ООО НРО «Обь»). </w:t>
      </w:r>
    </w:p>
    <w:p w14:paraId="4850664F" w14:textId="7004F388" w:rsidR="00771B36" w:rsidRPr="00F40F6E" w:rsidRDefault="00771B36" w:rsidP="003F0688">
      <w:pPr>
        <w:ind w:firstLine="709"/>
        <w:jc w:val="both"/>
        <w:rPr>
          <w:sz w:val="28"/>
        </w:rPr>
      </w:pPr>
      <w:r w:rsidRPr="00F40F6E">
        <w:rPr>
          <w:sz w:val="28"/>
        </w:rPr>
        <w:t xml:space="preserve">Агропромышленный кластер Ханты-Мансийского района ориентирован как на местный рынок (первоочередная задача </w:t>
      </w:r>
      <w:r w:rsidR="00654E7B">
        <w:rPr>
          <w:sz w:val="28"/>
        </w:rPr>
        <w:t>–</w:t>
      </w:r>
      <w:r w:rsidRPr="00F40F6E">
        <w:rPr>
          <w:sz w:val="28"/>
        </w:rPr>
        <w:t xml:space="preserve"> </w:t>
      </w:r>
      <w:r w:rsidRPr="00F40F6E">
        <w:rPr>
          <w:bCs/>
          <w:sz w:val="28"/>
        </w:rPr>
        <w:t>обеспечение учреждений социальной сферы и потребительского рынка продукцией местных производителей)</w:t>
      </w:r>
      <w:r w:rsidRPr="00F40F6E">
        <w:rPr>
          <w:sz w:val="28"/>
        </w:rPr>
        <w:t xml:space="preserve">, так и на рынок города Ханты-Мансийска, других муниципальных образований. </w:t>
      </w:r>
    </w:p>
    <w:p w14:paraId="4F71AFDA" w14:textId="0C7CE652" w:rsidR="00771B36" w:rsidRPr="00F40F6E" w:rsidRDefault="00771B36" w:rsidP="003F0688">
      <w:pPr>
        <w:pStyle w:val="af4"/>
        <w:spacing w:after="0"/>
        <w:ind w:firstLine="709"/>
        <w:jc w:val="both"/>
        <w:rPr>
          <w:sz w:val="28"/>
        </w:rPr>
      </w:pPr>
      <w:r w:rsidRPr="00F40F6E">
        <w:rPr>
          <w:sz w:val="28"/>
        </w:rPr>
        <w:t>Размещение объектов агропромышленного кластера в Ханты-Мансийском районе отражено на Карте-схеме размещения перспективных проектов агропромышленного кластер</w:t>
      </w:r>
      <w:r w:rsidR="00654E7B">
        <w:rPr>
          <w:sz w:val="28"/>
        </w:rPr>
        <w:t>а Ханты-Мансийского района (рисунок</w:t>
      </w:r>
      <w:r w:rsidRPr="00F40F6E">
        <w:rPr>
          <w:sz w:val="28"/>
        </w:rPr>
        <w:t xml:space="preserve"> 1</w:t>
      </w:r>
      <w:r w:rsidR="00544957" w:rsidRPr="00F40F6E">
        <w:rPr>
          <w:sz w:val="28"/>
        </w:rPr>
        <w:t>9</w:t>
      </w:r>
      <w:r w:rsidRPr="00F40F6E">
        <w:rPr>
          <w:sz w:val="28"/>
        </w:rPr>
        <w:t xml:space="preserve">). </w:t>
      </w:r>
    </w:p>
    <w:p w14:paraId="57741F27" w14:textId="77777777" w:rsidR="00544957" w:rsidRPr="00F40F6E" w:rsidRDefault="00544957" w:rsidP="003F0688">
      <w:pPr>
        <w:pStyle w:val="af4"/>
        <w:spacing w:after="0"/>
        <w:ind w:firstLine="709"/>
        <w:jc w:val="both"/>
        <w:rPr>
          <w:sz w:val="28"/>
        </w:rPr>
      </w:pPr>
      <w:r w:rsidRPr="00F40F6E">
        <w:rPr>
          <w:sz w:val="28"/>
        </w:rPr>
        <w:t>Перспективные направления развития агропромышленного кластера Ханты-Мансийского района:</w:t>
      </w:r>
    </w:p>
    <w:p w14:paraId="1CDBF6A8" w14:textId="77777777" w:rsidR="00544957" w:rsidRPr="00F40F6E" w:rsidRDefault="00544957" w:rsidP="003F0688">
      <w:pPr>
        <w:pStyle w:val="af4"/>
        <w:numPr>
          <w:ilvl w:val="3"/>
          <w:numId w:val="106"/>
        </w:numPr>
        <w:tabs>
          <w:tab w:val="left" w:pos="1134"/>
        </w:tabs>
        <w:spacing w:after="0"/>
        <w:ind w:left="0" w:firstLine="709"/>
        <w:jc w:val="both"/>
        <w:rPr>
          <w:bCs/>
          <w:sz w:val="28"/>
        </w:rPr>
      </w:pPr>
      <w:r w:rsidRPr="00F40F6E">
        <w:rPr>
          <w:bCs/>
          <w:sz w:val="28"/>
        </w:rPr>
        <w:t>производство овощей закрытого грунта;</w:t>
      </w:r>
    </w:p>
    <w:p w14:paraId="3D925C8E" w14:textId="77777777" w:rsidR="00544957" w:rsidRPr="00F40F6E" w:rsidRDefault="00544957" w:rsidP="003F0688">
      <w:pPr>
        <w:pStyle w:val="af4"/>
        <w:numPr>
          <w:ilvl w:val="3"/>
          <w:numId w:val="106"/>
        </w:numPr>
        <w:tabs>
          <w:tab w:val="left" w:pos="1134"/>
        </w:tabs>
        <w:spacing w:after="0"/>
        <w:ind w:left="0" w:firstLine="709"/>
        <w:jc w:val="both"/>
        <w:rPr>
          <w:bCs/>
          <w:sz w:val="28"/>
        </w:rPr>
      </w:pPr>
      <w:r w:rsidRPr="00F40F6E">
        <w:rPr>
          <w:bCs/>
          <w:sz w:val="28"/>
        </w:rPr>
        <w:t>переработка продукции сельского хозяйства;</w:t>
      </w:r>
    </w:p>
    <w:p w14:paraId="32F57F0A" w14:textId="77777777" w:rsidR="00544957" w:rsidRPr="00F40F6E" w:rsidRDefault="00544957" w:rsidP="003F0688">
      <w:pPr>
        <w:pStyle w:val="af4"/>
        <w:numPr>
          <w:ilvl w:val="3"/>
          <w:numId w:val="106"/>
        </w:numPr>
        <w:tabs>
          <w:tab w:val="left" w:pos="1134"/>
        </w:tabs>
        <w:spacing w:after="0"/>
        <w:ind w:left="0" w:firstLine="709"/>
        <w:jc w:val="both"/>
        <w:rPr>
          <w:bCs/>
          <w:sz w:val="28"/>
        </w:rPr>
      </w:pPr>
      <w:r w:rsidRPr="00F40F6E">
        <w:rPr>
          <w:bCs/>
          <w:sz w:val="28"/>
        </w:rPr>
        <w:t>фермерские хозяйства и малые формы хозяйствования;</w:t>
      </w:r>
    </w:p>
    <w:p w14:paraId="0F17791A" w14:textId="77777777" w:rsidR="00544957" w:rsidRPr="00F40F6E" w:rsidRDefault="00544957" w:rsidP="003F0688">
      <w:pPr>
        <w:pStyle w:val="af4"/>
        <w:numPr>
          <w:ilvl w:val="3"/>
          <w:numId w:val="106"/>
        </w:numPr>
        <w:tabs>
          <w:tab w:val="left" w:pos="1134"/>
        </w:tabs>
        <w:spacing w:after="0"/>
        <w:ind w:left="0" w:firstLine="709"/>
        <w:jc w:val="both"/>
        <w:rPr>
          <w:bCs/>
          <w:sz w:val="28"/>
        </w:rPr>
      </w:pPr>
      <w:r w:rsidRPr="00F40F6E">
        <w:rPr>
          <w:bCs/>
          <w:sz w:val="28"/>
        </w:rPr>
        <w:t>кооперация в сельском хозяйстве и др.</w:t>
      </w:r>
    </w:p>
    <w:p w14:paraId="128DA574" w14:textId="4FD0AA0C" w:rsidR="00544957" w:rsidRPr="00F40F6E" w:rsidRDefault="00544957" w:rsidP="003F0688">
      <w:pPr>
        <w:ind w:firstLine="709"/>
        <w:jc w:val="both"/>
        <w:rPr>
          <w:sz w:val="28"/>
          <w:szCs w:val="28"/>
        </w:rPr>
      </w:pPr>
      <w:r w:rsidRPr="00F40F6E">
        <w:rPr>
          <w:sz w:val="28"/>
          <w:szCs w:val="28"/>
        </w:rPr>
        <w:t>Туристский кластер Ханты-Мансийского района представлен деятельностью национальных общин, баз отдыха, эколого-просветительского центра «</w:t>
      </w:r>
      <w:proofErr w:type="spellStart"/>
      <w:r w:rsidRPr="00F40F6E">
        <w:rPr>
          <w:sz w:val="28"/>
          <w:szCs w:val="28"/>
        </w:rPr>
        <w:t>Шапшинское</w:t>
      </w:r>
      <w:proofErr w:type="spellEnd"/>
      <w:r w:rsidRPr="00F40F6E">
        <w:rPr>
          <w:sz w:val="28"/>
          <w:szCs w:val="28"/>
        </w:rPr>
        <w:t xml:space="preserve"> урочище» (входит в состав природного парка «</w:t>
      </w:r>
      <w:proofErr w:type="spellStart"/>
      <w:r w:rsidRPr="00F40F6E">
        <w:rPr>
          <w:sz w:val="28"/>
          <w:szCs w:val="28"/>
        </w:rPr>
        <w:t>Самаровский</w:t>
      </w:r>
      <w:proofErr w:type="spellEnd"/>
      <w:r w:rsidRPr="00F40F6E">
        <w:rPr>
          <w:sz w:val="28"/>
          <w:szCs w:val="28"/>
        </w:rPr>
        <w:t xml:space="preserve"> </w:t>
      </w:r>
      <w:proofErr w:type="spellStart"/>
      <w:r w:rsidRPr="00F40F6E">
        <w:rPr>
          <w:sz w:val="28"/>
          <w:szCs w:val="28"/>
        </w:rPr>
        <w:t>чугас</w:t>
      </w:r>
      <w:proofErr w:type="spellEnd"/>
      <w:r w:rsidRPr="00F40F6E">
        <w:rPr>
          <w:sz w:val="28"/>
          <w:szCs w:val="28"/>
        </w:rPr>
        <w:t>»), 19-ю разработанными туристическими маршрутами, активно развивае</w:t>
      </w:r>
      <w:r w:rsidR="00654E7B">
        <w:rPr>
          <w:sz w:val="28"/>
          <w:szCs w:val="28"/>
        </w:rPr>
        <w:t>тся (в 2017 году</w:t>
      </w:r>
      <w:r w:rsidRPr="00F40F6E">
        <w:rPr>
          <w:sz w:val="28"/>
          <w:szCs w:val="28"/>
        </w:rPr>
        <w:t xml:space="preserve"> численность туристов </w:t>
      </w:r>
      <w:r w:rsidR="00654E7B">
        <w:rPr>
          <w:sz w:val="28"/>
          <w:szCs w:val="28"/>
        </w:rPr>
        <w:t>–</w:t>
      </w:r>
      <w:r w:rsidRPr="00F40F6E">
        <w:rPr>
          <w:sz w:val="28"/>
          <w:szCs w:val="28"/>
        </w:rPr>
        <w:t xml:space="preserve"> 1</w:t>
      </w:r>
      <w:r w:rsidR="00654E7B">
        <w:rPr>
          <w:sz w:val="28"/>
          <w:szCs w:val="28"/>
        </w:rPr>
        <w:t>7,9 тыс. чел., в 2013 году</w:t>
      </w:r>
      <w:r w:rsidRPr="00F40F6E">
        <w:rPr>
          <w:sz w:val="28"/>
          <w:szCs w:val="28"/>
        </w:rPr>
        <w:t> </w:t>
      </w:r>
      <w:r w:rsidR="00654E7B">
        <w:rPr>
          <w:sz w:val="28"/>
          <w:szCs w:val="28"/>
        </w:rPr>
        <w:t>–</w:t>
      </w:r>
      <w:r w:rsidRPr="00F40F6E">
        <w:rPr>
          <w:sz w:val="28"/>
          <w:szCs w:val="28"/>
        </w:rPr>
        <w:t xml:space="preserve"> 5,5 тыс. чел.) и обладает большим потенциалом. </w:t>
      </w:r>
    </w:p>
    <w:p w14:paraId="5F10FFCC" w14:textId="77777777" w:rsidR="00771B36" w:rsidRPr="00F40F6E" w:rsidRDefault="00771B36" w:rsidP="003F0688">
      <w:pPr>
        <w:pStyle w:val="af4"/>
        <w:spacing w:after="0"/>
        <w:jc w:val="both"/>
        <w:rPr>
          <w:sz w:val="28"/>
        </w:rPr>
      </w:pPr>
    </w:p>
    <w:p w14:paraId="2A3218D7" w14:textId="77777777" w:rsidR="00771B36" w:rsidRPr="00F40F6E" w:rsidRDefault="00091275" w:rsidP="003F0688">
      <w:pPr>
        <w:pStyle w:val="af4"/>
        <w:spacing w:after="0"/>
        <w:jc w:val="both"/>
        <w:rPr>
          <w:sz w:val="28"/>
        </w:rPr>
      </w:pPr>
      <w:r w:rsidRPr="00F40F6E">
        <w:rPr>
          <w:noProof/>
        </w:rPr>
        <w:lastRenderedPageBreak/>
        <w:drawing>
          <wp:inline distT="0" distB="0" distL="0" distR="0" wp14:anchorId="48D1E38C" wp14:editId="0977210E">
            <wp:extent cx="5782888" cy="7707086"/>
            <wp:effectExtent l="0" t="0" r="889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90637" cy="7717414"/>
                    </a:xfrm>
                    <a:prstGeom prst="rect">
                      <a:avLst/>
                    </a:prstGeom>
                    <a:noFill/>
                    <a:ln>
                      <a:noFill/>
                    </a:ln>
                  </pic:spPr>
                </pic:pic>
              </a:graphicData>
            </a:graphic>
          </wp:inline>
        </w:drawing>
      </w:r>
    </w:p>
    <w:p w14:paraId="5EEFC0E0" w14:textId="198CECB8" w:rsidR="00771B36" w:rsidRPr="00654E7B" w:rsidRDefault="00771B36"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17</w:t>
      </w:r>
      <w:r w:rsidRPr="00654E7B">
        <w:rPr>
          <w:b w:val="0"/>
          <w:sz w:val="28"/>
          <w:szCs w:val="28"/>
        </w:rPr>
        <w:fldChar w:fldCharType="end"/>
      </w:r>
      <w:r w:rsidRPr="00654E7B">
        <w:rPr>
          <w:b w:val="0"/>
          <w:sz w:val="28"/>
          <w:szCs w:val="28"/>
          <w:lang w:val="ru-RU"/>
        </w:rPr>
        <w:t xml:space="preserve"> – Карта-схема размещения перспективных проектов агропромышленного кластера Ханты-Мансийского района</w:t>
      </w:r>
    </w:p>
    <w:p w14:paraId="2EC74A3C" w14:textId="77777777" w:rsidR="00771B36" w:rsidRPr="00F40F6E" w:rsidRDefault="00771B36" w:rsidP="003F0688">
      <w:pPr>
        <w:pStyle w:val="af4"/>
        <w:spacing w:after="0"/>
        <w:ind w:firstLine="709"/>
        <w:jc w:val="both"/>
        <w:rPr>
          <w:sz w:val="28"/>
        </w:rPr>
      </w:pPr>
    </w:p>
    <w:p w14:paraId="2E77B91D" w14:textId="77777777" w:rsidR="00544957" w:rsidRPr="00F40F6E" w:rsidRDefault="00544957" w:rsidP="003F0688">
      <w:pPr>
        <w:ind w:firstLine="709"/>
        <w:jc w:val="both"/>
        <w:rPr>
          <w:sz w:val="28"/>
          <w:szCs w:val="28"/>
        </w:rPr>
      </w:pPr>
      <w:r w:rsidRPr="00F40F6E">
        <w:rPr>
          <w:sz w:val="28"/>
          <w:szCs w:val="28"/>
        </w:rPr>
        <w:t xml:space="preserve">Основные перспективные направления развития туристского кластера </w:t>
      </w:r>
      <w:r w:rsidRPr="00F40F6E">
        <w:rPr>
          <w:sz w:val="28"/>
        </w:rPr>
        <w:t>Ханты-Мансийского района</w:t>
      </w:r>
      <w:r w:rsidRPr="00F40F6E">
        <w:rPr>
          <w:sz w:val="28"/>
          <w:szCs w:val="28"/>
        </w:rPr>
        <w:t xml:space="preserve">: </w:t>
      </w:r>
    </w:p>
    <w:p w14:paraId="420554CB" w14:textId="77777777" w:rsidR="00544957" w:rsidRPr="00F40F6E" w:rsidRDefault="00544957" w:rsidP="003F0688">
      <w:pPr>
        <w:pStyle w:val="af4"/>
        <w:numPr>
          <w:ilvl w:val="3"/>
          <w:numId w:val="107"/>
        </w:numPr>
        <w:tabs>
          <w:tab w:val="left" w:pos="1134"/>
        </w:tabs>
        <w:spacing w:after="0"/>
        <w:ind w:left="0" w:firstLine="709"/>
        <w:jc w:val="both"/>
        <w:rPr>
          <w:bCs/>
          <w:sz w:val="28"/>
        </w:rPr>
      </w:pPr>
      <w:r w:rsidRPr="00F40F6E">
        <w:rPr>
          <w:bCs/>
          <w:sz w:val="28"/>
        </w:rPr>
        <w:t>этнографический туризм;</w:t>
      </w:r>
    </w:p>
    <w:p w14:paraId="6192BF9E" w14:textId="77777777" w:rsidR="00544957" w:rsidRPr="00F40F6E" w:rsidRDefault="00544957" w:rsidP="003F0688">
      <w:pPr>
        <w:pStyle w:val="af4"/>
        <w:numPr>
          <w:ilvl w:val="3"/>
          <w:numId w:val="107"/>
        </w:numPr>
        <w:tabs>
          <w:tab w:val="left" w:pos="1134"/>
        </w:tabs>
        <w:spacing w:after="0"/>
        <w:ind w:left="0" w:firstLine="709"/>
        <w:jc w:val="both"/>
        <w:rPr>
          <w:bCs/>
          <w:sz w:val="28"/>
        </w:rPr>
      </w:pPr>
      <w:r w:rsidRPr="00F40F6E">
        <w:rPr>
          <w:bCs/>
          <w:sz w:val="28"/>
        </w:rPr>
        <w:t>спортивный туризм;</w:t>
      </w:r>
    </w:p>
    <w:p w14:paraId="55CE025D" w14:textId="77777777" w:rsidR="00544957" w:rsidRPr="00F40F6E" w:rsidRDefault="00544957" w:rsidP="003F0688">
      <w:pPr>
        <w:pStyle w:val="af4"/>
        <w:numPr>
          <w:ilvl w:val="3"/>
          <w:numId w:val="107"/>
        </w:numPr>
        <w:tabs>
          <w:tab w:val="left" w:pos="1134"/>
        </w:tabs>
        <w:spacing w:after="0"/>
        <w:ind w:left="0" w:firstLine="709"/>
        <w:jc w:val="both"/>
        <w:rPr>
          <w:bCs/>
          <w:sz w:val="28"/>
        </w:rPr>
      </w:pPr>
      <w:r w:rsidRPr="00F40F6E">
        <w:rPr>
          <w:bCs/>
          <w:sz w:val="28"/>
        </w:rPr>
        <w:lastRenderedPageBreak/>
        <w:t>охотничий и рыболовный туризм;</w:t>
      </w:r>
    </w:p>
    <w:p w14:paraId="5B3D8E30" w14:textId="77777777" w:rsidR="00544957" w:rsidRPr="00F40F6E" w:rsidRDefault="00544957" w:rsidP="003F0688">
      <w:pPr>
        <w:pStyle w:val="af4"/>
        <w:numPr>
          <w:ilvl w:val="3"/>
          <w:numId w:val="107"/>
        </w:numPr>
        <w:tabs>
          <w:tab w:val="left" w:pos="1134"/>
        </w:tabs>
        <w:spacing w:after="0"/>
        <w:ind w:left="0" w:firstLine="709"/>
        <w:jc w:val="both"/>
        <w:rPr>
          <w:bCs/>
          <w:sz w:val="28"/>
        </w:rPr>
      </w:pPr>
      <w:r w:rsidRPr="00F40F6E">
        <w:rPr>
          <w:bCs/>
          <w:sz w:val="28"/>
        </w:rPr>
        <w:t>археологический туризм и др.</w:t>
      </w:r>
    </w:p>
    <w:p w14:paraId="6384B08F" w14:textId="2239205A" w:rsidR="00771B36" w:rsidRPr="00F40F6E" w:rsidRDefault="00771B36" w:rsidP="003F0688">
      <w:pPr>
        <w:pStyle w:val="af4"/>
        <w:spacing w:after="0"/>
        <w:ind w:firstLine="709"/>
        <w:jc w:val="both"/>
        <w:rPr>
          <w:sz w:val="28"/>
        </w:rPr>
      </w:pPr>
      <w:r w:rsidRPr="00F40F6E">
        <w:rPr>
          <w:sz w:val="28"/>
        </w:rPr>
        <w:t>Размещение объектов туристского кластера Ханты-Мансийского района отражено на Карте-схеме размещения перспективных проектов агропромышленного кластера Ханты-Мансийского района (рис</w:t>
      </w:r>
      <w:r w:rsidR="00654E7B">
        <w:rPr>
          <w:sz w:val="28"/>
        </w:rPr>
        <w:t>унок</w:t>
      </w:r>
      <w:r w:rsidRPr="00F40F6E">
        <w:rPr>
          <w:sz w:val="28"/>
        </w:rPr>
        <w:t xml:space="preserve"> 2</w:t>
      </w:r>
      <w:r w:rsidR="00544957" w:rsidRPr="00F40F6E">
        <w:rPr>
          <w:sz w:val="28"/>
        </w:rPr>
        <w:t>0</w:t>
      </w:r>
      <w:r w:rsidRPr="00F40F6E">
        <w:rPr>
          <w:sz w:val="28"/>
        </w:rPr>
        <w:t xml:space="preserve">). </w:t>
      </w:r>
    </w:p>
    <w:p w14:paraId="74765814" w14:textId="77777777" w:rsidR="00CE47CE" w:rsidRPr="00F40F6E" w:rsidRDefault="00CE47CE" w:rsidP="003F0688">
      <w:pPr>
        <w:pStyle w:val="af4"/>
        <w:spacing w:after="0"/>
        <w:ind w:firstLine="709"/>
        <w:jc w:val="both"/>
        <w:rPr>
          <w:sz w:val="28"/>
        </w:rPr>
      </w:pPr>
    </w:p>
    <w:p w14:paraId="7B1DFA50" w14:textId="77777777" w:rsidR="00771B36" w:rsidRPr="00F40F6E" w:rsidRDefault="00771B36" w:rsidP="003F0688">
      <w:pPr>
        <w:jc w:val="both"/>
        <w:rPr>
          <w:sz w:val="28"/>
          <w:szCs w:val="28"/>
          <w:highlight w:val="yellow"/>
        </w:rPr>
      </w:pPr>
      <w:r w:rsidRPr="00F40F6E">
        <w:rPr>
          <w:noProof/>
        </w:rPr>
        <w:drawing>
          <wp:inline distT="0" distB="0" distL="0" distR="0" wp14:anchorId="77F5FE99" wp14:editId="3C9E95EF">
            <wp:extent cx="5609344" cy="7537880"/>
            <wp:effectExtent l="0" t="0" r="0"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607009" cy="7534742"/>
                    </a:xfrm>
                    <a:prstGeom prst="rect">
                      <a:avLst/>
                    </a:prstGeom>
                  </pic:spPr>
                </pic:pic>
              </a:graphicData>
            </a:graphic>
          </wp:inline>
        </w:drawing>
      </w:r>
    </w:p>
    <w:p w14:paraId="4818C36D" w14:textId="4BDFD8D3" w:rsidR="00771B36" w:rsidRPr="00654E7B" w:rsidRDefault="00771B36" w:rsidP="003F0688">
      <w:pPr>
        <w:pStyle w:val="af0"/>
        <w:jc w:val="center"/>
        <w:rPr>
          <w:b w:val="0"/>
          <w:sz w:val="28"/>
          <w:szCs w:val="28"/>
          <w:lang w:val="ru-RU"/>
        </w:rPr>
      </w:pPr>
      <w:r w:rsidRPr="00654E7B">
        <w:rPr>
          <w:b w:val="0"/>
          <w:sz w:val="28"/>
          <w:szCs w:val="28"/>
          <w:lang w:val="ru-RU"/>
        </w:rPr>
        <w:t xml:space="preserve">Рисунок </w:t>
      </w:r>
      <w:r w:rsidRPr="00654E7B">
        <w:rPr>
          <w:b w:val="0"/>
          <w:sz w:val="28"/>
          <w:szCs w:val="28"/>
        </w:rPr>
        <w:fldChar w:fldCharType="begin"/>
      </w:r>
      <w:r w:rsidRPr="00654E7B">
        <w:rPr>
          <w:b w:val="0"/>
          <w:sz w:val="28"/>
          <w:szCs w:val="28"/>
          <w:lang w:val="ru-RU"/>
        </w:rPr>
        <w:instrText xml:space="preserve"> </w:instrText>
      </w:r>
      <w:r w:rsidRPr="00654E7B">
        <w:rPr>
          <w:b w:val="0"/>
          <w:sz w:val="28"/>
          <w:szCs w:val="28"/>
        </w:rPr>
        <w:instrText>SEQ</w:instrText>
      </w:r>
      <w:r w:rsidRPr="00654E7B">
        <w:rPr>
          <w:b w:val="0"/>
          <w:sz w:val="28"/>
          <w:szCs w:val="28"/>
          <w:lang w:val="ru-RU"/>
        </w:rPr>
        <w:instrText xml:space="preserve"> Рисунок \* </w:instrText>
      </w:r>
      <w:r w:rsidRPr="00654E7B">
        <w:rPr>
          <w:b w:val="0"/>
          <w:sz w:val="28"/>
          <w:szCs w:val="28"/>
        </w:rPr>
        <w:instrText>ARABIC</w:instrText>
      </w:r>
      <w:r w:rsidRPr="00654E7B">
        <w:rPr>
          <w:b w:val="0"/>
          <w:sz w:val="28"/>
          <w:szCs w:val="28"/>
          <w:lang w:val="ru-RU"/>
        </w:rPr>
        <w:instrText xml:space="preserve"> </w:instrText>
      </w:r>
      <w:r w:rsidRPr="00654E7B">
        <w:rPr>
          <w:b w:val="0"/>
          <w:sz w:val="28"/>
          <w:szCs w:val="28"/>
        </w:rPr>
        <w:fldChar w:fldCharType="separate"/>
      </w:r>
      <w:r w:rsidR="00002DAE" w:rsidRPr="00D47705">
        <w:rPr>
          <w:b w:val="0"/>
          <w:noProof/>
          <w:sz w:val="28"/>
          <w:szCs w:val="28"/>
          <w:lang w:val="ru-RU"/>
        </w:rPr>
        <w:t>18</w:t>
      </w:r>
      <w:r w:rsidRPr="00654E7B">
        <w:rPr>
          <w:b w:val="0"/>
          <w:sz w:val="28"/>
          <w:szCs w:val="28"/>
        </w:rPr>
        <w:fldChar w:fldCharType="end"/>
      </w:r>
      <w:r w:rsidRPr="00654E7B">
        <w:rPr>
          <w:b w:val="0"/>
          <w:sz w:val="28"/>
          <w:szCs w:val="28"/>
          <w:lang w:val="ru-RU"/>
        </w:rPr>
        <w:t xml:space="preserve"> – Карта-схема размещения перспективных проектов туристского кластера Ханты-Мансийского района</w:t>
      </w:r>
    </w:p>
    <w:p w14:paraId="790E09E1" w14:textId="77777777" w:rsidR="00771B36" w:rsidRPr="00F40F6E" w:rsidRDefault="00771B36" w:rsidP="003F0688">
      <w:pPr>
        <w:pStyle w:val="af4"/>
        <w:tabs>
          <w:tab w:val="left" w:pos="1134"/>
        </w:tabs>
        <w:spacing w:after="0"/>
        <w:ind w:firstLine="709"/>
        <w:jc w:val="both"/>
        <w:rPr>
          <w:bCs/>
          <w:sz w:val="28"/>
        </w:rPr>
      </w:pPr>
      <w:r w:rsidRPr="00F40F6E">
        <w:rPr>
          <w:bCs/>
          <w:sz w:val="28"/>
        </w:rPr>
        <w:lastRenderedPageBreak/>
        <w:t xml:space="preserve">Приоритет 3. Развитие предпринимательства и </w:t>
      </w:r>
      <w:proofErr w:type="spellStart"/>
      <w:r w:rsidRPr="00F40F6E">
        <w:rPr>
          <w:bCs/>
          <w:sz w:val="28"/>
        </w:rPr>
        <w:t>самозанятости</w:t>
      </w:r>
      <w:proofErr w:type="spellEnd"/>
      <w:r w:rsidRPr="00F40F6E">
        <w:rPr>
          <w:bCs/>
          <w:sz w:val="28"/>
        </w:rPr>
        <w:t>, формирование активной жизненной позиции жителей района</w:t>
      </w:r>
    </w:p>
    <w:p w14:paraId="2A9E0269" w14:textId="0CC4E83C" w:rsidR="00771B36" w:rsidRPr="00F40F6E" w:rsidRDefault="00771B36" w:rsidP="003F0688">
      <w:pPr>
        <w:tabs>
          <w:tab w:val="left" w:pos="567"/>
          <w:tab w:val="left" w:pos="993"/>
          <w:tab w:val="left" w:pos="1276"/>
        </w:tabs>
        <w:ind w:firstLineChars="253" w:firstLine="708"/>
        <w:jc w:val="both"/>
        <w:rPr>
          <w:color w:val="000000" w:themeColor="text1"/>
          <w:sz w:val="28"/>
          <w:szCs w:val="28"/>
        </w:rPr>
      </w:pPr>
      <w:r w:rsidRPr="00F40F6E">
        <w:rPr>
          <w:bCs/>
          <w:sz w:val="28"/>
        </w:rPr>
        <w:t>В условиях миграционного оттока населения (790 чел. з</w:t>
      </w:r>
      <w:r w:rsidR="00654E7B">
        <w:rPr>
          <w:bCs/>
          <w:sz w:val="28"/>
        </w:rPr>
        <w:t xml:space="preserve">а период 2013 – 2016 гг.), в </w:t>
      </w:r>
      <w:proofErr w:type="spellStart"/>
      <w:r w:rsidR="00654E7B">
        <w:rPr>
          <w:bCs/>
          <w:sz w:val="28"/>
        </w:rPr>
        <w:t>т.</w:t>
      </w:r>
      <w:r w:rsidRPr="00F40F6E">
        <w:rPr>
          <w:bCs/>
          <w:sz w:val="28"/>
        </w:rPr>
        <w:t>ч</w:t>
      </w:r>
      <w:proofErr w:type="spellEnd"/>
      <w:r w:rsidRPr="00F40F6E">
        <w:rPr>
          <w:bCs/>
          <w:sz w:val="28"/>
        </w:rPr>
        <w:t xml:space="preserve">. наиболее перспективных молодых кадров, значительного отставания уровня и качества жизни в сельской местности от города, </w:t>
      </w:r>
      <w:proofErr w:type="spellStart"/>
      <w:r w:rsidRPr="00F40F6E">
        <w:rPr>
          <w:bCs/>
          <w:sz w:val="28"/>
        </w:rPr>
        <w:t>монопрофильной</w:t>
      </w:r>
      <w:proofErr w:type="spellEnd"/>
      <w:r w:rsidRPr="00F40F6E">
        <w:rPr>
          <w:bCs/>
          <w:sz w:val="28"/>
        </w:rPr>
        <w:t xml:space="preserve"> специализации экономики (62,9 % </w:t>
      </w:r>
      <w:r w:rsidRPr="00F40F6E">
        <w:rPr>
          <w:color w:val="000000" w:themeColor="text1"/>
          <w:sz w:val="28"/>
          <w:szCs w:val="28"/>
        </w:rPr>
        <w:t>работников организаций</w:t>
      </w:r>
      <w:r w:rsidRPr="00F40F6E">
        <w:rPr>
          <w:bCs/>
          <w:sz w:val="28"/>
        </w:rPr>
        <w:t>, 99,0 % ос</w:t>
      </w:r>
      <w:r w:rsidRPr="00F40F6E">
        <w:rPr>
          <w:color w:val="000000" w:themeColor="text1"/>
          <w:sz w:val="28"/>
          <w:szCs w:val="28"/>
        </w:rPr>
        <w:t>новного объем</w:t>
      </w:r>
      <w:r w:rsidR="00851D19" w:rsidRPr="00F40F6E">
        <w:rPr>
          <w:color w:val="000000" w:themeColor="text1"/>
          <w:sz w:val="28"/>
          <w:szCs w:val="28"/>
        </w:rPr>
        <w:t>а</w:t>
      </w:r>
      <w:r w:rsidRPr="00F40F6E">
        <w:rPr>
          <w:color w:val="000000" w:themeColor="text1"/>
          <w:sz w:val="28"/>
          <w:szCs w:val="28"/>
        </w:rPr>
        <w:t xml:space="preserve"> отгруженной промышленной продукции относятся к сфере добычи полезных ископаемых), диверсификация экономики, развитие предпринимательства, поддержка фермерства и других форм занятости и </w:t>
      </w:r>
      <w:proofErr w:type="spellStart"/>
      <w:r w:rsidRPr="00F40F6E">
        <w:rPr>
          <w:color w:val="000000" w:themeColor="text1"/>
          <w:sz w:val="28"/>
          <w:szCs w:val="28"/>
        </w:rPr>
        <w:t>самозанятости</w:t>
      </w:r>
      <w:proofErr w:type="spellEnd"/>
      <w:r w:rsidRPr="00F40F6E">
        <w:rPr>
          <w:color w:val="000000" w:themeColor="text1"/>
          <w:sz w:val="28"/>
          <w:szCs w:val="28"/>
        </w:rPr>
        <w:t xml:space="preserve"> является одним из главных приоритетов развития.  </w:t>
      </w:r>
    </w:p>
    <w:p w14:paraId="0ACF51C9" w14:textId="77777777" w:rsidR="00771B36" w:rsidRPr="00F40F6E" w:rsidRDefault="00771B36" w:rsidP="003F0688">
      <w:pPr>
        <w:tabs>
          <w:tab w:val="left" w:pos="567"/>
          <w:tab w:val="left" w:pos="993"/>
          <w:tab w:val="left" w:pos="1276"/>
        </w:tabs>
        <w:ind w:firstLineChars="253" w:firstLine="708"/>
        <w:jc w:val="both"/>
        <w:rPr>
          <w:color w:val="000000" w:themeColor="text1"/>
          <w:sz w:val="28"/>
          <w:szCs w:val="28"/>
        </w:rPr>
      </w:pPr>
      <w:r w:rsidRPr="00F40F6E">
        <w:rPr>
          <w:color w:val="000000" w:themeColor="text1"/>
          <w:sz w:val="28"/>
          <w:szCs w:val="28"/>
        </w:rPr>
        <w:t xml:space="preserve">В сельской экономике приоритетом является поддержка фермерских хозяйств, </w:t>
      </w:r>
      <w:proofErr w:type="spellStart"/>
      <w:r w:rsidRPr="00F40F6E">
        <w:rPr>
          <w:color w:val="000000" w:themeColor="text1"/>
          <w:sz w:val="28"/>
          <w:szCs w:val="28"/>
        </w:rPr>
        <w:t>самозанятости</w:t>
      </w:r>
      <w:proofErr w:type="spellEnd"/>
      <w:r w:rsidRPr="00F40F6E">
        <w:rPr>
          <w:color w:val="000000" w:themeColor="text1"/>
          <w:sz w:val="28"/>
          <w:szCs w:val="28"/>
        </w:rPr>
        <w:t xml:space="preserve"> и форм семейной занятости на базе личных подсобных хозяйств и сельскохозяйственной кооперации, сельского туризма и ремесел.</w:t>
      </w:r>
    </w:p>
    <w:p w14:paraId="4E81451D" w14:textId="790DFF7D" w:rsidR="00771B36" w:rsidRPr="00F40F6E" w:rsidRDefault="00771B36" w:rsidP="003F0688">
      <w:pPr>
        <w:pStyle w:val="af4"/>
        <w:tabs>
          <w:tab w:val="left" w:pos="1134"/>
        </w:tabs>
        <w:spacing w:after="0"/>
        <w:ind w:firstLine="709"/>
        <w:jc w:val="both"/>
        <w:rPr>
          <w:bCs/>
          <w:sz w:val="28"/>
        </w:rPr>
      </w:pPr>
      <w:r w:rsidRPr="00F40F6E">
        <w:rPr>
          <w:bCs/>
          <w:sz w:val="28"/>
        </w:rPr>
        <w:t>Ускоренное развитие предпринимательства требуется в таких отраслях</w:t>
      </w:r>
      <w:r w:rsidR="00851D19" w:rsidRPr="00F40F6E">
        <w:rPr>
          <w:bCs/>
          <w:sz w:val="28"/>
        </w:rPr>
        <w:t>,</w:t>
      </w:r>
      <w:r w:rsidRPr="00F40F6E">
        <w:rPr>
          <w:bCs/>
          <w:sz w:val="28"/>
        </w:rPr>
        <w:t xml:space="preserve"> как социальная сфера, </w:t>
      </w:r>
      <w:r w:rsidR="00C1272C">
        <w:rPr>
          <w:bCs/>
          <w:sz w:val="28"/>
        </w:rPr>
        <w:t xml:space="preserve">жилищно-коммунальное хозяйство </w:t>
      </w:r>
      <w:r w:rsidR="00654E7B">
        <w:rPr>
          <w:bCs/>
          <w:sz w:val="28"/>
        </w:rPr>
        <w:t xml:space="preserve">                  </w:t>
      </w:r>
      <w:r w:rsidR="00C1272C">
        <w:rPr>
          <w:bCs/>
          <w:sz w:val="28"/>
        </w:rPr>
        <w:t>(в части благоустройства)</w:t>
      </w:r>
      <w:r w:rsidRPr="00F40F6E">
        <w:rPr>
          <w:bCs/>
          <w:sz w:val="28"/>
        </w:rPr>
        <w:t>, экология.</w:t>
      </w:r>
    </w:p>
    <w:p w14:paraId="5045531C" w14:textId="6DE36E56" w:rsidR="00771B36" w:rsidRPr="00F40F6E" w:rsidRDefault="00771B36" w:rsidP="003F0688">
      <w:pPr>
        <w:tabs>
          <w:tab w:val="left" w:pos="567"/>
          <w:tab w:val="left" w:pos="993"/>
          <w:tab w:val="left" w:pos="1276"/>
        </w:tabs>
        <w:ind w:firstLineChars="253" w:firstLine="708"/>
        <w:jc w:val="both"/>
        <w:rPr>
          <w:sz w:val="28"/>
          <w:szCs w:val="28"/>
        </w:rPr>
      </w:pPr>
      <w:r w:rsidRPr="00F40F6E">
        <w:rPr>
          <w:bCs/>
          <w:sz w:val="28"/>
        </w:rPr>
        <w:t xml:space="preserve">В настоящее время на территории Ханты-Мансийского района </w:t>
      </w:r>
      <w:r w:rsidRPr="00F40F6E">
        <w:rPr>
          <w:rFonts w:eastAsia="Calibri"/>
          <w:color w:val="000000" w:themeColor="text1"/>
          <w:sz w:val="28"/>
          <w:szCs w:val="28"/>
          <w:lang w:eastAsia="en-US"/>
        </w:rPr>
        <w:t>осуществляют деятельность 445 субъектов малого и среднего предпринимательства</w:t>
      </w:r>
      <w:r w:rsidRPr="00F40F6E">
        <w:rPr>
          <w:bCs/>
          <w:sz w:val="28"/>
        </w:rPr>
        <w:t>, с</w:t>
      </w:r>
      <w:r w:rsidRPr="00F40F6E">
        <w:rPr>
          <w:color w:val="000000" w:themeColor="text1"/>
          <w:sz w:val="28"/>
          <w:szCs w:val="28"/>
        </w:rPr>
        <w:t>реднесписочная численность работников (без внешних совместителей) составляет 6,3 % среднесписочной численности работников (без внешних совместителей) всех предприятий и организаций. В соответствии со Стратегией развития малого и среднего предпринимательства в Российско</w:t>
      </w:r>
      <w:r w:rsidR="00654E7B">
        <w:rPr>
          <w:color w:val="000000" w:themeColor="text1"/>
          <w:sz w:val="28"/>
          <w:szCs w:val="28"/>
        </w:rPr>
        <w:t>й Федерации на период до 2030 года</w:t>
      </w:r>
      <w:r w:rsidR="000F3E12">
        <w:rPr>
          <w:color w:val="000000" w:themeColor="text1"/>
          <w:sz w:val="28"/>
          <w:szCs w:val="28"/>
        </w:rPr>
        <w:t>, к 2030 году</w:t>
      </w:r>
      <w:r w:rsidRPr="00F40F6E">
        <w:rPr>
          <w:color w:val="000000" w:themeColor="text1"/>
          <w:sz w:val="28"/>
          <w:szCs w:val="28"/>
        </w:rPr>
        <w:t xml:space="preserve"> д</w:t>
      </w:r>
      <w:r w:rsidRPr="00F40F6E">
        <w:rPr>
          <w:sz w:val="28"/>
          <w:szCs w:val="28"/>
        </w:rPr>
        <w:t xml:space="preserve">оля среднесписочной численности работников (без внешних совместителей), занятых у субъектов малого и среднего предпринимательства, в общей численности занятого населения должна составить 35 %. Целевым показателем базового сценария Стратегии является увеличение числа малых и средних предприятий, включая </w:t>
      </w:r>
      <w:proofErr w:type="spellStart"/>
      <w:r w:rsidRPr="00F40F6E">
        <w:rPr>
          <w:sz w:val="28"/>
          <w:szCs w:val="28"/>
        </w:rPr>
        <w:t>микропредприятия</w:t>
      </w:r>
      <w:proofErr w:type="spellEnd"/>
      <w:r w:rsidRPr="00F40F6E">
        <w:rPr>
          <w:sz w:val="28"/>
          <w:szCs w:val="28"/>
        </w:rPr>
        <w:t xml:space="preserve"> в 1,5 раза к 2030 г</w:t>
      </w:r>
      <w:r w:rsidR="000F3E12">
        <w:rPr>
          <w:sz w:val="28"/>
          <w:szCs w:val="28"/>
        </w:rPr>
        <w:t>оду</w:t>
      </w:r>
      <w:r w:rsidRPr="00F40F6E">
        <w:rPr>
          <w:sz w:val="28"/>
          <w:szCs w:val="28"/>
        </w:rPr>
        <w:t>.</w:t>
      </w:r>
    </w:p>
    <w:p w14:paraId="1957304A" w14:textId="254699EF" w:rsidR="00771B36" w:rsidRPr="00F40F6E" w:rsidRDefault="00771B36" w:rsidP="003F0688">
      <w:pPr>
        <w:tabs>
          <w:tab w:val="left" w:pos="567"/>
          <w:tab w:val="left" w:pos="993"/>
          <w:tab w:val="left" w:pos="1276"/>
        </w:tabs>
        <w:ind w:firstLineChars="253" w:firstLine="708"/>
        <w:jc w:val="both"/>
        <w:rPr>
          <w:strike/>
          <w:sz w:val="28"/>
          <w:szCs w:val="28"/>
        </w:rPr>
      </w:pPr>
      <w:r w:rsidRPr="00F40F6E">
        <w:rPr>
          <w:sz w:val="28"/>
          <w:szCs w:val="28"/>
        </w:rPr>
        <w:t xml:space="preserve">Для достижения поставленных целей необходимо продолжать реализацию мер финансовой, имущественной, консультационно-информационной поддержки субъектов малого и среднего предпринимательства, осуществлять </w:t>
      </w:r>
      <w:proofErr w:type="spellStart"/>
      <w:r w:rsidRPr="00F40F6E">
        <w:rPr>
          <w:sz w:val="28"/>
          <w:szCs w:val="28"/>
        </w:rPr>
        <w:t>грантовую</w:t>
      </w:r>
      <w:proofErr w:type="spellEnd"/>
      <w:r w:rsidRPr="00F40F6E">
        <w:rPr>
          <w:sz w:val="28"/>
          <w:szCs w:val="28"/>
        </w:rPr>
        <w:t xml:space="preserve"> поддер</w:t>
      </w:r>
      <w:r w:rsidR="006A70D3">
        <w:rPr>
          <w:sz w:val="28"/>
          <w:szCs w:val="28"/>
        </w:rPr>
        <w:t>жку начинающих предпринимателей с</w:t>
      </w:r>
      <w:r w:rsidRPr="00F40F6E">
        <w:rPr>
          <w:sz w:val="28"/>
          <w:szCs w:val="28"/>
        </w:rPr>
        <w:t xml:space="preserve"> целью увеличени</w:t>
      </w:r>
      <w:r w:rsidR="00C14C21" w:rsidRPr="00F40F6E">
        <w:rPr>
          <w:sz w:val="28"/>
          <w:szCs w:val="28"/>
        </w:rPr>
        <w:t>я</w:t>
      </w:r>
      <w:r w:rsidRPr="00F40F6E">
        <w:rPr>
          <w:sz w:val="28"/>
          <w:szCs w:val="28"/>
        </w:rPr>
        <w:t xml:space="preserve"> интереса жителей района к началу и ведению собственного дела, а также по поддержке и развитию молодежного предпринимательства</w:t>
      </w:r>
      <w:r w:rsidR="00713762" w:rsidRPr="00F40F6E">
        <w:rPr>
          <w:sz w:val="28"/>
          <w:szCs w:val="28"/>
        </w:rPr>
        <w:t>.</w:t>
      </w:r>
    </w:p>
    <w:p w14:paraId="40E4570E" w14:textId="77777777" w:rsidR="00771B36" w:rsidRPr="00F40F6E" w:rsidRDefault="00771B36" w:rsidP="003F0688">
      <w:pPr>
        <w:pStyle w:val="af4"/>
        <w:tabs>
          <w:tab w:val="left" w:pos="1134"/>
        </w:tabs>
        <w:spacing w:after="0"/>
        <w:ind w:firstLine="709"/>
        <w:jc w:val="both"/>
        <w:rPr>
          <w:bCs/>
          <w:sz w:val="28"/>
          <w:highlight w:val="yellow"/>
        </w:rPr>
      </w:pPr>
      <w:r w:rsidRPr="00F40F6E">
        <w:rPr>
          <w:bCs/>
          <w:sz w:val="28"/>
        </w:rPr>
        <w:t xml:space="preserve">С целью развития активной жизненной позиции жителей района, в первую очередь молодежи, планируется стимулирование инновационного поведения молодежи и создание условий для развития ее творческого потенциала, популяризация молодежного волонтерского движения, вовлечение населения в процессы благоустройства поселений, проведение </w:t>
      </w:r>
      <w:proofErr w:type="spellStart"/>
      <w:r w:rsidRPr="00F40F6E">
        <w:rPr>
          <w:bCs/>
          <w:sz w:val="28"/>
        </w:rPr>
        <w:t>общерайонных</w:t>
      </w:r>
      <w:proofErr w:type="spellEnd"/>
      <w:r w:rsidRPr="00F40F6E">
        <w:rPr>
          <w:bCs/>
          <w:sz w:val="28"/>
        </w:rPr>
        <w:t xml:space="preserve"> культурных мероприятий, направленных на сплочение </w:t>
      </w:r>
      <w:r w:rsidRPr="00F40F6E">
        <w:rPr>
          <w:bCs/>
          <w:sz w:val="28"/>
        </w:rPr>
        <w:lastRenderedPageBreak/>
        <w:t xml:space="preserve">населения района (например, </w:t>
      </w:r>
      <w:proofErr w:type="spellStart"/>
      <w:r w:rsidRPr="00F40F6E">
        <w:rPr>
          <w:bCs/>
          <w:sz w:val="28"/>
        </w:rPr>
        <w:t>общерайонного</w:t>
      </w:r>
      <w:proofErr w:type="spellEnd"/>
      <w:r w:rsidRPr="00F40F6E">
        <w:rPr>
          <w:bCs/>
          <w:sz w:val="28"/>
        </w:rPr>
        <w:t xml:space="preserve"> праздника «В гости к соседям»).</w:t>
      </w:r>
    </w:p>
    <w:p w14:paraId="12EC9B91" w14:textId="77777777" w:rsidR="00771B36" w:rsidRPr="00F40F6E" w:rsidRDefault="00771B36" w:rsidP="003F0688">
      <w:pPr>
        <w:pStyle w:val="af4"/>
        <w:tabs>
          <w:tab w:val="left" w:pos="1134"/>
        </w:tabs>
        <w:spacing w:after="0"/>
        <w:ind w:firstLine="709"/>
        <w:jc w:val="both"/>
        <w:rPr>
          <w:bCs/>
          <w:sz w:val="28"/>
        </w:rPr>
      </w:pPr>
    </w:p>
    <w:p w14:paraId="413A3D0F" w14:textId="77777777" w:rsidR="00771B36" w:rsidRPr="00F40F6E" w:rsidRDefault="00771B36" w:rsidP="003F0688">
      <w:pPr>
        <w:pStyle w:val="af4"/>
        <w:tabs>
          <w:tab w:val="left" w:pos="1134"/>
        </w:tabs>
        <w:spacing w:after="0"/>
        <w:ind w:firstLine="709"/>
        <w:jc w:val="both"/>
        <w:rPr>
          <w:bCs/>
          <w:sz w:val="28"/>
        </w:rPr>
      </w:pPr>
      <w:r w:rsidRPr="00F40F6E">
        <w:rPr>
          <w:bCs/>
          <w:sz w:val="28"/>
        </w:rPr>
        <w:t>Приоритет 4. Формирование комфортной среды, забота об окружающей среде</w:t>
      </w:r>
    </w:p>
    <w:p w14:paraId="72452E21" w14:textId="77777777" w:rsidR="00771B36" w:rsidRPr="00F40F6E" w:rsidRDefault="00771B36" w:rsidP="003F0688">
      <w:pPr>
        <w:ind w:firstLine="709"/>
        <w:jc w:val="both"/>
        <w:rPr>
          <w:sz w:val="28"/>
        </w:rPr>
      </w:pPr>
      <w:r w:rsidRPr="00F40F6E">
        <w:rPr>
          <w:sz w:val="28"/>
        </w:rPr>
        <w:t>Данный приоритет предполагает решение важной стратегической задачи – сделать жизнь в поселениях Ханты-Мансийского района комфортной, обустроенной, внешний облик сельской местности – эстетичным, гармоничным, исключая негативное воздействие активной стадии освоения ресурсного потенциала и накопленный вред окружающей среде.</w:t>
      </w:r>
    </w:p>
    <w:p w14:paraId="6307A557" w14:textId="77777777" w:rsidR="00771B36" w:rsidRPr="00F40F6E" w:rsidRDefault="00771B36" w:rsidP="003F0688">
      <w:pPr>
        <w:ind w:firstLine="709"/>
        <w:jc w:val="both"/>
        <w:rPr>
          <w:sz w:val="28"/>
        </w:rPr>
      </w:pPr>
      <w:r w:rsidRPr="00F40F6E">
        <w:rPr>
          <w:sz w:val="28"/>
        </w:rPr>
        <w:t>В рамках реализации национального проекта «ЖКХ и городская среда» работа по формированию комфортной городской среды будет осуществляться по следующим направлениям:</w:t>
      </w:r>
    </w:p>
    <w:p w14:paraId="375EF676" w14:textId="77777777" w:rsidR="00771B36" w:rsidRPr="00F40F6E" w:rsidRDefault="00771B36" w:rsidP="003F0688">
      <w:pPr>
        <w:pStyle w:val="af4"/>
        <w:numPr>
          <w:ilvl w:val="3"/>
          <w:numId w:val="11"/>
        </w:numPr>
        <w:tabs>
          <w:tab w:val="left" w:pos="1134"/>
        </w:tabs>
        <w:spacing w:after="0"/>
        <w:ind w:left="0" w:firstLine="709"/>
        <w:jc w:val="both"/>
        <w:rPr>
          <w:sz w:val="28"/>
        </w:rPr>
      </w:pPr>
      <w:r w:rsidRPr="00F40F6E">
        <w:rPr>
          <w:bCs/>
          <w:sz w:val="28"/>
        </w:rPr>
        <w:t>качественное содержание населенного пункта:</w:t>
      </w:r>
    </w:p>
    <w:p w14:paraId="5121F05F" w14:textId="77777777" w:rsidR="00771B36" w:rsidRPr="00F40F6E" w:rsidRDefault="00771B36" w:rsidP="003F0688">
      <w:pPr>
        <w:pStyle w:val="af4"/>
        <w:numPr>
          <w:ilvl w:val="0"/>
          <w:numId w:val="12"/>
        </w:numPr>
        <w:tabs>
          <w:tab w:val="clear" w:pos="720"/>
          <w:tab w:val="left" w:pos="1134"/>
        </w:tabs>
        <w:spacing w:after="0"/>
        <w:ind w:left="1560" w:hanging="426"/>
        <w:jc w:val="both"/>
        <w:rPr>
          <w:sz w:val="28"/>
        </w:rPr>
      </w:pPr>
      <w:r w:rsidRPr="00F40F6E">
        <w:rPr>
          <w:bCs/>
          <w:sz w:val="28"/>
        </w:rPr>
        <w:t>создание новых правил благоустройства и содержания;</w:t>
      </w:r>
    </w:p>
    <w:p w14:paraId="1E0F4EBF" w14:textId="77777777" w:rsidR="00771B36" w:rsidRPr="00F40F6E" w:rsidRDefault="00771B36" w:rsidP="003F0688">
      <w:pPr>
        <w:pStyle w:val="af4"/>
        <w:numPr>
          <w:ilvl w:val="0"/>
          <w:numId w:val="12"/>
        </w:numPr>
        <w:tabs>
          <w:tab w:val="clear" w:pos="720"/>
          <w:tab w:val="left" w:pos="1134"/>
        </w:tabs>
        <w:spacing w:after="0"/>
        <w:ind w:left="1560" w:hanging="426"/>
        <w:jc w:val="both"/>
        <w:rPr>
          <w:sz w:val="28"/>
        </w:rPr>
      </w:pPr>
      <w:r w:rsidRPr="00F40F6E">
        <w:rPr>
          <w:bCs/>
          <w:sz w:val="28"/>
        </w:rPr>
        <w:t>оптимизация системы уборки, освещения, озеленения;</w:t>
      </w:r>
    </w:p>
    <w:p w14:paraId="4C4CADE2" w14:textId="77777777" w:rsidR="00771B36" w:rsidRPr="00F40F6E" w:rsidRDefault="00771B36" w:rsidP="003F0688">
      <w:pPr>
        <w:pStyle w:val="af4"/>
        <w:numPr>
          <w:ilvl w:val="0"/>
          <w:numId w:val="12"/>
        </w:numPr>
        <w:tabs>
          <w:tab w:val="clear" w:pos="720"/>
          <w:tab w:val="left" w:pos="1134"/>
        </w:tabs>
        <w:spacing w:after="0"/>
        <w:ind w:left="1560" w:hanging="426"/>
        <w:jc w:val="both"/>
        <w:rPr>
          <w:sz w:val="28"/>
        </w:rPr>
      </w:pPr>
      <w:r w:rsidRPr="00F40F6E">
        <w:rPr>
          <w:bCs/>
          <w:sz w:val="28"/>
        </w:rPr>
        <w:t>привлечение населения к принятию решений о благоустройстве;</w:t>
      </w:r>
    </w:p>
    <w:p w14:paraId="34B78F4B" w14:textId="77777777" w:rsidR="00771B36" w:rsidRPr="00F40F6E" w:rsidRDefault="00771B36" w:rsidP="003F0688">
      <w:pPr>
        <w:pStyle w:val="af4"/>
        <w:numPr>
          <w:ilvl w:val="0"/>
          <w:numId w:val="12"/>
        </w:numPr>
        <w:tabs>
          <w:tab w:val="clear" w:pos="720"/>
          <w:tab w:val="left" w:pos="1134"/>
        </w:tabs>
        <w:spacing w:after="0"/>
        <w:ind w:left="1560" w:hanging="426"/>
        <w:jc w:val="both"/>
        <w:rPr>
          <w:sz w:val="28"/>
        </w:rPr>
      </w:pPr>
      <w:r w:rsidRPr="00F40F6E">
        <w:rPr>
          <w:bCs/>
          <w:sz w:val="28"/>
        </w:rPr>
        <w:t>создание общественных комиссий, контролирующих решения о развитии;</w:t>
      </w:r>
    </w:p>
    <w:p w14:paraId="01010212"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благоустройство дворов:</w:t>
      </w:r>
    </w:p>
    <w:p w14:paraId="1EB92D81"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ремонт дворовых проездов, освещение, установка скамеек, урн;</w:t>
      </w:r>
    </w:p>
    <w:p w14:paraId="411373D9"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оборудование детских, спортивных площадок;</w:t>
      </w:r>
    </w:p>
    <w:p w14:paraId="225023D6"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озеленение территорий;</w:t>
      </w:r>
    </w:p>
    <w:p w14:paraId="777B9C5C"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оборудование дополнительных парковочных мест;</w:t>
      </w:r>
    </w:p>
    <w:p w14:paraId="5C2A6A89"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создание и благоустройство общественных пространств:</w:t>
      </w:r>
    </w:p>
    <w:p w14:paraId="6245E003"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площади;</w:t>
      </w:r>
    </w:p>
    <w:p w14:paraId="2DAFAF8E"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скверы, парки;</w:t>
      </w:r>
    </w:p>
    <w:p w14:paraId="47EE939B"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пешеходные улицы;</w:t>
      </w:r>
    </w:p>
    <w:p w14:paraId="26A183EB" w14:textId="77777777" w:rsidR="00771B36" w:rsidRPr="00F40F6E" w:rsidRDefault="00771B36" w:rsidP="003F0688">
      <w:pPr>
        <w:pStyle w:val="af4"/>
        <w:numPr>
          <w:ilvl w:val="0"/>
          <w:numId w:val="12"/>
        </w:numPr>
        <w:tabs>
          <w:tab w:val="clear" w:pos="720"/>
          <w:tab w:val="left" w:pos="1134"/>
        </w:tabs>
        <w:spacing w:after="0"/>
        <w:ind w:left="1560" w:hanging="426"/>
        <w:jc w:val="both"/>
        <w:rPr>
          <w:bCs/>
          <w:sz w:val="28"/>
        </w:rPr>
      </w:pPr>
      <w:r w:rsidRPr="00F40F6E">
        <w:rPr>
          <w:bCs/>
          <w:sz w:val="28"/>
        </w:rPr>
        <w:t>набережные (прибрежные территории).</w:t>
      </w:r>
    </w:p>
    <w:p w14:paraId="1D4E8359" w14:textId="77777777" w:rsidR="00771B36" w:rsidRPr="00F40F6E" w:rsidRDefault="00771B36" w:rsidP="003F0688">
      <w:pPr>
        <w:ind w:firstLine="709"/>
        <w:jc w:val="both"/>
        <w:rPr>
          <w:sz w:val="28"/>
        </w:rPr>
      </w:pPr>
      <w:r w:rsidRPr="00F40F6E">
        <w:rPr>
          <w:sz w:val="28"/>
        </w:rPr>
        <w:t xml:space="preserve">Необходимо разработать мероприятия по вовлечению жителей в процесс благоустройства, в </w:t>
      </w:r>
      <w:proofErr w:type="spellStart"/>
      <w:r w:rsidRPr="00F40F6E">
        <w:rPr>
          <w:sz w:val="28"/>
        </w:rPr>
        <w:t>т.ч</w:t>
      </w:r>
      <w:proofErr w:type="spellEnd"/>
      <w:r w:rsidRPr="00F40F6E">
        <w:rPr>
          <w:sz w:val="28"/>
        </w:rPr>
        <w:t>. через проведение знаковых районных мероприятий:</w:t>
      </w:r>
    </w:p>
    <w:p w14:paraId="6811B0EA"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проведение смотра-конкурса среди жителей района по благоустройству индивидуальных жилых домов (номинация «Лучшая частная усадьба», «Самый красочный фасад», «Лучший палисадник», «Лучший объект благоустройства из вторсырья» и др.) и среди хозяйствующих субъектов района («Лучшая благоустроенная территория магазина», «Лучшая благоустроенная территория организации» и др.);</w:t>
      </w:r>
    </w:p>
    <w:p w14:paraId="09BCFB12"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 xml:space="preserve">проведение </w:t>
      </w:r>
      <w:proofErr w:type="spellStart"/>
      <w:r w:rsidRPr="00F40F6E">
        <w:rPr>
          <w:bCs/>
          <w:sz w:val="28"/>
        </w:rPr>
        <w:t>общерайонного</w:t>
      </w:r>
      <w:proofErr w:type="spellEnd"/>
      <w:r w:rsidRPr="00F40F6E">
        <w:rPr>
          <w:bCs/>
          <w:sz w:val="28"/>
        </w:rPr>
        <w:t xml:space="preserve"> праздника благоустройства – субботника «Благоустроим вместе!» с целью вовлечения жителей района в процесс благоустройства общественных и дворовых территорий и помощи </w:t>
      </w:r>
      <w:r w:rsidRPr="00F40F6E">
        <w:rPr>
          <w:bCs/>
          <w:sz w:val="28"/>
        </w:rPr>
        <w:lastRenderedPageBreak/>
        <w:t>в уборке частных территорий, принадлежащих пожилым жител</w:t>
      </w:r>
      <w:r w:rsidR="00D27282" w:rsidRPr="00F40F6E">
        <w:rPr>
          <w:bCs/>
          <w:sz w:val="28"/>
        </w:rPr>
        <w:t>ям</w:t>
      </w:r>
      <w:r w:rsidRPr="00F40F6E">
        <w:rPr>
          <w:bCs/>
          <w:sz w:val="28"/>
        </w:rPr>
        <w:t xml:space="preserve"> района и инвалидам.</w:t>
      </w:r>
    </w:p>
    <w:p w14:paraId="31F890E5" w14:textId="77777777" w:rsidR="00771B36" w:rsidRPr="00F40F6E" w:rsidRDefault="00771B36" w:rsidP="003F0688">
      <w:pPr>
        <w:ind w:firstLine="709"/>
        <w:jc w:val="both"/>
        <w:rPr>
          <w:sz w:val="28"/>
        </w:rPr>
      </w:pPr>
      <w:r w:rsidRPr="00F40F6E">
        <w:rPr>
          <w:sz w:val="28"/>
        </w:rPr>
        <w:t>Комплекс задач по благоустройству территории относится к полномочиям органов местного самоуправления, создает комфортную среду как для жителей, так и для туристов, и обеспечит формирование имиджа Ханты-Мансийского района как притягательного места для жизни, чистого, приближенного к природе и одновременно расположенного в относительной близости к благам цивилизации и столичной жизни в провинции.</w:t>
      </w:r>
    </w:p>
    <w:p w14:paraId="27DB733D" w14:textId="77777777" w:rsidR="00771B36" w:rsidRPr="00F40F6E" w:rsidRDefault="00771B36" w:rsidP="003F0688">
      <w:pPr>
        <w:ind w:firstLine="709"/>
        <w:jc w:val="both"/>
        <w:rPr>
          <w:sz w:val="28"/>
        </w:rPr>
      </w:pPr>
      <w:r w:rsidRPr="00F40F6E">
        <w:rPr>
          <w:sz w:val="28"/>
        </w:rPr>
        <w:t>Деятельность по сохранению и восстановлению окружающей среды необходимо осуществлять в следующих основных направлениях:</w:t>
      </w:r>
    </w:p>
    <w:p w14:paraId="28E0C108"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 xml:space="preserve">совершенствование системы обращения с отходами, рекультивация нарушенных земель, в </w:t>
      </w:r>
      <w:proofErr w:type="spellStart"/>
      <w:r w:rsidRPr="00F40F6E">
        <w:rPr>
          <w:bCs/>
          <w:sz w:val="28"/>
        </w:rPr>
        <w:t>т.ч</w:t>
      </w:r>
      <w:proofErr w:type="spellEnd"/>
      <w:r w:rsidRPr="00F40F6E">
        <w:rPr>
          <w:bCs/>
          <w:sz w:val="28"/>
        </w:rPr>
        <w:t>. ликвидация и рекультивация несанкционированных свалок, строительство полигон</w:t>
      </w:r>
      <w:r w:rsidR="00D27282" w:rsidRPr="00F40F6E">
        <w:rPr>
          <w:bCs/>
          <w:sz w:val="28"/>
        </w:rPr>
        <w:t>ов</w:t>
      </w:r>
      <w:r w:rsidRPr="00F40F6E">
        <w:rPr>
          <w:bCs/>
          <w:sz w:val="28"/>
        </w:rPr>
        <w:t xml:space="preserve"> ТКО по современным технологиям, раздельный сбор и вторичное использование отходов жизнедеятельности;</w:t>
      </w:r>
    </w:p>
    <w:p w14:paraId="515A0986"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осуществление контроля выполнения хозяйствующими субъектами мер по рекультивации и восстановлению нарушенных и загрязненных земель после завершения разработки месторождений полезных ископаемых (включая общераспространенные полезные ископаемые), строительных, лесозаготовительных, изыскательских и иных работ;</w:t>
      </w:r>
    </w:p>
    <w:p w14:paraId="062C4DAC" w14:textId="77777777" w:rsidR="00771B36" w:rsidRPr="00F40F6E" w:rsidRDefault="00771B36" w:rsidP="003F0688">
      <w:pPr>
        <w:pStyle w:val="af4"/>
        <w:numPr>
          <w:ilvl w:val="3"/>
          <w:numId w:val="11"/>
        </w:numPr>
        <w:tabs>
          <w:tab w:val="left" w:pos="1134"/>
        </w:tabs>
        <w:spacing w:after="0"/>
        <w:ind w:left="0" w:firstLine="709"/>
        <w:jc w:val="both"/>
        <w:rPr>
          <w:bCs/>
          <w:sz w:val="28"/>
        </w:rPr>
      </w:pPr>
      <w:r w:rsidRPr="00F40F6E">
        <w:rPr>
          <w:bCs/>
          <w:sz w:val="28"/>
        </w:rPr>
        <w:t>экологическое просвещение.</w:t>
      </w:r>
    </w:p>
    <w:p w14:paraId="6CAC79DA" w14:textId="77777777" w:rsidR="00771B36" w:rsidRPr="00F40F6E" w:rsidRDefault="00771B36" w:rsidP="003F0688">
      <w:pPr>
        <w:pStyle w:val="af4"/>
        <w:tabs>
          <w:tab w:val="left" w:pos="1134"/>
        </w:tabs>
        <w:spacing w:after="0"/>
        <w:ind w:firstLine="709"/>
        <w:jc w:val="both"/>
        <w:rPr>
          <w:bCs/>
          <w:sz w:val="28"/>
          <w:highlight w:val="yellow"/>
        </w:rPr>
      </w:pPr>
    </w:p>
    <w:p w14:paraId="2FCB8D24" w14:textId="77777777" w:rsidR="00771B36" w:rsidRPr="00F40F6E" w:rsidRDefault="00771B36" w:rsidP="003F0688">
      <w:pPr>
        <w:pStyle w:val="af4"/>
        <w:tabs>
          <w:tab w:val="left" w:pos="1134"/>
        </w:tabs>
        <w:spacing w:after="0"/>
        <w:ind w:firstLine="709"/>
        <w:jc w:val="both"/>
        <w:rPr>
          <w:bCs/>
          <w:sz w:val="28"/>
        </w:rPr>
      </w:pPr>
      <w:r w:rsidRPr="00F40F6E">
        <w:rPr>
          <w:bCs/>
          <w:sz w:val="28"/>
        </w:rPr>
        <w:t>Приоритет 5. Популяризация здорового образа жизни</w:t>
      </w:r>
    </w:p>
    <w:p w14:paraId="2EF27C1D" w14:textId="208C20F2" w:rsidR="00771B36" w:rsidRPr="00F40F6E" w:rsidRDefault="00771B36" w:rsidP="003F0688">
      <w:pPr>
        <w:ind w:right="-57" w:firstLine="709"/>
        <w:jc w:val="both"/>
        <w:rPr>
          <w:color w:val="000000"/>
          <w:sz w:val="28"/>
          <w:szCs w:val="28"/>
        </w:rPr>
      </w:pPr>
      <w:r w:rsidRPr="00F40F6E">
        <w:rPr>
          <w:color w:val="000000"/>
          <w:sz w:val="28"/>
          <w:szCs w:val="28"/>
        </w:rPr>
        <w:t>Обеспечение здорового образа жизни и содействие благополучию для всех в любом возрасте является одной из 17 целей устойчивого развития, которые перечислены в Повестке дня в области устойчивого развития до 2030 года, принятой членами ООН 25.09.2015.</w:t>
      </w:r>
    </w:p>
    <w:p w14:paraId="27903CCD" w14:textId="77777777" w:rsidR="00771B36" w:rsidRPr="00F40F6E" w:rsidRDefault="00771B36" w:rsidP="003F0688">
      <w:pPr>
        <w:ind w:right="-57" w:firstLine="709"/>
        <w:jc w:val="both"/>
        <w:rPr>
          <w:color w:val="000000"/>
          <w:sz w:val="28"/>
          <w:szCs w:val="28"/>
        </w:rPr>
      </w:pPr>
      <w:r w:rsidRPr="00F40F6E">
        <w:rPr>
          <w:color w:val="000000"/>
          <w:sz w:val="28"/>
          <w:szCs w:val="28"/>
        </w:rPr>
        <w:t>Здоровье нации – один из ключевых элементов экономической политики государства, оказывающий влияние на показатели экономической политики территории, являющийся одним из факторов эффективной реализации социально-экономической политики.</w:t>
      </w:r>
    </w:p>
    <w:p w14:paraId="63795D43" w14:textId="77777777" w:rsidR="00771B36" w:rsidRPr="00F40F6E" w:rsidRDefault="00771B36" w:rsidP="003F0688">
      <w:pPr>
        <w:ind w:right="-57" w:firstLine="709"/>
        <w:jc w:val="both"/>
        <w:rPr>
          <w:color w:val="000000"/>
          <w:sz w:val="28"/>
          <w:szCs w:val="28"/>
        </w:rPr>
      </w:pPr>
      <w:r w:rsidRPr="00F40F6E">
        <w:rPr>
          <w:color w:val="000000"/>
          <w:sz w:val="28"/>
          <w:szCs w:val="28"/>
        </w:rPr>
        <w:t>В связи с этим органы местного самоуправления должны активно реализовывать мероприятия по развитию физической культуры и распространению идеи здорового образа жизни среди населения.</w:t>
      </w:r>
    </w:p>
    <w:p w14:paraId="41FBB68C" w14:textId="2967392C" w:rsidR="00771B36" w:rsidRPr="00F40F6E" w:rsidRDefault="000F3E12" w:rsidP="003F0688">
      <w:pPr>
        <w:autoSpaceDE w:val="0"/>
        <w:autoSpaceDN w:val="0"/>
        <w:adjustRightInd w:val="0"/>
        <w:ind w:firstLine="709"/>
        <w:jc w:val="both"/>
        <w:rPr>
          <w:rFonts w:eastAsia="TimesNewRomanPSMT"/>
          <w:color w:val="000000" w:themeColor="text1"/>
          <w:sz w:val="28"/>
          <w:szCs w:val="28"/>
        </w:rPr>
      </w:pPr>
      <w:r>
        <w:rPr>
          <w:rFonts w:eastAsia="TimesNewRomanPSMT"/>
          <w:color w:val="000000" w:themeColor="text1"/>
          <w:sz w:val="28"/>
          <w:szCs w:val="28"/>
        </w:rPr>
        <w:t>В 2017 году</w:t>
      </w:r>
      <w:r w:rsidR="00771B36" w:rsidRPr="00F40F6E">
        <w:rPr>
          <w:rFonts w:eastAsia="TimesNewRomanPSMT"/>
          <w:color w:val="000000" w:themeColor="text1"/>
          <w:sz w:val="28"/>
          <w:szCs w:val="28"/>
        </w:rPr>
        <w:t xml:space="preserve"> доля населения, систематически занимающегося физической культурой и спортом в Ханты-Мансийском район</w:t>
      </w:r>
      <w:r w:rsidR="00851D19" w:rsidRPr="00F40F6E">
        <w:rPr>
          <w:rFonts w:eastAsia="TimesNewRomanPSMT"/>
          <w:color w:val="000000" w:themeColor="text1"/>
          <w:sz w:val="28"/>
          <w:szCs w:val="28"/>
        </w:rPr>
        <w:t>е</w:t>
      </w:r>
      <w:r w:rsidR="006A70D3">
        <w:rPr>
          <w:rFonts w:eastAsia="TimesNewRomanPSMT"/>
          <w:color w:val="000000" w:themeColor="text1"/>
          <w:sz w:val="28"/>
          <w:szCs w:val="28"/>
        </w:rPr>
        <w:t>, составила 38</w:t>
      </w:r>
      <w:r w:rsidR="00771B36" w:rsidRPr="00F40F6E">
        <w:rPr>
          <w:rFonts w:eastAsia="TimesNewRomanPSMT"/>
          <w:color w:val="000000" w:themeColor="text1"/>
          <w:sz w:val="28"/>
          <w:szCs w:val="28"/>
        </w:rPr>
        <w:t xml:space="preserve">%. </w:t>
      </w:r>
    </w:p>
    <w:p w14:paraId="7096DF37" w14:textId="31C06637" w:rsidR="00771B36" w:rsidRPr="00F40F6E" w:rsidRDefault="00771B36" w:rsidP="003F0688">
      <w:pPr>
        <w:autoSpaceDE w:val="0"/>
        <w:autoSpaceDN w:val="0"/>
        <w:adjustRightInd w:val="0"/>
        <w:ind w:firstLine="709"/>
        <w:jc w:val="both"/>
        <w:rPr>
          <w:color w:val="000000" w:themeColor="text1"/>
          <w:sz w:val="28"/>
          <w:szCs w:val="28"/>
        </w:rPr>
      </w:pPr>
      <w:r w:rsidRPr="00F40F6E">
        <w:rPr>
          <w:rFonts w:eastAsia="TimesNewRomanPSMT"/>
          <w:color w:val="000000" w:themeColor="text1"/>
          <w:sz w:val="28"/>
          <w:szCs w:val="28"/>
        </w:rPr>
        <w:t>Целевое з</w:t>
      </w:r>
      <w:r w:rsidRPr="00F40F6E">
        <w:rPr>
          <w:color w:val="000000" w:themeColor="text1"/>
          <w:sz w:val="28"/>
          <w:szCs w:val="28"/>
        </w:rPr>
        <w:t xml:space="preserve">начение данного показателя в Государственной программе </w:t>
      </w:r>
      <w:r w:rsidR="00B5797A">
        <w:rPr>
          <w:color w:val="000000" w:themeColor="text1"/>
          <w:sz w:val="28"/>
          <w:szCs w:val="28"/>
        </w:rPr>
        <w:t>ХМАО-Югры</w:t>
      </w:r>
      <w:r w:rsidRPr="00F40F6E">
        <w:rPr>
          <w:color w:val="000000" w:themeColor="text1"/>
          <w:sz w:val="28"/>
          <w:szCs w:val="28"/>
        </w:rPr>
        <w:t xml:space="preserve"> «Развитие физической культуры и спорта в Ханты-Мансийском автономном округе – Югре на 2018</w:t>
      </w:r>
      <w:r w:rsidR="000F3E12">
        <w:rPr>
          <w:color w:val="000000" w:themeColor="text1"/>
          <w:sz w:val="28"/>
          <w:szCs w:val="28"/>
        </w:rPr>
        <w:t xml:space="preserve"> – </w:t>
      </w:r>
      <w:r w:rsidRPr="00F40F6E">
        <w:rPr>
          <w:color w:val="000000" w:themeColor="text1"/>
          <w:sz w:val="28"/>
          <w:szCs w:val="28"/>
        </w:rPr>
        <w:t>2025 годы и на период до 2030 года» к окончанию реализации про</w:t>
      </w:r>
      <w:r w:rsidR="006A70D3">
        <w:rPr>
          <w:color w:val="000000" w:themeColor="text1"/>
          <w:sz w:val="28"/>
          <w:szCs w:val="28"/>
        </w:rPr>
        <w:t>граммы установлено на уровне 40</w:t>
      </w:r>
      <w:r w:rsidRPr="00F40F6E">
        <w:rPr>
          <w:color w:val="000000" w:themeColor="text1"/>
          <w:sz w:val="28"/>
          <w:szCs w:val="28"/>
        </w:rPr>
        <w:t>%.</w:t>
      </w:r>
    </w:p>
    <w:p w14:paraId="66FE3052" w14:textId="47224C08" w:rsidR="00771B36" w:rsidRPr="00F40F6E" w:rsidRDefault="000F3E12" w:rsidP="003F0688">
      <w:pPr>
        <w:autoSpaceDE w:val="0"/>
        <w:autoSpaceDN w:val="0"/>
        <w:adjustRightInd w:val="0"/>
        <w:ind w:firstLine="709"/>
        <w:jc w:val="both"/>
        <w:rPr>
          <w:color w:val="000000" w:themeColor="text1"/>
          <w:sz w:val="28"/>
          <w:szCs w:val="28"/>
        </w:rPr>
      </w:pPr>
      <w:r>
        <w:rPr>
          <w:rFonts w:eastAsia="TimesNewRomanPSMT"/>
          <w:color w:val="000000" w:themeColor="text1"/>
          <w:sz w:val="28"/>
          <w:szCs w:val="28"/>
        </w:rPr>
        <w:lastRenderedPageBreak/>
        <w:t>В течение 2017 года</w:t>
      </w:r>
      <w:r w:rsidR="00771B36" w:rsidRPr="00F40F6E">
        <w:rPr>
          <w:rFonts w:eastAsia="TimesNewRomanPSMT"/>
          <w:color w:val="000000" w:themeColor="text1"/>
          <w:sz w:val="28"/>
          <w:szCs w:val="28"/>
        </w:rPr>
        <w:t xml:space="preserve"> на территории Ханты-Мансийского района были проведены 27 спортивных мероприятий, в </w:t>
      </w:r>
      <w:proofErr w:type="spellStart"/>
      <w:r w:rsidR="00771B36" w:rsidRPr="00F40F6E">
        <w:rPr>
          <w:rFonts w:eastAsia="TimesNewRomanPSMT"/>
          <w:color w:val="000000" w:themeColor="text1"/>
          <w:sz w:val="28"/>
          <w:szCs w:val="28"/>
        </w:rPr>
        <w:t>т.ч</w:t>
      </w:r>
      <w:proofErr w:type="spellEnd"/>
      <w:r w:rsidR="00771B36" w:rsidRPr="00F40F6E">
        <w:rPr>
          <w:rFonts w:eastAsia="TimesNewRomanPSMT"/>
          <w:color w:val="000000" w:themeColor="text1"/>
          <w:sz w:val="28"/>
          <w:szCs w:val="28"/>
        </w:rPr>
        <w:t xml:space="preserve">. </w:t>
      </w:r>
      <w:r w:rsidR="00771B36" w:rsidRPr="00F40F6E">
        <w:rPr>
          <w:color w:val="000000" w:themeColor="text1"/>
          <w:sz w:val="28"/>
          <w:szCs w:val="28"/>
        </w:rPr>
        <w:t xml:space="preserve">межрегиональные соревнования по биатлону «Кубок Югры»; Чемпионат </w:t>
      </w:r>
      <w:r w:rsidR="00B5797A">
        <w:rPr>
          <w:color w:val="000000" w:themeColor="text1"/>
          <w:sz w:val="28"/>
          <w:szCs w:val="28"/>
        </w:rPr>
        <w:t>ХМАО-Югры</w:t>
      </w:r>
      <w:r w:rsidR="00771B36" w:rsidRPr="00F40F6E">
        <w:rPr>
          <w:color w:val="000000" w:themeColor="text1"/>
          <w:sz w:val="28"/>
          <w:szCs w:val="28"/>
        </w:rPr>
        <w:t xml:space="preserve"> по сноуборду; </w:t>
      </w:r>
      <w:r w:rsidR="00771B36" w:rsidRPr="00F40F6E">
        <w:rPr>
          <w:color w:val="000000" w:themeColor="text1"/>
          <w:sz w:val="28"/>
          <w:szCs w:val="28"/>
          <w:lang w:val="en-US"/>
        </w:rPr>
        <w:t>V</w:t>
      </w:r>
      <w:r w:rsidR="00CE47CE" w:rsidRPr="00F40F6E">
        <w:rPr>
          <w:color w:val="000000" w:themeColor="text1"/>
          <w:sz w:val="28"/>
          <w:szCs w:val="28"/>
        </w:rPr>
        <w:t> </w:t>
      </w:r>
      <w:r w:rsidR="00771B36" w:rsidRPr="00F40F6E">
        <w:rPr>
          <w:color w:val="000000" w:themeColor="text1"/>
          <w:sz w:val="28"/>
          <w:szCs w:val="28"/>
        </w:rPr>
        <w:t>Югорский лыжный марафон; Всероссийский турнир по теннису «Кубок Севера» и др. Представители Ханты-Мансийского района приняли участие в 33</w:t>
      </w:r>
      <w:r w:rsidR="00CE47CE" w:rsidRPr="00F40F6E">
        <w:rPr>
          <w:color w:val="000000" w:themeColor="text1"/>
          <w:sz w:val="28"/>
          <w:szCs w:val="28"/>
        </w:rPr>
        <w:t> </w:t>
      </w:r>
      <w:r w:rsidR="00771B36" w:rsidRPr="00F40F6E">
        <w:rPr>
          <w:color w:val="000000" w:themeColor="text1"/>
          <w:sz w:val="28"/>
          <w:szCs w:val="28"/>
        </w:rPr>
        <w:t>всероссийских и окружных мероприятиях</w:t>
      </w:r>
      <w:r w:rsidR="006A70D3">
        <w:rPr>
          <w:color w:val="000000" w:themeColor="text1"/>
          <w:sz w:val="28"/>
          <w:szCs w:val="28"/>
        </w:rPr>
        <w:t>.</w:t>
      </w:r>
    </w:p>
    <w:p w14:paraId="4090B6FF" w14:textId="3D8F6D0E" w:rsidR="00771B36" w:rsidRPr="00F40F6E" w:rsidRDefault="00771B36" w:rsidP="003F0688">
      <w:pPr>
        <w:autoSpaceDE w:val="0"/>
        <w:autoSpaceDN w:val="0"/>
        <w:adjustRightInd w:val="0"/>
        <w:ind w:firstLine="709"/>
        <w:jc w:val="both"/>
        <w:rPr>
          <w:color w:val="000000" w:themeColor="text1"/>
          <w:sz w:val="28"/>
          <w:szCs w:val="28"/>
        </w:rPr>
      </w:pPr>
      <w:r w:rsidRPr="00F40F6E">
        <w:rPr>
          <w:color w:val="000000" w:themeColor="text1"/>
          <w:sz w:val="28"/>
          <w:szCs w:val="28"/>
        </w:rPr>
        <w:t xml:space="preserve">Среди муниципальных районов </w:t>
      </w:r>
      <w:r w:rsidR="00B5797A">
        <w:rPr>
          <w:color w:val="000000" w:themeColor="text1"/>
          <w:sz w:val="28"/>
          <w:szCs w:val="28"/>
        </w:rPr>
        <w:t>ХМАО-Югры</w:t>
      </w:r>
      <w:r w:rsidRPr="00F40F6E">
        <w:rPr>
          <w:color w:val="000000" w:themeColor="text1"/>
          <w:sz w:val="28"/>
          <w:szCs w:val="28"/>
        </w:rPr>
        <w:t xml:space="preserve"> Ханты-Мансийский район имеет высокий уровень обеспеченности основными массовыми видами спортивных сооружений, который, в свою очередь, сложился выше среднего по </w:t>
      </w:r>
      <w:r w:rsidR="00A974CB">
        <w:rPr>
          <w:color w:val="000000" w:themeColor="text1"/>
          <w:sz w:val="28"/>
          <w:szCs w:val="28"/>
        </w:rPr>
        <w:t>ХМАО-Югре</w:t>
      </w:r>
      <w:r w:rsidRPr="00F40F6E">
        <w:rPr>
          <w:color w:val="000000" w:themeColor="text1"/>
          <w:sz w:val="28"/>
          <w:szCs w:val="28"/>
        </w:rPr>
        <w:t xml:space="preserve">. </w:t>
      </w:r>
    </w:p>
    <w:p w14:paraId="0AC91C1F" w14:textId="77777777" w:rsidR="00771B36" w:rsidRPr="00F40F6E" w:rsidRDefault="00771B36" w:rsidP="003F0688">
      <w:pPr>
        <w:autoSpaceDE w:val="0"/>
        <w:autoSpaceDN w:val="0"/>
        <w:adjustRightInd w:val="0"/>
        <w:ind w:firstLine="709"/>
        <w:jc w:val="both"/>
        <w:rPr>
          <w:color w:val="000000" w:themeColor="text1"/>
          <w:sz w:val="28"/>
          <w:szCs w:val="28"/>
        </w:rPr>
      </w:pPr>
      <w:r w:rsidRPr="00F40F6E">
        <w:rPr>
          <w:color w:val="000000" w:themeColor="text1"/>
          <w:sz w:val="28"/>
          <w:szCs w:val="28"/>
        </w:rPr>
        <w:t xml:space="preserve">При этом показатели обеспеченности спортивными залами и плоскостными сооружениями в Ханты-Мансийском районе ниже нормативных: обеспеченность плоскостными спортивными сооружениями – 66,4 %, спортивными залами – 87,1 %. </w:t>
      </w:r>
    </w:p>
    <w:p w14:paraId="60488FAD" w14:textId="77777777" w:rsidR="00771B36" w:rsidRPr="00F40F6E" w:rsidRDefault="00771B36" w:rsidP="003F0688">
      <w:pPr>
        <w:autoSpaceDE w:val="0"/>
        <w:autoSpaceDN w:val="0"/>
        <w:adjustRightInd w:val="0"/>
        <w:ind w:firstLine="709"/>
        <w:jc w:val="both"/>
        <w:rPr>
          <w:rFonts w:eastAsia="TimesNewRomanPSMT"/>
          <w:color w:val="000000" w:themeColor="text1"/>
          <w:sz w:val="28"/>
          <w:szCs w:val="28"/>
        </w:rPr>
      </w:pPr>
      <w:r w:rsidRPr="00F40F6E">
        <w:rPr>
          <w:rFonts w:eastAsia="TimesNewRomanPSMT"/>
          <w:color w:val="000000" w:themeColor="text1"/>
          <w:sz w:val="28"/>
          <w:szCs w:val="28"/>
        </w:rPr>
        <w:t>Эффективная реализация приоритетного направления «Популяризация здорового образа жизни» возможна при условии исполнения следующих мероприятий:</w:t>
      </w:r>
    </w:p>
    <w:p w14:paraId="5ABCC573"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Укрепление материально-технической базы учреждений физической культуры и спорта.</w:t>
      </w:r>
    </w:p>
    <w:p w14:paraId="16EFB24F" w14:textId="77777777" w:rsidR="00771B36" w:rsidRPr="00F40F6E" w:rsidRDefault="00771B36" w:rsidP="003F0688">
      <w:pPr>
        <w:pStyle w:val="ad"/>
        <w:numPr>
          <w:ilvl w:val="0"/>
          <w:numId w:val="88"/>
        </w:numPr>
        <w:tabs>
          <w:tab w:val="left" w:pos="1134"/>
        </w:tabs>
        <w:adjustRightInd w:val="0"/>
        <w:ind w:left="0" w:firstLine="709"/>
        <w:jc w:val="both"/>
        <w:rPr>
          <w:sz w:val="28"/>
          <w:szCs w:val="28"/>
        </w:rPr>
      </w:pPr>
      <w:r w:rsidRPr="00F40F6E">
        <w:rPr>
          <w:sz w:val="28"/>
          <w:szCs w:val="28"/>
        </w:rPr>
        <w:t>Совершенствование ежегодного календарного плана физкультурных и спортивных мероприятий различных групп населения.</w:t>
      </w:r>
    </w:p>
    <w:p w14:paraId="049838E6"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Пропаганда физической культуры и спорта, здорового образа жизни среди различных возрастных групп в образовательных учреждениях, по месту работы, жительства и отдыха населения.</w:t>
      </w:r>
    </w:p>
    <w:p w14:paraId="5ECB8BDF"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 xml:space="preserve">Организации деятельности спортивных клубов по месту жительства, клубов в образовательных учреждениях, общественных организациях и т.д., в </w:t>
      </w:r>
      <w:proofErr w:type="spellStart"/>
      <w:r w:rsidRPr="00F40F6E">
        <w:rPr>
          <w:color w:val="000000"/>
          <w:sz w:val="28"/>
          <w:szCs w:val="28"/>
        </w:rPr>
        <w:t>т.ч</w:t>
      </w:r>
      <w:proofErr w:type="spellEnd"/>
      <w:r w:rsidRPr="00F40F6E">
        <w:rPr>
          <w:color w:val="000000"/>
          <w:sz w:val="28"/>
          <w:szCs w:val="28"/>
        </w:rPr>
        <w:t>. для самостоятельно занимающихся физической культурой и спортом.</w:t>
      </w:r>
    </w:p>
    <w:p w14:paraId="41C1CC51" w14:textId="77777777" w:rsidR="00771B36" w:rsidRPr="00F40F6E" w:rsidRDefault="00771B36" w:rsidP="003F0688">
      <w:pPr>
        <w:pStyle w:val="ad"/>
        <w:numPr>
          <w:ilvl w:val="0"/>
          <w:numId w:val="88"/>
        </w:numPr>
        <w:tabs>
          <w:tab w:val="left" w:pos="1134"/>
        </w:tabs>
        <w:adjustRightInd w:val="0"/>
        <w:ind w:left="0" w:firstLine="709"/>
        <w:jc w:val="both"/>
        <w:rPr>
          <w:color w:val="000000"/>
          <w:sz w:val="28"/>
          <w:szCs w:val="28"/>
        </w:rPr>
      </w:pPr>
      <w:r w:rsidRPr="00F40F6E">
        <w:rPr>
          <w:color w:val="000000"/>
          <w:sz w:val="28"/>
          <w:szCs w:val="28"/>
        </w:rPr>
        <w:t>Создание коллективов физической культуры в учреждениях, организациях и предприятиях всех форм собственности; включение производственной физкультуры в систему мероприятий, направленных на улучшение условий труда; развитие ВФСК ГТО.</w:t>
      </w:r>
    </w:p>
    <w:p w14:paraId="42C82541"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Повышение качества организации физкультурно-оздоровительной и спортивно-массовой работы среди лиц с ограниченными физическими возможностями.</w:t>
      </w:r>
    </w:p>
    <w:p w14:paraId="134A02B0" w14:textId="77777777" w:rsidR="00771B36" w:rsidRPr="00F40F6E" w:rsidRDefault="00771B36" w:rsidP="003F0688">
      <w:pPr>
        <w:pStyle w:val="ad"/>
        <w:numPr>
          <w:ilvl w:val="0"/>
          <w:numId w:val="88"/>
        </w:numPr>
        <w:tabs>
          <w:tab w:val="left" w:pos="1134"/>
        </w:tabs>
        <w:adjustRightInd w:val="0"/>
        <w:ind w:left="0" w:firstLine="709"/>
        <w:jc w:val="both"/>
        <w:rPr>
          <w:rFonts w:eastAsia="TimesNewRomanPSMT"/>
          <w:color w:val="000000" w:themeColor="text1"/>
          <w:sz w:val="28"/>
          <w:szCs w:val="28"/>
        </w:rPr>
      </w:pPr>
      <w:r w:rsidRPr="00F40F6E">
        <w:rPr>
          <w:color w:val="000000"/>
          <w:sz w:val="28"/>
          <w:szCs w:val="28"/>
        </w:rPr>
        <w:t>Развитие и поддержка негосударственного сектора в сфере предоставления услуг физической культуры и спорта.</w:t>
      </w:r>
    </w:p>
    <w:p w14:paraId="1955C5C6" w14:textId="77777777" w:rsidR="00771B36" w:rsidRPr="00F40F6E" w:rsidRDefault="00771B36" w:rsidP="003F0688">
      <w:pPr>
        <w:autoSpaceDE w:val="0"/>
        <w:autoSpaceDN w:val="0"/>
        <w:adjustRightInd w:val="0"/>
        <w:ind w:firstLine="709"/>
        <w:jc w:val="both"/>
        <w:rPr>
          <w:rFonts w:eastAsia="TimesNewRomanPSMT"/>
          <w:color w:val="000000" w:themeColor="text1"/>
          <w:sz w:val="28"/>
          <w:szCs w:val="28"/>
        </w:rPr>
      </w:pPr>
      <w:r w:rsidRPr="00F40F6E">
        <w:rPr>
          <w:rFonts w:eastAsia="TimesNewRomanPSMT"/>
          <w:color w:val="000000" w:themeColor="text1"/>
          <w:sz w:val="28"/>
          <w:szCs w:val="28"/>
        </w:rPr>
        <w:t>Результатом реализации мероприятий приоритета станет рост численности лиц, вовлеченных в занятия физической культуры и спорта, укрепление здоровья населения, дальнейшее развитие спорта, а также развитие туризма за счёт проведения спортивных мероприятий окружного, регионального и государственного уровня.</w:t>
      </w:r>
    </w:p>
    <w:p w14:paraId="0A90FA60" w14:textId="77777777" w:rsidR="00771B36" w:rsidRPr="00F40F6E" w:rsidRDefault="00771B36" w:rsidP="003F0688">
      <w:pPr>
        <w:autoSpaceDE w:val="0"/>
        <w:autoSpaceDN w:val="0"/>
        <w:adjustRightInd w:val="0"/>
        <w:ind w:firstLine="709"/>
        <w:rPr>
          <w:rFonts w:eastAsia="TimesNewRomanPSMT"/>
          <w:color w:val="000000" w:themeColor="text1"/>
          <w:sz w:val="28"/>
          <w:szCs w:val="28"/>
        </w:rPr>
      </w:pPr>
    </w:p>
    <w:p w14:paraId="3955A085" w14:textId="77777777" w:rsidR="006A70D3" w:rsidRDefault="006A70D3" w:rsidP="003F0688">
      <w:pPr>
        <w:pStyle w:val="af4"/>
        <w:spacing w:after="0"/>
        <w:ind w:firstLine="709"/>
        <w:jc w:val="both"/>
        <w:rPr>
          <w:bCs/>
          <w:sz w:val="28"/>
        </w:rPr>
      </w:pPr>
      <w:bookmarkStart w:id="89" w:name="_Hlk518894002"/>
    </w:p>
    <w:p w14:paraId="24FBE9F5" w14:textId="77777777" w:rsidR="006A70D3" w:rsidRDefault="006A70D3" w:rsidP="003F0688">
      <w:pPr>
        <w:pStyle w:val="af4"/>
        <w:spacing w:after="0"/>
        <w:ind w:firstLine="709"/>
        <w:jc w:val="both"/>
        <w:rPr>
          <w:bCs/>
          <w:sz w:val="28"/>
        </w:rPr>
      </w:pPr>
    </w:p>
    <w:p w14:paraId="76E1E640" w14:textId="77777777" w:rsidR="00771B36" w:rsidRPr="00F40F6E" w:rsidRDefault="00771B36" w:rsidP="003F0688">
      <w:pPr>
        <w:pStyle w:val="af4"/>
        <w:spacing w:after="0"/>
        <w:ind w:firstLine="709"/>
        <w:jc w:val="both"/>
        <w:rPr>
          <w:bCs/>
          <w:sz w:val="28"/>
        </w:rPr>
      </w:pPr>
      <w:r w:rsidRPr="00F40F6E">
        <w:rPr>
          <w:bCs/>
          <w:sz w:val="28"/>
        </w:rPr>
        <w:lastRenderedPageBreak/>
        <w:t xml:space="preserve">Приоритет 6. Межмуниципальное сотрудничество </w:t>
      </w:r>
    </w:p>
    <w:p w14:paraId="534B19FD" w14:textId="77777777" w:rsidR="00771B36" w:rsidRPr="00F40F6E" w:rsidRDefault="00771B36" w:rsidP="003F0688">
      <w:pPr>
        <w:pStyle w:val="af4"/>
        <w:spacing w:after="0"/>
        <w:ind w:firstLine="709"/>
        <w:jc w:val="both"/>
        <w:rPr>
          <w:bCs/>
          <w:sz w:val="28"/>
        </w:rPr>
      </w:pPr>
      <w:r w:rsidRPr="00F40F6E">
        <w:rPr>
          <w:bCs/>
          <w:sz w:val="28"/>
        </w:rPr>
        <w:t>Решение ряда задач Стратегии предусматривается в тесном сотрудничестве с органами местного самоуправления г. Ханты-Мансийска, чему способствует как территориальное расположение столицы Ханты-Мансийского автономного округа</w:t>
      </w:r>
      <w:r w:rsidR="00D27282" w:rsidRPr="00F40F6E">
        <w:rPr>
          <w:bCs/>
          <w:sz w:val="28"/>
        </w:rPr>
        <w:t xml:space="preserve"> – Югры </w:t>
      </w:r>
      <w:r w:rsidRPr="00F40F6E">
        <w:rPr>
          <w:bCs/>
          <w:sz w:val="28"/>
        </w:rPr>
        <w:t>и административного центра Ханты-Мансийского района, так и общие интересы в реализации отдельных направлений социально-экономического развития.</w:t>
      </w:r>
    </w:p>
    <w:p w14:paraId="0330D8C1" w14:textId="77777777" w:rsidR="00771B36" w:rsidRPr="00F40F6E" w:rsidRDefault="00771B36" w:rsidP="003F0688">
      <w:pPr>
        <w:pStyle w:val="af4"/>
        <w:spacing w:after="0"/>
        <w:ind w:firstLine="709"/>
        <w:jc w:val="both"/>
        <w:rPr>
          <w:bCs/>
          <w:sz w:val="28"/>
        </w:rPr>
      </w:pPr>
      <w:r w:rsidRPr="00F40F6E">
        <w:rPr>
          <w:bCs/>
          <w:sz w:val="28"/>
        </w:rPr>
        <w:t xml:space="preserve">Развитие межмуниципального сотрудничества целесообразно развивать также с приграничными муниципальными районами: Октябрьским, </w:t>
      </w:r>
      <w:proofErr w:type="spellStart"/>
      <w:r w:rsidRPr="00F40F6E">
        <w:rPr>
          <w:bCs/>
          <w:sz w:val="28"/>
        </w:rPr>
        <w:t>Кондинским</w:t>
      </w:r>
      <w:proofErr w:type="spellEnd"/>
      <w:r w:rsidRPr="00F40F6E">
        <w:rPr>
          <w:bCs/>
          <w:sz w:val="28"/>
        </w:rPr>
        <w:t xml:space="preserve">, </w:t>
      </w:r>
      <w:proofErr w:type="spellStart"/>
      <w:r w:rsidRPr="00F40F6E">
        <w:rPr>
          <w:bCs/>
          <w:sz w:val="28"/>
        </w:rPr>
        <w:t>Нефтеюганским</w:t>
      </w:r>
      <w:proofErr w:type="spellEnd"/>
      <w:r w:rsidRPr="00F40F6E">
        <w:rPr>
          <w:bCs/>
          <w:sz w:val="28"/>
        </w:rPr>
        <w:t xml:space="preserve">, Белоярским и </w:t>
      </w:r>
      <w:proofErr w:type="spellStart"/>
      <w:r w:rsidRPr="00F40F6E">
        <w:rPr>
          <w:bCs/>
          <w:sz w:val="28"/>
        </w:rPr>
        <w:t>Сургутским</w:t>
      </w:r>
      <w:proofErr w:type="spellEnd"/>
      <w:r w:rsidRPr="00F40F6E">
        <w:rPr>
          <w:bCs/>
          <w:sz w:val="28"/>
        </w:rPr>
        <w:t>.</w:t>
      </w:r>
    </w:p>
    <w:p w14:paraId="03F80F6D" w14:textId="77777777" w:rsidR="00771B36" w:rsidRPr="00F40F6E" w:rsidRDefault="00771B36" w:rsidP="003F0688">
      <w:pPr>
        <w:tabs>
          <w:tab w:val="left" w:pos="851"/>
        </w:tabs>
        <w:ind w:firstLine="709"/>
        <w:jc w:val="both"/>
        <w:rPr>
          <w:sz w:val="28"/>
        </w:rPr>
      </w:pPr>
      <w:r w:rsidRPr="00F40F6E">
        <w:rPr>
          <w:sz w:val="28"/>
        </w:rPr>
        <w:t>Основными перспективными направлениями межмуниципального сотрудничества являются:</w:t>
      </w:r>
    </w:p>
    <w:p w14:paraId="5E747BA0" w14:textId="77777777" w:rsidR="00771B36" w:rsidRPr="00F40F6E" w:rsidRDefault="00771B36" w:rsidP="000F3E12">
      <w:pPr>
        <w:pStyle w:val="ad"/>
        <w:widowControl w:val="0"/>
        <w:numPr>
          <w:ilvl w:val="0"/>
          <w:numId w:val="87"/>
        </w:numPr>
        <w:tabs>
          <w:tab w:val="left" w:pos="1134"/>
        </w:tabs>
        <w:ind w:left="0" w:firstLine="709"/>
        <w:rPr>
          <w:sz w:val="28"/>
        </w:rPr>
      </w:pPr>
      <w:r w:rsidRPr="00F40F6E">
        <w:rPr>
          <w:sz w:val="28"/>
        </w:rPr>
        <w:t>Взаимодействие в области туризма.</w:t>
      </w:r>
    </w:p>
    <w:p w14:paraId="35B78E58" w14:textId="77777777" w:rsidR="00771B36" w:rsidRPr="00F40F6E" w:rsidRDefault="00771B36" w:rsidP="003F0688">
      <w:pPr>
        <w:widowControl w:val="0"/>
        <w:ind w:firstLine="709"/>
        <w:jc w:val="both"/>
        <w:rPr>
          <w:sz w:val="28"/>
        </w:rPr>
      </w:pPr>
      <w:r w:rsidRPr="00F40F6E">
        <w:rPr>
          <w:sz w:val="28"/>
        </w:rPr>
        <w:t xml:space="preserve">Город Ханты-Мансийск обладает развитой туристской инфраструктурой и ресурсами. </w:t>
      </w:r>
    </w:p>
    <w:p w14:paraId="5DDC9FBB" w14:textId="77777777" w:rsidR="00771B36" w:rsidRPr="00F40F6E" w:rsidRDefault="00771B36" w:rsidP="003F0688">
      <w:pPr>
        <w:widowControl w:val="0"/>
        <w:ind w:firstLine="709"/>
        <w:jc w:val="both"/>
        <w:rPr>
          <w:sz w:val="28"/>
        </w:rPr>
      </w:pPr>
      <w:r w:rsidRPr="00F40F6E">
        <w:rPr>
          <w:sz w:val="28"/>
        </w:rPr>
        <w:t>Насыщенный событийный календарь города включает мероприятия всероссийского и международного уровня, такие как международный фестиваль кинематографических дебютов «Дух Огня», Международный фестиваль ремесел коренных народов мира «Югра»,  мероприятия, проводимые Центром зимних видов спорта имени А. В. Филипенко (этапы Кубка мира и Чемпионата России по биатлону, лыжным гонкам), международный IT-форум и др. Для развития туристского потенциала Ханты-Мансийского района возможно включение в программу данных мероприятий посещение туристских объектов, находящихся на территории района, например, путем включения представителей Ханты-Мансийского района в состав рабочих групп по подготовке мероприятий.</w:t>
      </w:r>
    </w:p>
    <w:p w14:paraId="73E8B9FF" w14:textId="4D8B4884" w:rsidR="00771B36" w:rsidRPr="00F40F6E" w:rsidRDefault="00771B36" w:rsidP="003F0688">
      <w:pPr>
        <w:widowControl w:val="0"/>
        <w:ind w:firstLine="709"/>
        <w:jc w:val="both"/>
        <w:rPr>
          <w:sz w:val="28"/>
        </w:rPr>
      </w:pPr>
      <w:r w:rsidRPr="00F40F6E">
        <w:rPr>
          <w:sz w:val="28"/>
        </w:rPr>
        <w:t>Для основных туристических маршрутов, предлагаемых на территории Ханты-Мансийского района, г. Ханты-Мансийск буде</w:t>
      </w:r>
      <w:r w:rsidR="000F3E12">
        <w:rPr>
          <w:sz w:val="28"/>
        </w:rPr>
        <w:t>т являться отправной точкой, т.</w:t>
      </w:r>
      <w:r w:rsidRPr="00F40F6E">
        <w:rPr>
          <w:sz w:val="28"/>
        </w:rPr>
        <w:t>к. на территории города расположены аэропорт и речной вокзал.</w:t>
      </w:r>
    </w:p>
    <w:p w14:paraId="42346F83" w14:textId="77777777" w:rsidR="00771B36" w:rsidRPr="00F40F6E" w:rsidRDefault="00771B36" w:rsidP="003F0688">
      <w:pPr>
        <w:widowControl w:val="0"/>
        <w:ind w:firstLine="709"/>
        <w:jc w:val="both"/>
        <w:rPr>
          <w:sz w:val="28"/>
        </w:rPr>
      </w:pPr>
      <w:r w:rsidRPr="00F40F6E">
        <w:rPr>
          <w:sz w:val="28"/>
        </w:rPr>
        <w:t xml:space="preserve">В связи с тем, что на территории Ханты-Мансийского района в области развития средств размещения туристов приоритет отдается развитию сельских гостевых домов и баз отдыха, то г. Ханты-Мансийск является оптимальным вариантом для туристов на длительное время. </w:t>
      </w:r>
    </w:p>
    <w:p w14:paraId="70A6C270" w14:textId="77777777" w:rsidR="00771B36" w:rsidRPr="00F40F6E" w:rsidRDefault="00771B36" w:rsidP="003F0688">
      <w:pPr>
        <w:widowControl w:val="0"/>
        <w:ind w:firstLine="709"/>
        <w:jc w:val="both"/>
        <w:rPr>
          <w:sz w:val="28"/>
          <w:highlight w:val="yellow"/>
        </w:rPr>
      </w:pPr>
      <w:r w:rsidRPr="00F40F6E">
        <w:rPr>
          <w:sz w:val="28"/>
        </w:rPr>
        <w:t>Отдельной задачей организации межмуниципального сотрудничества в сфере туризма является обеспечение безопасности туристов. Для этого должен быть проработан регламент совместных действий уполномоченных подразделений администраций муниципальных образований.</w:t>
      </w:r>
    </w:p>
    <w:bookmarkEnd w:id="89"/>
    <w:p w14:paraId="487E3853" w14:textId="625F8C48" w:rsidR="00771B36" w:rsidRPr="00F40F6E" w:rsidRDefault="00771B36" w:rsidP="003C3B45">
      <w:pPr>
        <w:widowControl w:val="0"/>
        <w:ind w:firstLine="709"/>
        <w:jc w:val="both"/>
        <w:rPr>
          <w:sz w:val="28"/>
        </w:rPr>
      </w:pPr>
      <w:r w:rsidRPr="00F40F6E">
        <w:rPr>
          <w:sz w:val="28"/>
        </w:rPr>
        <w:t>2. Взаимодействие в социально</w:t>
      </w:r>
      <w:r w:rsidR="003C3B45">
        <w:rPr>
          <w:sz w:val="28"/>
        </w:rPr>
        <w:t xml:space="preserve">й сфере (культура, образование, </w:t>
      </w:r>
      <w:r w:rsidRPr="00F40F6E">
        <w:rPr>
          <w:sz w:val="28"/>
        </w:rPr>
        <w:t>спорт).</w:t>
      </w:r>
    </w:p>
    <w:p w14:paraId="2D43A8E3" w14:textId="77777777" w:rsidR="00771B36" w:rsidRPr="00F40F6E" w:rsidRDefault="00771B36" w:rsidP="003F0688">
      <w:pPr>
        <w:widowControl w:val="0"/>
        <w:ind w:firstLine="709"/>
        <w:jc w:val="both"/>
        <w:rPr>
          <w:sz w:val="28"/>
        </w:rPr>
      </w:pPr>
      <w:r w:rsidRPr="00F40F6E">
        <w:rPr>
          <w:sz w:val="28"/>
        </w:rPr>
        <w:t>В социальной сфере в рамках межмуниципального сотрудничества возможно заключение соглашений о проведении совместных мероприятий культурно</w:t>
      </w:r>
      <w:r w:rsidR="00851D19" w:rsidRPr="00F40F6E">
        <w:rPr>
          <w:sz w:val="28"/>
        </w:rPr>
        <w:t xml:space="preserve">й, </w:t>
      </w:r>
      <w:r w:rsidRPr="00F40F6E">
        <w:rPr>
          <w:sz w:val="28"/>
        </w:rPr>
        <w:t>спортивн</w:t>
      </w:r>
      <w:r w:rsidR="00851D19" w:rsidRPr="00F40F6E">
        <w:rPr>
          <w:sz w:val="28"/>
        </w:rPr>
        <w:t>ой</w:t>
      </w:r>
      <w:r w:rsidRPr="00F40F6E">
        <w:rPr>
          <w:sz w:val="28"/>
        </w:rPr>
        <w:t xml:space="preserve"> и образовательной направленности: фестивалей, спортивных соревнований, конкурсов, семинаров и конференций, а также </w:t>
      </w:r>
      <w:r w:rsidRPr="00F40F6E">
        <w:rPr>
          <w:sz w:val="28"/>
        </w:rPr>
        <w:lastRenderedPageBreak/>
        <w:t xml:space="preserve">создание общей среды для обмена опытом в реализации направлений социального развития, формирование межмуниципальных фондов, способствующих развитию молодежи и общества. </w:t>
      </w:r>
    </w:p>
    <w:p w14:paraId="17B2D30D" w14:textId="77777777" w:rsidR="00771B36" w:rsidRPr="00F40F6E" w:rsidRDefault="00771B36" w:rsidP="003F0688">
      <w:pPr>
        <w:widowControl w:val="0"/>
        <w:ind w:firstLine="709"/>
        <w:jc w:val="both"/>
        <w:rPr>
          <w:sz w:val="28"/>
        </w:rPr>
      </w:pPr>
      <w:r w:rsidRPr="00F40F6E">
        <w:rPr>
          <w:sz w:val="28"/>
        </w:rPr>
        <w:t>3. Развитие транспортной инфраструктуры, в т. ч. организация межмуниципальных перевозок.</w:t>
      </w:r>
    </w:p>
    <w:p w14:paraId="4257513F" w14:textId="77777777" w:rsidR="00771B36" w:rsidRPr="00F40F6E" w:rsidRDefault="00771B36" w:rsidP="003F0688">
      <w:pPr>
        <w:widowControl w:val="0"/>
        <w:tabs>
          <w:tab w:val="left" w:pos="851"/>
        </w:tabs>
        <w:ind w:firstLine="709"/>
        <w:jc w:val="both"/>
        <w:rPr>
          <w:sz w:val="28"/>
        </w:rPr>
      </w:pPr>
      <w:r w:rsidRPr="00F40F6E">
        <w:rPr>
          <w:sz w:val="28"/>
        </w:rPr>
        <w:t>Межмуниципальное сотрудничество в транспортной сфере связано в первую очередь с организацией грузопассажирских перевозок, в т. ч. водным транспортом, и формированием системы транспортной логистики на территории района.</w:t>
      </w:r>
    </w:p>
    <w:p w14:paraId="2AD4A838" w14:textId="77777777" w:rsidR="00771B36" w:rsidRPr="00F40F6E" w:rsidRDefault="00771B36" w:rsidP="003F0688">
      <w:pPr>
        <w:widowControl w:val="0"/>
        <w:ind w:firstLine="709"/>
        <w:jc w:val="both"/>
        <w:rPr>
          <w:sz w:val="28"/>
        </w:rPr>
      </w:pPr>
      <w:r w:rsidRPr="00F40F6E">
        <w:rPr>
          <w:sz w:val="28"/>
          <w:szCs w:val="28"/>
        </w:rPr>
        <w:t xml:space="preserve">4. </w:t>
      </w:r>
      <w:r w:rsidRPr="00F40F6E">
        <w:rPr>
          <w:sz w:val="28"/>
        </w:rPr>
        <w:t xml:space="preserve">Решение экологических проблем, в </w:t>
      </w:r>
      <w:proofErr w:type="spellStart"/>
      <w:r w:rsidRPr="00F40F6E">
        <w:rPr>
          <w:sz w:val="28"/>
        </w:rPr>
        <w:t>т.ч</w:t>
      </w:r>
      <w:proofErr w:type="spellEnd"/>
      <w:r w:rsidRPr="00F40F6E">
        <w:rPr>
          <w:sz w:val="28"/>
        </w:rPr>
        <w:t>. в сфере обращения с отходами.</w:t>
      </w:r>
    </w:p>
    <w:p w14:paraId="3B462703" w14:textId="480CB0C5" w:rsidR="00771B36" w:rsidRPr="00F40F6E" w:rsidRDefault="00771B36" w:rsidP="003F0688">
      <w:pPr>
        <w:widowControl w:val="0"/>
        <w:ind w:firstLine="709"/>
        <w:jc w:val="both"/>
        <w:rPr>
          <w:sz w:val="28"/>
          <w:szCs w:val="28"/>
        </w:rPr>
      </w:pPr>
      <w:r w:rsidRPr="00F40F6E">
        <w:rPr>
          <w:sz w:val="28"/>
          <w:szCs w:val="28"/>
        </w:rPr>
        <w:t xml:space="preserve">В рамках реализации Адресной инвестиционной программы </w:t>
      </w:r>
      <w:r w:rsidR="000F3E12">
        <w:rPr>
          <w:sz w:val="28"/>
          <w:szCs w:val="28"/>
        </w:rPr>
        <w:t xml:space="preserve">          </w:t>
      </w:r>
      <w:r w:rsidR="00B5797A">
        <w:rPr>
          <w:sz w:val="28"/>
          <w:szCs w:val="28"/>
        </w:rPr>
        <w:t>ХМАО-Югры</w:t>
      </w:r>
      <w:r w:rsidRPr="00F40F6E">
        <w:rPr>
          <w:sz w:val="28"/>
          <w:szCs w:val="28"/>
        </w:rPr>
        <w:t xml:space="preserve"> на 2018 год и плановый период</w:t>
      </w:r>
      <w:r w:rsidR="000F3E12">
        <w:rPr>
          <w:sz w:val="28"/>
          <w:szCs w:val="28"/>
        </w:rPr>
        <w:t xml:space="preserve"> 2019 и 2020 годы на территории </w:t>
      </w:r>
      <w:r w:rsidRPr="00F40F6E">
        <w:rPr>
          <w:sz w:val="28"/>
          <w:szCs w:val="28"/>
        </w:rPr>
        <w:t>Ханты-Мансийского района планируется строительство комплексного межмуниципального полигона твердых коммунальных отходов для г. Ханты-Мансийск</w:t>
      </w:r>
      <w:r w:rsidR="00851D19" w:rsidRPr="00F40F6E">
        <w:rPr>
          <w:sz w:val="28"/>
          <w:szCs w:val="28"/>
        </w:rPr>
        <w:t>а</w:t>
      </w:r>
      <w:r w:rsidRPr="00F40F6E">
        <w:rPr>
          <w:sz w:val="28"/>
          <w:szCs w:val="28"/>
        </w:rPr>
        <w:t xml:space="preserve"> и поселений Ханты-Мансийского района. Для реализации проекта в состав рабочей группы должны входить все заинтересованные стороны: органы власти автономного округа и органы местного самоуправления обоих муниципальных образований – г. Ханты-Мансийка и Ханты-Мансийского района.</w:t>
      </w:r>
    </w:p>
    <w:p w14:paraId="0D53808D" w14:textId="77777777" w:rsidR="00771B36" w:rsidRPr="00F40F6E" w:rsidRDefault="00771B36" w:rsidP="003F0688">
      <w:pPr>
        <w:widowControl w:val="0"/>
        <w:ind w:firstLine="709"/>
        <w:jc w:val="both"/>
        <w:rPr>
          <w:sz w:val="28"/>
          <w:szCs w:val="28"/>
        </w:rPr>
      </w:pPr>
      <w:r w:rsidRPr="00F40F6E">
        <w:rPr>
          <w:sz w:val="28"/>
          <w:szCs w:val="28"/>
        </w:rPr>
        <w:t>5. Развитие потребительского рынка и сферы услуг.</w:t>
      </w:r>
    </w:p>
    <w:p w14:paraId="57774842" w14:textId="2B579E36" w:rsidR="00771B36" w:rsidRPr="00F40F6E" w:rsidRDefault="00771B36" w:rsidP="003F0688">
      <w:pPr>
        <w:widowControl w:val="0"/>
        <w:tabs>
          <w:tab w:val="left" w:pos="851"/>
        </w:tabs>
        <w:ind w:firstLine="709"/>
        <w:jc w:val="both"/>
        <w:rPr>
          <w:sz w:val="28"/>
        </w:rPr>
      </w:pPr>
      <w:r w:rsidRPr="00F40F6E">
        <w:rPr>
          <w:sz w:val="28"/>
        </w:rPr>
        <w:t xml:space="preserve">В рамках межмуниципального сотрудничества должны быть проработаны вопросы сбыта готовой продукции, произведенной на территории района, в </w:t>
      </w:r>
      <w:proofErr w:type="spellStart"/>
      <w:r w:rsidRPr="00F40F6E">
        <w:rPr>
          <w:sz w:val="28"/>
        </w:rPr>
        <w:t>т.ч</w:t>
      </w:r>
      <w:proofErr w:type="spellEnd"/>
      <w:r w:rsidRPr="00F40F6E">
        <w:rPr>
          <w:sz w:val="28"/>
        </w:rPr>
        <w:t>. обеспечение доступа на продовольственный рынок г. Ханты-Мансийска, организация и проведение специализированных ярмарок сельхозпродукции, ярмарок выходного дня, привлече</w:t>
      </w:r>
      <w:r w:rsidR="006A70D3">
        <w:rPr>
          <w:sz w:val="28"/>
        </w:rPr>
        <w:t>ние к сотрудничеству действующих</w:t>
      </w:r>
      <w:r w:rsidRPr="00F40F6E">
        <w:rPr>
          <w:sz w:val="28"/>
        </w:rPr>
        <w:t xml:space="preserve"> торговы</w:t>
      </w:r>
      <w:r w:rsidR="006A70D3">
        <w:rPr>
          <w:sz w:val="28"/>
        </w:rPr>
        <w:t>х</w:t>
      </w:r>
      <w:r w:rsidRPr="00F40F6E">
        <w:rPr>
          <w:sz w:val="28"/>
        </w:rPr>
        <w:t xml:space="preserve"> сет</w:t>
      </w:r>
      <w:r w:rsidR="006A70D3">
        <w:rPr>
          <w:sz w:val="28"/>
        </w:rPr>
        <w:t>ей</w:t>
      </w:r>
      <w:r w:rsidRPr="00F40F6E">
        <w:rPr>
          <w:sz w:val="28"/>
        </w:rPr>
        <w:t xml:space="preserve">. </w:t>
      </w:r>
    </w:p>
    <w:p w14:paraId="161BFE2C" w14:textId="77777777" w:rsidR="00771B36" w:rsidRPr="00F40F6E" w:rsidRDefault="00771B36" w:rsidP="003F0688">
      <w:pPr>
        <w:rPr>
          <w:highlight w:val="yellow"/>
        </w:rPr>
      </w:pPr>
    </w:p>
    <w:p w14:paraId="4AF28A91" w14:textId="77777777" w:rsidR="00FD7A78" w:rsidRPr="00F40F6E" w:rsidRDefault="00771B36" w:rsidP="003F0688">
      <w:pPr>
        <w:pStyle w:val="3"/>
        <w:numPr>
          <w:ilvl w:val="2"/>
          <w:numId w:val="44"/>
        </w:numPr>
        <w:spacing w:before="0"/>
        <w:ind w:left="1066" w:hanging="709"/>
        <w:rPr>
          <w:b w:val="0"/>
        </w:rPr>
      </w:pPr>
      <w:bookmarkStart w:id="90" w:name="_Toc518920430"/>
      <w:r w:rsidRPr="00F40F6E">
        <w:rPr>
          <w:b w:val="0"/>
        </w:rPr>
        <w:t>Задачи</w:t>
      </w:r>
      <w:r w:rsidR="00FD7A78" w:rsidRPr="00F40F6E">
        <w:rPr>
          <w:b w:val="0"/>
        </w:rPr>
        <w:t xml:space="preserve"> социально-экономического развития </w:t>
      </w:r>
      <w:r w:rsidR="001B240F" w:rsidRPr="00F40F6E">
        <w:rPr>
          <w:b w:val="0"/>
        </w:rPr>
        <w:t xml:space="preserve">Ханты-Мансийского </w:t>
      </w:r>
      <w:r w:rsidR="00FD7A78" w:rsidRPr="00F40F6E">
        <w:rPr>
          <w:b w:val="0"/>
        </w:rPr>
        <w:t>района</w:t>
      </w:r>
      <w:bookmarkEnd w:id="90"/>
      <w:r w:rsidR="00FD7A78" w:rsidRPr="00F40F6E">
        <w:rPr>
          <w:b w:val="0"/>
        </w:rPr>
        <w:t xml:space="preserve"> </w:t>
      </w:r>
    </w:p>
    <w:p w14:paraId="55BAB970" w14:textId="77777777" w:rsidR="00754F04" w:rsidRPr="00F40F6E" w:rsidRDefault="00754F04" w:rsidP="003F0688">
      <w:pPr>
        <w:ind w:firstLine="708"/>
        <w:jc w:val="both"/>
        <w:rPr>
          <w:sz w:val="28"/>
          <w:szCs w:val="28"/>
          <w:highlight w:val="yellow"/>
        </w:rPr>
      </w:pPr>
    </w:p>
    <w:p w14:paraId="7768D294" w14:textId="726B5A04" w:rsidR="00754F04" w:rsidRPr="00F40F6E" w:rsidRDefault="00754F04" w:rsidP="003F0688">
      <w:pPr>
        <w:ind w:firstLine="708"/>
        <w:jc w:val="both"/>
        <w:rPr>
          <w:sz w:val="28"/>
          <w:szCs w:val="28"/>
        </w:rPr>
      </w:pPr>
      <w:r w:rsidRPr="00F40F6E">
        <w:rPr>
          <w:sz w:val="28"/>
          <w:szCs w:val="28"/>
        </w:rPr>
        <w:t xml:space="preserve">Реализация Стратегии будет осуществляться по </w:t>
      </w:r>
      <w:r w:rsidR="00BE7330" w:rsidRPr="00F40F6E">
        <w:rPr>
          <w:sz w:val="28"/>
          <w:szCs w:val="28"/>
        </w:rPr>
        <w:t xml:space="preserve">19 </w:t>
      </w:r>
      <w:r w:rsidRPr="00F40F6E">
        <w:rPr>
          <w:sz w:val="28"/>
          <w:szCs w:val="28"/>
        </w:rPr>
        <w:t xml:space="preserve">стратегическим направлениям, увязанным с долгосрочными целями и задачами социально-экономического развития </w:t>
      </w:r>
      <w:r w:rsidR="00BE7330" w:rsidRPr="00F40F6E">
        <w:rPr>
          <w:sz w:val="28"/>
          <w:szCs w:val="28"/>
        </w:rPr>
        <w:t>Ханты-Мансийского района</w:t>
      </w:r>
      <w:r w:rsidRPr="00F40F6E">
        <w:rPr>
          <w:sz w:val="28"/>
          <w:szCs w:val="28"/>
        </w:rPr>
        <w:t xml:space="preserve"> до 2030 г</w:t>
      </w:r>
      <w:r w:rsidR="00002DAE">
        <w:rPr>
          <w:sz w:val="28"/>
          <w:szCs w:val="28"/>
        </w:rPr>
        <w:t>ода</w:t>
      </w:r>
      <w:r w:rsidRPr="00F40F6E">
        <w:rPr>
          <w:sz w:val="28"/>
          <w:szCs w:val="28"/>
        </w:rPr>
        <w:t>:</w:t>
      </w:r>
    </w:p>
    <w:p w14:paraId="0B637041" w14:textId="77777777" w:rsidR="00754F04" w:rsidRPr="00F40F6E" w:rsidRDefault="00754F04" w:rsidP="003F0688">
      <w:pPr>
        <w:pStyle w:val="ad"/>
        <w:numPr>
          <w:ilvl w:val="0"/>
          <w:numId w:val="22"/>
        </w:numPr>
        <w:tabs>
          <w:tab w:val="num" w:pos="720"/>
        </w:tabs>
        <w:jc w:val="both"/>
        <w:rPr>
          <w:sz w:val="28"/>
          <w:szCs w:val="28"/>
        </w:rPr>
      </w:pPr>
      <w:r w:rsidRPr="00F40F6E">
        <w:rPr>
          <w:sz w:val="28"/>
          <w:szCs w:val="28"/>
        </w:rPr>
        <w:t xml:space="preserve">экономическая политика – </w:t>
      </w:r>
      <w:r w:rsidR="00BE7330" w:rsidRPr="00F40F6E">
        <w:rPr>
          <w:sz w:val="28"/>
          <w:szCs w:val="28"/>
        </w:rPr>
        <w:t>десять</w:t>
      </w:r>
      <w:r w:rsidRPr="00F40F6E">
        <w:rPr>
          <w:sz w:val="28"/>
          <w:szCs w:val="28"/>
        </w:rPr>
        <w:t xml:space="preserve"> стратегических направлений;</w:t>
      </w:r>
    </w:p>
    <w:p w14:paraId="00D62417" w14:textId="77777777" w:rsidR="00754F04" w:rsidRPr="00F40F6E" w:rsidRDefault="00754F04" w:rsidP="003F0688">
      <w:pPr>
        <w:pStyle w:val="ad"/>
        <w:numPr>
          <w:ilvl w:val="0"/>
          <w:numId w:val="22"/>
        </w:numPr>
        <w:tabs>
          <w:tab w:val="num" w:pos="720"/>
        </w:tabs>
        <w:jc w:val="both"/>
        <w:rPr>
          <w:sz w:val="28"/>
          <w:szCs w:val="28"/>
        </w:rPr>
      </w:pPr>
      <w:r w:rsidRPr="00F40F6E">
        <w:rPr>
          <w:sz w:val="28"/>
          <w:szCs w:val="28"/>
        </w:rPr>
        <w:t>социальная политика – девять стратегических направлений.</w:t>
      </w:r>
    </w:p>
    <w:p w14:paraId="32333BDB" w14:textId="77777777" w:rsidR="00940958" w:rsidRPr="00F40F6E" w:rsidRDefault="00940958" w:rsidP="003F0688">
      <w:pPr>
        <w:jc w:val="both"/>
        <w:rPr>
          <w:bCs/>
          <w:sz w:val="28"/>
          <w:szCs w:val="28"/>
        </w:rPr>
      </w:pPr>
    </w:p>
    <w:p w14:paraId="728C0E8F" w14:textId="77777777" w:rsidR="00940958" w:rsidRPr="00F40F6E" w:rsidRDefault="00940958" w:rsidP="003F0688">
      <w:pPr>
        <w:pStyle w:val="af0"/>
        <w:jc w:val="both"/>
        <w:rPr>
          <w:b w:val="0"/>
          <w:bCs w:val="0"/>
          <w:sz w:val="28"/>
          <w:lang w:val="ru-RU"/>
        </w:rPr>
      </w:pPr>
      <w:r w:rsidRPr="00F40F6E">
        <w:rPr>
          <w:b w:val="0"/>
          <w:bCs w:val="0"/>
          <w:sz w:val="28"/>
          <w:lang w:val="ru-RU"/>
        </w:rPr>
        <w:t>Направление 1. «Освоение ресурсного потенциала территории»</w:t>
      </w:r>
    </w:p>
    <w:p w14:paraId="02176CAA" w14:textId="77777777" w:rsidR="003A2E2A" w:rsidRPr="00F40F6E" w:rsidRDefault="003A2E2A" w:rsidP="003F0688">
      <w:pPr>
        <w:jc w:val="both"/>
        <w:rPr>
          <w:bCs/>
          <w:sz w:val="28"/>
          <w:szCs w:val="28"/>
        </w:rPr>
      </w:pPr>
      <w:r w:rsidRPr="00F40F6E">
        <w:rPr>
          <w:bCs/>
          <w:sz w:val="28"/>
          <w:szCs w:val="28"/>
        </w:rPr>
        <w:t xml:space="preserve">Задачи: </w:t>
      </w:r>
    </w:p>
    <w:p w14:paraId="57B0766B" w14:textId="77777777" w:rsidR="003A2E2A" w:rsidRPr="00F40F6E" w:rsidRDefault="003A2E2A" w:rsidP="003F0688">
      <w:pPr>
        <w:pStyle w:val="af4"/>
        <w:numPr>
          <w:ilvl w:val="0"/>
          <w:numId w:val="23"/>
        </w:numPr>
        <w:tabs>
          <w:tab w:val="left" w:pos="993"/>
        </w:tabs>
        <w:spacing w:after="0"/>
        <w:jc w:val="both"/>
        <w:rPr>
          <w:sz w:val="28"/>
          <w:szCs w:val="28"/>
        </w:rPr>
      </w:pPr>
      <w:r w:rsidRPr="00F40F6E">
        <w:rPr>
          <w:sz w:val="28"/>
          <w:szCs w:val="28"/>
        </w:rPr>
        <w:t>Освоение месторождений углеводородов.</w:t>
      </w:r>
    </w:p>
    <w:p w14:paraId="27BBDDB6"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6D355CBE" w14:textId="77777777" w:rsidR="003A2E2A" w:rsidRPr="00F40F6E" w:rsidRDefault="003A2E2A" w:rsidP="003F0688">
      <w:pPr>
        <w:numPr>
          <w:ilvl w:val="0"/>
          <w:numId w:val="24"/>
        </w:numPr>
        <w:tabs>
          <w:tab w:val="left" w:pos="993"/>
        </w:tabs>
        <w:ind w:left="0" w:firstLine="709"/>
        <w:jc w:val="both"/>
        <w:rPr>
          <w:color w:val="000000"/>
          <w:sz w:val="28"/>
        </w:rPr>
      </w:pPr>
      <w:r w:rsidRPr="00F40F6E">
        <w:rPr>
          <w:color w:val="000000"/>
          <w:sz w:val="28"/>
        </w:rPr>
        <w:t>Организация взаимодействия с предприятиями, осуществляющими добычу нефти и газа на территории района, с целью разработки направлений сотрудничества в реализации согласованных стратегических направлений развития.</w:t>
      </w:r>
    </w:p>
    <w:p w14:paraId="3333C5C2" w14:textId="77777777" w:rsidR="003A2E2A" w:rsidRPr="00F40F6E" w:rsidRDefault="003A2E2A" w:rsidP="003F0688">
      <w:pPr>
        <w:numPr>
          <w:ilvl w:val="0"/>
          <w:numId w:val="24"/>
        </w:numPr>
        <w:tabs>
          <w:tab w:val="left" w:pos="993"/>
        </w:tabs>
        <w:ind w:left="0" w:firstLine="709"/>
        <w:jc w:val="both"/>
        <w:rPr>
          <w:color w:val="000000"/>
          <w:sz w:val="28"/>
        </w:rPr>
      </w:pPr>
      <w:r w:rsidRPr="00F40F6E">
        <w:rPr>
          <w:color w:val="000000"/>
          <w:sz w:val="28"/>
        </w:rPr>
        <w:lastRenderedPageBreak/>
        <w:t>Содействие реализации и мониторинг инвестиционных проектов:</w:t>
      </w:r>
    </w:p>
    <w:p w14:paraId="64366A22" w14:textId="77777777" w:rsidR="003A2E2A" w:rsidRPr="00F40F6E" w:rsidRDefault="003A2E2A" w:rsidP="003F0688">
      <w:pPr>
        <w:tabs>
          <w:tab w:val="left" w:pos="993"/>
        </w:tabs>
        <w:ind w:left="709"/>
        <w:jc w:val="both"/>
        <w:rPr>
          <w:color w:val="000000"/>
          <w:sz w:val="28"/>
        </w:rPr>
      </w:pPr>
      <w:r w:rsidRPr="00F40F6E">
        <w:rPr>
          <w:color w:val="000000"/>
          <w:sz w:val="28"/>
        </w:rPr>
        <w:t>- переработка попутного нефтяного газа, генерация электроэнергии на мобильных установках в границах лицензионных участков, эксплуатируемых нефтегазодобывающими компаниями.</w:t>
      </w:r>
    </w:p>
    <w:p w14:paraId="16927F35" w14:textId="77777777" w:rsidR="00713762" w:rsidRPr="00F40F6E" w:rsidRDefault="00713762" w:rsidP="003F0688">
      <w:pPr>
        <w:pStyle w:val="af0"/>
        <w:jc w:val="both"/>
        <w:rPr>
          <w:b w:val="0"/>
          <w:bCs w:val="0"/>
          <w:sz w:val="28"/>
          <w:lang w:val="ru-RU"/>
        </w:rPr>
      </w:pPr>
    </w:p>
    <w:p w14:paraId="0D26DA77"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2. «Развитие агропромышленного комплекса»</w:t>
      </w:r>
    </w:p>
    <w:p w14:paraId="2697C247" w14:textId="77777777" w:rsidR="003A2E2A" w:rsidRPr="00F40F6E" w:rsidRDefault="003A2E2A" w:rsidP="003F0688">
      <w:pPr>
        <w:jc w:val="both"/>
        <w:rPr>
          <w:bCs/>
          <w:sz w:val="28"/>
          <w:szCs w:val="28"/>
        </w:rPr>
      </w:pPr>
      <w:r w:rsidRPr="00F40F6E">
        <w:rPr>
          <w:bCs/>
          <w:sz w:val="28"/>
          <w:szCs w:val="28"/>
        </w:rPr>
        <w:t xml:space="preserve">Задачи: </w:t>
      </w:r>
    </w:p>
    <w:p w14:paraId="2704D65E" w14:textId="77777777" w:rsidR="003A2E2A" w:rsidRPr="00F40F6E" w:rsidRDefault="003A2E2A" w:rsidP="003F0688">
      <w:pPr>
        <w:pStyle w:val="af4"/>
        <w:numPr>
          <w:ilvl w:val="0"/>
          <w:numId w:val="25"/>
        </w:numPr>
        <w:tabs>
          <w:tab w:val="left" w:pos="993"/>
        </w:tabs>
        <w:spacing w:after="0"/>
        <w:ind w:left="0" w:firstLine="709"/>
        <w:jc w:val="both"/>
        <w:rPr>
          <w:sz w:val="28"/>
          <w:szCs w:val="28"/>
        </w:rPr>
      </w:pPr>
      <w:r w:rsidRPr="00F40F6E">
        <w:rPr>
          <w:sz w:val="28"/>
          <w:szCs w:val="28"/>
        </w:rPr>
        <w:t>Реализация инвестиционных проектов в области производства и переработки сельскохозяйственной продукции и рыбы.</w:t>
      </w:r>
    </w:p>
    <w:p w14:paraId="7FA08CF1" w14:textId="77777777" w:rsidR="003A2E2A" w:rsidRPr="00F40F6E" w:rsidRDefault="003A2E2A" w:rsidP="003F0688">
      <w:pPr>
        <w:pStyle w:val="af4"/>
        <w:numPr>
          <w:ilvl w:val="0"/>
          <w:numId w:val="25"/>
        </w:numPr>
        <w:tabs>
          <w:tab w:val="left" w:pos="993"/>
        </w:tabs>
        <w:spacing w:after="0"/>
        <w:jc w:val="both"/>
        <w:rPr>
          <w:sz w:val="28"/>
          <w:szCs w:val="28"/>
        </w:rPr>
      </w:pPr>
      <w:r w:rsidRPr="00F40F6E">
        <w:rPr>
          <w:sz w:val="28"/>
          <w:szCs w:val="28"/>
        </w:rPr>
        <w:t xml:space="preserve">Поддержка фермерских хозяйств и развитие </w:t>
      </w:r>
      <w:proofErr w:type="spellStart"/>
      <w:r w:rsidRPr="00F40F6E">
        <w:rPr>
          <w:sz w:val="28"/>
          <w:szCs w:val="28"/>
        </w:rPr>
        <w:t>сельхозкооперации</w:t>
      </w:r>
      <w:proofErr w:type="spellEnd"/>
      <w:r w:rsidRPr="00F40F6E">
        <w:rPr>
          <w:sz w:val="28"/>
          <w:szCs w:val="28"/>
        </w:rPr>
        <w:t>.</w:t>
      </w:r>
    </w:p>
    <w:p w14:paraId="4D4BED9D"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74E787CF"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Содействие реализации и мониторинг инвестиционных проектов:</w:t>
      </w:r>
    </w:p>
    <w:p w14:paraId="7151FFFD" w14:textId="46B9A458" w:rsidR="003A2E2A" w:rsidRPr="00F40F6E" w:rsidRDefault="003A2E2A" w:rsidP="003F0688">
      <w:pPr>
        <w:pStyle w:val="ad"/>
        <w:numPr>
          <w:ilvl w:val="0"/>
          <w:numId w:val="103"/>
        </w:numPr>
        <w:ind w:firstLine="273"/>
        <w:jc w:val="both"/>
        <w:rPr>
          <w:sz w:val="28"/>
        </w:rPr>
      </w:pPr>
      <w:r w:rsidRPr="00F40F6E">
        <w:rPr>
          <w:sz w:val="28"/>
        </w:rPr>
        <w:t>строительство тепличного комплекса 5,2 га в д.</w:t>
      </w:r>
      <w:r w:rsidR="000F3E12">
        <w:rPr>
          <w:sz w:val="28"/>
        </w:rPr>
        <w:t xml:space="preserve"> </w:t>
      </w:r>
      <w:r w:rsidRPr="00F40F6E">
        <w:rPr>
          <w:sz w:val="28"/>
        </w:rPr>
        <w:t>Ярки;</w:t>
      </w:r>
    </w:p>
    <w:p w14:paraId="71D68D69" w14:textId="77777777" w:rsidR="003A2E2A" w:rsidRPr="00F40F6E" w:rsidRDefault="003A2E2A" w:rsidP="003F0688">
      <w:pPr>
        <w:pStyle w:val="ad"/>
        <w:numPr>
          <w:ilvl w:val="0"/>
          <w:numId w:val="103"/>
        </w:numPr>
        <w:ind w:firstLine="273"/>
        <w:jc w:val="both"/>
        <w:rPr>
          <w:sz w:val="28"/>
        </w:rPr>
      </w:pPr>
      <w:r w:rsidRPr="00F40F6E">
        <w:rPr>
          <w:sz w:val="28"/>
        </w:rPr>
        <w:t>строительство ферм по выращиванию крупного рогатого скота и свиней, приобретение оборудования, позволяющего осуществлять переработку продукции животноводства (цеха по переработке мяса</w:t>
      </w:r>
      <w:r w:rsidR="00C9598C" w:rsidRPr="00F40F6E">
        <w:rPr>
          <w:sz w:val="28"/>
        </w:rPr>
        <w:t xml:space="preserve"> и молока</w:t>
      </w:r>
      <w:r w:rsidRPr="00F40F6E">
        <w:rPr>
          <w:sz w:val="28"/>
        </w:rPr>
        <w:t>)</w:t>
      </w:r>
      <w:r w:rsidR="00091275" w:rsidRPr="00F40F6E">
        <w:rPr>
          <w:sz w:val="28"/>
        </w:rPr>
        <w:t>.</w:t>
      </w:r>
    </w:p>
    <w:p w14:paraId="4EFBE2C4"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Организация пунктов приема дикоросов, продукции рыбного и охотничьего промысла у населения.</w:t>
      </w:r>
    </w:p>
    <w:p w14:paraId="30374927"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 xml:space="preserve">Поддержка малых форм хозяйствования: предоставление субсидий на развитие материально-технической базы. </w:t>
      </w:r>
    </w:p>
    <w:p w14:paraId="53FE2FBD"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 xml:space="preserve">Предоставление субсидий на развитие животноводства, растениеводства, на развитие ресурсного потенциала </w:t>
      </w:r>
      <w:proofErr w:type="spellStart"/>
      <w:r w:rsidRPr="00F40F6E">
        <w:rPr>
          <w:color w:val="000000"/>
          <w:sz w:val="28"/>
        </w:rPr>
        <w:t>рыбохозяйственного</w:t>
      </w:r>
      <w:proofErr w:type="spellEnd"/>
      <w:r w:rsidRPr="00F40F6E">
        <w:rPr>
          <w:color w:val="000000"/>
          <w:sz w:val="28"/>
        </w:rPr>
        <w:t xml:space="preserve"> комплекса, системы заготовки и переработки дикоросов.</w:t>
      </w:r>
    </w:p>
    <w:p w14:paraId="597A45F1"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Оказание мер поддержки сельскохозяйственных кооперативов.</w:t>
      </w:r>
    </w:p>
    <w:p w14:paraId="42DA180D" w14:textId="77777777" w:rsidR="003A2E2A" w:rsidRPr="00F40F6E" w:rsidRDefault="003A2E2A" w:rsidP="003F0688">
      <w:pPr>
        <w:numPr>
          <w:ilvl w:val="0"/>
          <w:numId w:val="26"/>
        </w:numPr>
        <w:tabs>
          <w:tab w:val="left" w:pos="993"/>
        </w:tabs>
        <w:ind w:left="0" w:firstLine="709"/>
        <w:jc w:val="both"/>
        <w:rPr>
          <w:color w:val="000000"/>
          <w:sz w:val="28"/>
        </w:rPr>
      </w:pPr>
      <w:r w:rsidRPr="00F40F6E">
        <w:rPr>
          <w:color w:val="000000"/>
          <w:sz w:val="28"/>
        </w:rPr>
        <w:t>Организация и проведение специализированных ярмарок сельхозпродукции, ярмарок выходного дня.</w:t>
      </w:r>
    </w:p>
    <w:p w14:paraId="43D97AF9" w14:textId="77777777" w:rsidR="003A2E2A" w:rsidRPr="00F40F6E" w:rsidRDefault="003A2E2A" w:rsidP="003F0688">
      <w:pPr>
        <w:tabs>
          <w:tab w:val="left" w:pos="993"/>
        </w:tabs>
        <w:ind w:left="709"/>
        <w:jc w:val="both"/>
        <w:rPr>
          <w:color w:val="000000"/>
          <w:sz w:val="28"/>
        </w:rPr>
      </w:pPr>
    </w:p>
    <w:p w14:paraId="094F6A8B"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3. «Развитие туризма»</w:t>
      </w:r>
    </w:p>
    <w:p w14:paraId="46B6FFEE" w14:textId="77777777" w:rsidR="003A2E2A" w:rsidRPr="00F40F6E" w:rsidRDefault="003A2E2A" w:rsidP="003F0688">
      <w:pPr>
        <w:jc w:val="both"/>
        <w:rPr>
          <w:bCs/>
          <w:sz w:val="28"/>
          <w:szCs w:val="28"/>
        </w:rPr>
      </w:pPr>
      <w:r w:rsidRPr="00F40F6E">
        <w:rPr>
          <w:bCs/>
          <w:sz w:val="28"/>
          <w:szCs w:val="28"/>
        </w:rPr>
        <w:t xml:space="preserve">Задачи: </w:t>
      </w:r>
    </w:p>
    <w:p w14:paraId="75853875" w14:textId="77777777" w:rsidR="003A2E2A" w:rsidRPr="00F40F6E" w:rsidRDefault="003A2E2A" w:rsidP="003F0688">
      <w:pPr>
        <w:pStyle w:val="af4"/>
        <w:numPr>
          <w:ilvl w:val="0"/>
          <w:numId w:val="27"/>
        </w:numPr>
        <w:tabs>
          <w:tab w:val="left" w:pos="993"/>
        </w:tabs>
        <w:spacing w:after="0"/>
        <w:jc w:val="both"/>
        <w:rPr>
          <w:sz w:val="28"/>
          <w:szCs w:val="28"/>
        </w:rPr>
      </w:pPr>
      <w:r w:rsidRPr="00F40F6E">
        <w:rPr>
          <w:sz w:val="28"/>
          <w:szCs w:val="28"/>
        </w:rPr>
        <w:t>Продвижение туристских продуктов района.</w:t>
      </w:r>
    </w:p>
    <w:p w14:paraId="12D3C908" w14:textId="77777777" w:rsidR="003A2E2A" w:rsidRPr="00F40F6E" w:rsidRDefault="003A2E2A" w:rsidP="003F0688">
      <w:pPr>
        <w:pStyle w:val="af4"/>
        <w:numPr>
          <w:ilvl w:val="0"/>
          <w:numId w:val="27"/>
        </w:numPr>
        <w:tabs>
          <w:tab w:val="left" w:pos="993"/>
        </w:tabs>
        <w:spacing w:after="0"/>
        <w:jc w:val="both"/>
        <w:rPr>
          <w:sz w:val="28"/>
          <w:szCs w:val="28"/>
        </w:rPr>
      </w:pPr>
      <w:r w:rsidRPr="00F40F6E">
        <w:rPr>
          <w:sz w:val="28"/>
          <w:szCs w:val="28"/>
        </w:rPr>
        <w:t>Развитие туристкой инфраструктуры.</w:t>
      </w:r>
    </w:p>
    <w:p w14:paraId="61D3FA5E"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1C38C669"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 xml:space="preserve">Включение туристских ресурсов Ханты-Мансийского района в экскурсионную программу ежегодных мероприятий, проводимых на территории г. Ханты-Мансийска (фестиваль </w:t>
      </w:r>
      <w:r w:rsidR="004422DD" w:rsidRPr="00F40F6E">
        <w:rPr>
          <w:color w:val="000000"/>
          <w:sz w:val="28"/>
        </w:rPr>
        <w:t>«</w:t>
      </w:r>
      <w:r w:rsidRPr="00F40F6E">
        <w:rPr>
          <w:color w:val="000000"/>
          <w:sz w:val="28"/>
        </w:rPr>
        <w:t>Дух Огня</w:t>
      </w:r>
      <w:r w:rsidR="004422DD" w:rsidRPr="00F40F6E">
        <w:rPr>
          <w:color w:val="000000"/>
          <w:sz w:val="28"/>
        </w:rPr>
        <w:t>»</w:t>
      </w:r>
      <w:r w:rsidRPr="00F40F6E">
        <w:rPr>
          <w:color w:val="000000"/>
          <w:sz w:val="28"/>
        </w:rPr>
        <w:t>, фестиваль ремесел коренных народов мира, мероприятия, проводимые Центром зимних видов спорта имени А.В. Филипенко). Включение представителей Ханты-Мансийского района в рабочие группы по подготовке таких мероприятий.</w:t>
      </w:r>
    </w:p>
    <w:p w14:paraId="492070F4"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Доработка и постоянное обновление раздела «Туризм» на сайте района:</w:t>
      </w:r>
    </w:p>
    <w:p w14:paraId="7C9A0D10" w14:textId="77777777" w:rsidR="003A2E2A" w:rsidRPr="00F40F6E" w:rsidRDefault="003A2E2A" w:rsidP="003F0688">
      <w:pPr>
        <w:pStyle w:val="ad"/>
        <w:numPr>
          <w:ilvl w:val="0"/>
          <w:numId w:val="103"/>
        </w:numPr>
        <w:ind w:firstLine="273"/>
        <w:jc w:val="both"/>
        <w:rPr>
          <w:sz w:val="28"/>
        </w:rPr>
      </w:pPr>
      <w:r w:rsidRPr="00F40F6E">
        <w:rPr>
          <w:sz w:val="28"/>
        </w:rPr>
        <w:t>формирование карты с достопримечательностями района и их описанием;</w:t>
      </w:r>
    </w:p>
    <w:p w14:paraId="3CF42981" w14:textId="77777777" w:rsidR="003A2E2A" w:rsidRPr="00F40F6E" w:rsidRDefault="003A2E2A" w:rsidP="003F0688">
      <w:pPr>
        <w:pStyle w:val="ad"/>
        <w:numPr>
          <w:ilvl w:val="0"/>
          <w:numId w:val="103"/>
        </w:numPr>
        <w:ind w:firstLine="273"/>
        <w:jc w:val="both"/>
        <w:rPr>
          <w:sz w:val="28"/>
        </w:rPr>
      </w:pPr>
      <w:r w:rsidRPr="00F40F6E">
        <w:rPr>
          <w:sz w:val="28"/>
        </w:rPr>
        <w:lastRenderedPageBreak/>
        <w:t>создание раздела «10 причин посетить Ханты-Мансийский район»;</w:t>
      </w:r>
    </w:p>
    <w:p w14:paraId="7DE91C17" w14:textId="77777777" w:rsidR="003A2E2A" w:rsidRPr="00F40F6E" w:rsidRDefault="003A2E2A" w:rsidP="003F0688">
      <w:pPr>
        <w:pStyle w:val="ad"/>
        <w:numPr>
          <w:ilvl w:val="0"/>
          <w:numId w:val="103"/>
        </w:numPr>
        <w:ind w:firstLine="273"/>
        <w:jc w:val="both"/>
        <w:rPr>
          <w:sz w:val="28"/>
        </w:rPr>
      </w:pPr>
      <w:r w:rsidRPr="00F40F6E">
        <w:rPr>
          <w:sz w:val="28"/>
        </w:rPr>
        <w:t>размещение иллюстрированных каталогов с туристскими объектами, маршрутами и экскурсионными программами, базами отдыха, гостевыми домами и др.;</w:t>
      </w:r>
    </w:p>
    <w:p w14:paraId="72E7A393" w14:textId="77777777" w:rsidR="003A2E2A" w:rsidRPr="00F40F6E" w:rsidRDefault="003A2E2A" w:rsidP="003F0688">
      <w:pPr>
        <w:pStyle w:val="ad"/>
        <w:numPr>
          <w:ilvl w:val="0"/>
          <w:numId w:val="103"/>
        </w:numPr>
        <w:ind w:firstLine="273"/>
        <w:jc w:val="both"/>
        <w:rPr>
          <w:sz w:val="28"/>
        </w:rPr>
      </w:pPr>
      <w:r w:rsidRPr="00F40F6E">
        <w:rPr>
          <w:sz w:val="28"/>
        </w:rPr>
        <w:t>создание событийного календаря с перечнем всех планируемых на территории района туристских массовых мероприятий.</w:t>
      </w:r>
    </w:p>
    <w:p w14:paraId="3B7B3D1B"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Партнерство с федеральными и региональными туроператорами по созданию новых программ внутреннего и въездного туризма.</w:t>
      </w:r>
    </w:p>
    <w:p w14:paraId="01E414A5"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Сотрудничество с региональными СМИ по продвижению туристских ресурсов района.</w:t>
      </w:r>
    </w:p>
    <w:p w14:paraId="25F8BDA2"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Информационное освещение проведенных мероприятий (публикации, фотографии, отзывы).</w:t>
      </w:r>
    </w:p>
    <w:p w14:paraId="528FB277"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 xml:space="preserve">Мониторинг Национального туристического портала </w:t>
      </w:r>
      <w:proofErr w:type="spellStart"/>
      <w:r w:rsidRPr="00F40F6E">
        <w:rPr>
          <w:color w:val="000000"/>
          <w:sz w:val="28"/>
        </w:rPr>
        <w:t>Russia</w:t>
      </w:r>
      <w:proofErr w:type="spellEnd"/>
      <w:r w:rsidRPr="00F40F6E">
        <w:rPr>
          <w:color w:val="000000"/>
          <w:sz w:val="28"/>
        </w:rPr>
        <w:t xml:space="preserve"> </w:t>
      </w:r>
      <w:proofErr w:type="spellStart"/>
      <w:r w:rsidRPr="00F40F6E">
        <w:rPr>
          <w:color w:val="000000"/>
          <w:sz w:val="28"/>
        </w:rPr>
        <w:t>Travel</w:t>
      </w:r>
      <w:proofErr w:type="spellEnd"/>
      <w:r w:rsidRPr="00F40F6E">
        <w:rPr>
          <w:color w:val="000000"/>
          <w:sz w:val="28"/>
        </w:rPr>
        <w:t xml:space="preserve"> и регионального туристического портала «Туризм в Югре» с целью проверки наличия и актуальности данных о туристских ресурсах Ханты-Мансийского района и включения информации о новых туристских ресурсах района.</w:t>
      </w:r>
    </w:p>
    <w:p w14:paraId="6DBE5C10"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 xml:space="preserve">Разработка туристического бренда района «Неизведанный, </w:t>
      </w:r>
      <w:proofErr w:type="spellStart"/>
      <w:r w:rsidRPr="00F40F6E">
        <w:rPr>
          <w:color w:val="000000"/>
          <w:sz w:val="28"/>
        </w:rPr>
        <w:t>экологичный</w:t>
      </w:r>
      <w:proofErr w:type="spellEnd"/>
      <w:r w:rsidRPr="00F40F6E">
        <w:rPr>
          <w:color w:val="000000"/>
          <w:sz w:val="28"/>
        </w:rPr>
        <w:t>, самобытный. Окунись в настоящую природу».</w:t>
      </w:r>
    </w:p>
    <w:p w14:paraId="3ADED40A"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Проведение фотоконкурса в различных номинациях (лучшее фото пейзажа, птиц, животных, достопримечательностей, традиций и обычаев местных жителей и др.) с целью продвижения туристских возможностей района, а также содействие участию победителей во всероссийских фотоконкурсах.</w:t>
      </w:r>
    </w:p>
    <w:p w14:paraId="117951C9"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Мероприятия по развитию этнографического туризма:</w:t>
      </w:r>
    </w:p>
    <w:p w14:paraId="764350CD" w14:textId="1B6EB7EC" w:rsidR="003A2E2A" w:rsidRPr="00F40F6E" w:rsidRDefault="003A2E2A" w:rsidP="003F0688">
      <w:pPr>
        <w:pStyle w:val="ad"/>
        <w:numPr>
          <w:ilvl w:val="0"/>
          <w:numId w:val="103"/>
        </w:numPr>
        <w:ind w:firstLine="273"/>
        <w:jc w:val="both"/>
        <w:rPr>
          <w:sz w:val="28"/>
        </w:rPr>
      </w:pPr>
      <w:r w:rsidRPr="00F40F6E">
        <w:rPr>
          <w:sz w:val="28"/>
        </w:rPr>
        <w:t xml:space="preserve">организация палаточного городка на базе общины </w:t>
      </w:r>
      <w:r w:rsidR="006A70D3">
        <w:rPr>
          <w:sz w:val="28"/>
        </w:rPr>
        <w:t>КМНС «Остяко-</w:t>
      </w:r>
      <w:proofErr w:type="spellStart"/>
      <w:r w:rsidR="006A70D3">
        <w:rPr>
          <w:sz w:val="28"/>
        </w:rPr>
        <w:t>Вогульск</w:t>
      </w:r>
      <w:proofErr w:type="spellEnd"/>
      <w:r w:rsidR="006A70D3">
        <w:rPr>
          <w:sz w:val="28"/>
        </w:rPr>
        <w:t>» в д</w:t>
      </w:r>
      <w:r w:rsidRPr="00F40F6E">
        <w:rPr>
          <w:sz w:val="28"/>
        </w:rPr>
        <w:t>. Шапша;</w:t>
      </w:r>
    </w:p>
    <w:p w14:paraId="0F7FBEF0" w14:textId="5AE29890" w:rsidR="003A2E2A" w:rsidRPr="00F40F6E" w:rsidRDefault="003A2E2A" w:rsidP="003F0688">
      <w:pPr>
        <w:pStyle w:val="ad"/>
        <w:numPr>
          <w:ilvl w:val="0"/>
          <w:numId w:val="103"/>
        </w:numPr>
        <w:ind w:firstLine="273"/>
        <w:jc w:val="both"/>
        <w:rPr>
          <w:sz w:val="28"/>
        </w:rPr>
      </w:pPr>
      <w:r w:rsidRPr="00F40F6E">
        <w:rPr>
          <w:sz w:val="28"/>
        </w:rPr>
        <w:t xml:space="preserve">развитие инфраструктуры и обустройство музея под </w:t>
      </w:r>
      <w:r w:rsidR="006A70D3">
        <w:rPr>
          <w:sz w:val="28"/>
        </w:rPr>
        <w:t>открытым небом «</w:t>
      </w:r>
      <w:proofErr w:type="spellStart"/>
      <w:r w:rsidR="006A70D3">
        <w:rPr>
          <w:sz w:val="28"/>
        </w:rPr>
        <w:t>Мосум</w:t>
      </w:r>
      <w:proofErr w:type="spellEnd"/>
      <w:r w:rsidR="006A70D3">
        <w:rPr>
          <w:sz w:val="28"/>
        </w:rPr>
        <w:t xml:space="preserve"> </w:t>
      </w:r>
      <w:proofErr w:type="spellStart"/>
      <w:r w:rsidR="006A70D3">
        <w:rPr>
          <w:sz w:val="28"/>
        </w:rPr>
        <w:t>мув</w:t>
      </w:r>
      <w:proofErr w:type="spellEnd"/>
      <w:r w:rsidR="006A70D3">
        <w:rPr>
          <w:sz w:val="28"/>
        </w:rPr>
        <w:t>» в с.</w:t>
      </w:r>
      <w:r w:rsidR="000F3E12">
        <w:rPr>
          <w:sz w:val="28"/>
        </w:rPr>
        <w:t xml:space="preserve"> </w:t>
      </w:r>
      <w:proofErr w:type="spellStart"/>
      <w:r w:rsidRPr="00F40F6E">
        <w:rPr>
          <w:sz w:val="28"/>
        </w:rPr>
        <w:t>Кышик</w:t>
      </w:r>
      <w:proofErr w:type="spellEnd"/>
      <w:r w:rsidRPr="00F40F6E">
        <w:rPr>
          <w:sz w:val="28"/>
        </w:rPr>
        <w:t>;</w:t>
      </w:r>
    </w:p>
    <w:p w14:paraId="32CCB768" w14:textId="4203A8ED" w:rsidR="003A2E2A" w:rsidRPr="00F40F6E" w:rsidRDefault="003A2E2A" w:rsidP="003F0688">
      <w:pPr>
        <w:pStyle w:val="ad"/>
        <w:numPr>
          <w:ilvl w:val="0"/>
          <w:numId w:val="103"/>
        </w:numPr>
        <w:ind w:firstLine="273"/>
        <w:jc w:val="both"/>
        <w:rPr>
          <w:sz w:val="28"/>
        </w:rPr>
      </w:pPr>
      <w:r w:rsidRPr="00F40F6E">
        <w:rPr>
          <w:sz w:val="28"/>
        </w:rPr>
        <w:t>развитие «Музея-у</w:t>
      </w:r>
      <w:r w:rsidR="006A70D3">
        <w:rPr>
          <w:sz w:val="28"/>
        </w:rPr>
        <w:t>садьбы сельского торговца» в с.</w:t>
      </w:r>
      <w:r w:rsidR="000F3E12">
        <w:rPr>
          <w:sz w:val="28"/>
        </w:rPr>
        <w:t xml:space="preserve"> </w:t>
      </w:r>
      <w:proofErr w:type="spellStart"/>
      <w:r w:rsidRPr="00F40F6E">
        <w:rPr>
          <w:sz w:val="28"/>
        </w:rPr>
        <w:t>Селиярово</w:t>
      </w:r>
      <w:proofErr w:type="spellEnd"/>
      <w:r w:rsidRPr="00F40F6E">
        <w:rPr>
          <w:sz w:val="28"/>
        </w:rPr>
        <w:t>: строительство гостевых домов, кафе, конференц-зала в купеческой стилистике с целью возможности проведения семинаров, тренингов, конференций, связанных с историей предпринимательства в районе.</w:t>
      </w:r>
    </w:p>
    <w:p w14:paraId="72A4EFCA"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Мероприятия по развитию событийного туризма:</w:t>
      </w:r>
    </w:p>
    <w:p w14:paraId="3C8FFE83" w14:textId="76CCAB3B" w:rsidR="003A2E2A" w:rsidRPr="00F40F6E" w:rsidRDefault="003A2E2A" w:rsidP="003F0688">
      <w:pPr>
        <w:pStyle w:val="ad"/>
        <w:numPr>
          <w:ilvl w:val="0"/>
          <w:numId w:val="103"/>
        </w:numPr>
        <w:ind w:firstLine="273"/>
        <w:jc w:val="both"/>
        <w:rPr>
          <w:sz w:val="28"/>
        </w:rPr>
      </w:pPr>
      <w:r w:rsidRPr="00F40F6E">
        <w:rPr>
          <w:sz w:val="28"/>
        </w:rPr>
        <w:t xml:space="preserve">проведение ежегодного фестиваля исторической реконструкции, посвященного быту и повседневной жизни </w:t>
      </w:r>
      <w:proofErr w:type="spellStart"/>
      <w:r w:rsidRPr="00F40F6E">
        <w:rPr>
          <w:sz w:val="28"/>
        </w:rPr>
        <w:t>остякских</w:t>
      </w:r>
      <w:proofErr w:type="spellEnd"/>
      <w:r w:rsidRPr="00F40F6E">
        <w:rPr>
          <w:sz w:val="28"/>
        </w:rPr>
        <w:t xml:space="preserve"> народов. В программе фестиваля: мастер-классы, ярмарка, ремесленные лавки, концерты этнической музыки и др. Продолжительность фестиваля </w:t>
      </w:r>
      <w:r w:rsidR="000F3E12">
        <w:rPr>
          <w:sz w:val="28"/>
        </w:rPr>
        <w:t>–</w:t>
      </w:r>
      <w:r w:rsidRPr="00F40F6E">
        <w:rPr>
          <w:sz w:val="28"/>
        </w:rPr>
        <w:t xml:space="preserve"> 2 дня. Проживание туристов </w:t>
      </w:r>
      <w:r w:rsidR="000F3E12">
        <w:rPr>
          <w:sz w:val="28"/>
        </w:rPr>
        <w:t>–</w:t>
      </w:r>
      <w:r w:rsidRPr="00F40F6E">
        <w:rPr>
          <w:sz w:val="28"/>
        </w:rPr>
        <w:t xml:space="preserve"> </w:t>
      </w:r>
      <w:proofErr w:type="spellStart"/>
      <w:r w:rsidRPr="00F40F6E">
        <w:rPr>
          <w:sz w:val="28"/>
        </w:rPr>
        <w:t>автокемпинг</w:t>
      </w:r>
      <w:proofErr w:type="spellEnd"/>
      <w:r w:rsidRPr="00F40F6E">
        <w:rPr>
          <w:sz w:val="28"/>
        </w:rPr>
        <w:t>, палаточный городок.</w:t>
      </w:r>
    </w:p>
    <w:p w14:paraId="7B23B13E"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Развитие сельского туризма:</w:t>
      </w:r>
    </w:p>
    <w:p w14:paraId="23538692" w14:textId="77777777" w:rsidR="003A2E2A" w:rsidRPr="00F40F6E" w:rsidRDefault="003A2E2A" w:rsidP="003F0688">
      <w:pPr>
        <w:pStyle w:val="ad"/>
        <w:numPr>
          <w:ilvl w:val="0"/>
          <w:numId w:val="103"/>
        </w:numPr>
        <w:ind w:firstLine="273"/>
        <w:jc w:val="both"/>
        <w:rPr>
          <w:sz w:val="28"/>
        </w:rPr>
      </w:pPr>
      <w:r w:rsidRPr="00F40F6E">
        <w:rPr>
          <w:sz w:val="28"/>
        </w:rPr>
        <w:t xml:space="preserve"> строительство сельских гостевых домов для отдыха и рыбалки с целью предоставления для проживания и оказания дополнительных </w:t>
      </w:r>
      <w:r w:rsidRPr="00F40F6E">
        <w:rPr>
          <w:sz w:val="28"/>
        </w:rPr>
        <w:lastRenderedPageBreak/>
        <w:t>услуг (прокат рыболовных снастей, лодок, спасательных жилетов, услуги сопровождения до места рыбалки).</w:t>
      </w:r>
    </w:p>
    <w:p w14:paraId="565E4A02"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Развитие спортивного туризма:</w:t>
      </w:r>
    </w:p>
    <w:p w14:paraId="7A4A06B0" w14:textId="77777777" w:rsidR="003A2E2A" w:rsidRPr="00F40F6E" w:rsidRDefault="003A2E2A" w:rsidP="003F0688">
      <w:pPr>
        <w:pStyle w:val="ad"/>
        <w:numPr>
          <w:ilvl w:val="0"/>
          <w:numId w:val="103"/>
        </w:numPr>
        <w:ind w:firstLine="273"/>
        <w:jc w:val="both"/>
        <w:rPr>
          <w:sz w:val="28"/>
        </w:rPr>
      </w:pPr>
      <w:r w:rsidRPr="00F40F6E">
        <w:rPr>
          <w:sz w:val="28"/>
        </w:rPr>
        <w:t>разработка снегоходных маршрутов с организацией маршрутов спортивной рыбалки;</w:t>
      </w:r>
    </w:p>
    <w:p w14:paraId="04EF9796" w14:textId="77777777" w:rsidR="003A2E2A" w:rsidRPr="00F40F6E" w:rsidRDefault="003A2E2A" w:rsidP="003F0688">
      <w:pPr>
        <w:pStyle w:val="ad"/>
        <w:numPr>
          <w:ilvl w:val="0"/>
          <w:numId w:val="103"/>
        </w:numPr>
        <w:ind w:firstLine="273"/>
        <w:jc w:val="both"/>
        <w:rPr>
          <w:sz w:val="28"/>
        </w:rPr>
      </w:pPr>
      <w:r w:rsidRPr="00F40F6E">
        <w:rPr>
          <w:sz w:val="28"/>
        </w:rPr>
        <w:t>разработка маршрутов по ориентированию на местности различной категории сложности;</w:t>
      </w:r>
    </w:p>
    <w:p w14:paraId="7696FC87" w14:textId="77777777" w:rsidR="003A2E2A" w:rsidRPr="00F40F6E" w:rsidRDefault="003A2E2A" w:rsidP="003F0688">
      <w:pPr>
        <w:pStyle w:val="ad"/>
        <w:numPr>
          <w:ilvl w:val="0"/>
          <w:numId w:val="103"/>
        </w:numPr>
        <w:ind w:firstLine="273"/>
        <w:jc w:val="both"/>
        <w:rPr>
          <w:sz w:val="28"/>
        </w:rPr>
      </w:pPr>
      <w:r w:rsidRPr="00F40F6E">
        <w:rPr>
          <w:sz w:val="28"/>
        </w:rPr>
        <w:t>разработка маршрутов и организация сплавов по рекам района.</w:t>
      </w:r>
    </w:p>
    <w:p w14:paraId="1962B93D"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Развитие экологического туризма:</w:t>
      </w:r>
    </w:p>
    <w:p w14:paraId="7B6905BD" w14:textId="77777777" w:rsidR="003A2E2A" w:rsidRPr="00F40F6E" w:rsidRDefault="003A2E2A" w:rsidP="003F0688">
      <w:pPr>
        <w:pStyle w:val="ad"/>
        <w:numPr>
          <w:ilvl w:val="0"/>
          <w:numId w:val="103"/>
        </w:numPr>
        <w:ind w:firstLine="273"/>
        <w:jc w:val="both"/>
        <w:rPr>
          <w:sz w:val="28"/>
        </w:rPr>
      </w:pPr>
      <w:r w:rsidRPr="00F40F6E">
        <w:rPr>
          <w:sz w:val="28"/>
        </w:rPr>
        <w:t>разработка экологических маршрутов в естественную природную среду с целью изучения природы;</w:t>
      </w:r>
    </w:p>
    <w:p w14:paraId="070E26CA" w14:textId="77777777" w:rsidR="003A2E2A" w:rsidRPr="00F40F6E" w:rsidRDefault="003A2E2A" w:rsidP="003F0688">
      <w:pPr>
        <w:pStyle w:val="ad"/>
        <w:numPr>
          <w:ilvl w:val="0"/>
          <w:numId w:val="103"/>
        </w:numPr>
        <w:ind w:firstLine="273"/>
        <w:jc w:val="both"/>
        <w:rPr>
          <w:sz w:val="28"/>
        </w:rPr>
      </w:pPr>
      <w:r w:rsidRPr="00F40F6E">
        <w:rPr>
          <w:sz w:val="28"/>
        </w:rPr>
        <w:t>разработка и проведение экскурсий с фенологическими наблюдениями за растениями и животными.</w:t>
      </w:r>
    </w:p>
    <w:p w14:paraId="44F2C210"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 xml:space="preserve">Поддержка развития производств сувенирной продукции народных промыслов и ремесел. </w:t>
      </w:r>
    </w:p>
    <w:p w14:paraId="300BBFDF"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Создание производства сувенирной продукции (футболок, сумок и т.п.) с использованием национальных узоров</w:t>
      </w:r>
      <w:r w:rsidR="00294A1A" w:rsidRPr="00F40F6E">
        <w:rPr>
          <w:color w:val="000000"/>
          <w:sz w:val="28"/>
        </w:rPr>
        <w:t>,</w:t>
      </w:r>
      <w:r w:rsidRPr="00F40F6E">
        <w:rPr>
          <w:color w:val="000000"/>
          <w:sz w:val="28"/>
        </w:rPr>
        <w:t xml:space="preserve"> с привлечением молодых дизайнеров для разработки концепции.</w:t>
      </w:r>
    </w:p>
    <w:p w14:paraId="4DCCA29B" w14:textId="77777777" w:rsidR="003A2E2A" w:rsidRPr="00F40F6E" w:rsidRDefault="003A2E2A" w:rsidP="003F0688">
      <w:pPr>
        <w:numPr>
          <w:ilvl w:val="0"/>
          <w:numId w:val="28"/>
        </w:numPr>
        <w:tabs>
          <w:tab w:val="left" w:pos="993"/>
        </w:tabs>
        <w:ind w:left="0" w:firstLine="709"/>
        <w:jc w:val="both"/>
        <w:rPr>
          <w:color w:val="000000"/>
          <w:sz w:val="28"/>
        </w:rPr>
      </w:pPr>
      <w:r w:rsidRPr="00F40F6E">
        <w:rPr>
          <w:color w:val="000000"/>
          <w:sz w:val="28"/>
        </w:rPr>
        <w:t>Заключение соглашения с администрацией г. Ханты-Мансийска по координации совместных действий по обеспечению безопасности туристов на территории района.</w:t>
      </w:r>
    </w:p>
    <w:p w14:paraId="3E86F0EC" w14:textId="77777777" w:rsidR="003A2E2A" w:rsidRPr="00F40F6E" w:rsidRDefault="003A2E2A" w:rsidP="003F0688">
      <w:pPr>
        <w:tabs>
          <w:tab w:val="left" w:pos="993"/>
        </w:tabs>
        <w:ind w:left="709"/>
        <w:jc w:val="both"/>
        <w:rPr>
          <w:color w:val="000000"/>
          <w:sz w:val="28"/>
          <w:highlight w:val="yellow"/>
        </w:rPr>
      </w:pPr>
    </w:p>
    <w:p w14:paraId="59D554B1"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4. «Поддержка малого предпринимательства, развитие потребительского рынка»</w:t>
      </w:r>
    </w:p>
    <w:p w14:paraId="681EE4AA" w14:textId="77777777" w:rsidR="003A2E2A" w:rsidRPr="00F40F6E" w:rsidRDefault="003A2E2A" w:rsidP="003F0688">
      <w:pPr>
        <w:jc w:val="both"/>
        <w:rPr>
          <w:bCs/>
          <w:sz w:val="28"/>
          <w:szCs w:val="28"/>
        </w:rPr>
      </w:pPr>
      <w:r w:rsidRPr="00F40F6E">
        <w:rPr>
          <w:bCs/>
          <w:sz w:val="28"/>
          <w:szCs w:val="28"/>
        </w:rPr>
        <w:t xml:space="preserve">Задачи: </w:t>
      </w:r>
    </w:p>
    <w:p w14:paraId="043729D9" w14:textId="77777777" w:rsidR="003A2E2A" w:rsidRPr="00F40F6E" w:rsidRDefault="003A2E2A" w:rsidP="00A63A45">
      <w:pPr>
        <w:pStyle w:val="af4"/>
        <w:numPr>
          <w:ilvl w:val="0"/>
          <w:numId w:val="30"/>
        </w:numPr>
        <w:tabs>
          <w:tab w:val="left" w:pos="993"/>
          <w:tab w:val="left" w:pos="1134"/>
        </w:tabs>
        <w:spacing w:after="0"/>
        <w:ind w:left="0" w:firstLine="851"/>
        <w:jc w:val="both"/>
        <w:rPr>
          <w:sz w:val="28"/>
          <w:szCs w:val="28"/>
        </w:rPr>
      </w:pPr>
      <w:r w:rsidRPr="00F40F6E">
        <w:rPr>
          <w:sz w:val="28"/>
          <w:szCs w:val="28"/>
        </w:rPr>
        <w:t xml:space="preserve">Стимулирование предпринимательской активности населения. </w:t>
      </w:r>
    </w:p>
    <w:p w14:paraId="534D2660" w14:textId="77777777" w:rsidR="003A2E2A" w:rsidRPr="00F40F6E" w:rsidRDefault="003A2E2A" w:rsidP="00A63A45">
      <w:pPr>
        <w:pStyle w:val="af4"/>
        <w:numPr>
          <w:ilvl w:val="0"/>
          <w:numId w:val="30"/>
        </w:numPr>
        <w:tabs>
          <w:tab w:val="left" w:pos="993"/>
          <w:tab w:val="left" w:pos="1134"/>
        </w:tabs>
        <w:spacing w:after="0"/>
        <w:ind w:left="0" w:firstLine="851"/>
        <w:jc w:val="both"/>
        <w:rPr>
          <w:sz w:val="28"/>
          <w:szCs w:val="28"/>
        </w:rPr>
      </w:pPr>
      <w:r w:rsidRPr="00F40F6E">
        <w:rPr>
          <w:sz w:val="28"/>
          <w:szCs w:val="28"/>
        </w:rPr>
        <w:t>Развитие потребительского рынка и сферы услуг.</w:t>
      </w:r>
    </w:p>
    <w:p w14:paraId="73B7586A" w14:textId="77777777" w:rsidR="00EF1B05" w:rsidRDefault="00EF1B05" w:rsidP="003F0688">
      <w:pPr>
        <w:pStyle w:val="ad"/>
        <w:tabs>
          <w:tab w:val="left" w:pos="0"/>
        </w:tabs>
        <w:ind w:left="0"/>
        <w:rPr>
          <w:bCs/>
          <w:sz w:val="28"/>
          <w:szCs w:val="28"/>
        </w:rPr>
      </w:pPr>
    </w:p>
    <w:p w14:paraId="343CEFAC"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20C36EAE"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Создание условий для развития субъектов малого и среднего предпринимательства.</w:t>
      </w:r>
    </w:p>
    <w:p w14:paraId="0479D0D9"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Финансовая поддержка субъектов малого и среднего предпринимательства.</w:t>
      </w:r>
    </w:p>
    <w:p w14:paraId="504DBAD2"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Имущественная поддержка субъектов малого и среднего предпринимательства.</w:t>
      </w:r>
    </w:p>
    <w:p w14:paraId="5104E7A6"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Консультационно-информационная поддержка.</w:t>
      </w:r>
    </w:p>
    <w:p w14:paraId="4437B195"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Оказание поддержки социально ориентированных некоммерческих организаций.</w:t>
      </w:r>
    </w:p>
    <w:p w14:paraId="27A478A6"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Поддержка молодежного предпринимательства путем проведения постоянно действующего бизнес-обучения.</w:t>
      </w:r>
    </w:p>
    <w:p w14:paraId="6BB531C6"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Развитие мобильной торговли (автомагазинов) в труднодоступных и малонаселенных населенных пунктах района.</w:t>
      </w:r>
    </w:p>
    <w:p w14:paraId="21435EFC"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t>Развитие сферы бытовых услуг с использованием выездных форм обслуживания населения в труднодоступных и малонаселенных населенных пунктах района.</w:t>
      </w:r>
    </w:p>
    <w:p w14:paraId="309FAC4F" w14:textId="77777777" w:rsidR="003A2E2A" w:rsidRPr="00F40F6E" w:rsidRDefault="003A2E2A" w:rsidP="00A63A45">
      <w:pPr>
        <w:numPr>
          <w:ilvl w:val="0"/>
          <w:numId w:val="31"/>
        </w:numPr>
        <w:tabs>
          <w:tab w:val="left" w:pos="993"/>
          <w:tab w:val="left" w:pos="1134"/>
        </w:tabs>
        <w:ind w:left="0" w:firstLine="851"/>
        <w:jc w:val="both"/>
        <w:rPr>
          <w:color w:val="000000"/>
          <w:sz w:val="28"/>
        </w:rPr>
      </w:pPr>
      <w:r w:rsidRPr="00F40F6E">
        <w:rPr>
          <w:color w:val="000000"/>
          <w:sz w:val="28"/>
        </w:rPr>
        <w:lastRenderedPageBreak/>
        <w:t>Создание условий для развития семейного торгового бизнеса (булочных, кондитерских, мясных лавок, рыбных магазинов и других помещений).</w:t>
      </w:r>
    </w:p>
    <w:p w14:paraId="78A22677" w14:textId="77777777" w:rsidR="003A2E2A" w:rsidRPr="00F40F6E" w:rsidRDefault="003A2E2A" w:rsidP="003F0688">
      <w:pPr>
        <w:pStyle w:val="af0"/>
        <w:jc w:val="both"/>
        <w:rPr>
          <w:b w:val="0"/>
          <w:bCs w:val="0"/>
          <w:sz w:val="28"/>
          <w:highlight w:val="yellow"/>
          <w:lang w:val="ru-RU"/>
        </w:rPr>
      </w:pPr>
    </w:p>
    <w:p w14:paraId="7FAAA647"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5. «Развитие транспортной инфраструктуры»</w:t>
      </w:r>
    </w:p>
    <w:p w14:paraId="50B9E628" w14:textId="77777777" w:rsidR="003A2E2A" w:rsidRPr="00F40F6E" w:rsidRDefault="003A2E2A" w:rsidP="003F0688">
      <w:pPr>
        <w:jc w:val="both"/>
        <w:rPr>
          <w:bCs/>
          <w:sz w:val="28"/>
          <w:szCs w:val="28"/>
        </w:rPr>
      </w:pPr>
      <w:r w:rsidRPr="00F40F6E">
        <w:rPr>
          <w:bCs/>
          <w:sz w:val="28"/>
          <w:szCs w:val="28"/>
        </w:rPr>
        <w:t xml:space="preserve">Задачи: </w:t>
      </w:r>
    </w:p>
    <w:p w14:paraId="06BF69D2" w14:textId="77777777" w:rsidR="003A2E2A" w:rsidRPr="00F40F6E" w:rsidRDefault="003A2E2A" w:rsidP="003F0688">
      <w:pPr>
        <w:pStyle w:val="af4"/>
        <w:numPr>
          <w:ilvl w:val="0"/>
          <w:numId w:val="93"/>
        </w:numPr>
        <w:tabs>
          <w:tab w:val="left" w:pos="993"/>
        </w:tabs>
        <w:spacing w:after="0"/>
        <w:ind w:left="0" w:firstLine="709"/>
        <w:jc w:val="both"/>
        <w:rPr>
          <w:sz w:val="28"/>
          <w:szCs w:val="28"/>
        </w:rPr>
      </w:pPr>
      <w:r w:rsidRPr="00F40F6E">
        <w:rPr>
          <w:sz w:val="28"/>
          <w:szCs w:val="28"/>
        </w:rPr>
        <w:t>Улучшение транспортной доступности.</w:t>
      </w:r>
    </w:p>
    <w:p w14:paraId="784B563B" w14:textId="77777777" w:rsidR="003A2E2A" w:rsidRPr="00F40F6E" w:rsidRDefault="003A2E2A" w:rsidP="003F0688">
      <w:pPr>
        <w:pStyle w:val="af4"/>
        <w:numPr>
          <w:ilvl w:val="0"/>
          <w:numId w:val="93"/>
        </w:numPr>
        <w:tabs>
          <w:tab w:val="left" w:pos="993"/>
        </w:tabs>
        <w:spacing w:after="0"/>
        <w:ind w:left="0" w:firstLine="709"/>
        <w:jc w:val="both"/>
        <w:rPr>
          <w:sz w:val="28"/>
          <w:szCs w:val="28"/>
        </w:rPr>
      </w:pPr>
      <w:r w:rsidRPr="00F40F6E">
        <w:rPr>
          <w:sz w:val="28"/>
          <w:szCs w:val="28"/>
        </w:rPr>
        <w:t>Строительство и реконструкция автомобильных дорог.</w:t>
      </w:r>
    </w:p>
    <w:p w14:paraId="7D38176E" w14:textId="77777777" w:rsidR="003A2E2A" w:rsidRPr="00F40F6E" w:rsidRDefault="003A2E2A" w:rsidP="003F0688">
      <w:pPr>
        <w:pStyle w:val="af4"/>
        <w:numPr>
          <w:ilvl w:val="0"/>
          <w:numId w:val="93"/>
        </w:numPr>
        <w:tabs>
          <w:tab w:val="left" w:pos="993"/>
        </w:tabs>
        <w:spacing w:after="0"/>
        <w:ind w:left="0" w:firstLine="709"/>
        <w:jc w:val="both"/>
        <w:rPr>
          <w:sz w:val="28"/>
          <w:szCs w:val="28"/>
        </w:rPr>
      </w:pPr>
      <w:r w:rsidRPr="00F40F6E">
        <w:rPr>
          <w:sz w:val="28"/>
          <w:szCs w:val="28"/>
        </w:rPr>
        <w:t>Развитие транзитного потенциала района.</w:t>
      </w:r>
    </w:p>
    <w:p w14:paraId="6BE7DCDB"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3910AE2D"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Обеспечение доступности услуг водного и воздушного транспорта и повышении качества обслуживания населения.</w:t>
      </w:r>
    </w:p>
    <w:p w14:paraId="4FF6CE7C" w14:textId="24D1E568"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Строительство речных причалов в населенных пунктах района: п. Кедровый, д.</w:t>
      </w:r>
      <w:r w:rsidR="00CE47CE" w:rsidRPr="00F40F6E">
        <w:rPr>
          <w:color w:val="000000"/>
          <w:sz w:val="28"/>
        </w:rPr>
        <w:t xml:space="preserve"> </w:t>
      </w:r>
      <w:proofErr w:type="spellStart"/>
      <w:r w:rsidRPr="00F40F6E">
        <w:rPr>
          <w:color w:val="000000"/>
          <w:sz w:val="28"/>
        </w:rPr>
        <w:t>Ягурьях</w:t>
      </w:r>
      <w:proofErr w:type="spellEnd"/>
      <w:r w:rsidRPr="00F40F6E">
        <w:rPr>
          <w:color w:val="000000"/>
          <w:sz w:val="28"/>
        </w:rPr>
        <w:t xml:space="preserve">, п. </w:t>
      </w:r>
      <w:proofErr w:type="spellStart"/>
      <w:r w:rsidRPr="00F40F6E">
        <w:rPr>
          <w:color w:val="000000"/>
          <w:sz w:val="28"/>
        </w:rPr>
        <w:t>Луговской</w:t>
      </w:r>
      <w:proofErr w:type="spellEnd"/>
      <w:r w:rsidRPr="00F40F6E">
        <w:rPr>
          <w:color w:val="000000"/>
          <w:sz w:val="28"/>
        </w:rPr>
        <w:t xml:space="preserve">, п. </w:t>
      </w:r>
      <w:proofErr w:type="spellStart"/>
      <w:r w:rsidRPr="00F40F6E">
        <w:rPr>
          <w:color w:val="000000"/>
          <w:sz w:val="28"/>
        </w:rPr>
        <w:t>Нялинское</w:t>
      </w:r>
      <w:proofErr w:type="spellEnd"/>
      <w:r w:rsidRPr="00F40F6E">
        <w:rPr>
          <w:color w:val="000000"/>
          <w:sz w:val="28"/>
        </w:rPr>
        <w:t xml:space="preserve">, п. </w:t>
      </w:r>
      <w:proofErr w:type="spellStart"/>
      <w:r w:rsidRPr="00F40F6E">
        <w:rPr>
          <w:color w:val="000000"/>
          <w:sz w:val="28"/>
        </w:rPr>
        <w:t>Выкатной</w:t>
      </w:r>
      <w:proofErr w:type="spellEnd"/>
      <w:r w:rsidRPr="00F40F6E">
        <w:rPr>
          <w:color w:val="000000"/>
          <w:sz w:val="28"/>
        </w:rPr>
        <w:t xml:space="preserve">, </w:t>
      </w:r>
      <w:r w:rsidR="000F3E12">
        <w:rPr>
          <w:color w:val="000000"/>
          <w:sz w:val="28"/>
        </w:rPr>
        <w:t xml:space="preserve">                  </w:t>
      </w:r>
      <w:r w:rsidRPr="00F40F6E">
        <w:rPr>
          <w:color w:val="000000"/>
          <w:sz w:val="28"/>
        </w:rPr>
        <w:t xml:space="preserve">п. </w:t>
      </w:r>
      <w:proofErr w:type="spellStart"/>
      <w:r w:rsidRPr="00F40F6E">
        <w:rPr>
          <w:color w:val="000000"/>
          <w:sz w:val="28"/>
        </w:rPr>
        <w:t>Реполово</w:t>
      </w:r>
      <w:proofErr w:type="spellEnd"/>
      <w:r w:rsidRPr="00F40F6E">
        <w:rPr>
          <w:color w:val="000000"/>
          <w:sz w:val="28"/>
        </w:rPr>
        <w:t xml:space="preserve">. </w:t>
      </w:r>
    </w:p>
    <w:p w14:paraId="4A5C5897"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Обустройство лодочных станций в населенных пунктах района для оказания транспортных услуг населению.</w:t>
      </w:r>
    </w:p>
    <w:p w14:paraId="53BF8820"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Приобретение судов на воздушной подушке для обеспечени</w:t>
      </w:r>
      <w:r w:rsidR="00851D19" w:rsidRPr="00F40F6E">
        <w:rPr>
          <w:color w:val="000000"/>
          <w:sz w:val="28"/>
        </w:rPr>
        <w:t>я</w:t>
      </w:r>
      <w:r w:rsidRPr="00F40F6E">
        <w:rPr>
          <w:color w:val="000000"/>
          <w:sz w:val="28"/>
        </w:rPr>
        <w:t xml:space="preserve"> транспортной доступности в межнавигационный период.</w:t>
      </w:r>
    </w:p>
    <w:p w14:paraId="75D60359" w14:textId="235A7AB5" w:rsidR="003A2E2A" w:rsidRPr="00F40F6E" w:rsidRDefault="00D27282" w:rsidP="00A63A45">
      <w:pPr>
        <w:numPr>
          <w:ilvl w:val="0"/>
          <w:numId w:val="29"/>
        </w:numPr>
        <w:tabs>
          <w:tab w:val="left" w:pos="993"/>
          <w:tab w:val="left" w:pos="1134"/>
        </w:tabs>
        <w:ind w:left="0" w:firstLine="851"/>
        <w:jc w:val="both"/>
        <w:rPr>
          <w:color w:val="000000"/>
          <w:sz w:val="28"/>
        </w:rPr>
      </w:pPr>
      <w:r w:rsidRPr="00F40F6E">
        <w:rPr>
          <w:color w:val="000000"/>
          <w:sz w:val="28"/>
        </w:rPr>
        <w:t>Перенос вертолетной площадки в с.</w:t>
      </w:r>
      <w:r w:rsidR="000F3E12">
        <w:rPr>
          <w:color w:val="000000"/>
          <w:sz w:val="28"/>
        </w:rPr>
        <w:t xml:space="preserve"> </w:t>
      </w:r>
      <w:proofErr w:type="spellStart"/>
      <w:r w:rsidRPr="00F40F6E">
        <w:rPr>
          <w:color w:val="000000"/>
          <w:sz w:val="28"/>
        </w:rPr>
        <w:t>Реполово</w:t>
      </w:r>
      <w:proofErr w:type="spellEnd"/>
      <w:r w:rsidRPr="00F40F6E">
        <w:rPr>
          <w:color w:val="000000"/>
          <w:sz w:val="28"/>
        </w:rPr>
        <w:t xml:space="preserve"> в незатопляемую зону</w:t>
      </w:r>
      <w:r w:rsidR="003A2E2A" w:rsidRPr="00F40F6E">
        <w:rPr>
          <w:color w:val="000000"/>
          <w:sz w:val="28"/>
        </w:rPr>
        <w:t>.</w:t>
      </w:r>
    </w:p>
    <w:p w14:paraId="2E4B515D"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 xml:space="preserve">Строительство участка подъезда дороги до п. </w:t>
      </w:r>
      <w:proofErr w:type="spellStart"/>
      <w:r w:rsidRPr="00F40F6E">
        <w:rPr>
          <w:color w:val="000000"/>
          <w:sz w:val="28"/>
        </w:rPr>
        <w:t>Выкатной</w:t>
      </w:r>
      <w:proofErr w:type="spellEnd"/>
      <w:r w:rsidRPr="00F40F6E">
        <w:rPr>
          <w:color w:val="000000"/>
          <w:sz w:val="28"/>
        </w:rPr>
        <w:t>.</w:t>
      </w:r>
    </w:p>
    <w:p w14:paraId="1A7D2325"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 xml:space="preserve">Строительство участка подъезда дороги до п. </w:t>
      </w:r>
      <w:proofErr w:type="spellStart"/>
      <w:r w:rsidRPr="00F40F6E">
        <w:rPr>
          <w:color w:val="000000"/>
          <w:sz w:val="28"/>
        </w:rPr>
        <w:t>Реполово</w:t>
      </w:r>
      <w:proofErr w:type="spellEnd"/>
      <w:r w:rsidRPr="00F40F6E">
        <w:rPr>
          <w:color w:val="000000"/>
          <w:sz w:val="28"/>
        </w:rPr>
        <w:t>.</w:t>
      </w:r>
    </w:p>
    <w:p w14:paraId="4DBA0B6C" w14:textId="77777777"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Ремонт автомобильных дорог в сельских поселениях.</w:t>
      </w:r>
    </w:p>
    <w:p w14:paraId="755504EC" w14:textId="11930AEB" w:rsidR="003A2E2A" w:rsidRPr="00F40F6E" w:rsidRDefault="003A2E2A" w:rsidP="00A63A45">
      <w:pPr>
        <w:numPr>
          <w:ilvl w:val="0"/>
          <w:numId w:val="29"/>
        </w:numPr>
        <w:tabs>
          <w:tab w:val="left" w:pos="993"/>
          <w:tab w:val="left" w:pos="1134"/>
        </w:tabs>
        <w:ind w:left="0" w:firstLine="851"/>
        <w:jc w:val="both"/>
        <w:rPr>
          <w:color w:val="000000"/>
          <w:sz w:val="28"/>
        </w:rPr>
      </w:pPr>
      <w:r w:rsidRPr="00F40F6E">
        <w:rPr>
          <w:color w:val="000000"/>
          <w:sz w:val="28"/>
        </w:rPr>
        <w:t xml:space="preserve">Строительство автодороги Ханты-Мансийск </w:t>
      </w:r>
      <w:r w:rsidR="008A10EC">
        <w:rPr>
          <w:color w:val="000000"/>
          <w:sz w:val="28"/>
        </w:rPr>
        <w:t>–</w:t>
      </w:r>
      <w:r w:rsidRPr="00F40F6E">
        <w:rPr>
          <w:color w:val="000000"/>
          <w:sz w:val="28"/>
        </w:rPr>
        <w:t xml:space="preserve"> Белогорье </w:t>
      </w:r>
      <w:r w:rsidR="008A10EC">
        <w:rPr>
          <w:color w:val="000000"/>
          <w:sz w:val="28"/>
        </w:rPr>
        <w:t>–</w:t>
      </w:r>
      <w:r w:rsidRPr="00F40F6E">
        <w:rPr>
          <w:color w:val="000000"/>
          <w:sz w:val="28"/>
        </w:rPr>
        <w:t xml:space="preserve"> </w:t>
      </w:r>
      <w:proofErr w:type="spellStart"/>
      <w:r w:rsidRPr="00F40F6E">
        <w:rPr>
          <w:color w:val="000000"/>
          <w:sz w:val="28"/>
        </w:rPr>
        <w:t>Луговской</w:t>
      </w:r>
      <w:proofErr w:type="spellEnd"/>
      <w:r w:rsidRPr="00F40F6E">
        <w:rPr>
          <w:color w:val="000000"/>
          <w:sz w:val="28"/>
        </w:rPr>
        <w:t xml:space="preserve"> </w:t>
      </w:r>
      <w:r w:rsidR="008A10EC">
        <w:rPr>
          <w:color w:val="000000"/>
          <w:sz w:val="28"/>
        </w:rPr>
        <w:t>–</w:t>
      </w:r>
      <w:r w:rsidRPr="00F40F6E">
        <w:rPr>
          <w:color w:val="000000"/>
          <w:sz w:val="28"/>
        </w:rPr>
        <w:t xml:space="preserve"> Троица </w:t>
      </w:r>
      <w:r w:rsidR="008A10EC">
        <w:rPr>
          <w:color w:val="000000"/>
          <w:sz w:val="28"/>
        </w:rPr>
        <w:t>–</w:t>
      </w:r>
      <w:r w:rsidRPr="00F40F6E">
        <w:rPr>
          <w:color w:val="000000"/>
          <w:sz w:val="28"/>
        </w:rPr>
        <w:t xml:space="preserve"> Кирпичный.</w:t>
      </w:r>
    </w:p>
    <w:p w14:paraId="59AAD801" w14:textId="0F4E5EC6"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 xml:space="preserve">Развитие </w:t>
      </w:r>
      <w:r w:rsidR="008A10EC">
        <w:rPr>
          <w:color w:val="000000"/>
          <w:sz w:val="28"/>
        </w:rPr>
        <w:t>придорожного сервиса, включая с</w:t>
      </w:r>
      <w:r w:rsidRPr="00F40F6E">
        <w:rPr>
          <w:color w:val="000000"/>
          <w:sz w:val="28"/>
        </w:rPr>
        <w:t xml:space="preserve">. </w:t>
      </w:r>
      <w:proofErr w:type="spellStart"/>
      <w:r w:rsidRPr="00F40F6E">
        <w:rPr>
          <w:color w:val="000000"/>
          <w:sz w:val="28"/>
        </w:rPr>
        <w:t>Кышик</w:t>
      </w:r>
      <w:proofErr w:type="spellEnd"/>
      <w:r w:rsidRPr="00F40F6E">
        <w:rPr>
          <w:color w:val="000000"/>
          <w:sz w:val="28"/>
        </w:rPr>
        <w:t>.</w:t>
      </w:r>
    </w:p>
    <w:p w14:paraId="0A2D8B63" w14:textId="77777777"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 xml:space="preserve">Строительство логистического комплекса в районе съезда с автодороги «Югра» на автозимник до д. </w:t>
      </w:r>
      <w:proofErr w:type="spellStart"/>
      <w:r w:rsidRPr="00F40F6E">
        <w:rPr>
          <w:color w:val="000000"/>
          <w:sz w:val="28"/>
        </w:rPr>
        <w:t>Согом</w:t>
      </w:r>
      <w:proofErr w:type="spellEnd"/>
      <w:r w:rsidRPr="00F40F6E">
        <w:rPr>
          <w:color w:val="000000"/>
          <w:sz w:val="28"/>
        </w:rPr>
        <w:t>.</w:t>
      </w:r>
    </w:p>
    <w:p w14:paraId="10491375" w14:textId="77777777"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 xml:space="preserve">Открытие дорожно-ремонтного пункта в п. </w:t>
      </w:r>
      <w:proofErr w:type="spellStart"/>
      <w:r w:rsidRPr="00F40F6E">
        <w:rPr>
          <w:color w:val="000000"/>
          <w:sz w:val="28"/>
        </w:rPr>
        <w:t>Горноправдинск</w:t>
      </w:r>
      <w:r w:rsidR="00294A1A" w:rsidRPr="00F40F6E">
        <w:rPr>
          <w:color w:val="000000"/>
          <w:sz w:val="28"/>
        </w:rPr>
        <w:t>е</w:t>
      </w:r>
      <w:proofErr w:type="spellEnd"/>
      <w:r w:rsidRPr="00F40F6E">
        <w:rPr>
          <w:color w:val="000000"/>
          <w:sz w:val="28"/>
        </w:rPr>
        <w:t>.</w:t>
      </w:r>
    </w:p>
    <w:p w14:paraId="5E7C35B6" w14:textId="5F5D8B26"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Открытие автозап</w:t>
      </w:r>
      <w:r w:rsidR="00E3069F">
        <w:rPr>
          <w:color w:val="000000"/>
          <w:sz w:val="28"/>
        </w:rPr>
        <w:t xml:space="preserve">равочного комплекса в районе </w:t>
      </w:r>
      <w:r w:rsidR="008A10EC">
        <w:rPr>
          <w:color w:val="000000"/>
          <w:sz w:val="28"/>
        </w:rPr>
        <w:t xml:space="preserve">                         </w:t>
      </w:r>
      <w:r w:rsidR="00E3069F">
        <w:rPr>
          <w:color w:val="000000"/>
          <w:sz w:val="28"/>
        </w:rPr>
        <w:t>п.</w:t>
      </w:r>
      <w:r w:rsidR="008A10EC">
        <w:rPr>
          <w:color w:val="000000"/>
          <w:sz w:val="28"/>
        </w:rPr>
        <w:t xml:space="preserve"> </w:t>
      </w:r>
      <w:proofErr w:type="spellStart"/>
      <w:r w:rsidRPr="00F40F6E">
        <w:rPr>
          <w:color w:val="000000"/>
          <w:sz w:val="28"/>
        </w:rPr>
        <w:t>Горноправдинск</w:t>
      </w:r>
      <w:r w:rsidR="00294A1A" w:rsidRPr="00F40F6E">
        <w:rPr>
          <w:color w:val="000000"/>
          <w:sz w:val="28"/>
        </w:rPr>
        <w:t>а</w:t>
      </w:r>
      <w:proofErr w:type="spellEnd"/>
      <w:r w:rsidR="00E3069F">
        <w:rPr>
          <w:color w:val="000000"/>
          <w:sz w:val="28"/>
        </w:rPr>
        <w:t>, в с.</w:t>
      </w:r>
      <w:r w:rsidR="008A10EC">
        <w:rPr>
          <w:color w:val="000000"/>
          <w:sz w:val="28"/>
        </w:rPr>
        <w:t xml:space="preserve"> </w:t>
      </w:r>
      <w:proofErr w:type="spellStart"/>
      <w:r w:rsidR="00E3069F">
        <w:rPr>
          <w:color w:val="000000"/>
          <w:sz w:val="28"/>
        </w:rPr>
        <w:t>Кышик</w:t>
      </w:r>
      <w:proofErr w:type="spellEnd"/>
      <w:r w:rsidR="00E3069F">
        <w:rPr>
          <w:color w:val="000000"/>
          <w:sz w:val="28"/>
        </w:rPr>
        <w:t>, п.</w:t>
      </w:r>
      <w:r w:rsidR="008A10EC">
        <w:rPr>
          <w:color w:val="000000"/>
          <w:sz w:val="28"/>
        </w:rPr>
        <w:t xml:space="preserve"> </w:t>
      </w:r>
      <w:proofErr w:type="spellStart"/>
      <w:r w:rsidR="00D27282" w:rsidRPr="00F40F6E">
        <w:rPr>
          <w:color w:val="000000"/>
          <w:sz w:val="28"/>
        </w:rPr>
        <w:t>Луговской</w:t>
      </w:r>
      <w:proofErr w:type="spellEnd"/>
      <w:r w:rsidR="00D27282" w:rsidRPr="00F40F6E">
        <w:rPr>
          <w:color w:val="000000"/>
          <w:sz w:val="28"/>
        </w:rPr>
        <w:t xml:space="preserve">, </w:t>
      </w:r>
      <w:r w:rsidR="00E3069F">
        <w:rPr>
          <w:sz w:val="28"/>
          <w:szCs w:val="28"/>
        </w:rPr>
        <w:t>д.</w:t>
      </w:r>
      <w:r w:rsidR="008A10EC">
        <w:rPr>
          <w:sz w:val="28"/>
          <w:szCs w:val="28"/>
        </w:rPr>
        <w:t xml:space="preserve"> </w:t>
      </w:r>
      <w:proofErr w:type="spellStart"/>
      <w:r w:rsidR="00D27282" w:rsidRPr="00F40F6E">
        <w:rPr>
          <w:sz w:val="28"/>
          <w:szCs w:val="28"/>
        </w:rPr>
        <w:t>Согом</w:t>
      </w:r>
      <w:proofErr w:type="spellEnd"/>
      <w:r w:rsidR="00D27282" w:rsidRPr="00F40F6E">
        <w:rPr>
          <w:sz w:val="28"/>
          <w:szCs w:val="28"/>
        </w:rPr>
        <w:t>.</w:t>
      </w:r>
    </w:p>
    <w:p w14:paraId="5E256886" w14:textId="77777777" w:rsidR="003A2E2A" w:rsidRPr="00F40F6E" w:rsidRDefault="003A2E2A" w:rsidP="00A63A45">
      <w:pPr>
        <w:numPr>
          <w:ilvl w:val="0"/>
          <w:numId w:val="29"/>
        </w:numPr>
        <w:tabs>
          <w:tab w:val="left" w:pos="993"/>
          <w:tab w:val="left" w:pos="1276"/>
        </w:tabs>
        <w:ind w:left="0" w:firstLine="851"/>
        <w:jc w:val="both"/>
        <w:rPr>
          <w:color w:val="000000"/>
          <w:sz w:val="28"/>
        </w:rPr>
      </w:pPr>
      <w:r w:rsidRPr="00F40F6E">
        <w:rPr>
          <w:color w:val="000000"/>
          <w:sz w:val="28"/>
        </w:rPr>
        <w:t xml:space="preserve">Создание регионального </w:t>
      </w:r>
      <w:proofErr w:type="spellStart"/>
      <w:r w:rsidRPr="00F40F6E">
        <w:rPr>
          <w:color w:val="000000"/>
          <w:sz w:val="28"/>
        </w:rPr>
        <w:t>хаба</w:t>
      </w:r>
      <w:proofErr w:type="spellEnd"/>
      <w:r w:rsidRPr="00F40F6E">
        <w:rPr>
          <w:color w:val="000000"/>
          <w:sz w:val="28"/>
        </w:rPr>
        <w:t xml:space="preserve"> в п. </w:t>
      </w:r>
      <w:proofErr w:type="spellStart"/>
      <w:r w:rsidRPr="00F40F6E">
        <w:rPr>
          <w:color w:val="000000"/>
          <w:sz w:val="28"/>
        </w:rPr>
        <w:t>Горноправдинск</w:t>
      </w:r>
      <w:r w:rsidR="00294A1A" w:rsidRPr="00F40F6E">
        <w:rPr>
          <w:color w:val="000000"/>
          <w:sz w:val="28"/>
        </w:rPr>
        <w:t>е</w:t>
      </w:r>
      <w:proofErr w:type="spellEnd"/>
      <w:r w:rsidRPr="00F40F6E">
        <w:rPr>
          <w:color w:val="000000"/>
          <w:sz w:val="28"/>
        </w:rPr>
        <w:t xml:space="preserve"> для нужд нефтегазового комплекса и других отраслей.</w:t>
      </w:r>
    </w:p>
    <w:p w14:paraId="5C27BB9D" w14:textId="77777777" w:rsidR="003A2E2A" w:rsidRPr="00F40F6E" w:rsidRDefault="003A2E2A" w:rsidP="003F0688">
      <w:pPr>
        <w:pStyle w:val="af0"/>
        <w:jc w:val="both"/>
        <w:rPr>
          <w:b w:val="0"/>
          <w:bCs w:val="0"/>
          <w:sz w:val="28"/>
          <w:highlight w:val="yellow"/>
          <w:lang w:val="ru-RU"/>
        </w:rPr>
      </w:pPr>
    </w:p>
    <w:p w14:paraId="7B555531"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6. «Активизация благоустройства территории населенных пунктов»</w:t>
      </w:r>
    </w:p>
    <w:p w14:paraId="13B22CDE" w14:textId="77777777" w:rsidR="003A2E2A" w:rsidRPr="00F40F6E" w:rsidRDefault="003A2E2A" w:rsidP="003F0688">
      <w:pPr>
        <w:jc w:val="both"/>
        <w:rPr>
          <w:bCs/>
          <w:sz w:val="28"/>
          <w:szCs w:val="28"/>
        </w:rPr>
      </w:pPr>
      <w:r w:rsidRPr="00F40F6E">
        <w:rPr>
          <w:bCs/>
          <w:sz w:val="28"/>
          <w:szCs w:val="28"/>
        </w:rPr>
        <w:t xml:space="preserve">Задачи: </w:t>
      </w:r>
    </w:p>
    <w:p w14:paraId="35700210" w14:textId="77777777" w:rsidR="003A2E2A" w:rsidRPr="00F40F6E" w:rsidRDefault="003A2E2A" w:rsidP="003F0688">
      <w:pPr>
        <w:pStyle w:val="af4"/>
        <w:numPr>
          <w:ilvl w:val="0"/>
          <w:numId w:val="32"/>
        </w:numPr>
        <w:tabs>
          <w:tab w:val="left" w:pos="993"/>
        </w:tabs>
        <w:spacing w:after="0"/>
        <w:ind w:left="0" w:firstLine="709"/>
        <w:jc w:val="both"/>
        <w:rPr>
          <w:sz w:val="28"/>
          <w:szCs w:val="28"/>
        </w:rPr>
      </w:pPr>
      <w:r w:rsidRPr="00F40F6E">
        <w:rPr>
          <w:sz w:val="28"/>
          <w:szCs w:val="28"/>
        </w:rPr>
        <w:t>Благоустройство общественных и дворовых территорий населенных пунктов района.</w:t>
      </w:r>
    </w:p>
    <w:p w14:paraId="250BE93F"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73E845F0" w14:textId="77777777" w:rsidR="003A2E2A" w:rsidRPr="00F40F6E" w:rsidRDefault="003A2E2A" w:rsidP="003F0688">
      <w:pPr>
        <w:numPr>
          <w:ilvl w:val="0"/>
          <w:numId w:val="33"/>
        </w:numPr>
        <w:tabs>
          <w:tab w:val="left" w:pos="993"/>
        </w:tabs>
        <w:ind w:left="0" w:firstLine="709"/>
        <w:jc w:val="both"/>
        <w:rPr>
          <w:color w:val="000000"/>
          <w:sz w:val="28"/>
        </w:rPr>
      </w:pPr>
      <w:r w:rsidRPr="00F40F6E">
        <w:rPr>
          <w:color w:val="000000"/>
          <w:sz w:val="28"/>
        </w:rPr>
        <w:t>Обустройство детских спортивно-игровых площадок.</w:t>
      </w:r>
    </w:p>
    <w:p w14:paraId="30CFF775" w14:textId="77777777" w:rsidR="003A2E2A" w:rsidRPr="00F40F6E" w:rsidRDefault="003A2E2A" w:rsidP="003F0688">
      <w:pPr>
        <w:numPr>
          <w:ilvl w:val="0"/>
          <w:numId w:val="33"/>
        </w:numPr>
        <w:tabs>
          <w:tab w:val="left" w:pos="993"/>
        </w:tabs>
        <w:ind w:left="0" w:firstLine="709"/>
        <w:jc w:val="both"/>
        <w:rPr>
          <w:color w:val="000000"/>
          <w:sz w:val="28"/>
        </w:rPr>
      </w:pPr>
      <w:r w:rsidRPr="00F40F6E">
        <w:rPr>
          <w:color w:val="000000"/>
          <w:sz w:val="28"/>
        </w:rPr>
        <w:t xml:space="preserve">Проведение смотра-конкурса среди жителей района по благоустройству индивидуальных жилых домов (номинация «Лучшая частная усадьба», «Самый красочный фасад», «Лучший палисадник», </w:t>
      </w:r>
      <w:r w:rsidRPr="00F40F6E">
        <w:rPr>
          <w:color w:val="000000"/>
          <w:sz w:val="28"/>
        </w:rPr>
        <w:lastRenderedPageBreak/>
        <w:t>«Лучший объект благоустройства из вторсырья» и др.) и среди хозяйствующих субъектов района («Лучшая благоустроенная территория магазина», «Лучшая благоустроенная территория организации» и др.).</w:t>
      </w:r>
    </w:p>
    <w:p w14:paraId="3555134E" w14:textId="0FB82ED4" w:rsidR="003A2E2A" w:rsidRPr="00F40F6E" w:rsidRDefault="003A2E2A" w:rsidP="003F0688">
      <w:pPr>
        <w:numPr>
          <w:ilvl w:val="0"/>
          <w:numId w:val="33"/>
        </w:numPr>
        <w:tabs>
          <w:tab w:val="left" w:pos="993"/>
        </w:tabs>
        <w:ind w:left="0" w:firstLine="709"/>
        <w:jc w:val="both"/>
        <w:rPr>
          <w:color w:val="000000"/>
          <w:sz w:val="28"/>
        </w:rPr>
      </w:pPr>
      <w:r w:rsidRPr="00F40F6E">
        <w:rPr>
          <w:color w:val="000000"/>
          <w:sz w:val="28"/>
        </w:rPr>
        <w:t xml:space="preserve">Проведение </w:t>
      </w:r>
      <w:proofErr w:type="spellStart"/>
      <w:r w:rsidRPr="00F40F6E">
        <w:rPr>
          <w:color w:val="000000"/>
          <w:sz w:val="28"/>
        </w:rPr>
        <w:t>общерайонного</w:t>
      </w:r>
      <w:proofErr w:type="spellEnd"/>
      <w:r w:rsidRPr="00F40F6E">
        <w:rPr>
          <w:color w:val="000000"/>
          <w:sz w:val="28"/>
        </w:rPr>
        <w:t xml:space="preserve"> праздника благоустройства</w:t>
      </w:r>
      <w:r w:rsidR="00111431" w:rsidRPr="00111431">
        <w:rPr>
          <w:color w:val="000000"/>
          <w:sz w:val="28"/>
        </w:rPr>
        <w:t xml:space="preserve"> </w:t>
      </w:r>
      <w:r w:rsidR="00111431">
        <w:rPr>
          <w:color w:val="000000"/>
          <w:sz w:val="28"/>
        </w:rPr>
        <w:t>–</w:t>
      </w:r>
      <w:r w:rsidR="00111431" w:rsidRPr="00111431">
        <w:rPr>
          <w:color w:val="000000"/>
          <w:sz w:val="28"/>
        </w:rPr>
        <w:t xml:space="preserve"> </w:t>
      </w:r>
      <w:r w:rsidRPr="00F40F6E">
        <w:rPr>
          <w:color w:val="000000"/>
          <w:sz w:val="28"/>
        </w:rPr>
        <w:t>субботника «Благоустроим вместе!» с целью вовлечения жителей района в процесс благоустройства общественных и дворовых территорий и помощи в уборке частных территорий, принадлежащих пожилым жителей района и инвалидам.</w:t>
      </w:r>
    </w:p>
    <w:p w14:paraId="1BD25BF9" w14:textId="77777777" w:rsidR="003A2E2A" w:rsidRPr="00F40F6E" w:rsidRDefault="003A2E2A" w:rsidP="003F0688">
      <w:pPr>
        <w:numPr>
          <w:ilvl w:val="0"/>
          <w:numId w:val="33"/>
        </w:numPr>
        <w:tabs>
          <w:tab w:val="left" w:pos="993"/>
        </w:tabs>
        <w:ind w:left="0" w:firstLine="709"/>
        <w:jc w:val="both"/>
        <w:rPr>
          <w:color w:val="000000"/>
          <w:sz w:val="28"/>
        </w:rPr>
      </w:pPr>
      <w:r w:rsidRPr="00F40F6E">
        <w:rPr>
          <w:color w:val="000000"/>
          <w:sz w:val="28"/>
        </w:rPr>
        <w:t>Благоустройство въездов в населенные пункты, разработка фирменного стиля (дизайна) каждого населенного пункта района.</w:t>
      </w:r>
    </w:p>
    <w:p w14:paraId="701F219E" w14:textId="77777777" w:rsidR="003A2E2A" w:rsidRPr="00F40F6E" w:rsidRDefault="003A2E2A" w:rsidP="003F0688">
      <w:pPr>
        <w:pStyle w:val="af0"/>
        <w:jc w:val="both"/>
        <w:rPr>
          <w:b w:val="0"/>
          <w:bCs w:val="0"/>
          <w:sz w:val="28"/>
          <w:highlight w:val="yellow"/>
          <w:lang w:val="ru-RU"/>
        </w:rPr>
      </w:pPr>
    </w:p>
    <w:p w14:paraId="75599325"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7. «Развитие и модернизация жилищно-коммунального комплекса»</w:t>
      </w:r>
    </w:p>
    <w:p w14:paraId="086EF040" w14:textId="77777777" w:rsidR="003A2E2A" w:rsidRPr="00F40F6E" w:rsidRDefault="003A2E2A" w:rsidP="003F0688">
      <w:pPr>
        <w:jc w:val="both"/>
        <w:rPr>
          <w:bCs/>
          <w:sz w:val="28"/>
          <w:szCs w:val="28"/>
        </w:rPr>
      </w:pPr>
      <w:r w:rsidRPr="00F40F6E">
        <w:rPr>
          <w:bCs/>
          <w:sz w:val="28"/>
          <w:szCs w:val="28"/>
        </w:rPr>
        <w:t xml:space="preserve">Задачи: </w:t>
      </w:r>
    </w:p>
    <w:p w14:paraId="230379D4" w14:textId="77777777" w:rsidR="003A2E2A" w:rsidRPr="00F40F6E" w:rsidRDefault="003A2E2A" w:rsidP="003F0688">
      <w:pPr>
        <w:pStyle w:val="af4"/>
        <w:numPr>
          <w:ilvl w:val="0"/>
          <w:numId w:val="34"/>
        </w:numPr>
        <w:tabs>
          <w:tab w:val="left" w:pos="993"/>
        </w:tabs>
        <w:spacing w:after="0"/>
        <w:ind w:left="0" w:firstLine="709"/>
        <w:jc w:val="both"/>
        <w:rPr>
          <w:sz w:val="28"/>
          <w:szCs w:val="28"/>
        </w:rPr>
      </w:pPr>
      <w:r w:rsidRPr="00F40F6E">
        <w:rPr>
          <w:sz w:val="28"/>
          <w:szCs w:val="28"/>
        </w:rPr>
        <w:t>Строительство и реконструкция объектов коммунальной инфраструктуры.</w:t>
      </w:r>
    </w:p>
    <w:p w14:paraId="576584CB"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6CA44439"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Строительство и реконструкция сетей электроснабжения Ханты-Мансийского района.</w:t>
      </w:r>
    </w:p>
    <w:p w14:paraId="74DA2ECC" w14:textId="775FA881"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Перевод в зону цен</w:t>
      </w:r>
      <w:r w:rsidR="00111431">
        <w:rPr>
          <w:color w:val="000000"/>
          <w:sz w:val="28"/>
        </w:rPr>
        <w:t>трализованного электроснабжения</w:t>
      </w:r>
      <w:r w:rsidR="00111431" w:rsidRPr="00111431">
        <w:rPr>
          <w:color w:val="000000"/>
          <w:sz w:val="28"/>
        </w:rPr>
        <w:t xml:space="preserve"> </w:t>
      </w:r>
      <w:proofErr w:type="spellStart"/>
      <w:r w:rsidR="00111431">
        <w:rPr>
          <w:color w:val="000000"/>
          <w:sz w:val="28"/>
        </w:rPr>
        <w:t>с.</w:t>
      </w:r>
      <w:r w:rsidRPr="00F40F6E">
        <w:rPr>
          <w:color w:val="000000"/>
          <w:sz w:val="28"/>
        </w:rPr>
        <w:t>Елизарово</w:t>
      </w:r>
      <w:proofErr w:type="spellEnd"/>
      <w:r w:rsidRPr="00F40F6E">
        <w:rPr>
          <w:color w:val="000000"/>
          <w:sz w:val="28"/>
        </w:rPr>
        <w:t xml:space="preserve">, п. Кедровый, п. </w:t>
      </w:r>
      <w:proofErr w:type="spellStart"/>
      <w:r w:rsidRPr="00F40F6E">
        <w:rPr>
          <w:color w:val="000000"/>
          <w:sz w:val="28"/>
        </w:rPr>
        <w:t>Красноленинский</w:t>
      </w:r>
      <w:proofErr w:type="spellEnd"/>
      <w:r w:rsidRPr="00F40F6E">
        <w:rPr>
          <w:color w:val="000000"/>
          <w:sz w:val="28"/>
        </w:rPr>
        <w:t xml:space="preserve">, п. </w:t>
      </w:r>
      <w:proofErr w:type="spellStart"/>
      <w:r w:rsidRPr="00F40F6E">
        <w:rPr>
          <w:color w:val="000000"/>
          <w:sz w:val="28"/>
        </w:rPr>
        <w:t>Урманный</w:t>
      </w:r>
      <w:proofErr w:type="spellEnd"/>
      <w:r w:rsidRPr="00F40F6E">
        <w:rPr>
          <w:color w:val="000000"/>
          <w:sz w:val="28"/>
        </w:rPr>
        <w:t>,</w:t>
      </w:r>
      <w:r w:rsidR="00111431" w:rsidRPr="00111431">
        <w:rPr>
          <w:color w:val="000000"/>
          <w:sz w:val="28"/>
        </w:rPr>
        <w:t xml:space="preserve"> </w:t>
      </w:r>
      <w:r w:rsidRPr="00F40F6E">
        <w:rPr>
          <w:color w:val="000000"/>
          <w:sz w:val="28"/>
        </w:rPr>
        <w:t>п. Кирпичный.</w:t>
      </w:r>
    </w:p>
    <w:p w14:paraId="71423E1E" w14:textId="31186650"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Строительство газораспределительной станции в д. Ярки.</w:t>
      </w:r>
    </w:p>
    <w:p w14:paraId="15560867"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Газификация с. Троица.</w:t>
      </w:r>
    </w:p>
    <w:p w14:paraId="208D0281"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Строительство газопроводов для подключения новых объектов к системе газоснабжения в населенных пунктах района.</w:t>
      </w:r>
    </w:p>
    <w:p w14:paraId="5CA5D359" w14:textId="7DFB1EF2" w:rsidR="003A2E2A" w:rsidRPr="00F40F6E" w:rsidRDefault="00E3069F" w:rsidP="003F0688">
      <w:pPr>
        <w:numPr>
          <w:ilvl w:val="0"/>
          <w:numId w:val="35"/>
        </w:numPr>
        <w:tabs>
          <w:tab w:val="left" w:pos="993"/>
        </w:tabs>
        <w:ind w:left="0" w:firstLine="709"/>
        <w:jc w:val="both"/>
        <w:rPr>
          <w:color w:val="000000"/>
          <w:sz w:val="28"/>
        </w:rPr>
      </w:pPr>
      <w:r>
        <w:rPr>
          <w:color w:val="000000"/>
          <w:sz w:val="28"/>
        </w:rPr>
        <w:t>Реконструкция ВОС в д. Ярки</w:t>
      </w:r>
      <w:r w:rsidR="003A2E2A" w:rsidRPr="00F40F6E">
        <w:rPr>
          <w:color w:val="000000"/>
          <w:sz w:val="28"/>
        </w:rPr>
        <w:t>.</w:t>
      </w:r>
    </w:p>
    <w:p w14:paraId="60A9D7EB"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 xml:space="preserve">Строительство сетей водоснабжения </w:t>
      </w:r>
      <w:r w:rsidR="00294A1A" w:rsidRPr="00F40F6E">
        <w:rPr>
          <w:color w:val="000000"/>
          <w:sz w:val="28"/>
        </w:rPr>
        <w:t xml:space="preserve">в </w:t>
      </w:r>
      <w:r w:rsidRPr="00F40F6E">
        <w:rPr>
          <w:color w:val="000000"/>
          <w:sz w:val="28"/>
        </w:rPr>
        <w:t xml:space="preserve">д. </w:t>
      </w:r>
      <w:proofErr w:type="spellStart"/>
      <w:r w:rsidRPr="00F40F6E">
        <w:rPr>
          <w:color w:val="000000"/>
          <w:sz w:val="28"/>
        </w:rPr>
        <w:t>Ягурьях</w:t>
      </w:r>
      <w:proofErr w:type="spellEnd"/>
      <w:r w:rsidRPr="00F40F6E">
        <w:rPr>
          <w:color w:val="000000"/>
          <w:sz w:val="28"/>
        </w:rPr>
        <w:t>.</w:t>
      </w:r>
    </w:p>
    <w:p w14:paraId="6ECD435C" w14:textId="77777777" w:rsidR="003A2E2A" w:rsidRPr="00F40F6E" w:rsidRDefault="00C9598C" w:rsidP="003F0688">
      <w:pPr>
        <w:numPr>
          <w:ilvl w:val="0"/>
          <w:numId w:val="35"/>
        </w:numPr>
        <w:tabs>
          <w:tab w:val="left" w:pos="993"/>
        </w:tabs>
        <w:ind w:left="0" w:firstLine="709"/>
        <w:jc w:val="both"/>
        <w:rPr>
          <w:color w:val="000000"/>
          <w:sz w:val="28"/>
        </w:rPr>
      </w:pPr>
      <w:r w:rsidRPr="00F40F6E">
        <w:rPr>
          <w:color w:val="000000"/>
          <w:sz w:val="28"/>
        </w:rPr>
        <w:t>Устройство полиэтиленового водопровода с водоразборными колонками в п. Сибирский от ВОС по ул. Центральная до школы-сада</w:t>
      </w:r>
      <w:r w:rsidR="003A2E2A" w:rsidRPr="00F40F6E">
        <w:rPr>
          <w:color w:val="000000"/>
          <w:sz w:val="28"/>
        </w:rPr>
        <w:t>.</w:t>
      </w:r>
    </w:p>
    <w:p w14:paraId="539E1D54" w14:textId="77777777" w:rsidR="003A2E2A" w:rsidRPr="00F40F6E" w:rsidRDefault="003A2E2A" w:rsidP="003F0688">
      <w:pPr>
        <w:numPr>
          <w:ilvl w:val="0"/>
          <w:numId w:val="35"/>
        </w:numPr>
        <w:tabs>
          <w:tab w:val="left" w:pos="993"/>
        </w:tabs>
        <w:ind w:left="0" w:firstLine="709"/>
        <w:jc w:val="both"/>
        <w:rPr>
          <w:color w:val="000000"/>
          <w:sz w:val="28"/>
        </w:rPr>
      </w:pPr>
      <w:r w:rsidRPr="00F40F6E">
        <w:rPr>
          <w:color w:val="000000"/>
          <w:sz w:val="28"/>
        </w:rPr>
        <w:t>Разработка зон санитарной охраны водозаборов на территории населенных пунктов Ханты-Мансийского района.</w:t>
      </w:r>
    </w:p>
    <w:p w14:paraId="73D7F18F"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Реализация иных мероприятий по строительству и реконструкции объектов системы водоснабжения, предусмотренных утвержденными схемами водоснабжения поселений района.</w:t>
      </w:r>
    </w:p>
    <w:p w14:paraId="3E5AF72E"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Реконструкция локальных очистных сооружений с 1300 м³/</w:t>
      </w:r>
      <w:proofErr w:type="spellStart"/>
      <w:r w:rsidRPr="00F40F6E">
        <w:rPr>
          <w:color w:val="000000"/>
          <w:sz w:val="28"/>
        </w:rPr>
        <w:t>сут</w:t>
      </w:r>
      <w:proofErr w:type="spellEnd"/>
      <w:r w:rsidRPr="00F40F6E">
        <w:rPr>
          <w:color w:val="000000"/>
          <w:sz w:val="28"/>
        </w:rPr>
        <w:t>. до 2000 м³/</w:t>
      </w:r>
      <w:proofErr w:type="spellStart"/>
      <w:r w:rsidRPr="00F40F6E">
        <w:rPr>
          <w:color w:val="000000"/>
          <w:sz w:val="28"/>
        </w:rPr>
        <w:t>сут</w:t>
      </w:r>
      <w:proofErr w:type="spellEnd"/>
      <w:r w:rsidRPr="00F40F6E">
        <w:rPr>
          <w:color w:val="000000"/>
          <w:sz w:val="28"/>
        </w:rPr>
        <w:t xml:space="preserve">., </w:t>
      </w:r>
      <w:r w:rsidR="00851D19" w:rsidRPr="00F40F6E">
        <w:rPr>
          <w:color w:val="000000"/>
          <w:sz w:val="28"/>
        </w:rPr>
        <w:t>второй</w:t>
      </w:r>
      <w:r w:rsidRPr="00F40F6E">
        <w:rPr>
          <w:color w:val="000000"/>
          <w:sz w:val="28"/>
        </w:rPr>
        <w:t xml:space="preserve"> этап п. </w:t>
      </w:r>
      <w:proofErr w:type="spellStart"/>
      <w:r w:rsidRPr="00F40F6E">
        <w:rPr>
          <w:color w:val="000000"/>
          <w:sz w:val="28"/>
        </w:rPr>
        <w:t>Горноправдинск</w:t>
      </w:r>
      <w:proofErr w:type="spellEnd"/>
      <w:r w:rsidRPr="00F40F6E">
        <w:rPr>
          <w:color w:val="000000"/>
          <w:sz w:val="28"/>
        </w:rPr>
        <w:t xml:space="preserve">. </w:t>
      </w:r>
    </w:p>
    <w:p w14:paraId="42C97FD8"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 xml:space="preserve">Строительство канализационных очистных сооружений в населенных пунктах района: с. Елизарово, с. </w:t>
      </w:r>
      <w:proofErr w:type="spellStart"/>
      <w:r w:rsidRPr="00F40F6E">
        <w:rPr>
          <w:color w:val="000000"/>
          <w:sz w:val="28"/>
        </w:rPr>
        <w:t>Селиярово</w:t>
      </w:r>
      <w:proofErr w:type="spellEnd"/>
      <w:r w:rsidRPr="00F40F6E">
        <w:rPr>
          <w:color w:val="000000"/>
          <w:sz w:val="28"/>
        </w:rPr>
        <w:t xml:space="preserve">, п. </w:t>
      </w:r>
      <w:proofErr w:type="spellStart"/>
      <w:r w:rsidRPr="00F40F6E">
        <w:rPr>
          <w:color w:val="000000"/>
          <w:sz w:val="28"/>
        </w:rPr>
        <w:t>Луговской</w:t>
      </w:r>
      <w:proofErr w:type="spellEnd"/>
      <w:r w:rsidRPr="00F40F6E">
        <w:rPr>
          <w:color w:val="000000"/>
          <w:sz w:val="28"/>
        </w:rPr>
        <w:t>.</w:t>
      </w:r>
    </w:p>
    <w:p w14:paraId="473A5D08"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Реализация иных мероприятий по строительству и реконструкции объектов системы водоотведения, предусмотренных утвержденными схемами водоотведения поселений района.</w:t>
      </w:r>
    </w:p>
    <w:p w14:paraId="250FD466"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Реализация мероприятий по строительству и реконструкции объектов системы теплоснабжения, предусмотренных утвержденными схемами теплоснабжения поселений района.</w:t>
      </w:r>
    </w:p>
    <w:p w14:paraId="6B541462"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t xml:space="preserve">Перевод угольных котельных на </w:t>
      </w:r>
      <w:proofErr w:type="spellStart"/>
      <w:r w:rsidRPr="00F40F6E">
        <w:rPr>
          <w:color w:val="000000"/>
          <w:sz w:val="28"/>
        </w:rPr>
        <w:t>биотопливо</w:t>
      </w:r>
      <w:proofErr w:type="spellEnd"/>
      <w:r w:rsidRPr="00F40F6E">
        <w:rPr>
          <w:color w:val="000000"/>
          <w:sz w:val="28"/>
        </w:rPr>
        <w:t xml:space="preserve"> (щепа, </w:t>
      </w:r>
      <w:proofErr w:type="spellStart"/>
      <w:r w:rsidRPr="00F40F6E">
        <w:rPr>
          <w:color w:val="000000"/>
          <w:sz w:val="28"/>
        </w:rPr>
        <w:t>пеллеты</w:t>
      </w:r>
      <w:proofErr w:type="spellEnd"/>
      <w:r w:rsidRPr="00F40F6E">
        <w:rPr>
          <w:color w:val="000000"/>
          <w:sz w:val="28"/>
        </w:rPr>
        <w:t>).</w:t>
      </w:r>
    </w:p>
    <w:p w14:paraId="139EF0CF" w14:textId="77777777" w:rsidR="003A2E2A" w:rsidRPr="00F40F6E" w:rsidRDefault="003A2E2A" w:rsidP="00A63A45">
      <w:pPr>
        <w:numPr>
          <w:ilvl w:val="0"/>
          <w:numId w:val="35"/>
        </w:numPr>
        <w:tabs>
          <w:tab w:val="left" w:pos="993"/>
          <w:tab w:val="left" w:pos="1134"/>
        </w:tabs>
        <w:ind w:left="0" w:firstLine="709"/>
        <w:jc w:val="both"/>
        <w:rPr>
          <w:color w:val="000000"/>
          <w:sz w:val="28"/>
        </w:rPr>
      </w:pPr>
      <w:r w:rsidRPr="00F40F6E">
        <w:rPr>
          <w:color w:val="000000"/>
          <w:sz w:val="28"/>
        </w:rPr>
        <w:lastRenderedPageBreak/>
        <w:t>Актуализация схем теплоснабжения, водоснабжения и водоотведения сельских поселений района.</w:t>
      </w:r>
    </w:p>
    <w:p w14:paraId="5388FCC1" w14:textId="77777777" w:rsidR="003A2E2A" w:rsidRPr="00F40F6E" w:rsidRDefault="003A2E2A" w:rsidP="003F0688">
      <w:pPr>
        <w:tabs>
          <w:tab w:val="left" w:pos="993"/>
        </w:tabs>
        <w:jc w:val="both"/>
        <w:rPr>
          <w:color w:val="000000"/>
          <w:sz w:val="28"/>
          <w:highlight w:val="yellow"/>
        </w:rPr>
      </w:pPr>
    </w:p>
    <w:p w14:paraId="495563DC"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8. «Поддержка традиционных видов хозяйственной деятельности коренных малочисленных народов Севера»</w:t>
      </w:r>
    </w:p>
    <w:p w14:paraId="6BE4D067" w14:textId="77777777" w:rsidR="003A2E2A" w:rsidRPr="00F40F6E" w:rsidRDefault="003A2E2A" w:rsidP="003F0688">
      <w:pPr>
        <w:jc w:val="both"/>
        <w:rPr>
          <w:bCs/>
          <w:sz w:val="28"/>
          <w:szCs w:val="28"/>
        </w:rPr>
      </w:pPr>
      <w:r w:rsidRPr="00F40F6E">
        <w:rPr>
          <w:bCs/>
          <w:sz w:val="28"/>
          <w:szCs w:val="28"/>
        </w:rPr>
        <w:t xml:space="preserve">Задачи: </w:t>
      </w:r>
    </w:p>
    <w:p w14:paraId="441BE552" w14:textId="77777777" w:rsidR="003A2E2A" w:rsidRPr="00F40F6E" w:rsidRDefault="003A2E2A" w:rsidP="003F0688">
      <w:pPr>
        <w:pStyle w:val="af4"/>
        <w:numPr>
          <w:ilvl w:val="0"/>
          <w:numId w:val="36"/>
        </w:numPr>
        <w:tabs>
          <w:tab w:val="left" w:pos="993"/>
        </w:tabs>
        <w:spacing w:after="0"/>
        <w:ind w:left="0" w:firstLine="709"/>
        <w:jc w:val="both"/>
        <w:rPr>
          <w:sz w:val="28"/>
          <w:szCs w:val="28"/>
        </w:rPr>
      </w:pPr>
      <w:r w:rsidRPr="00F40F6E">
        <w:rPr>
          <w:sz w:val="28"/>
          <w:szCs w:val="28"/>
        </w:rPr>
        <w:t>Реализация мер поддержки традиционной хозяйственной деятельности коренных малочисленных народов Севера.</w:t>
      </w:r>
    </w:p>
    <w:p w14:paraId="7D3955D3"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1B9E7418" w14:textId="77777777" w:rsidR="003A2E2A" w:rsidRPr="00F40F6E" w:rsidRDefault="003A2E2A" w:rsidP="003F0688">
      <w:pPr>
        <w:numPr>
          <w:ilvl w:val="0"/>
          <w:numId w:val="37"/>
        </w:numPr>
        <w:tabs>
          <w:tab w:val="left" w:pos="993"/>
        </w:tabs>
        <w:ind w:left="0" w:firstLine="709"/>
        <w:jc w:val="both"/>
        <w:rPr>
          <w:color w:val="000000"/>
          <w:sz w:val="28"/>
        </w:rPr>
      </w:pPr>
      <w:r w:rsidRPr="00F40F6E">
        <w:rPr>
          <w:color w:val="000000"/>
          <w:sz w:val="28"/>
        </w:rPr>
        <w:t>Сохранение и развитие территорий традиционного природопользования и отраслей традиционного хозяйства, внедрение современной техники и технологий в традиционные отрасли экономики коренных малочисленных народов Ханты-Мансийского района.</w:t>
      </w:r>
    </w:p>
    <w:p w14:paraId="28D87AB0" w14:textId="77777777" w:rsidR="003A2E2A" w:rsidRPr="00F40F6E" w:rsidRDefault="003A2E2A" w:rsidP="003F0688">
      <w:pPr>
        <w:numPr>
          <w:ilvl w:val="0"/>
          <w:numId w:val="37"/>
        </w:numPr>
        <w:tabs>
          <w:tab w:val="left" w:pos="993"/>
        </w:tabs>
        <w:ind w:left="0" w:firstLine="709"/>
        <w:jc w:val="both"/>
        <w:rPr>
          <w:color w:val="000000"/>
          <w:sz w:val="28"/>
        </w:rPr>
      </w:pPr>
      <w:r w:rsidRPr="00F40F6E">
        <w:rPr>
          <w:color w:val="000000"/>
          <w:sz w:val="28"/>
        </w:rPr>
        <w:t>Организация участия представителей коренных малочисленных народов Севера в конкурсах профессионального мастерства.</w:t>
      </w:r>
    </w:p>
    <w:p w14:paraId="13E76DBC" w14:textId="77777777" w:rsidR="003A2E2A" w:rsidRPr="00F40F6E" w:rsidRDefault="003A2E2A" w:rsidP="003F0688">
      <w:pPr>
        <w:numPr>
          <w:ilvl w:val="0"/>
          <w:numId w:val="37"/>
        </w:numPr>
        <w:tabs>
          <w:tab w:val="left" w:pos="993"/>
        </w:tabs>
        <w:ind w:left="0" w:firstLine="709"/>
        <w:jc w:val="both"/>
        <w:rPr>
          <w:color w:val="000000"/>
          <w:sz w:val="28"/>
        </w:rPr>
      </w:pPr>
      <w:r w:rsidRPr="00F40F6E">
        <w:rPr>
          <w:color w:val="000000"/>
          <w:sz w:val="28"/>
        </w:rPr>
        <w:t>Проведение Региональной научно-практической конференции «</w:t>
      </w:r>
      <w:proofErr w:type="spellStart"/>
      <w:r w:rsidRPr="00F40F6E">
        <w:rPr>
          <w:color w:val="000000"/>
          <w:sz w:val="28"/>
        </w:rPr>
        <w:t>Волдинские</w:t>
      </w:r>
      <w:proofErr w:type="spellEnd"/>
      <w:r w:rsidRPr="00F40F6E">
        <w:rPr>
          <w:color w:val="000000"/>
          <w:sz w:val="28"/>
        </w:rPr>
        <w:t xml:space="preserve"> чтения» в с. </w:t>
      </w:r>
      <w:proofErr w:type="spellStart"/>
      <w:r w:rsidRPr="00F40F6E">
        <w:rPr>
          <w:color w:val="000000"/>
          <w:sz w:val="28"/>
        </w:rPr>
        <w:t>Кышик</w:t>
      </w:r>
      <w:proofErr w:type="spellEnd"/>
      <w:r w:rsidRPr="00F40F6E">
        <w:rPr>
          <w:color w:val="000000"/>
          <w:sz w:val="28"/>
        </w:rPr>
        <w:t>.</w:t>
      </w:r>
    </w:p>
    <w:p w14:paraId="306976D3" w14:textId="77777777" w:rsidR="003A2E2A" w:rsidRPr="00F40F6E" w:rsidRDefault="003A2E2A" w:rsidP="003F0688">
      <w:pPr>
        <w:numPr>
          <w:ilvl w:val="0"/>
          <w:numId w:val="37"/>
        </w:numPr>
        <w:tabs>
          <w:tab w:val="left" w:pos="993"/>
        </w:tabs>
        <w:ind w:left="0" w:firstLine="709"/>
        <w:jc w:val="both"/>
        <w:rPr>
          <w:color w:val="000000"/>
          <w:sz w:val="28"/>
        </w:rPr>
      </w:pPr>
      <w:r w:rsidRPr="00F40F6E">
        <w:rPr>
          <w:color w:val="000000"/>
          <w:sz w:val="28"/>
        </w:rPr>
        <w:t>Организация просветительских мероприятий по обучению ремеслу и промыслу, передаче (сохранению) мастерства коренных малочисленных народов Севера.</w:t>
      </w:r>
    </w:p>
    <w:p w14:paraId="590058F6" w14:textId="77777777" w:rsidR="003A2E2A" w:rsidRPr="00F40F6E" w:rsidRDefault="003A2E2A" w:rsidP="003F0688">
      <w:pPr>
        <w:pStyle w:val="af0"/>
        <w:jc w:val="both"/>
        <w:rPr>
          <w:b w:val="0"/>
          <w:bCs w:val="0"/>
          <w:sz w:val="28"/>
          <w:lang w:val="ru-RU"/>
        </w:rPr>
      </w:pPr>
    </w:p>
    <w:p w14:paraId="7D61CD2D"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9. «Сохранение и восстановление окружающей среды»</w:t>
      </w:r>
    </w:p>
    <w:p w14:paraId="2C092232" w14:textId="77777777" w:rsidR="003A2E2A" w:rsidRPr="00F40F6E" w:rsidRDefault="003A2E2A" w:rsidP="003F0688">
      <w:pPr>
        <w:jc w:val="both"/>
        <w:rPr>
          <w:bCs/>
          <w:sz w:val="28"/>
          <w:szCs w:val="28"/>
        </w:rPr>
      </w:pPr>
      <w:r w:rsidRPr="00F40F6E">
        <w:rPr>
          <w:bCs/>
          <w:sz w:val="28"/>
          <w:szCs w:val="28"/>
        </w:rPr>
        <w:t xml:space="preserve">Задачи: </w:t>
      </w:r>
    </w:p>
    <w:p w14:paraId="7571B2E6" w14:textId="77777777" w:rsidR="003A2E2A" w:rsidRPr="00F40F6E" w:rsidRDefault="003A2E2A" w:rsidP="008A10EC">
      <w:pPr>
        <w:pStyle w:val="af4"/>
        <w:numPr>
          <w:ilvl w:val="0"/>
          <w:numId w:val="38"/>
        </w:numPr>
        <w:tabs>
          <w:tab w:val="left" w:pos="993"/>
        </w:tabs>
        <w:spacing w:after="0"/>
        <w:ind w:left="0" w:firstLine="709"/>
        <w:jc w:val="both"/>
        <w:rPr>
          <w:sz w:val="28"/>
          <w:szCs w:val="28"/>
        </w:rPr>
      </w:pPr>
      <w:r w:rsidRPr="00F40F6E">
        <w:rPr>
          <w:sz w:val="28"/>
          <w:szCs w:val="28"/>
        </w:rPr>
        <w:t>Совершенствование системы обращения с отходами, рекультивация нарушенных земель.</w:t>
      </w:r>
    </w:p>
    <w:p w14:paraId="25E9207C" w14:textId="77777777" w:rsidR="003A2E2A" w:rsidRPr="00F40F6E" w:rsidRDefault="003A2E2A" w:rsidP="008A10EC">
      <w:pPr>
        <w:pStyle w:val="af4"/>
        <w:numPr>
          <w:ilvl w:val="0"/>
          <w:numId w:val="38"/>
        </w:numPr>
        <w:tabs>
          <w:tab w:val="left" w:pos="993"/>
        </w:tabs>
        <w:spacing w:after="0"/>
        <w:ind w:left="0" w:firstLine="709"/>
        <w:jc w:val="both"/>
        <w:rPr>
          <w:sz w:val="28"/>
          <w:szCs w:val="28"/>
        </w:rPr>
      </w:pPr>
      <w:r w:rsidRPr="00F40F6E">
        <w:rPr>
          <w:sz w:val="28"/>
          <w:szCs w:val="28"/>
        </w:rPr>
        <w:t>Экологическое просвещение.</w:t>
      </w:r>
    </w:p>
    <w:p w14:paraId="7B90037E"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5EE2FFCB"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Строительство комплексного межмуниципального полигона твердых коммунальных отходов для г</w:t>
      </w:r>
      <w:r w:rsidR="00294A1A" w:rsidRPr="00F40F6E">
        <w:rPr>
          <w:color w:val="000000"/>
          <w:sz w:val="28"/>
        </w:rPr>
        <w:t xml:space="preserve">. </w:t>
      </w:r>
      <w:r w:rsidRPr="00F40F6E">
        <w:rPr>
          <w:color w:val="000000"/>
          <w:sz w:val="28"/>
        </w:rPr>
        <w:t>Ханты-Мансийск</w:t>
      </w:r>
      <w:r w:rsidR="00294A1A" w:rsidRPr="00F40F6E">
        <w:rPr>
          <w:color w:val="000000"/>
          <w:sz w:val="28"/>
        </w:rPr>
        <w:t>а</w:t>
      </w:r>
      <w:r w:rsidRPr="00F40F6E">
        <w:rPr>
          <w:color w:val="000000"/>
          <w:sz w:val="28"/>
        </w:rPr>
        <w:t xml:space="preserve">, поселений Ханты-Мансийского района. </w:t>
      </w:r>
    </w:p>
    <w:p w14:paraId="457BF4E0"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Ликвидация и рекультивация несанкционированных свалок.</w:t>
      </w:r>
    </w:p>
    <w:p w14:paraId="3F6DFEF4"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Содействие в организации накопления (в т. ч. раздельного накопления) и сбора твердых коммунальных отходов в населенных пунктах района, содействие в организации пунктов приема вторичного сырья.</w:t>
      </w:r>
    </w:p>
    <w:p w14:paraId="79DABEB6"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Создание пунктов для сбора и накопления опасных отходов и вторичного сырья на территории малонаселенных и труднодоступных населенных пунктов.</w:t>
      </w:r>
    </w:p>
    <w:p w14:paraId="57D357C8"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Осуществление контроля выполнения хозяйствующими субъектам</w:t>
      </w:r>
      <w:r w:rsidR="00294A1A" w:rsidRPr="00F40F6E">
        <w:rPr>
          <w:color w:val="000000"/>
          <w:sz w:val="28"/>
        </w:rPr>
        <w:t>и</w:t>
      </w:r>
      <w:r w:rsidRPr="00F40F6E">
        <w:rPr>
          <w:color w:val="000000"/>
          <w:sz w:val="28"/>
        </w:rPr>
        <w:t xml:space="preserve"> рекультивации и восстановления нарушенных и загрязненных земель после завершения разработки месторождений полезных ископаемых (включая общераспространенные полезные ископаемые), строительных, лесозаготовительных, изыскательских и иных работ.</w:t>
      </w:r>
    </w:p>
    <w:p w14:paraId="61DB83AC"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Организация и проведение научных исследований, летних школ, семинаров и совещаний в области экологии.</w:t>
      </w:r>
    </w:p>
    <w:p w14:paraId="3D574C87"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lastRenderedPageBreak/>
        <w:t>Повышение квалификации преподавателей образовательных учреждений, педагогов дополнительного образования по экологии и охраны окружающей среды.</w:t>
      </w:r>
    </w:p>
    <w:p w14:paraId="591FB839" w14:textId="77777777" w:rsidR="003A2E2A" w:rsidRPr="00F40F6E" w:rsidRDefault="003A2E2A" w:rsidP="003F0688">
      <w:pPr>
        <w:numPr>
          <w:ilvl w:val="0"/>
          <w:numId w:val="39"/>
        </w:numPr>
        <w:tabs>
          <w:tab w:val="left" w:pos="993"/>
        </w:tabs>
        <w:ind w:left="0" w:firstLine="709"/>
        <w:jc w:val="both"/>
        <w:rPr>
          <w:color w:val="000000"/>
          <w:sz w:val="28"/>
        </w:rPr>
      </w:pPr>
      <w:r w:rsidRPr="00F40F6E">
        <w:rPr>
          <w:color w:val="000000"/>
          <w:sz w:val="28"/>
        </w:rPr>
        <w:t>Популяризация раздельного сбора отходов среди населения.</w:t>
      </w:r>
    </w:p>
    <w:p w14:paraId="30EB531A" w14:textId="77777777" w:rsidR="003A2E2A" w:rsidRPr="00F40F6E" w:rsidRDefault="003A2E2A" w:rsidP="003F0688">
      <w:pPr>
        <w:tabs>
          <w:tab w:val="left" w:pos="993"/>
        </w:tabs>
        <w:ind w:left="709"/>
        <w:jc w:val="both"/>
        <w:rPr>
          <w:rFonts w:eastAsiaTheme="majorEastAsia"/>
          <w:sz w:val="28"/>
          <w:szCs w:val="26"/>
          <w:highlight w:val="yellow"/>
        </w:rPr>
      </w:pPr>
    </w:p>
    <w:p w14:paraId="4EDFD19B" w14:textId="77777777" w:rsidR="003A2E2A" w:rsidRPr="00F40F6E" w:rsidRDefault="003A2E2A" w:rsidP="003F0688">
      <w:pPr>
        <w:pStyle w:val="af0"/>
        <w:jc w:val="both"/>
        <w:rPr>
          <w:b w:val="0"/>
          <w:bCs w:val="0"/>
          <w:sz w:val="28"/>
          <w:lang w:val="ru-RU"/>
        </w:rPr>
      </w:pPr>
      <w:r w:rsidRPr="00F40F6E">
        <w:rPr>
          <w:b w:val="0"/>
          <w:bCs w:val="0"/>
          <w:sz w:val="28"/>
          <w:lang w:val="ru-RU"/>
        </w:rPr>
        <w:t>Направление 10. «Развитие информационного общества»</w:t>
      </w:r>
    </w:p>
    <w:p w14:paraId="7B78F3E2" w14:textId="77777777" w:rsidR="003A2E2A" w:rsidRPr="00F40F6E" w:rsidRDefault="003A2E2A" w:rsidP="003F0688">
      <w:pPr>
        <w:jc w:val="both"/>
        <w:rPr>
          <w:bCs/>
          <w:sz w:val="28"/>
          <w:szCs w:val="28"/>
        </w:rPr>
      </w:pPr>
      <w:r w:rsidRPr="00F40F6E">
        <w:rPr>
          <w:bCs/>
          <w:sz w:val="28"/>
          <w:szCs w:val="28"/>
        </w:rPr>
        <w:t xml:space="preserve">Задачи: </w:t>
      </w:r>
    </w:p>
    <w:p w14:paraId="6A31175D" w14:textId="77777777" w:rsidR="003A2E2A" w:rsidRPr="00F40F6E" w:rsidRDefault="003A2E2A" w:rsidP="008A10EC">
      <w:pPr>
        <w:pStyle w:val="af4"/>
        <w:numPr>
          <w:ilvl w:val="0"/>
          <w:numId w:val="40"/>
        </w:numPr>
        <w:tabs>
          <w:tab w:val="left" w:pos="993"/>
        </w:tabs>
        <w:spacing w:after="0"/>
        <w:ind w:left="0" w:firstLine="709"/>
        <w:jc w:val="both"/>
        <w:rPr>
          <w:sz w:val="28"/>
          <w:szCs w:val="28"/>
        </w:rPr>
      </w:pPr>
      <w:r w:rsidRPr="00F40F6E">
        <w:rPr>
          <w:sz w:val="28"/>
          <w:szCs w:val="28"/>
        </w:rPr>
        <w:t>Развитие информационно-коммуникационной инфраструктуры района.</w:t>
      </w:r>
    </w:p>
    <w:p w14:paraId="785A4B22" w14:textId="77777777" w:rsidR="003A2E2A" w:rsidRPr="00F40F6E" w:rsidRDefault="003A2E2A" w:rsidP="008A10EC">
      <w:pPr>
        <w:pStyle w:val="af4"/>
        <w:numPr>
          <w:ilvl w:val="0"/>
          <w:numId w:val="40"/>
        </w:numPr>
        <w:tabs>
          <w:tab w:val="left" w:pos="993"/>
        </w:tabs>
        <w:spacing w:after="0"/>
        <w:ind w:left="0" w:firstLine="709"/>
        <w:jc w:val="both"/>
        <w:rPr>
          <w:sz w:val="28"/>
          <w:szCs w:val="28"/>
        </w:rPr>
      </w:pPr>
      <w:r w:rsidRPr="00F40F6E">
        <w:rPr>
          <w:sz w:val="28"/>
          <w:szCs w:val="28"/>
        </w:rPr>
        <w:t>Развитие электронного муниципалитета.</w:t>
      </w:r>
    </w:p>
    <w:p w14:paraId="3B015D53" w14:textId="77777777" w:rsidR="003A2E2A" w:rsidRPr="00F40F6E" w:rsidRDefault="003A2E2A" w:rsidP="003F0688">
      <w:pPr>
        <w:pStyle w:val="ad"/>
        <w:tabs>
          <w:tab w:val="left" w:pos="0"/>
        </w:tabs>
        <w:ind w:left="0"/>
        <w:rPr>
          <w:bCs/>
          <w:sz w:val="28"/>
          <w:szCs w:val="28"/>
        </w:rPr>
      </w:pPr>
      <w:r w:rsidRPr="00F40F6E">
        <w:rPr>
          <w:bCs/>
          <w:sz w:val="28"/>
          <w:szCs w:val="28"/>
        </w:rPr>
        <w:t>Мероприятия:</w:t>
      </w:r>
    </w:p>
    <w:p w14:paraId="3E660A4D"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Строительство объектов связи на территории труднодоступных и отдаленных местностей.</w:t>
      </w:r>
    </w:p>
    <w:p w14:paraId="6BA5FAF2"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Развитие сети центров общественного доступа к сети Интернет.</w:t>
      </w:r>
    </w:p>
    <w:p w14:paraId="599900FC"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Создание условий для повышения компьютерной грамотности жителей.</w:t>
      </w:r>
    </w:p>
    <w:p w14:paraId="5DC7B31D"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Развитие и сопровождение инфраструктуры электронного муниципалитета и информационных систем.</w:t>
      </w:r>
    </w:p>
    <w:p w14:paraId="512F4B22" w14:textId="77777777" w:rsidR="003A2E2A" w:rsidRPr="00F40F6E" w:rsidRDefault="003A2E2A" w:rsidP="003F0688">
      <w:pPr>
        <w:numPr>
          <w:ilvl w:val="0"/>
          <w:numId w:val="41"/>
        </w:numPr>
        <w:tabs>
          <w:tab w:val="left" w:pos="993"/>
        </w:tabs>
        <w:ind w:left="0" w:firstLine="709"/>
        <w:jc w:val="both"/>
        <w:rPr>
          <w:color w:val="000000"/>
          <w:sz w:val="28"/>
        </w:rPr>
      </w:pPr>
      <w:r w:rsidRPr="00F40F6E">
        <w:rPr>
          <w:color w:val="000000"/>
          <w:sz w:val="28"/>
        </w:rPr>
        <w:t>Обеспечение предоставления гражданам и организациям государственных и муниципальных услуг с использованием современных информационно-коммуникационных технологий.</w:t>
      </w:r>
    </w:p>
    <w:p w14:paraId="1E622AE6" w14:textId="77777777" w:rsidR="003A2E2A" w:rsidRPr="00F40F6E" w:rsidRDefault="003A2E2A" w:rsidP="003F0688">
      <w:pPr>
        <w:tabs>
          <w:tab w:val="left" w:pos="993"/>
        </w:tabs>
        <w:jc w:val="both"/>
        <w:rPr>
          <w:color w:val="000000"/>
          <w:sz w:val="28"/>
        </w:rPr>
      </w:pPr>
    </w:p>
    <w:p w14:paraId="37148156"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11. «</w:t>
      </w:r>
      <w:r w:rsidRPr="00F40F6E">
        <w:rPr>
          <w:b w:val="0"/>
          <w:color w:val="000000"/>
          <w:sz w:val="28"/>
          <w:szCs w:val="28"/>
          <w:lang w:val="ru-RU"/>
        </w:rPr>
        <w:t>Создание условий для оказания медицинской помощи населению</w:t>
      </w:r>
      <w:r w:rsidRPr="00F40F6E">
        <w:rPr>
          <w:b w:val="0"/>
          <w:bCs w:val="0"/>
          <w:sz w:val="28"/>
          <w:szCs w:val="28"/>
          <w:lang w:val="ru-RU"/>
        </w:rPr>
        <w:t>»</w:t>
      </w:r>
    </w:p>
    <w:p w14:paraId="28B29A88" w14:textId="77777777" w:rsidR="00603D08" w:rsidRPr="00F40F6E" w:rsidRDefault="00603D08" w:rsidP="003F0688">
      <w:pPr>
        <w:jc w:val="both"/>
        <w:rPr>
          <w:bCs/>
          <w:sz w:val="28"/>
          <w:szCs w:val="28"/>
        </w:rPr>
      </w:pPr>
      <w:r w:rsidRPr="00F40F6E">
        <w:rPr>
          <w:bCs/>
          <w:sz w:val="28"/>
          <w:szCs w:val="28"/>
        </w:rPr>
        <w:t xml:space="preserve">Задачи: </w:t>
      </w:r>
    </w:p>
    <w:p w14:paraId="66DF2886" w14:textId="77777777" w:rsidR="00603D08" w:rsidRPr="00F40F6E" w:rsidRDefault="00603D08" w:rsidP="003F0688">
      <w:pPr>
        <w:pStyle w:val="af4"/>
        <w:numPr>
          <w:ilvl w:val="0"/>
          <w:numId w:val="109"/>
        </w:numPr>
        <w:tabs>
          <w:tab w:val="left" w:pos="1134"/>
        </w:tabs>
        <w:spacing w:after="0"/>
        <w:ind w:left="0" w:firstLine="709"/>
        <w:jc w:val="both"/>
        <w:rPr>
          <w:sz w:val="28"/>
          <w:szCs w:val="28"/>
        </w:rPr>
      </w:pPr>
      <w:r w:rsidRPr="00F40F6E">
        <w:rPr>
          <w:sz w:val="28"/>
          <w:szCs w:val="28"/>
        </w:rPr>
        <w:t>Развитие сети медицинских учреждений района и их материально-технической базы.</w:t>
      </w:r>
    </w:p>
    <w:p w14:paraId="1A2283B5"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3923873A" w14:textId="77777777" w:rsidR="00603D08" w:rsidRPr="00F40F6E" w:rsidRDefault="00603D08" w:rsidP="003F0688">
      <w:pPr>
        <w:numPr>
          <w:ilvl w:val="0"/>
          <w:numId w:val="102"/>
        </w:numPr>
        <w:tabs>
          <w:tab w:val="left" w:pos="993"/>
        </w:tabs>
        <w:ind w:left="0" w:firstLine="709"/>
        <w:jc w:val="both"/>
        <w:rPr>
          <w:color w:val="000000"/>
          <w:sz w:val="28"/>
          <w:szCs w:val="28"/>
        </w:rPr>
      </w:pPr>
      <w:r w:rsidRPr="00F40F6E">
        <w:rPr>
          <w:color w:val="000000"/>
          <w:sz w:val="28"/>
          <w:szCs w:val="28"/>
        </w:rPr>
        <w:t>Содействие реализации и мониторинг инвестиционных проектов</w:t>
      </w:r>
      <w:r w:rsidR="00294A1A" w:rsidRPr="00F40F6E">
        <w:rPr>
          <w:color w:val="000000"/>
          <w:sz w:val="28"/>
          <w:szCs w:val="28"/>
        </w:rPr>
        <w:t>:</w:t>
      </w:r>
    </w:p>
    <w:p w14:paraId="2307990F" w14:textId="77777777" w:rsidR="00294A1A" w:rsidRPr="00F40F6E" w:rsidRDefault="00144FDE" w:rsidP="003F0688">
      <w:pPr>
        <w:pStyle w:val="ad"/>
        <w:numPr>
          <w:ilvl w:val="0"/>
          <w:numId w:val="103"/>
        </w:numPr>
        <w:ind w:firstLine="273"/>
        <w:jc w:val="both"/>
        <w:rPr>
          <w:sz w:val="28"/>
        </w:rPr>
      </w:pPr>
      <w:r w:rsidRPr="00F40F6E">
        <w:rPr>
          <w:sz w:val="28"/>
        </w:rPr>
        <w:t xml:space="preserve">получение гранта на открытие медицинского центра «Добрый лис» в п. </w:t>
      </w:r>
      <w:proofErr w:type="spellStart"/>
      <w:r w:rsidRPr="00F40F6E">
        <w:rPr>
          <w:sz w:val="28"/>
        </w:rPr>
        <w:t>Горноправдинске</w:t>
      </w:r>
      <w:proofErr w:type="spellEnd"/>
      <w:r w:rsidR="00294A1A" w:rsidRPr="00F40F6E">
        <w:rPr>
          <w:sz w:val="28"/>
        </w:rPr>
        <w:t>;</w:t>
      </w:r>
    </w:p>
    <w:p w14:paraId="758797E2" w14:textId="77777777" w:rsidR="00294A1A" w:rsidRPr="00F40F6E" w:rsidRDefault="00294A1A" w:rsidP="003F0688">
      <w:pPr>
        <w:pStyle w:val="ad"/>
        <w:numPr>
          <w:ilvl w:val="0"/>
          <w:numId w:val="103"/>
        </w:numPr>
        <w:ind w:firstLine="273"/>
        <w:jc w:val="both"/>
        <w:rPr>
          <w:sz w:val="28"/>
        </w:rPr>
      </w:pPr>
      <w:r w:rsidRPr="00F40F6E">
        <w:rPr>
          <w:sz w:val="28"/>
        </w:rPr>
        <w:t>участковая больница на 50 коек/135 посещений в смену в п. </w:t>
      </w:r>
      <w:proofErr w:type="spellStart"/>
      <w:r w:rsidRPr="00F40F6E">
        <w:rPr>
          <w:sz w:val="28"/>
        </w:rPr>
        <w:t>Горноправдинске</w:t>
      </w:r>
      <w:proofErr w:type="spellEnd"/>
      <w:r w:rsidRPr="00F40F6E">
        <w:rPr>
          <w:sz w:val="28"/>
        </w:rPr>
        <w:t>;</w:t>
      </w:r>
    </w:p>
    <w:p w14:paraId="6DDAA538" w14:textId="77777777" w:rsidR="00603D08" w:rsidRPr="00F40F6E" w:rsidRDefault="00603D08" w:rsidP="003F0688">
      <w:pPr>
        <w:numPr>
          <w:ilvl w:val="0"/>
          <w:numId w:val="102"/>
        </w:numPr>
        <w:tabs>
          <w:tab w:val="left" w:pos="993"/>
        </w:tabs>
        <w:ind w:left="0" w:firstLine="709"/>
        <w:jc w:val="both"/>
        <w:rPr>
          <w:color w:val="000000"/>
          <w:sz w:val="28"/>
          <w:szCs w:val="28"/>
        </w:rPr>
      </w:pPr>
      <w:r w:rsidRPr="00F40F6E">
        <w:rPr>
          <w:color w:val="000000"/>
          <w:sz w:val="28"/>
          <w:szCs w:val="28"/>
        </w:rPr>
        <w:t xml:space="preserve">Передача объектов здравоохранения БУ ХМАО-Югры «Ханты-Мансийская районная больница» </w:t>
      </w:r>
      <w:r w:rsidRPr="00F40F6E">
        <w:rPr>
          <w:sz w:val="28"/>
          <w:szCs w:val="28"/>
        </w:rPr>
        <w:t>по договорам аренды</w:t>
      </w:r>
      <w:r w:rsidRPr="00F40F6E">
        <w:rPr>
          <w:color w:val="FF0000"/>
          <w:sz w:val="28"/>
          <w:szCs w:val="28"/>
        </w:rPr>
        <w:t xml:space="preserve"> </w:t>
      </w:r>
      <w:r w:rsidRPr="00F40F6E">
        <w:rPr>
          <w:color w:val="000000"/>
          <w:sz w:val="28"/>
          <w:szCs w:val="28"/>
        </w:rPr>
        <w:t>с обязательством сохранения целевого назначения и использования объекта негосударственным организациям.</w:t>
      </w:r>
    </w:p>
    <w:p w14:paraId="780159BD" w14:textId="77777777" w:rsidR="00603D08" w:rsidRPr="00F40F6E" w:rsidRDefault="00603D08" w:rsidP="003F0688">
      <w:pPr>
        <w:numPr>
          <w:ilvl w:val="0"/>
          <w:numId w:val="102"/>
        </w:numPr>
        <w:tabs>
          <w:tab w:val="left" w:pos="993"/>
        </w:tabs>
        <w:ind w:left="0" w:firstLine="709"/>
        <w:jc w:val="both"/>
        <w:rPr>
          <w:color w:val="000000"/>
          <w:sz w:val="28"/>
          <w:szCs w:val="28"/>
        </w:rPr>
      </w:pPr>
      <w:r w:rsidRPr="00F40F6E">
        <w:rPr>
          <w:color w:val="000000"/>
          <w:sz w:val="28"/>
          <w:szCs w:val="28"/>
        </w:rPr>
        <w:t>Поддержка внедрения в практику работы мобильных медицинских комплексов, в т. ч. для оказания услуг узкими специалистами.</w:t>
      </w:r>
    </w:p>
    <w:p w14:paraId="66DCA65D" w14:textId="77777777" w:rsidR="00603D08" w:rsidRPr="00F40F6E" w:rsidRDefault="00603D08" w:rsidP="003F0688">
      <w:pPr>
        <w:numPr>
          <w:ilvl w:val="0"/>
          <w:numId w:val="102"/>
        </w:numPr>
        <w:tabs>
          <w:tab w:val="left" w:pos="993"/>
        </w:tabs>
        <w:ind w:left="0" w:firstLine="709"/>
        <w:jc w:val="both"/>
        <w:rPr>
          <w:color w:val="000000"/>
          <w:sz w:val="28"/>
          <w:szCs w:val="28"/>
        </w:rPr>
      </w:pPr>
      <w:r w:rsidRPr="00F40F6E">
        <w:rPr>
          <w:color w:val="000000"/>
          <w:sz w:val="28"/>
          <w:szCs w:val="28"/>
        </w:rPr>
        <w:t>Поддержка внедрения в практику дистанционных технологий мониторинга состояния здоровья пациентов.</w:t>
      </w:r>
    </w:p>
    <w:p w14:paraId="4C9680AF" w14:textId="77777777" w:rsidR="008A10EC" w:rsidRPr="00D96C0D" w:rsidRDefault="008A10EC" w:rsidP="003F0688">
      <w:pPr>
        <w:jc w:val="both"/>
        <w:rPr>
          <w:sz w:val="28"/>
          <w:szCs w:val="28"/>
        </w:rPr>
      </w:pPr>
    </w:p>
    <w:p w14:paraId="72681C73"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12. «</w:t>
      </w:r>
      <w:r w:rsidRPr="00F40F6E">
        <w:rPr>
          <w:b w:val="0"/>
          <w:color w:val="000000"/>
          <w:sz w:val="28"/>
          <w:szCs w:val="28"/>
          <w:lang w:val="ru-RU"/>
        </w:rPr>
        <w:t>Активизация жилищного строительства</w:t>
      </w:r>
      <w:r w:rsidRPr="00F40F6E">
        <w:rPr>
          <w:b w:val="0"/>
          <w:bCs w:val="0"/>
          <w:sz w:val="28"/>
          <w:szCs w:val="28"/>
          <w:lang w:val="ru-RU"/>
        </w:rPr>
        <w:t>»</w:t>
      </w:r>
    </w:p>
    <w:p w14:paraId="1F1850C1" w14:textId="77777777" w:rsidR="00603D08" w:rsidRPr="00F40F6E" w:rsidRDefault="00603D08" w:rsidP="003F0688">
      <w:pPr>
        <w:jc w:val="both"/>
        <w:rPr>
          <w:bCs/>
          <w:sz w:val="28"/>
          <w:szCs w:val="28"/>
        </w:rPr>
      </w:pPr>
      <w:r w:rsidRPr="00F40F6E">
        <w:rPr>
          <w:bCs/>
          <w:sz w:val="28"/>
          <w:szCs w:val="28"/>
        </w:rPr>
        <w:t xml:space="preserve">Задачи: </w:t>
      </w:r>
    </w:p>
    <w:p w14:paraId="02DEC207" w14:textId="77777777" w:rsidR="00603D08" w:rsidRPr="00F40F6E" w:rsidRDefault="00603D08" w:rsidP="008A10EC">
      <w:pPr>
        <w:pStyle w:val="af4"/>
        <w:numPr>
          <w:ilvl w:val="0"/>
          <w:numId w:val="110"/>
        </w:numPr>
        <w:tabs>
          <w:tab w:val="left" w:pos="993"/>
        </w:tabs>
        <w:spacing w:after="0"/>
        <w:jc w:val="both"/>
        <w:rPr>
          <w:sz w:val="28"/>
          <w:szCs w:val="28"/>
        </w:rPr>
      </w:pPr>
      <w:r w:rsidRPr="00F40F6E">
        <w:rPr>
          <w:sz w:val="28"/>
          <w:szCs w:val="28"/>
        </w:rPr>
        <w:t>Содействие развитию индивидуальной жилой застройки.</w:t>
      </w:r>
    </w:p>
    <w:p w14:paraId="36C625B7" w14:textId="77777777" w:rsidR="00603D08" w:rsidRPr="00F40F6E" w:rsidRDefault="00603D08" w:rsidP="008A10EC">
      <w:pPr>
        <w:pStyle w:val="af4"/>
        <w:numPr>
          <w:ilvl w:val="0"/>
          <w:numId w:val="110"/>
        </w:numPr>
        <w:tabs>
          <w:tab w:val="left" w:pos="993"/>
        </w:tabs>
        <w:spacing w:after="0"/>
        <w:ind w:left="0" w:firstLine="709"/>
        <w:jc w:val="both"/>
        <w:rPr>
          <w:sz w:val="28"/>
          <w:szCs w:val="28"/>
        </w:rPr>
      </w:pPr>
      <w:r w:rsidRPr="00F40F6E">
        <w:rPr>
          <w:sz w:val="28"/>
          <w:szCs w:val="28"/>
        </w:rPr>
        <w:lastRenderedPageBreak/>
        <w:t>Ликвидация ветхого и аварийного жилья.</w:t>
      </w:r>
    </w:p>
    <w:p w14:paraId="6AA1A689" w14:textId="77777777" w:rsidR="007B5F78" w:rsidRPr="00F40F6E" w:rsidRDefault="007B5F78" w:rsidP="003F0688">
      <w:pPr>
        <w:pStyle w:val="ad"/>
        <w:tabs>
          <w:tab w:val="left" w:pos="0"/>
        </w:tabs>
        <w:ind w:left="0"/>
        <w:jc w:val="both"/>
        <w:rPr>
          <w:bCs/>
          <w:sz w:val="28"/>
          <w:szCs w:val="28"/>
        </w:rPr>
      </w:pPr>
    </w:p>
    <w:p w14:paraId="567ECA6F"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5928D70B"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Улучшение жилищных условий граждан, проживающих в сельской местности, в том числе молодых специалистов.</w:t>
      </w:r>
    </w:p>
    <w:p w14:paraId="0ECEAF38"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Приобретение жилых помещений для предоставления нуждающимся гражданам.</w:t>
      </w:r>
    </w:p>
    <w:p w14:paraId="2A24B23D"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Финансовая поддержка отдельных категорий граждан на улучшение жилищных условий.</w:t>
      </w:r>
    </w:p>
    <w:p w14:paraId="5CD69F28"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Подготовка документации по планировке и межеванию территорий сельских поселений и населенных пунктов.</w:t>
      </w:r>
    </w:p>
    <w:p w14:paraId="30A4A8EF"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Содействие реализации проектов комплексного освоения территории в целях жилищного строительства усадебного типа.</w:t>
      </w:r>
    </w:p>
    <w:p w14:paraId="37F1A5C7"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Переселение граждан из ветхого и аварийного жилья.</w:t>
      </w:r>
    </w:p>
    <w:p w14:paraId="4C718BAC" w14:textId="77777777" w:rsidR="00603D08" w:rsidRPr="00F40F6E" w:rsidRDefault="00603D08" w:rsidP="003F0688">
      <w:pPr>
        <w:numPr>
          <w:ilvl w:val="0"/>
          <w:numId w:val="94"/>
        </w:numPr>
        <w:tabs>
          <w:tab w:val="left" w:pos="993"/>
        </w:tabs>
        <w:ind w:left="0" w:firstLine="709"/>
        <w:jc w:val="both"/>
        <w:rPr>
          <w:color w:val="000000"/>
          <w:sz w:val="28"/>
          <w:szCs w:val="28"/>
        </w:rPr>
      </w:pPr>
      <w:r w:rsidRPr="00F40F6E">
        <w:rPr>
          <w:color w:val="000000"/>
          <w:sz w:val="28"/>
          <w:szCs w:val="28"/>
        </w:rPr>
        <w:t>Снос ветхого и аварийного жилья.</w:t>
      </w:r>
    </w:p>
    <w:p w14:paraId="3B083128" w14:textId="77777777" w:rsidR="00603D08" w:rsidRPr="00F40F6E" w:rsidRDefault="00603D08" w:rsidP="003F0688">
      <w:pPr>
        <w:jc w:val="both"/>
        <w:rPr>
          <w:sz w:val="28"/>
          <w:szCs w:val="28"/>
        </w:rPr>
      </w:pPr>
    </w:p>
    <w:p w14:paraId="4452A60B"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13. «</w:t>
      </w:r>
      <w:r w:rsidRPr="00F40F6E">
        <w:rPr>
          <w:b w:val="0"/>
          <w:color w:val="000000"/>
          <w:sz w:val="28"/>
          <w:szCs w:val="28"/>
          <w:lang w:val="ru-RU"/>
        </w:rPr>
        <w:t>Обеспечение доступности качественного образования, соответствующего современным потребностям общества</w:t>
      </w:r>
      <w:r w:rsidRPr="00F40F6E">
        <w:rPr>
          <w:b w:val="0"/>
          <w:bCs w:val="0"/>
          <w:sz w:val="28"/>
          <w:szCs w:val="28"/>
          <w:lang w:val="ru-RU"/>
        </w:rPr>
        <w:t>»</w:t>
      </w:r>
    </w:p>
    <w:p w14:paraId="31B8DE05" w14:textId="77777777" w:rsidR="00603D08" w:rsidRPr="00F40F6E" w:rsidRDefault="00603D08" w:rsidP="003F0688">
      <w:pPr>
        <w:jc w:val="both"/>
        <w:rPr>
          <w:bCs/>
          <w:sz w:val="28"/>
          <w:szCs w:val="28"/>
        </w:rPr>
      </w:pPr>
      <w:r w:rsidRPr="00F40F6E">
        <w:rPr>
          <w:bCs/>
          <w:sz w:val="28"/>
          <w:szCs w:val="28"/>
        </w:rPr>
        <w:t xml:space="preserve">Задачи: </w:t>
      </w:r>
    </w:p>
    <w:p w14:paraId="1C2A407B" w14:textId="77777777" w:rsidR="00603D08" w:rsidRPr="00F40F6E" w:rsidRDefault="00603D08" w:rsidP="008A10EC">
      <w:pPr>
        <w:pStyle w:val="af4"/>
        <w:numPr>
          <w:ilvl w:val="0"/>
          <w:numId w:val="111"/>
        </w:numPr>
        <w:tabs>
          <w:tab w:val="left" w:pos="993"/>
        </w:tabs>
        <w:spacing w:after="0"/>
        <w:ind w:left="0" w:firstLine="709"/>
        <w:jc w:val="both"/>
        <w:rPr>
          <w:sz w:val="28"/>
          <w:szCs w:val="28"/>
        </w:rPr>
      </w:pPr>
      <w:r w:rsidRPr="00F40F6E">
        <w:rPr>
          <w:sz w:val="28"/>
          <w:szCs w:val="28"/>
        </w:rPr>
        <w:t>Инновационное развитие образования.</w:t>
      </w:r>
    </w:p>
    <w:p w14:paraId="1BF88048" w14:textId="77777777" w:rsidR="00603D08" w:rsidRPr="00F40F6E" w:rsidRDefault="00603D08" w:rsidP="008A10EC">
      <w:pPr>
        <w:pStyle w:val="af4"/>
        <w:numPr>
          <w:ilvl w:val="0"/>
          <w:numId w:val="111"/>
        </w:numPr>
        <w:tabs>
          <w:tab w:val="left" w:pos="993"/>
        </w:tabs>
        <w:spacing w:after="0"/>
        <w:ind w:left="0" w:firstLine="709"/>
        <w:jc w:val="both"/>
        <w:rPr>
          <w:sz w:val="28"/>
          <w:szCs w:val="28"/>
        </w:rPr>
      </w:pPr>
      <w:r w:rsidRPr="00F40F6E">
        <w:rPr>
          <w:sz w:val="28"/>
          <w:szCs w:val="28"/>
        </w:rPr>
        <w:t>Обеспечение комплексной безопасности и комфортных условий образовательного процесса.</w:t>
      </w:r>
    </w:p>
    <w:p w14:paraId="275E1C94"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607B2C1C"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Модернизация кадровых, организационных, технологических и методических условий, развитие системы выявления, поддержки и сопровождения одаренных детей, лидеров в сфере образования.</w:t>
      </w:r>
    </w:p>
    <w:p w14:paraId="70581FE9"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Проведение капитальных и текущих ремонтов зданий, сооружений.</w:t>
      </w:r>
    </w:p>
    <w:p w14:paraId="7FCD2381"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Строительство и реконструкция образовательных учреждений</w:t>
      </w:r>
      <w:r w:rsidR="007B5F78" w:rsidRPr="00F40F6E">
        <w:rPr>
          <w:color w:val="000000"/>
          <w:sz w:val="28"/>
          <w:szCs w:val="28"/>
        </w:rPr>
        <w:t>:</w:t>
      </w:r>
    </w:p>
    <w:p w14:paraId="7BD8016C" w14:textId="77777777" w:rsidR="007B5F78" w:rsidRPr="00F40F6E" w:rsidRDefault="007B5F78" w:rsidP="003F0688">
      <w:pPr>
        <w:pStyle w:val="ad"/>
        <w:numPr>
          <w:ilvl w:val="0"/>
          <w:numId w:val="103"/>
        </w:numPr>
        <w:ind w:firstLine="273"/>
        <w:jc w:val="both"/>
        <w:rPr>
          <w:sz w:val="28"/>
        </w:rPr>
      </w:pPr>
      <w:r w:rsidRPr="00F40F6E">
        <w:rPr>
          <w:sz w:val="28"/>
        </w:rPr>
        <w:t xml:space="preserve">реконструкция школы с </w:t>
      </w:r>
      <w:proofErr w:type="spellStart"/>
      <w:r w:rsidRPr="00F40F6E">
        <w:rPr>
          <w:sz w:val="28"/>
        </w:rPr>
        <w:t>пристроем</w:t>
      </w:r>
      <w:proofErr w:type="spellEnd"/>
      <w:r w:rsidRPr="00F40F6E">
        <w:rPr>
          <w:sz w:val="28"/>
        </w:rPr>
        <w:t xml:space="preserve"> для размещения групп детского сада п. </w:t>
      </w:r>
      <w:proofErr w:type="spellStart"/>
      <w:r w:rsidRPr="00F40F6E">
        <w:rPr>
          <w:sz w:val="28"/>
        </w:rPr>
        <w:t>Луговской</w:t>
      </w:r>
      <w:proofErr w:type="spellEnd"/>
      <w:r w:rsidRPr="00F40F6E">
        <w:rPr>
          <w:sz w:val="28"/>
        </w:rPr>
        <w:t>;</w:t>
      </w:r>
    </w:p>
    <w:p w14:paraId="28BB8C4A" w14:textId="77777777" w:rsidR="007B5F78" w:rsidRPr="00F40F6E" w:rsidRDefault="007B5F78" w:rsidP="003F0688">
      <w:pPr>
        <w:pStyle w:val="ad"/>
        <w:numPr>
          <w:ilvl w:val="0"/>
          <w:numId w:val="103"/>
        </w:numPr>
        <w:ind w:firstLine="273"/>
        <w:jc w:val="both"/>
        <w:rPr>
          <w:sz w:val="28"/>
        </w:rPr>
      </w:pPr>
      <w:r w:rsidRPr="00F40F6E">
        <w:rPr>
          <w:sz w:val="28"/>
        </w:rPr>
        <w:t>школа с группами для детей дошкольного возраста (120</w:t>
      </w:r>
      <w:r w:rsidR="00CE47CE" w:rsidRPr="00F40F6E">
        <w:rPr>
          <w:sz w:val="28"/>
        </w:rPr>
        <w:t> </w:t>
      </w:r>
      <w:r w:rsidRPr="00F40F6E">
        <w:rPr>
          <w:sz w:val="28"/>
        </w:rPr>
        <w:t>учащихся/60 мест) д. Ярки;</w:t>
      </w:r>
    </w:p>
    <w:p w14:paraId="3E01B6B2" w14:textId="77777777" w:rsidR="007B5F78" w:rsidRPr="00F40F6E" w:rsidRDefault="007B5F78" w:rsidP="003F0688">
      <w:pPr>
        <w:pStyle w:val="ad"/>
        <w:numPr>
          <w:ilvl w:val="0"/>
          <w:numId w:val="103"/>
        </w:numPr>
        <w:ind w:firstLine="273"/>
        <w:jc w:val="both"/>
        <w:rPr>
          <w:sz w:val="28"/>
        </w:rPr>
      </w:pPr>
      <w:r w:rsidRPr="00F40F6E">
        <w:rPr>
          <w:sz w:val="28"/>
        </w:rPr>
        <w:t xml:space="preserve">реконструкция школы с </w:t>
      </w:r>
      <w:proofErr w:type="spellStart"/>
      <w:r w:rsidRPr="00F40F6E">
        <w:rPr>
          <w:sz w:val="28"/>
        </w:rPr>
        <w:t>пристроем</w:t>
      </w:r>
      <w:proofErr w:type="spellEnd"/>
      <w:r w:rsidRPr="00F40F6E">
        <w:rPr>
          <w:sz w:val="28"/>
        </w:rPr>
        <w:t xml:space="preserve"> для размещения групп детского сада на 60 воспитанников в п. </w:t>
      </w:r>
      <w:proofErr w:type="spellStart"/>
      <w:r w:rsidRPr="00F40F6E">
        <w:rPr>
          <w:sz w:val="28"/>
        </w:rPr>
        <w:t>Красноленинский</w:t>
      </w:r>
      <w:proofErr w:type="spellEnd"/>
      <w:r w:rsidRPr="00F40F6E">
        <w:rPr>
          <w:sz w:val="28"/>
        </w:rPr>
        <w:t>;</w:t>
      </w:r>
    </w:p>
    <w:p w14:paraId="62CA8CE6" w14:textId="77777777" w:rsidR="007B5F78" w:rsidRPr="00F40F6E" w:rsidRDefault="007B5F78" w:rsidP="003F0688">
      <w:pPr>
        <w:pStyle w:val="ad"/>
        <w:numPr>
          <w:ilvl w:val="0"/>
          <w:numId w:val="103"/>
        </w:numPr>
        <w:ind w:firstLine="273"/>
        <w:jc w:val="both"/>
        <w:rPr>
          <w:sz w:val="28"/>
        </w:rPr>
      </w:pPr>
      <w:r w:rsidRPr="00F40F6E">
        <w:rPr>
          <w:sz w:val="28"/>
        </w:rPr>
        <w:t>комплекс «Школа - сад на 50 учащихся, 20 мест» в с. Тюли;</w:t>
      </w:r>
    </w:p>
    <w:p w14:paraId="0F8C4347" w14:textId="1374F42B" w:rsidR="007B5F78" w:rsidRPr="00F40F6E" w:rsidRDefault="007B5F78" w:rsidP="003F0688">
      <w:pPr>
        <w:pStyle w:val="ad"/>
        <w:numPr>
          <w:ilvl w:val="0"/>
          <w:numId w:val="103"/>
        </w:numPr>
        <w:ind w:firstLine="273"/>
        <w:jc w:val="both"/>
        <w:rPr>
          <w:sz w:val="28"/>
        </w:rPr>
      </w:pPr>
      <w:r w:rsidRPr="00F40F6E">
        <w:rPr>
          <w:sz w:val="28"/>
        </w:rPr>
        <w:t>комплекс «Школа - са</w:t>
      </w:r>
      <w:r w:rsidR="00891EEF">
        <w:rPr>
          <w:sz w:val="28"/>
        </w:rPr>
        <w:t xml:space="preserve">д на 50 учащихся, 20 мест» в </w:t>
      </w:r>
      <w:proofErr w:type="spellStart"/>
      <w:r w:rsidR="00891EEF">
        <w:rPr>
          <w:sz w:val="28"/>
        </w:rPr>
        <w:t>д.</w:t>
      </w:r>
      <w:r w:rsidRPr="00F40F6E">
        <w:rPr>
          <w:sz w:val="28"/>
        </w:rPr>
        <w:t>Белогорье</w:t>
      </w:r>
      <w:proofErr w:type="spellEnd"/>
      <w:r w:rsidRPr="00F40F6E">
        <w:rPr>
          <w:sz w:val="28"/>
        </w:rPr>
        <w:t>;</w:t>
      </w:r>
    </w:p>
    <w:p w14:paraId="12FDA79A" w14:textId="77777777" w:rsidR="007B5F78" w:rsidRPr="00F40F6E" w:rsidRDefault="007B5F78" w:rsidP="003F0688">
      <w:pPr>
        <w:pStyle w:val="ad"/>
        <w:numPr>
          <w:ilvl w:val="0"/>
          <w:numId w:val="103"/>
        </w:numPr>
        <w:ind w:firstLine="273"/>
        <w:jc w:val="both"/>
        <w:rPr>
          <w:sz w:val="28"/>
        </w:rPr>
      </w:pPr>
      <w:r w:rsidRPr="00F40F6E">
        <w:rPr>
          <w:sz w:val="28"/>
        </w:rPr>
        <w:t>средняя общеобразовательная школа в д. Шапша.</w:t>
      </w:r>
    </w:p>
    <w:p w14:paraId="28138A40"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 xml:space="preserve">Расширение КОУ </w:t>
      </w:r>
      <w:r w:rsidR="00744F2E" w:rsidRPr="00F40F6E">
        <w:rPr>
          <w:color w:val="000000"/>
          <w:sz w:val="28"/>
          <w:szCs w:val="28"/>
        </w:rPr>
        <w:t>«</w:t>
      </w:r>
      <w:r w:rsidRPr="00F40F6E">
        <w:rPr>
          <w:color w:val="000000"/>
          <w:sz w:val="28"/>
          <w:szCs w:val="28"/>
        </w:rPr>
        <w:t xml:space="preserve">Кадетская школа-интернат имени Героя Советского Союза </w:t>
      </w:r>
      <w:proofErr w:type="spellStart"/>
      <w:r w:rsidRPr="00F40F6E">
        <w:rPr>
          <w:color w:val="000000"/>
          <w:sz w:val="28"/>
          <w:szCs w:val="28"/>
        </w:rPr>
        <w:t>Безноскова</w:t>
      </w:r>
      <w:proofErr w:type="spellEnd"/>
      <w:r w:rsidRPr="00F40F6E">
        <w:rPr>
          <w:color w:val="000000"/>
          <w:sz w:val="28"/>
          <w:szCs w:val="28"/>
        </w:rPr>
        <w:t xml:space="preserve"> Ивана Захаровича</w:t>
      </w:r>
      <w:r w:rsidR="00744F2E" w:rsidRPr="00F40F6E">
        <w:rPr>
          <w:color w:val="000000"/>
          <w:sz w:val="28"/>
          <w:szCs w:val="28"/>
        </w:rPr>
        <w:t>»</w:t>
      </w:r>
      <w:r w:rsidRPr="00F40F6E">
        <w:rPr>
          <w:color w:val="000000"/>
          <w:sz w:val="28"/>
          <w:szCs w:val="28"/>
        </w:rPr>
        <w:t>.</w:t>
      </w:r>
    </w:p>
    <w:p w14:paraId="10AB81C9"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t>Создание в дошкольных образовательных, общеобразовательных организациях, организациях дополнительного образования детей условий для получения детьми-инвалидами качественного образования.</w:t>
      </w:r>
    </w:p>
    <w:p w14:paraId="1E9EA8E7" w14:textId="77777777" w:rsidR="00603D08" w:rsidRPr="00F40F6E" w:rsidRDefault="00603D08" w:rsidP="003F0688">
      <w:pPr>
        <w:numPr>
          <w:ilvl w:val="0"/>
          <w:numId w:val="95"/>
        </w:numPr>
        <w:tabs>
          <w:tab w:val="left" w:pos="993"/>
        </w:tabs>
        <w:ind w:left="0" w:firstLine="709"/>
        <w:jc w:val="both"/>
        <w:rPr>
          <w:color w:val="000000"/>
          <w:sz w:val="28"/>
          <w:szCs w:val="28"/>
        </w:rPr>
      </w:pPr>
      <w:r w:rsidRPr="00F40F6E">
        <w:rPr>
          <w:color w:val="000000"/>
          <w:sz w:val="28"/>
          <w:szCs w:val="28"/>
        </w:rPr>
        <w:lastRenderedPageBreak/>
        <w:t>Укрепление материально-технической базы образовательных учреждений.</w:t>
      </w:r>
    </w:p>
    <w:p w14:paraId="47C27830" w14:textId="77777777" w:rsidR="0063330A" w:rsidRPr="00F40F6E" w:rsidRDefault="0063330A" w:rsidP="003F0688">
      <w:pPr>
        <w:pStyle w:val="af0"/>
        <w:jc w:val="both"/>
        <w:rPr>
          <w:b w:val="0"/>
          <w:bCs w:val="0"/>
          <w:sz w:val="28"/>
          <w:szCs w:val="28"/>
          <w:lang w:val="ru-RU"/>
        </w:rPr>
      </w:pPr>
    </w:p>
    <w:p w14:paraId="0A89B437"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14. «</w:t>
      </w:r>
      <w:r w:rsidRPr="00F40F6E">
        <w:rPr>
          <w:b w:val="0"/>
          <w:color w:val="000000"/>
          <w:sz w:val="28"/>
          <w:szCs w:val="28"/>
          <w:lang w:val="ru-RU"/>
        </w:rPr>
        <w:t>Создание нового культурного пространства и развитие культурного потенциала района</w:t>
      </w:r>
      <w:r w:rsidRPr="00F40F6E">
        <w:rPr>
          <w:b w:val="0"/>
          <w:bCs w:val="0"/>
          <w:sz w:val="28"/>
          <w:szCs w:val="28"/>
          <w:lang w:val="ru-RU"/>
        </w:rPr>
        <w:t>»</w:t>
      </w:r>
    </w:p>
    <w:p w14:paraId="5FD34F3C" w14:textId="77777777" w:rsidR="00603D08" w:rsidRPr="00F40F6E" w:rsidRDefault="00603D08" w:rsidP="003F0688">
      <w:pPr>
        <w:jc w:val="both"/>
        <w:rPr>
          <w:bCs/>
          <w:sz w:val="28"/>
          <w:szCs w:val="28"/>
        </w:rPr>
      </w:pPr>
      <w:r w:rsidRPr="00F40F6E">
        <w:rPr>
          <w:bCs/>
          <w:sz w:val="28"/>
          <w:szCs w:val="28"/>
        </w:rPr>
        <w:t xml:space="preserve">Задачи: </w:t>
      </w:r>
    </w:p>
    <w:p w14:paraId="4893A5E9" w14:textId="77777777" w:rsidR="00603D08" w:rsidRPr="00F40F6E" w:rsidRDefault="00603D08" w:rsidP="003F0688">
      <w:pPr>
        <w:pStyle w:val="af4"/>
        <w:numPr>
          <w:ilvl w:val="0"/>
          <w:numId w:val="112"/>
        </w:numPr>
        <w:tabs>
          <w:tab w:val="left" w:pos="1134"/>
        </w:tabs>
        <w:spacing w:after="0"/>
        <w:ind w:left="0" w:firstLine="709"/>
        <w:jc w:val="both"/>
        <w:rPr>
          <w:sz w:val="28"/>
          <w:szCs w:val="28"/>
        </w:rPr>
      </w:pPr>
      <w:r w:rsidRPr="00F40F6E">
        <w:rPr>
          <w:sz w:val="28"/>
          <w:szCs w:val="28"/>
        </w:rPr>
        <w:t>Развитие культурно-досуговой инфраструктуры и материально-технического оснащения учреждений культуры.</w:t>
      </w:r>
    </w:p>
    <w:p w14:paraId="6350B1CF" w14:textId="77777777" w:rsidR="00603D08" w:rsidRPr="00F40F6E" w:rsidRDefault="00603D08" w:rsidP="003F0688">
      <w:pPr>
        <w:pStyle w:val="af4"/>
        <w:numPr>
          <w:ilvl w:val="0"/>
          <w:numId w:val="112"/>
        </w:numPr>
        <w:tabs>
          <w:tab w:val="left" w:pos="1134"/>
        </w:tabs>
        <w:spacing w:after="0"/>
        <w:ind w:left="0" w:firstLine="709"/>
        <w:jc w:val="both"/>
        <w:rPr>
          <w:sz w:val="28"/>
          <w:szCs w:val="28"/>
        </w:rPr>
      </w:pPr>
      <w:r w:rsidRPr="00F40F6E">
        <w:rPr>
          <w:sz w:val="28"/>
          <w:szCs w:val="28"/>
        </w:rPr>
        <w:t>Сохранение и развитие историко-культурного наследия</w:t>
      </w:r>
    </w:p>
    <w:p w14:paraId="29C24E0F" w14:textId="77777777" w:rsidR="00603D08" w:rsidRPr="00F40F6E" w:rsidRDefault="00603D08" w:rsidP="003F0688">
      <w:pPr>
        <w:pStyle w:val="af4"/>
        <w:numPr>
          <w:ilvl w:val="0"/>
          <w:numId w:val="112"/>
        </w:numPr>
        <w:tabs>
          <w:tab w:val="left" w:pos="1134"/>
        </w:tabs>
        <w:spacing w:after="0"/>
        <w:ind w:left="0" w:firstLine="709"/>
        <w:jc w:val="both"/>
        <w:rPr>
          <w:sz w:val="28"/>
          <w:szCs w:val="28"/>
        </w:rPr>
      </w:pPr>
      <w:r w:rsidRPr="00F40F6E">
        <w:rPr>
          <w:sz w:val="28"/>
          <w:szCs w:val="28"/>
        </w:rPr>
        <w:t>Содействие реализации творческого потенциала жителей района.</w:t>
      </w:r>
    </w:p>
    <w:p w14:paraId="1E395298"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18224D17"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Строительство учреждений культуры.</w:t>
      </w:r>
    </w:p>
    <w:p w14:paraId="76F423D9" w14:textId="12335F2F"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Строительство многофункциональных модульных дом</w:t>
      </w:r>
      <w:r w:rsidR="0097172E" w:rsidRPr="00F40F6E">
        <w:rPr>
          <w:color w:val="000000"/>
          <w:sz w:val="28"/>
          <w:szCs w:val="28"/>
        </w:rPr>
        <w:t>ов</w:t>
      </w:r>
      <w:r w:rsidRPr="00F40F6E">
        <w:rPr>
          <w:color w:val="000000"/>
          <w:sz w:val="28"/>
          <w:szCs w:val="28"/>
        </w:rPr>
        <w:t xml:space="preserve"> культуры в с.</w:t>
      </w:r>
      <w:r w:rsidR="008A10EC">
        <w:rPr>
          <w:color w:val="000000"/>
          <w:sz w:val="28"/>
          <w:szCs w:val="28"/>
        </w:rPr>
        <w:t xml:space="preserve"> </w:t>
      </w:r>
      <w:proofErr w:type="spellStart"/>
      <w:r w:rsidR="00E3069F">
        <w:rPr>
          <w:color w:val="000000"/>
          <w:sz w:val="28"/>
          <w:szCs w:val="28"/>
        </w:rPr>
        <w:t>Батово</w:t>
      </w:r>
      <w:proofErr w:type="spellEnd"/>
      <w:r w:rsidR="00E3069F">
        <w:rPr>
          <w:color w:val="000000"/>
          <w:sz w:val="28"/>
          <w:szCs w:val="28"/>
        </w:rPr>
        <w:t>, с.</w:t>
      </w:r>
      <w:r w:rsidR="008A10EC">
        <w:rPr>
          <w:color w:val="000000"/>
          <w:sz w:val="28"/>
          <w:szCs w:val="28"/>
        </w:rPr>
        <w:t xml:space="preserve"> </w:t>
      </w:r>
      <w:r w:rsidR="00E3069F">
        <w:rPr>
          <w:color w:val="000000"/>
          <w:sz w:val="28"/>
          <w:szCs w:val="28"/>
        </w:rPr>
        <w:t>Тюли, с.</w:t>
      </w:r>
      <w:r w:rsidR="008A10EC">
        <w:rPr>
          <w:color w:val="000000"/>
          <w:sz w:val="28"/>
          <w:szCs w:val="28"/>
        </w:rPr>
        <w:t xml:space="preserve"> </w:t>
      </w:r>
      <w:proofErr w:type="spellStart"/>
      <w:r w:rsidR="00E3069F">
        <w:rPr>
          <w:color w:val="000000"/>
          <w:sz w:val="28"/>
          <w:szCs w:val="28"/>
        </w:rPr>
        <w:t>Цингалы</w:t>
      </w:r>
      <w:proofErr w:type="spellEnd"/>
      <w:r w:rsidR="00E3069F">
        <w:rPr>
          <w:color w:val="000000"/>
          <w:sz w:val="28"/>
          <w:szCs w:val="28"/>
        </w:rPr>
        <w:t>, п.</w:t>
      </w:r>
      <w:r w:rsidR="008A10EC">
        <w:rPr>
          <w:color w:val="000000"/>
          <w:sz w:val="28"/>
          <w:szCs w:val="28"/>
        </w:rPr>
        <w:t xml:space="preserve"> </w:t>
      </w:r>
      <w:proofErr w:type="spellStart"/>
      <w:r w:rsidRPr="00F40F6E">
        <w:rPr>
          <w:color w:val="000000"/>
          <w:sz w:val="28"/>
          <w:szCs w:val="28"/>
        </w:rPr>
        <w:t>Луговской</w:t>
      </w:r>
      <w:proofErr w:type="spellEnd"/>
      <w:r w:rsidRPr="00F40F6E">
        <w:rPr>
          <w:color w:val="000000"/>
          <w:sz w:val="28"/>
          <w:szCs w:val="28"/>
        </w:rPr>
        <w:t xml:space="preserve">, </w:t>
      </w:r>
      <w:r w:rsidR="00E3069F">
        <w:rPr>
          <w:color w:val="000000"/>
          <w:sz w:val="28"/>
          <w:szCs w:val="28"/>
        </w:rPr>
        <w:t>д.</w:t>
      </w:r>
      <w:r w:rsidR="008A10EC">
        <w:rPr>
          <w:color w:val="000000"/>
          <w:sz w:val="28"/>
          <w:szCs w:val="28"/>
        </w:rPr>
        <w:t xml:space="preserve"> </w:t>
      </w:r>
      <w:r w:rsidRPr="00F40F6E">
        <w:rPr>
          <w:color w:val="000000"/>
          <w:sz w:val="28"/>
          <w:szCs w:val="28"/>
        </w:rPr>
        <w:t>Шапша</w:t>
      </w:r>
      <w:r w:rsidR="009E1292" w:rsidRPr="00F40F6E">
        <w:rPr>
          <w:color w:val="000000"/>
          <w:sz w:val="28"/>
          <w:szCs w:val="28"/>
        </w:rPr>
        <w:t>.</w:t>
      </w:r>
      <w:r w:rsidRPr="00F40F6E">
        <w:rPr>
          <w:color w:val="000000"/>
          <w:sz w:val="28"/>
          <w:szCs w:val="28"/>
        </w:rPr>
        <w:t xml:space="preserve"> </w:t>
      </w:r>
    </w:p>
    <w:p w14:paraId="0F103A64"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Внедрение новых информационных продуктов и технологий в учреждениях культуры.</w:t>
      </w:r>
    </w:p>
    <w:p w14:paraId="7C9CB9DC"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Реализация мероприятий, направленных на распространение и укрепление культуры мира и межнационального согласия</w:t>
      </w:r>
      <w:r w:rsidR="0097172E" w:rsidRPr="00F40F6E">
        <w:rPr>
          <w:color w:val="000000"/>
          <w:sz w:val="28"/>
          <w:szCs w:val="28"/>
        </w:rPr>
        <w:t>,</w:t>
      </w:r>
      <w:r w:rsidRPr="00F40F6E">
        <w:rPr>
          <w:color w:val="000000"/>
          <w:sz w:val="28"/>
          <w:szCs w:val="28"/>
        </w:rPr>
        <w:t xml:space="preserve"> на базе учреждений культуры, сохранение наследия русской культуры и культуры народов России.</w:t>
      </w:r>
    </w:p>
    <w:p w14:paraId="23931B38"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Развитие механизмов поддержки творческой деятельности в сфере культуры и искусства, в том числе традиционной народной культуры, сохранение и развитие традиционных народных художественных промыслов и ремесел, историко-природной среды их бытования.</w:t>
      </w:r>
    </w:p>
    <w:p w14:paraId="5D87F534"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 xml:space="preserve">Поддержка развития исторического краеведения, в </w:t>
      </w:r>
      <w:proofErr w:type="spellStart"/>
      <w:r w:rsidRPr="00F40F6E">
        <w:rPr>
          <w:color w:val="000000"/>
          <w:sz w:val="28"/>
          <w:szCs w:val="28"/>
        </w:rPr>
        <w:t>т.ч</w:t>
      </w:r>
      <w:proofErr w:type="spellEnd"/>
      <w:r w:rsidRPr="00F40F6E">
        <w:rPr>
          <w:color w:val="000000"/>
          <w:sz w:val="28"/>
          <w:szCs w:val="28"/>
        </w:rPr>
        <w:t>. изучение найденных артефактов, проведение просветительских лекций, выездных краеведческих семинаров, поддержка негосударственных организаций на реализацию проектов краеведческой направленности.</w:t>
      </w:r>
    </w:p>
    <w:p w14:paraId="43D6BF21"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sz w:val="28"/>
          <w:szCs w:val="28"/>
        </w:rPr>
        <w:t>Преобразование учреждений культуры в места для встреч и общения жителей поселений, площадки реализации личных интересов и социального взаимодействия</w:t>
      </w:r>
      <w:r w:rsidRPr="00F40F6E">
        <w:rPr>
          <w:color w:val="000000"/>
          <w:sz w:val="28"/>
          <w:szCs w:val="28"/>
        </w:rPr>
        <w:t>.</w:t>
      </w:r>
    </w:p>
    <w:p w14:paraId="206F3CC4"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Развитие кадрового потенциала учреждений культуры и искусства: развитие системы непрерывного профессионального образования в сфере культуры и искусства, поддержка мастеров искусств и творческой молодежи, повышение престижа творческих профессий.</w:t>
      </w:r>
    </w:p>
    <w:p w14:paraId="667AF4A1" w14:textId="77777777" w:rsidR="00603D08" w:rsidRPr="00F40F6E" w:rsidRDefault="00603D08" w:rsidP="003F0688">
      <w:pPr>
        <w:numPr>
          <w:ilvl w:val="0"/>
          <w:numId w:val="96"/>
        </w:numPr>
        <w:tabs>
          <w:tab w:val="left" w:pos="993"/>
        </w:tabs>
        <w:ind w:left="0" w:firstLine="709"/>
        <w:jc w:val="both"/>
        <w:rPr>
          <w:color w:val="000000"/>
          <w:sz w:val="28"/>
          <w:szCs w:val="28"/>
        </w:rPr>
      </w:pPr>
      <w:r w:rsidRPr="00F40F6E">
        <w:rPr>
          <w:color w:val="000000"/>
          <w:sz w:val="28"/>
          <w:szCs w:val="28"/>
        </w:rPr>
        <w:t xml:space="preserve">Проведение и участие в конкурсах, конференциях, фестивалях и т.п., ориентированных на реализацию творческого потенциала населения, развитие культурного обмена на </w:t>
      </w:r>
      <w:proofErr w:type="spellStart"/>
      <w:r w:rsidRPr="00F40F6E">
        <w:rPr>
          <w:color w:val="000000"/>
          <w:sz w:val="28"/>
          <w:szCs w:val="28"/>
        </w:rPr>
        <w:t>межпоселенческом</w:t>
      </w:r>
      <w:proofErr w:type="spellEnd"/>
      <w:r w:rsidRPr="00F40F6E">
        <w:rPr>
          <w:color w:val="000000"/>
          <w:sz w:val="28"/>
          <w:szCs w:val="28"/>
        </w:rPr>
        <w:t>, районном, межрегиональном, общероссийском и международном уровнях.</w:t>
      </w:r>
    </w:p>
    <w:p w14:paraId="1607C4FE" w14:textId="77777777" w:rsidR="00603D08" w:rsidRPr="00F40F6E" w:rsidRDefault="00603D08" w:rsidP="003F0688">
      <w:pPr>
        <w:numPr>
          <w:ilvl w:val="0"/>
          <w:numId w:val="96"/>
        </w:numPr>
        <w:tabs>
          <w:tab w:val="left" w:pos="851"/>
          <w:tab w:val="left" w:pos="1134"/>
        </w:tabs>
        <w:ind w:left="0" w:firstLine="709"/>
        <w:jc w:val="both"/>
        <w:rPr>
          <w:color w:val="000000"/>
          <w:sz w:val="28"/>
          <w:szCs w:val="28"/>
        </w:rPr>
      </w:pPr>
      <w:r w:rsidRPr="00F40F6E">
        <w:rPr>
          <w:color w:val="000000"/>
          <w:sz w:val="28"/>
          <w:szCs w:val="28"/>
        </w:rPr>
        <w:t xml:space="preserve">Организация </w:t>
      </w:r>
      <w:proofErr w:type="spellStart"/>
      <w:r w:rsidRPr="00F40F6E">
        <w:rPr>
          <w:color w:val="000000"/>
          <w:sz w:val="28"/>
          <w:szCs w:val="28"/>
        </w:rPr>
        <w:t>общерайонного</w:t>
      </w:r>
      <w:proofErr w:type="spellEnd"/>
      <w:r w:rsidRPr="00F40F6E">
        <w:rPr>
          <w:color w:val="000000"/>
          <w:sz w:val="28"/>
          <w:szCs w:val="28"/>
        </w:rPr>
        <w:t xml:space="preserve"> праздника </w:t>
      </w:r>
      <w:r w:rsidR="00744F2E" w:rsidRPr="00F40F6E">
        <w:rPr>
          <w:color w:val="000000"/>
          <w:sz w:val="28"/>
          <w:szCs w:val="28"/>
        </w:rPr>
        <w:t>«</w:t>
      </w:r>
      <w:r w:rsidRPr="00F40F6E">
        <w:rPr>
          <w:color w:val="000000"/>
          <w:sz w:val="28"/>
          <w:szCs w:val="28"/>
        </w:rPr>
        <w:t>В гости к соседям</w:t>
      </w:r>
      <w:r w:rsidR="00744F2E" w:rsidRPr="00F40F6E">
        <w:rPr>
          <w:color w:val="000000"/>
          <w:sz w:val="28"/>
          <w:szCs w:val="28"/>
        </w:rPr>
        <w:t>»</w:t>
      </w:r>
      <w:r w:rsidRPr="00F40F6E">
        <w:rPr>
          <w:color w:val="000000"/>
          <w:sz w:val="28"/>
          <w:szCs w:val="28"/>
        </w:rPr>
        <w:t xml:space="preserve"> с ежегодной сменой места проведения. В программе праздника: выступления творческих коллективов поселений, массовые спортивные игры, ярмарка продукции местного производства, церемония передачи символа праздника принимающей стороне на следующий год.</w:t>
      </w:r>
    </w:p>
    <w:p w14:paraId="431D0B75" w14:textId="77777777" w:rsidR="00603D08" w:rsidRPr="00F40F6E" w:rsidRDefault="00603D08" w:rsidP="003F0688">
      <w:pPr>
        <w:pStyle w:val="af0"/>
        <w:jc w:val="both"/>
        <w:rPr>
          <w:b w:val="0"/>
          <w:bCs w:val="0"/>
          <w:sz w:val="28"/>
          <w:szCs w:val="28"/>
          <w:lang w:val="ru-RU"/>
        </w:rPr>
      </w:pPr>
    </w:p>
    <w:p w14:paraId="4C4D5069"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lastRenderedPageBreak/>
        <w:t>Направление 15. «</w:t>
      </w:r>
      <w:r w:rsidRPr="00F40F6E">
        <w:rPr>
          <w:b w:val="0"/>
          <w:color w:val="000000"/>
          <w:sz w:val="28"/>
          <w:szCs w:val="28"/>
          <w:lang w:val="ru-RU"/>
        </w:rPr>
        <w:t>Создание условий для занятий физической культурой и массовым спортом</w:t>
      </w:r>
      <w:r w:rsidRPr="00F40F6E">
        <w:rPr>
          <w:b w:val="0"/>
          <w:bCs w:val="0"/>
          <w:sz w:val="28"/>
          <w:szCs w:val="28"/>
          <w:lang w:val="ru-RU"/>
        </w:rPr>
        <w:t>»</w:t>
      </w:r>
    </w:p>
    <w:p w14:paraId="4D129BDE" w14:textId="77777777" w:rsidR="00603D08" w:rsidRPr="00F40F6E" w:rsidRDefault="00603D08" w:rsidP="003F0688">
      <w:pPr>
        <w:jc w:val="both"/>
        <w:rPr>
          <w:bCs/>
          <w:sz w:val="28"/>
          <w:szCs w:val="28"/>
        </w:rPr>
      </w:pPr>
      <w:r w:rsidRPr="00F40F6E">
        <w:rPr>
          <w:bCs/>
          <w:sz w:val="28"/>
          <w:szCs w:val="28"/>
        </w:rPr>
        <w:t xml:space="preserve">Задачи: </w:t>
      </w:r>
    </w:p>
    <w:p w14:paraId="5DF277AD" w14:textId="77777777" w:rsidR="00603D08" w:rsidRPr="00F40F6E" w:rsidRDefault="00603D08" w:rsidP="003F0688">
      <w:pPr>
        <w:pStyle w:val="af4"/>
        <w:numPr>
          <w:ilvl w:val="0"/>
          <w:numId w:val="113"/>
        </w:numPr>
        <w:tabs>
          <w:tab w:val="left" w:pos="1134"/>
        </w:tabs>
        <w:spacing w:after="0"/>
        <w:ind w:left="0" w:firstLine="709"/>
        <w:jc w:val="both"/>
        <w:rPr>
          <w:sz w:val="28"/>
          <w:szCs w:val="28"/>
        </w:rPr>
      </w:pPr>
      <w:r w:rsidRPr="00F40F6E">
        <w:rPr>
          <w:sz w:val="28"/>
          <w:szCs w:val="28"/>
        </w:rPr>
        <w:t>Вовлечение жителей в занятия спортом, популяризация здорового образа жизни.</w:t>
      </w:r>
    </w:p>
    <w:p w14:paraId="39E6147F" w14:textId="77777777" w:rsidR="00603D08" w:rsidRPr="00F40F6E" w:rsidRDefault="00603D08" w:rsidP="003F0688">
      <w:pPr>
        <w:pStyle w:val="af4"/>
        <w:numPr>
          <w:ilvl w:val="0"/>
          <w:numId w:val="113"/>
        </w:numPr>
        <w:tabs>
          <w:tab w:val="left" w:pos="1134"/>
        </w:tabs>
        <w:spacing w:after="0"/>
        <w:ind w:left="0" w:firstLine="709"/>
        <w:jc w:val="both"/>
        <w:rPr>
          <w:sz w:val="28"/>
          <w:szCs w:val="28"/>
        </w:rPr>
      </w:pPr>
      <w:r w:rsidRPr="00F40F6E">
        <w:rPr>
          <w:sz w:val="28"/>
          <w:szCs w:val="28"/>
        </w:rPr>
        <w:t>Совершенствование системы подготовки спортивного резерва и спорта высоких достижений.</w:t>
      </w:r>
    </w:p>
    <w:p w14:paraId="4AAD0E26"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6C04A29E"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Укрепление материально-технической базы учреждений физической культуры и спорта.</w:t>
      </w:r>
    </w:p>
    <w:p w14:paraId="08DF66F0"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Совершенствование ежегодного календарного плана физкультурных и спортивных мероприятий различных групп населения</w:t>
      </w:r>
      <w:r w:rsidR="00744F2E" w:rsidRPr="00F40F6E">
        <w:rPr>
          <w:color w:val="000000"/>
          <w:sz w:val="28"/>
          <w:szCs w:val="28"/>
        </w:rPr>
        <w:t>.</w:t>
      </w:r>
    </w:p>
    <w:p w14:paraId="7D7CA913"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Пропаганда физической культуры и спорта, здорового образа жизни среди различных возрастных групп в образовательных учреждениях, по месту работы, жительства и отдыха населения</w:t>
      </w:r>
      <w:r w:rsidR="00744F2E" w:rsidRPr="00F40F6E">
        <w:rPr>
          <w:color w:val="000000"/>
          <w:sz w:val="28"/>
          <w:szCs w:val="28"/>
        </w:rPr>
        <w:t>.</w:t>
      </w:r>
    </w:p>
    <w:p w14:paraId="326F3E55"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 xml:space="preserve">Организации деятельности спортивных клубов по месту жительства, клубов в образовательных учреждениях, общественных организациях и т.д., в </w:t>
      </w:r>
      <w:proofErr w:type="spellStart"/>
      <w:r w:rsidRPr="00F40F6E">
        <w:rPr>
          <w:color w:val="000000"/>
          <w:sz w:val="28"/>
          <w:szCs w:val="28"/>
        </w:rPr>
        <w:t>т.ч</w:t>
      </w:r>
      <w:proofErr w:type="spellEnd"/>
      <w:r w:rsidRPr="00F40F6E">
        <w:rPr>
          <w:color w:val="000000"/>
          <w:sz w:val="28"/>
          <w:szCs w:val="28"/>
        </w:rPr>
        <w:t>. для самостоятельно занимающихся физической культурой и спортом</w:t>
      </w:r>
      <w:r w:rsidR="00744F2E" w:rsidRPr="00F40F6E">
        <w:rPr>
          <w:color w:val="000000"/>
          <w:sz w:val="28"/>
          <w:szCs w:val="28"/>
        </w:rPr>
        <w:t>.</w:t>
      </w:r>
    </w:p>
    <w:p w14:paraId="70B7033D" w14:textId="4BBC9C5F"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 xml:space="preserve">Создание коллективов физической культуры в учреждениях, организациях и предприятиях всех форм собственности; включение производственной физкультуры в систему мероприятий, направленных на улучшение условий труда; развитие </w:t>
      </w:r>
      <w:r w:rsidR="00E3069F">
        <w:rPr>
          <w:color w:val="000000"/>
          <w:sz w:val="28"/>
          <w:szCs w:val="28"/>
        </w:rPr>
        <w:t>всероссийского физкультурно- спортивного комплекса «Готов к труду и обороне»</w:t>
      </w:r>
      <w:r w:rsidR="00744F2E" w:rsidRPr="00F40F6E">
        <w:rPr>
          <w:color w:val="000000"/>
          <w:sz w:val="28"/>
          <w:szCs w:val="28"/>
        </w:rPr>
        <w:t>.</w:t>
      </w:r>
    </w:p>
    <w:p w14:paraId="38043C7D"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Повышение качества организации физкультурно-оздоровительной и спортивно-массовой работы среди лиц с ограниченными физическими возможностями</w:t>
      </w:r>
      <w:r w:rsidR="00744F2E" w:rsidRPr="00F40F6E">
        <w:rPr>
          <w:color w:val="000000"/>
          <w:sz w:val="28"/>
          <w:szCs w:val="28"/>
        </w:rPr>
        <w:t>.</w:t>
      </w:r>
    </w:p>
    <w:p w14:paraId="15914EAB"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Развитие и поддержка негосударственного сектора в сфере предоставления услуг физической культуры и спорта</w:t>
      </w:r>
      <w:r w:rsidR="00744F2E" w:rsidRPr="00F40F6E">
        <w:rPr>
          <w:color w:val="000000"/>
          <w:sz w:val="28"/>
          <w:szCs w:val="28"/>
        </w:rPr>
        <w:t>.</w:t>
      </w:r>
    </w:p>
    <w:p w14:paraId="0283C600"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Развитие и поддержка наиболее перспективных видов спорта, физкультурно-спортивных организаций и спортсменов, показывающих высокие результаты и достойно представляющих Ханты-Мансийский район на спортивных мероприятиях различного уровня</w:t>
      </w:r>
      <w:r w:rsidR="00744F2E" w:rsidRPr="00F40F6E">
        <w:rPr>
          <w:color w:val="000000"/>
          <w:sz w:val="28"/>
          <w:szCs w:val="28"/>
        </w:rPr>
        <w:t>.</w:t>
      </w:r>
    </w:p>
    <w:p w14:paraId="144F933E" w14:textId="77777777" w:rsidR="00603D08" w:rsidRPr="00F40F6E" w:rsidRDefault="00603D08" w:rsidP="003F0688">
      <w:pPr>
        <w:numPr>
          <w:ilvl w:val="0"/>
          <w:numId w:val="97"/>
        </w:numPr>
        <w:tabs>
          <w:tab w:val="left" w:pos="993"/>
        </w:tabs>
        <w:ind w:left="0" w:firstLine="709"/>
        <w:jc w:val="both"/>
        <w:rPr>
          <w:color w:val="000000"/>
          <w:sz w:val="28"/>
          <w:szCs w:val="28"/>
        </w:rPr>
      </w:pPr>
      <w:r w:rsidRPr="00F40F6E">
        <w:rPr>
          <w:color w:val="000000"/>
          <w:sz w:val="28"/>
          <w:szCs w:val="28"/>
        </w:rPr>
        <w:t>Повышение профессионального уровня специалистов сферы физической культуры и спорта (участие в курсах повышения квалификации, проведение семинаров, мастер-классов и др.)</w:t>
      </w:r>
      <w:r w:rsidR="00744F2E" w:rsidRPr="00F40F6E">
        <w:rPr>
          <w:color w:val="000000"/>
          <w:sz w:val="28"/>
          <w:szCs w:val="28"/>
        </w:rPr>
        <w:t>.</w:t>
      </w:r>
    </w:p>
    <w:p w14:paraId="4BD06F91" w14:textId="77777777" w:rsidR="00603D08" w:rsidRPr="00F40F6E" w:rsidRDefault="00603D08" w:rsidP="008A10EC">
      <w:pPr>
        <w:numPr>
          <w:ilvl w:val="0"/>
          <w:numId w:val="97"/>
        </w:numPr>
        <w:tabs>
          <w:tab w:val="left" w:pos="993"/>
          <w:tab w:val="left" w:pos="1276"/>
        </w:tabs>
        <w:ind w:left="0" w:firstLine="709"/>
        <w:jc w:val="both"/>
        <w:rPr>
          <w:color w:val="000000"/>
          <w:sz w:val="28"/>
          <w:szCs w:val="28"/>
        </w:rPr>
      </w:pPr>
      <w:r w:rsidRPr="00F40F6E">
        <w:rPr>
          <w:color w:val="000000"/>
          <w:sz w:val="28"/>
          <w:szCs w:val="28"/>
        </w:rPr>
        <w:t>Развитие массовой физической культуры и спорта высших достижений среди лиц с ограниченными возможностями здоровья и инвалидов</w:t>
      </w:r>
      <w:r w:rsidR="00744F2E" w:rsidRPr="00F40F6E">
        <w:rPr>
          <w:color w:val="000000"/>
          <w:sz w:val="28"/>
          <w:szCs w:val="28"/>
        </w:rPr>
        <w:t>.</w:t>
      </w:r>
    </w:p>
    <w:p w14:paraId="57D745AB" w14:textId="77777777" w:rsidR="008A10EC" w:rsidRPr="00D96C0D" w:rsidRDefault="008A10EC" w:rsidP="008A10EC"/>
    <w:p w14:paraId="523FA4C1"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16. «Создание условий для реализации творческого и интеллектуального потенциала детей и молодежи»</w:t>
      </w:r>
    </w:p>
    <w:p w14:paraId="6EA05D9F" w14:textId="77777777" w:rsidR="00603D08" w:rsidRPr="00F40F6E" w:rsidRDefault="00603D08" w:rsidP="003F0688">
      <w:pPr>
        <w:jc w:val="both"/>
        <w:rPr>
          <w:bCs/>
          <w:sz w:val="28"/>
          <w:szCs w:val="28"/>
        </w:rPr>
      </w:pPr>
      <w:r w:rsidRPr="00F40F6E">
        <w:rPr>
          <w:bCs/>
          <w:sz w:val="28"/>
          <w:szCs w:val="28"/>
        </w:rPr>
        <w:t xml:space="preserve">Задачи: </w:t>
      </w:r>
    </w:p>
    <w:p w14:paraId="193490FA" w14:textId="77777777" w:rsidR="00603D08" w:rsidRPr="00F40F6E" w:rsidRDefault="00603D08" w:rsidP="003F0688">
      <w:pPr>
        <w:pStyle w:val="af4"/>
        <w:numPr>
          <w:ilvl w:val="0"/>
          <w:numId w:val="114"/>
        </w:numPr>
        <w:tabs>
          <w:tab w:val="left" w:pos="1134"/>
        </w:tabs>
        <w:spacing w:after="0"/>
        <w:ind w:left="0" w:firstLine="709"/>
        <w:jc w:val="both"/>
        <w:rPr>
          <w:sz w:val="28"/>
          <w:szCs w:val="28"/>
        </w:rPr>
      </w:pPr>
      <w:r w:rsidRPr="00F40F6E">
        <w:rPr>
          <w:sz w:val="28"/>
          <w:szCs w:val="28"/>
        </w:rPr>
        <w:t>Поддержка молодежных инициатив и развитие социальной активности молодежи.</w:t>
      </w:r>
    </w:p>
    <w:p w14:paraId="10AA962C" w14:textId="77777777" w:rsidR="00603D08" w:rsidRPr="00F40F6E" w:rsidRDefault="00603D08" w:rsidP="003F0688">
      <w:pPr>
        <w:pStyle w:val="ad"/>
        <w:tabs>
          <w:tab w:val="left" w:pos="0"/>
        </w:tabs>
        <w:ind w:left="0"/>
        <w:jc w:val="both"/>
        <w:rPr>
          <w:bCs/>
          <w:sz w:val="28"/>
          <w:szCs w:val="28"/>
        </w:rPr>
      </w:pPr>
      <w:r w:rsidRPr="00F40F6E">
        <w:rPr>
          <w:bCs/>
          <w:sz w:val="28"/>
          <w:szCs w:val="28"/>
        </w:rPr>
        <w:lastRenderedPageBreak/>
        <w:t>Мероприятия:</w:t>
      </w:r>
    </w:p>
    <w:p w14:paraId="7B4FD72B"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Проведение и участие детей и молодежи Ханты-Мансийского района в слетах, фестивалях, конференциях, форумах, конкурсах, соревнованиях</w:t>
      </w:r>
      <w:r w:rsidR="00744F2E" w:rsidRPr="00F40F6E">
        <w:rPr>
          <w:color w:val="000000"/>
          <w:sz w:val="28"/>
          <w:szCs w:val="28"/>
        </w:rPr>
        <w:t>.</w:t>
      </w:r>
    </w:p>
    <w:p w14:paraId="40FE8DDF"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Популяризация молодежного волонтерского движения</w:t>
      </w:r>
      <w:r w:rsidR="00744F2E" w:rsidRPr="00F40F6E">
        <w:rPr>
          <w:color w:val="000000"/>
          <w:sz w:val="28"/>
          <w:szCs w:val="28"/>
        </w:rPr>
        <w:t>.</w:t>
      </w:r>
    </w:p>
    <w:p w14:paraId="00958A98"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Организация и проведение мероприятий, направленных на развитие межкультурных коммуникаций и профилактику экстремизма в молодежной среде.</w:t>
      </w:r>
    </w:p>
    <w:p w14:paraId="03F28FE3"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Стимулирование инновационного поведения молодежи и создание условий для развития ее творческого потенциала</w:t>
      </w:r>
      <w:r w:rsidR="00744F2E" w:rsidRPr="00F40F6E">
        <w:rPr>
          <w:color w:val="000000"/>
          <w:sz w:val="28"/>
          <w:szCs w:val="28"/>
        </w:rPr>
        <w:t>.</w:t>
      </w:r>
    </w:p>
    <w:p w14:paraId="0B86A075"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Содействие профориентации и карьерным устремлениям молодежи</w:t>
      </w:r>
      <w:r w:rsidR="00744F2E" w:rsidRPr="00F40F6E">
        <w:rPr>
          <w:color w:val="000000"/>
          <w:sz w:val="28"/>
          <w:szCs w:val="28"/>
        </w:rPr>
        <w:t>.</w:t>
      </w:r>
    </w:p>
    <w:p w14:paraId="46C64ED3" w14:textId="77777777" w:rsidR="00603D08" w:rsidRPr="00F40F6E" w:rsidRDefault="00603D08" w:rsidP="003F0688">
      <w:pPr>
        <w:pStyle w:val="ad"/>
        <w:numPr>
          <w:ilvl w:val="0"/>
          <w:numId w:val="98"/>
        </w:numPr>
        <w:tabs>
          <w:tab w:val="left" w:pos="993"/>
        </w:tabs>
        <w:ind w:left="0" w:firstLine="709"/>
        <w:jc w:val="both"/>
        <w:rPr>
          <w:sz w:val="28"/>
          <w:szCs w:val="28"/>
        </w:rPr>
      </w:pPr>
      <w:r w:rsidRPr="00F40F6E">
        <w:rPr>
          <w:color w:val="000000"/>
          <w:sz w:val="28"/>
          <w:szCs w:val="28"/>
        </w:rPr>
        <w:t>Создание условий для развития гражданско-, военно-патриотических качеств молодежи.</w:t>
      </w:r>
    </w:p>
    <w:p w14:paraId="40CAD691" w14:textId="77777777" w:rsidR="00603D08" w:rsidRPr="00F40F6E" w:rsidRDefault="00603D08" w:rsidP="003F0688">
      <w:pPr>
        <w:pStyle w:val="af0"/>
        <w:jc w:val="both"/>
        <w:rPr>
          <w:b w:val="0"/>
          <w:bCs w:val="0"/>
          <w:sz w:val="28"/>
          <w:szCs w:val="28"/>
          <w:lang w:val="ru-RU"/>
        </w:rPr>
      </w:pPr>
    </w:p>
    <w:p w14:paraId="40964388"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17. «</w:t>
      </w:r>
      <w:r w:rsidRPr="00F40F6E">
        <w:rPr>
          <w:b w:val="0"/>
          <w:color w:val="000000"/>
          <w:sz w:val="28"/>
          <w:szCs w:val="28"/>
          <w:lang w:val="ru-RU"/>
        </w:rPr>
        <w:t>Реализация социальной политики</w:t>
      </w:r>
      <w:r w:rsidRPr="00F40F6E">
        <w:rPr>
          <w:b w:val="0"/>
          <w:bCs w:val="0"/>
          <w:sz w:val="28"/>
          <w:szCs w:val="28"/>
          <w:lang w:val="ru-RU"/>
        </w:rPr>
        <w:t>»</w:t>
      </w:r>
    </w:p>
    <w:p w14:paraId="5FA97D7D" w14:textId="77777777" w:rsidR="00603D08" w:rsidRPr="00F40F6E" w:rsidRDefault="00603D08" w:rsidP="003F0688">
      <w:pPr>
        <w:jc w:val="both"/>
        <w:rPr>
          <w:bCs/>
          <w:sz w:val="28"/>
          <w:szCs w:val="28"/>
        </w:rPr>
      </w:pPr>
      <w:r w:rsidRPr="00F40F6E">
        <w:rPr>
          <w:bCs/>
          <w:sz w:val="28"/>
          <w:szCs w:val="28"/>
        </w:rPr>
        <w:t xml:space="preserve">Задачи: </w:t>
      </w:r>
    </w:p>
    <w:p w14:paraId="04401063" w14:textId="77777777" w:rsidR="00603D08" w:rsidRPr="00F40F6E" w:rsidRDefault="00603D08" w:rsidP="008A10EC">
      <w:pPr>
        <w:pStyle w:val="af4"/>
        <w:numPr>
          <w:ilvl w:val="0"/>
          <w:numId w:val="115"/>
        </w:numPr>
        <w:tabs>
          <w:tab w:val="left" w:pos="993"/>
          <w:tab w:val="left" w:pos="1134"/>
        </w:tabs>
        <w:spacing w:after="0"/>
        <w:jc w:val="both"/>
        <w:rPr>
          <w:sz w:val="28"/>
          <w:szCs w:val="28"/>
        </w:rPr>
      </w:pPr>
      <w:r w:rsidRPr="00F40F6E">
        <w:rPr>
          <w:sz w:val="28"/>
          <w:szCs w:val="28"/>
        </w:rPr>
        <w:t>Реализация мер адресной социальной поддержки граждан.</w:t>
      </w:r>
    </w:p>
    <w:p w14:paraId="28C14FA0"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1B1886AB" w14:textId="77777777" w:rsidR="00603D08" w:rsidRPr="00F40F6E" w:rsidRDefault="00603D08" w:rsidP="003F0688">
      <w:pPr>
        <w:numPr>
          <w:ilvl w:val="0"/>
          <w:numId w:val="99"/>
        </w:numPr>
        <w:tabs>
          <w:tab w:val="left" w:pos="993"/>
        </w:tabs>
        <w:ind w:left="0" w:firstLine="709"/>
        <w:jc w:val="both"/>
        <w:rPr>
          <w:sz w:val="28"/>
          <w:szCs w:val="28"/>
        </w:rPr>
      </w:pPr>
      <w:r w:rsidRPr="00F40F6E">
        <w:rPr>
          <w:sz w:val="28"/>
          <w:szCs w:val="28"/>
        </w:rPr>
        <w:t>Содействие занятости населения, организация общественных работ.</w:t>
      </w:r>
    </w:p>
    <w:p w14:paraId="16F303EC" w14:textId="77777777" w:rsidR="00603D08" w:rsidRPr="00F40F6E" w:rsidRDefault="00603D08" w:rsidP="003F0688">
      <w:pPr>
        <w:numPr>
          <w:ilvl w:val="0"/>
          <w:numId w:val="99"/>
        </w:numPr>
        <w:tabs>
          <w:tab w:val="left" w:pos="993"/>
        </w:tabs>
        <w:ind w:left="0" w:firstLine="709"/>
        <w:jc w:val="both"/>
        <w:rPr>
          <w:sz w:val="28"/>
          <w:szCs w:val="28"/>
        </w:rPr>
      </w:pPr>
      <w:r w:rsidRPr="00F40F6E">
        <w:rPr>
          <w:sz w:val="28"/>
          <w:szCs w:val="28"/>
        </w:rPr>
        <w:t>Организация отдыха и оздоровления детей.</w:t>
      </w:r>
    </w:p>
    <w:p w14:paraId="03EA3840" w14:textId="77777777" w:rsidR="00603D08" w:rsidRPr="00F40F6E" w:rsidRDefault="00603D08" w:rsidP="003F0688">
      <w:pPr>
        <w:numPr>
          <w:ilvl w:val="0"/>
          <w:numId w:val="99"/>
        </w:numPr>
        <w:tabs>
          <w:tab w:val="left" w:pos="993"/>
        </w:tabs>
        <w:ind w:left="0" w:firstLine="709"/>
        <w:jc w:val="both"/>
        <w:rPr>
          <w:sz w:val="28"/>
          <w:szCs w:val="28"/>
        </w:rPr>
      </w:pPr>
      <w:r w:rsidRPr="00F40F6E">
        <w:rPr>
          <w:sz w:val="28"/>
          <w:szCs w:val="28"/>
        </w:rPr>
        <w:t>Сохранение семейных ценностей, оказание психологической и иной помощи детям и семьям.</w:t>
      </w:r>
    </w:p>
    <w:p w14:paraId="4B7C959D" w14:textId="77777777" w:rsidR="00603D08" w:rsidRPr="00F40F6E" w:rsidRDefault="00603D08" w:rsidP="003F0688">
      <w:pPr>
        <w:pStyle w:val="ad"/>
        <w:numPr>
          <w:ilvl w:val="0"/>
          <w:numId w:val="99"/>
        </w:numPr>
        <w:tabs>
          <w:tab w:val="left" w:pos="993"/>
        </w:tabs>
        <w:ind w:left="0" w:firstLine="709"/>
        <w:jc w:val="both"/>
        <w:rPr>
          <w:rFonts w:eastAsia="Times New Roman"/>
          <w:sz w:val="28"/>
          <w:szCs w:val="28"/>
        </w:rPr>
      </w:pPr>
      <w:r w:rsidRPr="00F40F6E">
        <w:rPr>
          <w:rFonts w:eastAsia="Times New Roman"/>
          <w:sz w:val="28"/>
          <w:szCs w:val="28"/>
        </w:rPr>
        <w:t xml:space="preserve">Внедрение инновационных, </w:t>
      </w:r>
      <w:proofErr w:type="spellStart"/>
      <w:r w:rsidRPr="00F40F6E">
        <w:rPr>
          <w:rFonts w:eastAsia="Times New Roman"/>
          <w:sz w:val="28"/>
          <w:szCs w:val="28"/>
        </w:rPr>
        <w:t>малозатратных</w:t>
      </w:r>
      <w:proofErr w:type="spellEnd"/>
      <w:r w:rsidRPr="00F40F6E">
        <w:rPr>
          <w:rFonts w:eastAsia="Times New Roman"/>
          <w:sz w:val="28"/>
          <w:szCs w:val="28"/>
        </w:rPr>
        <w:t xml:space="preserve">, </w:t>
      </w:r>
      <w:proofErr w:type="spellStart"/>
      <w:r w:rsidRPr="00F40F6E">
        <w:rPr>
          <w:rFonts w:eastAsia="Times New Roman"/>
          <w:sz w:val="28"/>
          <w:szCs w:val="28"/>
        </w:rPr>
        <w:t>стационарозамещающих</w:t>
      </w:r>
      <w:proofErr w:type="spellEnd"/>
      <w:r w:rsidRPr="00F40F6E">
        <w:rPr>
          <w:rFonts w:eastAsia="Times New Roman"/>
          <w:sz w:val="28"/>
          <w:szCs w:val="28"/>
        </w:rPr>
        <w:t xml:space="preserve"> технологий социального обслуживания (</w:t>
      </w:r>
      <w:r w:rsidR="00744F2E" w:rsidRPr="00F40F6E">
        <w:rPr>
          <w:rFonts w:eastAsia="Times New Roman"/>
          <w:sz w:val="28"/>
          <w:szCs w:val="28"/>
        </w:rPr>
        <w:t>«</w:t>
      </w:r>
      <w:proofErr w:type="spellStart"/>
      <w:r w:rsidRPr="00F40F6E">
        <w:rPr>
          <w:rFonts w:eastAsia="Times New Roman"/>
          <w:sz w:val="28"/>
          <w:szCs w:val="28"/>
        </w:rPr>
        <w:t>уберизация</w:t>
      </w:r>
      <w:proofErr w:type="spellEnd"/>
      <w:r w:rsidR="00744F2E" w:rsidRPr="00F40F6E">
        <w:rPr>
          <w:rFonts w:eastAsia="Times New Roman"/>
          <w:sz w:val="28"/>
          <w:szCs w:val="28"/>
        </w:rPr>
        <w:t>»</w:t>
      </w:r>
      <w:r w:rsidRPr="00F40F6E">
        <w:rPr>
          <w:rFonts w:eastAsia="Times New Roman"/>
          <w:sz w:val="28"/>
          <w:szCs w:val="28"/>
        </w:rPr>
        <w:t xml:space="preserve"> социальных услуг).</w:t>
      </w:r>
    </w:p>
    <w:p w14:paraId="058481E1" w14:textId="77777777" w:rsidR="00603D08" w:rsidRPr="00F40F6E" w:rsidRDefault="00603D08" w:rsidP="003F0688">
      <w:pPr>
        <w:pStyle w:val="ad"/>
        <w:numPr>
          <w:ilvl w:val="0"/>
          <w:numId w:val="99"/>
        </w:numPr>
        <w:tabs>
          <w:tab w:val="left" w:pos="993"/>
        </w:tabs>
        <w:ind w:left="0" w:firstLine="709"/>
        <w:jc w:val="both"/>
        <w:rPr>
          <w:rFonts w:eastAsia="Times New Roman"/>
          <w:sz w:val="28"/>
          <w:szCs w:val="28"/>
        </w:rPr>
      </w:pPr>
      <w:r w:rsidRPr="00F40F6E">
        <w:rPr>
          <w:rFonts w:eastAsia="Times New Roman"/>
          <w:sz w:val="28"/>
          <w:szCs w:val="28"/>
        </w:rPr>
        <w:t xml:space="preserve">Повышение компьютерной грамотности граждан старшего возраста, разработка проекта </w:t>
      </w:r>
      <w:r w:rsidR="00744F2E" w:rsidRPr="00F40F6E">
        <w:rPr>
          <w:rFonts w:eastAsia="Times New Roman"/>
          <w:sz w:val="28"/>
          <w:szCs w:val="28"/>
        </w:rPr>
        <w:t>«</w:t>
      </w:r>
      <w:r w:rsidRPr="00F40F6E">
        <w:rPr>
          <w:rFonts w:eastAsia="Times New Roman"/>
          <w:sz w:val="28"/>
          <w:szCs w:val="28"/>
        </w:rPr>
        <w:t>Университет 55+</w:t>
      </w:r>
      <w:r w:rsidR="00744F2E" w:rsidRPr="00F40F6E">
        <w:rPr>
          <w:rFonts w:eastAsia="Times New Roman"/>
          <w:sz w:val="28"/>
          <w:szCs w:val="28"/>
        </w:rPr>
        <w:t>»</w:t>
      </w:r>
      <w:r w:rsidRPr="00F40F6E">
        <w:rPr>
          <w:rFonts w:eastAsia="Times New Roman"/>
          <w:sz w:val="28"/>
          <w:szCs w:val="28"/>
        </w:rPr>
        <w:t>.</w:t>
      </w:r>
    </w:p>
    <w:p w14:paraId="4777400C" w14:textId="77777777" w:rsidR="00603D08" w:rsidRPr="00F40F6E" w:rsidRDefault="00603D08" w:rsidP="003F0688">
      <w:pPr>
        <w:jc w:val="both"/>
        <w:rPr>
          <w:sz w:val="28"/>
          <w:szCs w:val="28"/>
        </w:rPr>
      </w:pPr>
    </w:p>
    <w:p w14:paraId="44E0E5C0"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18. «</w:t>
      </w:r>
      <w:r w:rsidRPr="00F40F6E">
        <w:rPr>
          <w:b w:val="0"/>
          <w:color w:val="000000"/>
          <w:sz w:val="28"/>
          <w:szCs w:val="28"/>
          <w:lang w:val="ru-RU"/>
        </w:rPr>
        <w:t>Обеспечение безопасности населения</w:t>
      </w:r>
      <w:r w:rsidRPr="00F40F6E">
        <w:rPr>
          <w:b w:val="0"/>
          <w:bCs w:val="0"/>
          <w:sz w:val="28"/>
          <w:szCs w:val="28"/>
          <w:lang w:val="ru-RU"/>
        </w:rPr>
        <w:t>»</w:t>
      </w:r>
    </w:p>
    <w:p w14:paraId="02DAC4FB" w14:textId="77777777" w:rsidR="00603D08" w:rsidRPr="00F40F6E" w:rsidRDefault="00603D08" w:rsidP="003F0688">
      <w:pPr>
        <w:jc w:val="both"/>
        <w:rPr>
          <w:bCs/>
          <w:sz w:val="28"/>
          <w:szCs w:val="28"/>
        </w:rPr>
      </w:pPr>
      <w:r w:rsidRPr="00F40F6E">
        <w:rPr>
          <w:bCs/>
          <w:sz w:val="28"/>
          <w:szCs w:val="28"/>
        </w:rPr>
        <w:t xml:space="preserve">Задачи: </w:t>
      </w:r>
    </w:p>
    <w:p w14:paraId="1DC37693" w14:textId="77777777" w:rsidR="00603D08" w:rsidRPr="00F40F6E" w:rsidRDefault="00603D08" w:rsidP="00A63A45">
      <w:pPr>
        <w:pStyle w:val="af4"/>
        <w:numPr>
          <w:ilvl w:val="0"/>
          <w:numId w:val="116"/>
        </w:numPr>
        <w:tabs>
          <w:tab w:val="left" w:pos="993"/>
        </w:tabs>
        <w:spacing w:after="0"/>
        <w:ind w:left="0" w:firstLine="709"/>
        <w:jc w:val="both"/>
        <w:rPr>
          <w:sz w:val="28"/>
          <w:szCs w:val="28"/>
        </w:rPr>
      </w:pPr>
      <w:r w:rsidRPr="00F40F6E">
        <w:rPr>
          <w:sz w:val="28"/>
          <w:szCs w:val="28"/>
        </w:rPr>
        <w:t>Защита населения и территорий от чрезвычайных ситуаций, обеспечение пожарной безопасности.</w:t>
      </w:r>
    </w:p>
    <w:p w14:paraId="6EA8B161" w14:textId="77777777" w:rsidR="00603D08" w:rsidRPr="00F40F6E" w:rsidRDefault="00603D08" w:rsidP="00A63A45">
      <w:pPr>
        <w:pStyle w:val="af4"/>
        <w:numPr>
          <w:ilvl w:val="0"/>
          <w:numId w:val="116"/>
        </w:numPr>
        <w:tabs>
          <w:tab w:val="left" w:pos="993"/>
        </w:tabs>
        <w:spacing w:after="0"/>
        <w:ind w:left="0" w:firstLine="709"/>
        <w:jc w:val="both"/>
        <w:rPr>
          <w:sz w:val="28"/>
          <w:szCs w:val="28"/>
        </w:rPr>
      </w:pPr>
      <w:r w:rsidRPr="00F40F6E">
        <w:rPr>
          <w:sz w:val="28"/>
          <w:szCs w:val="28"/>
        </w:rPr>
        <w:t>Укрепление межнационального согласия, профилактика экстремизма и правонарушений.</w:t>
      </w:r>
    </w:p>
    <w:p w14:paraId="58A9CE1F"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05556D15" w14:textId="77777777" w:rsidR="00603D08" w:rsidRPr="00F40F6E" w:rsidRDefault="00603D08" w:rsidP="003F0688">
      <w:pPr>
        <w:numPr>
          <w:ilvl w:val="0"/>
          <w:numId w:val="100"/>
        </w:numPr>
        <w:tabs>
          <w:tab w:val="left" w:pos="993"/>
        </w:tabs>
        <w:ind w:left="0" w:firstLine="709"/>
        <w:jc w:val="both"/>
        <w:rPr>
          <w:color w:val="000000"/>
          <w:sz w:val="28"/>
          <w:szCs w:val="28"/>
        </w:rPr>
      </w:pPr>
      <w:r w:rsidRPr="00F40F6E">
        <w:rPr>
          <w:color w:val="000000"/>
          <w:sz w:val="28"/>
          <w:szCs w:val="28"/>
        </w:rPr>
        <w:t>Строительство пожарных водоемов в населенных пунктах.</w:t>
      </w:r>
    </w:p>
    <w:p w14:paraId="39466EBC" w14:textId="77777777" w:rsidR="00603D08" w:rsidRPr="00F40F6E" w:rsidRDefault="00603D08" w:rsidP="003F0688">
      <w:pPr>
        <w:numPr>
          <w:ilvl w:val="0"/>
          <w:numId w:val="100"/>
        </w:numPr>
        <w:tabs>
          <w:tab w:val="left" w:pos="993"/>
        </w:tabs>
        <w:ind w:left="0" w:firstLine="709"/>
        <w:jc w:val="both"/>
        <w:rPr>
          <w:color w:val="000000"/>
          <w:sz w:val="28"/>
          <w:szCs w:val="28"/>
        </w:rPr>
      </w:pPr>
      <w:r w:rsidRPr="00F40F6E">
        <w:rPr>
          <w:color w:val="000000"/>
          <w:sz w:val="28"/>
          <w:szCs w:val="28"/>
        </w:rPr>
        <w:t>Защита сельских населенных пунктов, расположенных в лесных массивах, от лесных пожаров.</w:t>
      </w:r>
    </w:p>
    <w:p w14:paraId="5E12ED4C" w14:textId="77777777" w:rsidR="00603D08" w:rsidRPr="00F40F6E" w:rsidRDefault="00603D08" w:rsidP="003F0688">
      <w:pPr>
        <w:numPr>
          <w:ilvl w:val="0"/>
          <w:numId w:val="100"/>
        </w:numPr>
        <w:tabs>
          <w:tab w:val="left" w:pos="993"/>
        </w:tabs>
        <w:ind w:left="0" w:firstLine="709"/>
        <w:jc w:val="both"/>
        <w:rPr>
          <w:color w:val="000000"/>
          <w:sz w:val="28"/>
          <w:szCs w:val="28"/>
        </w:rPr>
      </w:pPr>
      <w:r w:rsidRPr="00F40F6E">
        <w:rPr>
          <w:color w:val="000000"/>
          <w:sz w:val="28"/>
          <w:szCs w:val="28"/>
        </w:rPr>
        <w:t>Совершенствование работы ЕДДС Ханты-Мансийского района, включая развитие системы обеспечения вызова экстренных оперативных служб по единому номеру «112».</w:t>
      </w:r>
    </w:p>
    <w:p w14:paraId="172675FF" w14:textId="77777777" w:rsidR="00603D08" w:rsidRPr="00F40F6E" w:rsidRDefault="00603D08" w:rsidP="003F0688">
      <w:pPr>
        <w:numPr>
          <w:ilvl w:val="0"/>
          <w:numId w:val="100"/>
        </w:numPr>
        <w:tabs>
          <w:tab w:val="left" w:pos="993"/>
        </w:tabs>
        <w:ind w:left="0" w:firstLine="709"/>
        <w:jc w:val="both"/>
        <w:rPr>
          <w:sz w:val="28"/>
          <w:szCs w:val="28"/>
        </w:rPr>
      </w:pPr>
      <w:r w:rsidRPr="00F40F6E">
        <w:rPr>
          <w:color w:val="000000"/>
          <w:sz w:val="28"/>
          <w:szCs w:val="28"/>
        </w:rPr>
        <w:t>Ремонт, содержание и обслуживание дамб обвалования (земляных валов).</w:t>
      </w:r>
    </w:p>
    <w:p w14:paraId="39897501" w14:textId="77777777" w:rsidR="00603D08" w:rsidRPr="00F40F6E" w:rsidRDefault="00603D08" w:rsidP="003F0688">
      <w:pPr>
        <w:pStyle w:val="ad"/>
        <w:numPr>
          <w:ilvl w:val="0"/>
          <w:numId w:val="100"/>
        </w:numPr>
        <w:tabs>
          <w:tab w:val="left" w:pos="993"/>
        </w:tabs>
        <w:ind w:left="0" w:firstLine="709"/>
        <w:jc w:val="both"/>
        <w:rPr>
          <w:sz w:val="28"/>
          <w:szCs w:val="28"/>
        </w:rPr>
      </w:pPr>
      <w:r w:rsidRPr="00F40F6E">
        <w:rPr>
          <w:color w:val="000000"/>
          <w:sz w:val="28"/>
          <w:szCs w:val="28"/>
        </w:rPr>
        <w:lastRenderedPageBreak/>
        <w:t>Реализация мероприятий в сфере гармонизации межнациональных и межконфессиональных отношений, профилактики экстремизма.</w:t>
      </w:r>
    </w:p>
    <w:p w14:paraId="695A7822" w14:textId="77777777" w:rsidR="00603D08" w:rsidRPr="00F40F6E" w:rsidRDefault="00603D08" w:rsidP="003F0688">
      <w:pPr>
        <w:pStyle w:val="af0"/>
        <w:jc w:val="both"/>
        <w:rPr>
          <w:b w:val="0"/>
          <w:bCs w:val="0"/>
          <w:sz w:val="28"/>
          <w:szCs w:val="28"/>
          <w:lang w:val="ru-RU"/>
        </w:rPr>
      </w:pPr>
    </w:p>
    <w:p w14:paraId="4EBFA936" w14:textId="77777777" w:rsidR="00603D08" w:rsidRPr="00F40F6E" w:rsidRDefault="00603D08" w:rsidP="003F0688">
      <w:pPr>
        <w:pStyle w:val="af0"/>
        <w:jc w:val="both"/>
        <w:rPr>
          <w:b w:val="0"/>
          <w:bCs w:val="0"/>
          <w:sz w:val="28"/>
          <w:szCs w:val="28"/>
          <w:lang w:val="ru-RU"/>
        </w:rPr>
      </w:pPr>
      <w:r w:rsidRPr="00F40F6E">
        <w:rPr>
          <w:b w:val="0"/>
          <w:bCs w:val="0"/>
          <w:sz w:val="28"/>
          <w:szCs w:val="28"/>
          <w:lang w:val="ru-RU"/>
        </w:rPr>
        <w:t>Направление 19. «</w:t>
      </w:r>
      <w:r w:rsidRPr="00F40F6E">
        <w:rPr>
          <w:b w:val="0"/>
          <w:bCs w:val="0"/>
          <w:color w:val="000000"/>
          <w:sz w:val="28"/>
          <w:szCs w:val="28"/>
          <w:lang w:val="ru-RU"/>
        </w:rPr>
        <w:t>Совершенствование местного самоуправления</w:t>
      </w:r>
      <w:r w:rsidRPr="00F40F6E">
        <w:rPr>
          <w:b w:val="0"/>
          <w:bCs w:val="0"/>
          <w:sz w:val="28"/>
          <w:szCs w:val="28"/>
          <w:lang w:val="ru-RU"/>
        </w:rPr>
        <w:t>»</w:t>
      </w:r>
    </w:p>
    <w:p w14:paraId="29CB55EF" w14:textId="77777777" w:rsidR="00603D08" w:rsidRPr="00F40F6E" w:rsidRDefault="00603D08" w:rsidP="003F0688">
      <w:pPr>
        <w:jc w:val="both"/>
        <w:rPr>
          <w:bCs/>
          <w:sz w:val="28"/>
          <w:szCs w:val="28"/>
        </w:rPr>
      </w:pPr>
      <w:r w:rsidRPr="00F40F6E">
        <w:rPr>
          <w:bCs/>
          <w:sz w:val="28"/>
          <w:szCs w:val="28"/>
        </w:rPr>
        <w:t xml:space="preserve">Задачи: </w:t>
      </w:r>
    </w:p>
    <w:p w14:paraId="78AC7914" w14:textId="77777777" w:rsidR="00603D08" w:rsidRPr="00F40F6E" w:rsidRDefault="00603D08" w:rsidP="008A10EC">
      <w:pPr>
        <w:pStyle w:val="af4"/>
        <w:numPr>
          <w:ilvl w:val="0"/>
          <w:numId w:val="117"/>
        </w:numPr>
        <w:tabs>
          <w:tab w:val="left" w:pos="993"/>
        </w:tabs>
        <w:spacing w:after="0"/>
        <w:ind w:left="0" w:firstLine="709"/>
        <w:jc w:val="both"/>
        <w:rPr>
          <w:sz w:val="28"/>
          <w:szCs w:val="28"/>
        </w:rPr>
      </w:pPr>
      <w:r w:rsidRPr="00F40F6E">
        <w:rPr>
          <w:sz w:val="28"/>
          <w:szCs w:val="28"/>
        </w:rPr>
        <w:t>Повышение эффективности муниципального управления.</w:t>
      </w:r>
    </w:p>
    <w:p w14:paraId="0BADEA82" w14:textId="77777777" w:rsidR="00603D08" w:rsidRPr="00F40F6E" w:rsidRDefault="00603D08" w:rsidP="008A10EC">
      <w:pPr>
        <w:pStyle w:val="af4"/>
        <w:numPr>
          <w:ilvl w:val="0"/>
          <w:numId w:val="117"/>
        </w:numPr>
        <w:tabs>
          <w:tab w:val="left" w:pos="993"/>
        </w:tabs>
        <w:spacing w:after="0"/>
        <w:ind w:left="0" w:firstLine="709"/>
        <w:jc w:val="both"/>
        <w:rPr>
          <w:sz w:val="28"/>
          <w:szCs w:val="28"/>
        </w:rPr>
      </w:pPr>
      <w:r w:rsidRPr="00F40F6E">
        <w:rPr>
          <w:sz w:val="28"/>
          <w:szCs w:val="28"/>
        </w:rPr>
        <w:t>Повышение эффективности использования муниципального имущества и земельных ресурсов.</w:t>
      </w:r>
    </w:p>
    <w:p w14:paraId="2A0A229E" w14:textId="77777777" w:rsidR="00603D08" w:rsidRPr="00F40F6E" w:rsidRDefault="00603D08" w:rsidP="008A10EC">
      <w:pPr>
        <w:pStyle w:val="af4"/>
        <w:numPr>
          <w:ilvl w:val="0"/>
          <w:numId w:val="117"/>
        </w:numPr>
        <w:tabs>
          <w:tab w:val="left" w:pos="993"/>
        </w:tabs>
        <w:spacing w:after="0"/>
        <w:ind w:left="0" w:firstLine="709"/>
        <w:jc w:val="both"/>
        <w:rPr>
          <w:sz w:val="28"/>
          <w:szCs w:val="28"/>
        </w:rPr>
      </w:pPr>
      <w:r w:rsidRPr="00F40F6E">
        <w:rPr>
          <w:sz w:val="28"/>
          <w:szCs w:val="28"/>
        </w:rPr>
        <w:t>Повышение эффективности управления муниципальными финансами.</w:t>
      </w:r>
    </w:p>
    <w:p w14:paraId="61DED360" w14:textId="77777777" w:rsidR="00603D08" w:rsidRPr="00F40F6E" w:rsidRDefault="00603D08" w:rsidP="003F0688">
      <w:pPr>
        <w:pStyle w:val="ad"/>
        <w:tabs>
          <w:tab w:val="left" w:pos="0"/>
        </w:tabs>
        <w:ind w:left="0"/>
        <w:jc w:val="both"/>
        <w:rPr>
          <w:bCs/>
          <w:sz w:val="28"/>
          <w:szCs w:val="28"/>
        </w:rPr>
      </w:pPr>
      <w:r w:rsidRPr="00F40F6E">
        <w:rPr>
          <w:bCs/>
          <w:sz w:val="28"/>
          <w:szCs w:val="28"/>
        </w:rPr>
        <w:t>Мероприятия:</w:t>
      </w:r>
    </w:p>
    <w:p w14:paraId="3C5FEAC2" w14:textId="1DC7D622"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Совершенствование системы дополнительного профессионального образования муниципальных служащих и лиц, включенных в кадровый резерв Ханты-Мансийского района.</w:t>
      </w:r>
    </w:p>
    <w:p w14:paraId="46BDE8FF" w14:textId="77777777"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Поддержка доступа социально ориентированных некоммерческих организаций к предоставлению услуг в социальной сфере.</w:t>
      </w:r>
    </w:p>
    <w:p w14:paraId="7EA05447" w14:textId="2DEBCAAD"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 xml:space="preserve">Привлечение активных жителей района в </w:t>
      </w:r>
      <w:r w:rsidR="00E3069F">
        <w:rPr>
          <w:color w:val="000000"/>
          <w:sz w:val="28"/>
          <w:szCs w:val="28"/>
        </w:rPr>
        <w:t>определение</w:t>
      </w:r>
      <w:r w:rsidRPr="00F40F6E">
        <w:rPr>
          <w:color w:val="000000"/>
          <w:sz w:val="28"/>
          <w:szCs w:val="28"/>
        </w:rPr>
        <w:t xml:space="preserve"> и решение задач социально-экономического развития территории.</w:t>
      </w:r>
    </w:p>
    <w:p w14:paraId="67CE193B" w14:textId="49CB0CE3"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Формирование муниципального имущества Ханты-Мансийского района.</w:t>
      </w:r>
    </w:p>
    <w:p w14:paraId="68AAECEF" w14:textId="77777777"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Ведение землеустройства и рационального использования земельных ресурсов.</w:t>
      </w:r>
    </w:p>
    <w:p w14:paraId="00507A60" w14:textId="0DBA4998"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Выравнивание бюджетной обеспеченности сельских поселений района.</w:t>
      </w:r>
    </w:p>
    <w:p w14:paraId="2A73576B" w14:textId="77777777" w:rsidR="00603D08" w:rsidRPr="00F40F6E" w:rsidRDefault="00603D08" w:rsidP="003F0688">
      <w:pPr>
        <w:numPr>
          <w:ilvl w:val="0"/>
          <w:numId w:val="101"/>
        </w:numPr>
        <w:tabs>
          <w:tab w:val="left" w:pos="993"/>
          <w:tab w:val="left" w:pos="1134"/>
        </w:tabs>
        <w:ind w:left="0" w:firstLine="709"/>
        <w:jc w:val="both"/>
        <w:rPr>
          <w:color w:val="000000"/>
          <w:sz w:val="28"/>
          <w:szCs w:val="28"/>
        </w:rPr>
      </w:pPr>
      <w:r w:rsidRPr="00F40F6E">
        <w:rPr>
          <w:color w:val="000000"/>
          <w:sz w:val="28"/>
          <w:szCs w:val="28"/>
        </w:rPr>
        <w:t>Внедрение механизмов инициативного бюджетирования.</w:t>
      </w:r>
    </w:p>
    <w:p w14:paraId="25ED7399" w14:textId="77777777" w:rsidR="00DB17E2" w:rsidRPr="00F40F6E" w:rsidRDefault="00DB17E2" w:rsidP="003F0688">
      <w:pPr>
        <w:rPr>
          <w:rFonts w:eastAsiaTheme="majorEastAsia"/>
          <w:sz w:val="28"/>
          <w:szCs w:val="26"/>
          <w:highlight w:val="yellow"/>
        </w:rPr>
      </w:pPr>
    </w:p>
    <w:p w14:paraId="217880A3" w14:textId="77777777" w:rsidR="00DB131B" w:rsidRPr="00F40F6E" w:rsidRDefault="00DB131B" w:rsidP="003F0688">
      <w:pPr>
        <w:pStyle w:val="2"/>
        <w:numPr>
          <w:ilvl w:val="1"/>
          <w:numId w:val="44"/>
        </w:numPr>
        <w:spacing w:before="0" w:after="0"/>
        <w:ind w:left="578" w:hanging="578"/>
        <w:rPr>
          <w:b w:val="0"/>
        </w:rPr>
      </w:pPr>
      <w:bookmarkStart w:id="91" w:name="_Toc518920431"/>
      <w:bookmarkEnd w:id="87"/>
      <w:bookmarkEnd w:id="88"/>
      <w:r w:rsidRPr="00F40F6E">
        <w:rPr>
          <w:b w:val="0"/>
        </w:rPr>
        <w:t>Сопоставление целей развития муниципального образования с целями и задачами, изложенными в стратегии Ханты-Мансийского автономного округа – Югры</w:t>
      </w:r>
      <w:bookmarkEnd w:id="91"/>
    </w:p>
    <w:p w14:paraId="26EBAEB4" w14:textId="77777777" w:rsidR="00BE7330" w:rsidRPr="00F40F6E" w:rsidRDefault="00BE7330" w:rsidP="003F0688">
      <w:pPr>
        <w:pStyle w:val="affe"/>
        <w:ind w:left="0" w:firstLine="708"/>
        <w:jc w:val="both"/>
        <w:rPr>
          <w:sz w:val="28"/>
          <w:szCs w:val="28"/>
        </w:rPr>
      </w:pPr>
      <w:r w:rsidRPr="00F40F6E">
        <w:rPr>
          <w:sz w:val="28"/>
          <w:szCs w:val="28"/>
        </w:rPr>
        <w:t xml:space="preserve">Согласованность целей и задач долгосрочного развития Ханты-Мансийского района с приоритетными направлениями, определенными в Стратегии социально-экономического развития Ханты-Мансийского автономного округа – Югры до 2020 года и на период до 2030 года, является главным критерием эффективного стратегического планирования развития муниципального образования. </w:t>
      </w:r>
    </w:p>
    <w:p w14:paraId="3A99FFCA" w14:textId="1133E682" w:rsidR="00BE7330" w:rsidRPr="00F40F6E" w:rsidRDefault="00BE7330" w:rsidP="003F0688">
      <w:pPr>
        <w:pStyle w:val="affe"/>
        <w:ind w:left="0" w:firstLine="708"/>
        <w:jc w:val="both"/>
        <w:rPr>
          <w:sz w:val="28"/>
          <w:szCs w:val="28"/>
        </w:rPr>
      </w:pPr>
      <w:r w:rsidRPr="00F40F6E">
        <w:rPr>
          <w:sz w:val="28"/>
          <w:szCs w:val="28"/>
        </w:rPr>
        <w:t>Разработанные в Стратегии цели и задачи социально-экономического развития района соответствуют основным целям и приоритетным направлениям регионального развития, на основе которых был разработан План мероприятий, реализация которого будет способствовать достижению результатов, предусмотренных в</w:t>
      </w:r>
      <w:r w:rsidR="008A10EC">
        <w:rPr>
          <w:sz w:val="28"/>
          <w:szCs w:val="28"/>
        </w:rPr>
        <w:t xml:space="preserve"> Стратегии развития округа (рисунок</w:t>
      </w:r>
      <w:r w:rsidRPr="00F40F6E">
        <w:rPr>
          <w:sz w:val="28"/>
          <w:szCs w:val="28"/>
        </w:rPr>
        <w:t xml:space="preserve"> </w:t>
      </w:r>
      <w:r w:rsidR="002D24D8" w:rsidRPr="00F40F6E">
        <w:rPr>
          <w:sz w:val="28"/>
          <w:szCs w:val="28"/>
        </w:rPr>
        <w:t>2</w:t>
      </w:r>
      <w:r w:rsidR="00C151EE" w:rsidRPr="00F40F6E">
        <w:rPr>
          <w:sz w:val="28"/>
          <w:szCs w:val="28"/>
        </w:rPr>
        <w:t>1</w:t>
      </w:r>
      <w:r w:rsidRPr="00F40F6E">
        <w:rPr>
          <w:sz w:val="28"/>
          <w:szCs w:val="28"/>
        </w:rPr>
        <w:t>).</w:t>
      </w:r>
    </w:p>
    <w:p w14:paraId="40F6BE67" w14:textId="77777777" w:rsidR="002D24D8" w:rsidRPr="00F40F6E" w:rsidRDefault="00BE7330" w:rsidP="003F0688">
      <w:pPr>
        <w:keepNext/>
      </w:pPr>
      <w:r w:rsidRPr="00F40F6E">
        <w:lastRenderedPageBreak/>
        <w:t xml:space="preserve">  </w:t>
      </w:r>
      <w:r w:rsidR="00FB7ED7" w:rsidRPr="00F40F6E">
        <w:rPr>
          <w:noProof/>
        </w:rPr>
        <w:drawing>
          <wp:inline distT="0" distB="0" distL="0" distR="0" wp14:anchorId="17396400" wp14:editId="0FBE03F5">
            <wp:extent cx="6120130" cy="344041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3440415"/>
                    </a:xfrm>
                    <a:prstGeom prst="rect">
                      <a:avLst/>
                    </a:prstGeom>
                    <a:noFill/>
                    <a:ln>
                      <a:noFill/>
                    </a:ln>
                  </pic:spPr>
                </pic:pic>
              </a:graphicData>
            </a:graphic>
          </wp:inline>
        </w:drawing>
      </w:r>
    </w:p>
    <w:p w14:paraId="00D14784" w14:textId="77777777" w:rsidR="008A10EC" w:rsidRDefault="002D24D8" w:rsidP="003F0688">
      <w:pPr>
        <w:pStyle w:val="af0"/>
        <w:jc w:val="center"/>
        <w:rPr>
          <w:b w:val="0"/>
          <w:sz w:val="28"/>
          <w:szCs w:val="28"/>
          <w:lang w:val="ru-RU"/>
        </w:rPr>
      </w:pPr>
      <w:r w:rsidRPr="008A10EC">
        <w:rPr>
          <w:b w:val="0"/>
          <w:sz w:val="28"/>
          <w:szCs w:val="28"/>
          <w:lang w:val="ru-RU"/>
        </w:rPr>
        <w:t xml:space="preserve">Рисунок </w:t>
      </w:r>
      <w:r w:rsidRPr="008A10EC">
        <w:rPr>
          <w:b w:val="0"/>
          <w:sz w:val="28"/>
          <w:szCs w:val="28"/>
        </w:rPr>
        <w:fldChar w:fldCharType="begin"/>
      </w:r>
      <w:r w:rsidRPr="008A10EC">
        <w:rPr>
          <w:b w:val="0"/>
          <w:sz w:val="28"/>
          <w:szCs w:val="28"/>
          <w:lang w:val="ru-RU"/>
        </w:rPr>
        <w:instrText xml:space="preserve"> </w:instrText>
      </w:r>
      <w:r w:rsidRPr="008A10EC">
        <w:rPr>
          <w:b w:val="0"/>
          <w:sz w:val="28"/>
          <w:szCs w:val="28"/>
        </w:rPr>
        <w:instrText>SEQ</w:instrText>
      </w:r>
      <w:r w:rsidRPr="008A10EC">
        <w:rPr>
          <w:b w:val="0"/>
          <w:sz w:val="28"/>
          <w:szCs w:val="28"/>
          <w:lang w:val="ru-RU"/>
        </w:rPr>
        <w:instrText xml:space="preserve"> Рисунок \* </w:instrText>
      </w:r>
      <w:r w:rsidRPr="008A10EC">
        <w:rPr>
          <w:b w:val="0"/>
          <w:sz w:val="28"/>
          <w:szCs w:val="28"/>
        </w:rPr>
        <w:instrText>ARABIC</w:instrText>
      </w:r>
      <w:r w:rsidRPr="008A10EC">
        <w:rPr>
          <w:b w:val="0"/>
          <w:sz w:val="28"/>
          <w:szCs w:val="28"/>
          <w:lang w:val="ru-RU"/>
        </w:rPr>
        <w:instrText xml:space="preserve"> </w:instrText>
      </w:r>
      <w:r w:rsidRPr="008A10EC">
        <w:rPr>
          <w:b w:val="0"/>
          <w:sz w:val="28"/>
          <w:szCs w:val="28"/>
        </w:rPr>
        <w:fldChar w:fldCharType="separate"/>
      </w:r>
      <w:r w:rsidR="00002DAE" w:rsidRPr="00D47705">
        <w:rPr>
          <w:b w:val="0"/>
          <w:noProof/>
          <w:sz w:val="28"/>
          <w:szCs w:val="28"/>
          <w:lang w:val="ru-RU"/>
        </w:rPr>
        <w:t>19</w:t>
      </w:r>
      <w:r w:rsidRPr="008A10EC">
        <w:rPr>
          <w:b w:val="0"/>
          <w:sz w:val="28"/>
          <w:szCs w:val="28"/>
        </w:rPr>
        <w:fldChar w:fldCharType="end"/>
      </w:r>
      <w:r w:rsidRPr="008A10EC">
        <w:rPr>
          <w:b w:val="0"/>
          <w:sz w:val="28"/>
          <w:szCs w:val="28"/>
          <w:lang w:val="ru-RU"/>
        </w:rPr>
        <w:t xml:space="preserve"> - Сопоставление целей развития Стратегии Ханты-Мансийского района с целями и задачами Стратегии </w:t>
      </w:r>
    </w:p>
    <w:p w14:paraId="54F33CF9" w14:textId="77B137BD" w:rsidR="00BE7330" w:rsidRPr="008A10EC" w:rsidRDefault="002D24D8" w:rsidP="003F0688">
      <w:pPr>
        <w:pStyle w:val="af0"/>
        <w:jc w:val="center"/>
        <w:rPr>
          <w:b w:val="0"/>
          <w:sz w:val="28"/>
          <w:szCs w:val="28"/>
          <w:lang w:val="ru-RU"/>
        </w:rPr>
      </w:pPr>
      <w:r w:rsidRPr="008A10EC">
        <w:rPr>
          <w:b w:val="0"/>
          <w:sz w:val="28"/>
          <w:szCs w:val="28"/>
          <w:lang w:val="ru-RU"/>
        </w:rPr>
        <w:t>Ханты-Мансийского автономного округа – Югры</w:t>
      </w:r>
    </w:p>
    <w:p w14:paraId="12770835" w14:textId="77777777" w:rsidR="00A16404" w:rsidRPr="00F40F6E" w:rsidRDefault="00A16404" w:rsidP="003F0688">
      <w:pPr>
        <w:rPr>
          <w:highlight w:val="yellow"/>
        </w:rPr>
      </w:pPr>
    </w:p>
    <w:p w14:paraId="7B82945E" w14:textId="77777777" w:rsidR="00DB131B" w:rsidRPr="00F40F6E" w:rsidRDefault="00DB131B" w:rsidP="003F0688">
      <w:pPr>
        <w:pStyle w:val="2"/>
        <w:numPr>
          <w:ilvl w:val="1"/>
          <w:numId w:val="44"/>
        </w:numPr>
        <w:spacing w:before="0" w:after="0"/>
        <w:ind w:left="578" w:hanging="578"/>
        <w:rPr>
          <w:b w:val="0"/>
        </w:rPr>
      </w:pPr>
      <w:bookmarkStart w:id="92" w:name="_Toc518920432"/>
      <w:r w:rsidRPr="00F40F6E">
        <w:rPr>
          <w:b w:val="0"/>
        </w:rPr>
        <w:t>Целевые показатели и их значения, отражающие ожидаемые результаты реализации Стратегии</w:t>
      </w:r>
      <w:bookmarkEnd w:id="92"/>
    </w:p>
    <w:p w14:paraId="5B82E66A" w14:textId="77777777" w:rsidR="0095307F" w:rsidRPr="00F40F6E" w:rsidRDefault="0095307F" w:rsidP="003F0688">
      <w:pPr>
        <w:pStyle w:val="affe"/>
        <w:ind w:left="0" w:firstLine="708"/>
        <w:jc w:val="both"/>
        <w:rPr>
          <w:sz w:val="28"/>
          <w:szCs w:val="28"/>
        </w:rPr>
      </w:pPr>
      <w:r w:rsidRPr="00F40F6E">
        <w:rPr>
          <w:sz w:val="28"/>
          <w:szCs w:val="28"/>
        </w:rPr>
        <w:t xml:space="preserve">Целевые показатели Стратегии социально-экономического развития Ханты-Мансийского района на период до 2030 года разработаны в </w:t>
      </w:r>
      <w:r w:rsidR="00A459DB" w:rsidRPr="00F40F6E">
        <w:rPr>
          <w:sz w:val="28"/>
          <w:szCs w:val="28"/>
        </w:rPr>
        <w:t>соответствии</w:t>
      </w:r>
      <w:r w:rsidRPr="00F40F6E">
        <w:rPr>
          <w:sz w:val="28"/>
          <w:szCs w:val="28"/>
        </w:rPr>
        <w:t xml:space="preserve"> с инновационным сценарием развития района</w:t>
      </w:r>
      <w:r w:rsidR="00A459DB" w:rsidRPr="00F40F6E">
        <w:rPr>
          <w:sz w:val="28"/>
          <w:szCs w:val="28"/>
        </w:rPr>
        <w:t xml:space="preserve">, принятым за базовый сценарий, </w:t>
      </w:r>
      <w:r w:rsidRPr="00F40F6E">
        <w:rPr>
          <w:sz w:val="28"/>
          <w:szCs w:val="28"/>
        </w:rPr>
        <w:t>и отра</w:t>
      </w:r>
      <w:r w:rsidR="00A459DB" w:rsidRPr="00F40F6E">
        <w:rPr>
          <w:sz w:val="28"/>
          <w:szCs w:val="28"/>
        </w:rPr>
        <w:t>жают степень достижени</w:t>
      </w:r>
      <w:r w:rsidR="00A33F63" w:rsidRPr="00F40F6E">
        <w:rPr>
          <w:sz w:val="28"/>
          <w:szCs w:val="28"/>
        </w:rPr>
        <w:t xml:space="preserve">я </w:t>
      </w:r>
      <w:r w:rsidR="00A459DB" w:rsidRPr="00F40F6E">
        <w:rPr>
          <w:sz w:val="28"/>
          <w:szCs w:val="28"/>
        </w:rPr>
        <w:t xml:space="preserve">стратегических ориентиров </w:t>
      </w:r>
      <w:r w:rsidR="00A33F63" w:rsidRPr="00F40F6E">
        <w:rPr>
          <w:sz w:val="28"/>
          <w:szCs w:val="28"/>
        </w:rPr>
        <w:t xml:space="preserve">и целей развития </w:t>
      </w:r>
      <w:r w:rsidR="00A459DB" w:rsidRPr="00F40F6E">
        <w:rPr>
          <w:sz w:val="28"/>
          <w:szCs w:val="28"/>
        </w:rPr>
        <w:t>в условиях ресурсной ограниченности и влияния внешних и внутренних факторов.</w:t>
      </w:r>
    </w:p>
    <w:p w14:paraId="47CE4B8C" w14:textId="5BA0D017" w:rsidR="00FC4002" w:rsidRPr="00F40F6E" w:rsidRDefault="00E62192" w:rsidP="003F0688">
      <w:pPr>
        <w:pStyle w:val="affe"/>
        <w:ind w:left="0" w:firstLine="708"/>
        <w:jc w:val="both"/>
        <w:rPr>
          <w:sz w:val="28"/>
          <w:szCs w:val="28"/>
        </w:rPr>
      </w:pPr>
      <w:r w:rsidRPr="00F40F6E">
        <w:rPr>
          <w:sz w:val="28"/>
          <w:szCs w:val="28"/>
        </w:rPr>
        <w:t>К 2030 г</w:t>
      </w:r>
      <w:r w:rsidR="008A10EC">
        <w:rPr>
          <w:sz w:val="28"/>
          <w:szCs w:val="28"/>
        </w:rPr>
        <w:t>оду</w:t>
      </w:r>
      <w:r w:rsidRPr="00F40F6E">
        <w:rPr>
          <w:sz w:val="28"/>
          <w:szCs w:val="28"/>
        </w:rPr>
        <w:t xml:space="preserve"> среднегодовая численность населения </w:t>
      </w:r>
      <w:r w:rsidR="009E63E3" w:rsidRPr="00F40F6E">
        <w:rPr>
          <w:sz w:val="28"/>
          <w:szCs w:val="28"/>
        </w:rPr>
        <w:t>Ханты-Мансийского</w:t>
      </w:r>
      <w:r w:rsidRPr="00F40F6E">
        <w:rPr>
          <w:sz w:val="28"/>
          <w:szCs w:val="28"/>
        </w:rPr>
        <w:t xml:space="preserve"> района</w:t>
      </w:r>
      <w:r w:rsidR="00180ADE" w:rsidRPr="00F40F6E">
        <w:rPr>
          <w:sz w:val="28"/>
          <w:szCs w:val="28"/>
        </w:rPr>
        <w:t xml:space="preserve"> </w:t>
      </w:r>
      <w:r w:rsidR="009E63E3" w:rsidRPr="00F40F6E">
        <w:rPr>
          <w:sz w:val="28"/>
          <w:szCs w:val="28"/>
        </w:rPr>
        <w:t>увеличится до 21,06</w:t>
      </w:r>
      <w:r w:rsidR="00180ADE" w:rsidRPr="00F40F6E">
        <w:rPr>
          <w:sz w:val="28"/>
          <w:szCs w:val="28"/>
        </w:rPr>
        <w:t xml:space="preserve"> тыс. чел., что на </w:t>
      </w:r>
      <w:r w:rsidR="009E63E3" w:rsidRPr="00F40F6E">
        <w:rPr>
          <w:sz w:val="28"/>
          <w:szCs w:val="28"/>
        </w:rPr>
        <w:t>7</w:t>
      </w:r>
      <w:r w:rsidR="00180ADE" w:rsidRPr="00F40F6E">
        <w:rPr>
          <w:sz w:val="28"/>
          <w:szCs w:val="28"/>
        </w:rPr>
        <w:t xml:space="preserve"> % </w:t>
      </w:r>
      <w:r w:rsidR="009E63E3" w:rsidRPr="00F40F6E">
        <w:rPr>
          <w:sz w:val="28"/>
          <w:szCs w:val="28"/>
        </w:rPr>
        <w:t>выше</w:t>
      </w:r>
      <w:r w:rsidR="00180ADE" w:rsidRPr="00F40F6E">
        <w:rPr>
          <w:sz w:val="28"/>
          <w:szCs w:val="28"/>
        </w:rPr>
        <w:t xml:space="preserve"> </w:t>
      </w:r>
      <w:r w:rsidR="009E63E3" w:rsidRPr="00F40F6E">
        <w:rPr>
          <w:sz w:val="28"/>
          <w:szCs w:val="28"/>
        </w:rPr>
        <w:t>уровня</w:t>
      </w:r>
      <w:r w:rsidR="00180ADE" w:rsidRPr="00F40F6E">
        <w:rPr>
          <w:sz w:val="28"/>
          <w:szCs w:val="28"/>
        </w:rPr>
        <w:t xml:space="preserve"> 2017 г</w:t>
      </w:r>
      <w:r w:rsidR="008A10EC">
        <w:rPr>
          <w:sz w:val="28"/>
          <w:szCs w:val="28"/>
        </w:rPr>
        <w:t>ода</w:t>
      </w:r>
      <w:r w:rsidR="00180ADE" w:rsidRPr="00F40F6E">
        <w:rPr>
          <w:sz w:val="28"/>
          <w:szCs w:val="28"/>
        </w:rPr>
        <w:t>.</w:t>
      </w:r>
      <w:r w:rsidR="005A6B97" w:rsidRPr="00F40F6E">
        <w:rPr>
          <w:sz w:val="28"/>
          <w:szCs w:val="28"/>
        </w:rPr>
        <w:t xml:space="preserve"> На долгосрочную перспективу в </w:t>
      </w:r>
      <w:r w:rsidR="009E63E3" w:rsidRPr="00F40F6E">
        <w:rPr>
          <w:sz w:val="28"/>
          <w:szCs w:val="28"/>
        </w:rPr>
        <w:t>Ханты-Мансийском</w:t>
      </w:r>
      <w:r w:rsidR="005A6B97" w:rsidRPr="00F40F6E">
        <w:rPr>
          <w:sz w:val="28"/>
          <w:szCs w:val="28"/>
        </w:rPr>
        <w:t xml:space="preserve"> районе</w:t>
      </w:r>
      <w:r w:rsidR="00FC4002" w:rsidRPr="00F40F6E">
        <w:rPr>
          <w:sz w:val="28"/>
          <w:szCs w:val="28"/>
        </w:rPr>
        <w:t xml:space="preserve"> </w:t>
      </w:r>
      <w:r w:rsidR="009E63E3" w:rsidRPr="00F40F6E">
        <w:rPr>
          <w:sz w:val="28"/>
          <w:szCs w:val="28"/>
        </w:rPr>
        <w:t xml:space="preserve">по базовому сценарию развития </w:t>
      </w:r>
      <w:r w:rsidR="00FC4002" w:rsidRPr="00F40F6E">
        <w:rPr>
          <w:sz w:val="28"/>
          <w:szCs w:val="28"/>
        </w:rPr>
        <w:t>в демографической сфере будут действовать следующие тенденции:</w:t>
      </w:r>
    </w:p>
    <w:p w14:paraId="503507EF" w14:textId="1AF85F4F" w:rsidR="00CB6B1E" w:rsidRPr="00F40F6E" w:rsidRDefault="00FC4002" w:rsidP="003F0688">
      <w:pPr>
        <w:pStyle w:val="affe"/>
        <w:ind w:left="0" w:firstLine="708"/>
        <w:jc w:val="both"/>
        <w:rPr>
          <w:sz w:val="28"/>
          <w:szCs w:val="28"/>
        </w:rPr>
      </w:pPr>
      <w:r w:rsidRPr="00F40F6E">
        <w:rPr>
          <w:sz w:val="28"/>
          <w:szCs w:val="28"/>
        </w:rPr>
        <w:t>-</w:t>
      </w:r>
      <w:r w:rsidR="005A6B97" w:rsidRPr="00F40F6E">
        <w:rPr>
          <w:sz w:val="28"/>
          <w:szCs w:val="28"/>
        </w:rPr>
        <w:t xml:space="preserve"> </w:t>
      </w:r>
      <w:r w:rsidR="009E63E3" w:rsidRPr="00F40F6E">
        <w:rPr>
          <w:sz w:val="28"/>
          <w:szCs w:val="28"/>
        </w:rPr>
        <w:t>восстановится численность родившихся до уровня, характерного для периода 2013</w:t>
      </w:r>
      <w:r w:rsidR="008A10EC">
        <w:rPr>
          <w:sz w:val="28"/>
          <w:szCs w:val="28"/>
        </w:rPr>
        <w:t xml:space="preserve"> – </w:t>
      </w:r>
      <w:r w:rsidR="009E63E3" w:rsidRPr="00F40F6E">
        <w:rPr>
          <w:sz w:val="28"/>
          <w:szCs w:val="28"/>
        </w:rPr>
        <w:t>2015 гг. – около 290 чел. в год</w:t>
      </w:r>
      <w:r w:rsidR="001E3A1A" w:rsidRPr="00F40F6E">
        <w:rPr>
          <w:sz w:val="28"/>
          <w:szCs w:val="28"/>
        </w:rPr>
        <w:t xml:space="preserve">, </w:t>
      </w:r>
      <w:r w:rsidR="009E63E3" w:rsidRPr="00F40F6E">
        <w:rPr>
          <w:sz w:val="28"/>
          <w:szCs w:val="28"/>
        </w:rPr>
        <w:t>с увеличением к 2025</w:t>
      </w:r>
      <w:r w:rsidR="008A10EC">
        <w:rPr>
          <w:sz w:val="28"/>
          <w:szCs w:val="28"/>
        </w:rPr>
        <w:t xml:space="preserve"> – </w:t>
      </w:r>
      <w:r w:rsidR="009E63E3" w:rsidRPr="00F40F6E">
        <w:rPr>
          <w:sz w:val="28"/>
          <w:szCs w:val="28"/>
        </w:rPr>
        <w:t xml:space="preserve">2030 гг. </w:t>
      </w:r>
      <w:r w:rsidR="005B1ECA" w:rsidRPr="00F40F6E">
        <w:rPr>
          <w:sz w:val="28"/>
          <w:szCs w:val="28"/>
        </w:rPr>
        <w:t xml:space="preserve">до </w:t>
      </w:r>
      <w:r w:rsidR="00127629" w:rsidRPr="00F40F6E">
        <w:rPr>
          <w:sz w:val="28"/>
          <w:szCs w:val="28"/>
        </w:rPr>
        <w:t>300-310 чел. в год</w:t>
      </w:r>
      <w:r w:rsidR="005A6B97" w:rsidRPr="00F40F6E">
        <w:rPr>
          <w:sz w:val="28"/>
          <w:szCs w:val="28"/>
        </w:rPr>
        <w:t>,</w:t>
      </w:r>
      <w:r w:rsidR="00CB6B1E" w:rsidRPr="00F40F6E">
        <w:rPr>
          <w:sz w:val="28"/>
          <w:szCs w:val="28"/>
        </w:rPr>
        <w:t xml:space="preserve"> что обусловлено вхождением в благоприятный возраст для рождения детей </w:t>
      </w:r>
      <w:r w:rsidR="002D6DF6" w:rsidRPr="00F40F6E">
        <w:rPr>
          <w:sz w:val="28"/>
          <w:szCs w:val="28"/>
        </w:rPr>
        <w:t>более многочисленного поколения</w:t>
      </w:r>
      <w:r w:rsidR="00CB6B1E" w:rsidRPr="00F40F6E">
        <w:rPr>
          <w:sz w:val="28"/>
          <w:szCs w:val="28"/>
        </w:rPr>
        <w:t xml:space="preserve"> 2000</w:t>
      </w:r>
      <w:r w:rsidR="008A10EC">
        <w:rPr>
          <w:sz w:val="28"/>
          <w:szCs w:val="28"/>
        </w:rPr>
        <w:t xml:space="preserve"> – </w:t>
      </w:r>
      <w:r w:rsidR="00CB6B1E" w:rsidRPr="00F40F6E">
        <w:rPr>
          <w:sz w:val="28"/>
          <w:szCs w:val="28"/>
        </w:rPr>
        <w:t>2010 годов рождения</w:t>
      </w:r>
      <w:r w:rsidR="002D6DF6" w:rsidRPr="00F40F6E">
        <w:rPr>
          <w:sz w:val="28"/>
          <w:szCs w:val="28"/>
        </w:rPr>
        <w:t xml:space="preserve"> (коэффициент рождаемости к 2030 г</w:t>
      </w:r>
      <w:r w:rsidR="00E7099E">
        <w:rPr>
          <w:sz w:val="28"/>
          <w:szCs w:val="28"/>
        </w:rPr>
        <w:t>оду</w:t>
      </w:r>
      <w:r w:rsidR="002D6DF6" w:rsidRPr="00F40F6E">
        <w:rPr>
          <w:sz w:val="28"/>
          <w:szCs w:val="28"/>
        </w:rPr>
        <w:t xml:space="preserve"> – </w:t>
      </w:r>
      <w:r w:rsidR="00056933" w:rsidRPr="00F40F6E">
        <w:rPr>
          <w:sz w:val="28"/>
          <w:szCs w:val="28"/>
        </w:rPr>
        <w:t>14,7</w:t>
      </w:r>
      <w:r w:rsidR="002D6DF6" w:rsidRPr="00F40F6E">
        <w:rPr>
          <w:sz w:val="28"/>
          <w:szCs w:val="28"/>
        </w:rPr>
        <w:t xml:space="preserve"> чел./1</w:t>
      </w:r>
      <w:r w:rsidR="00ED245C" w:rsidRPr="00F40F6E">
        <w:rPr>
          <w:sz w:val="28"/>
          <w:szCs w:val="28"/>
        </w:rPr>
        <w:t> </w:t>
      </w:r>
      <w:r w:rsidR="002D6DF6" w:rsidRPr="00F40F6E">
        <w:rPr>
          <w:sz w:val="28"/>
          <w:szCs w:val="28"/>
        </w:rPr>
        <w:t xml:space="preserve">000 чел., </w:t>
      </w:r>
      <w:r w:rsidR="004D780D" w:rsidRPr="00F40F6E">
        <w:rPr>
          <w:sz w:val="28"/>
          <w:szCs w:val="28"/>
        </w:rPr>
        <w:t xml:space="preserve">темп роста </w:t>
      </w:r>
      <w:r w:rsidR="002D6DF6" w:rsidRPr="00F40F6E">
        <w:rPr>
          <w:sz w:val="28"/>
          <w:szCs w:val="28"/>
        </w:rPr>
        <w:t>2030/2017</w:t>
      </w:r>
      <w:r w:rsidR="004D780D" w:rsidRPr="00F40F6E">
        <w:rPr>
          <w:sz w:val="28"/>
          <w:szCs w:val="28"/>
        </w:rPr>
        <w:t> </w:t>
      </w:r>
      <w:r w:rsidR="002D6DF6" w:rsidRPr="00F40F6E">
        <w:rPr>
          <w:sz w:val="28"/>
          <w:szCs w:val="28"/>
        </w:rPr>
        <w:t>гг. – 13</w:t>
      </w:r>
      <w:r w:rsidR="00056933" w:rsidRPr="00F40F6E">
        <w:rPr>
          <w:sz w:val="28"/>
          <w:szCs w:val="28"/>
        </w:rPr>
        <w:t>7</w:t>
      </w:r>
      <w:r w:rsidR="002D6DF6" w:rsidRPr="00F40F6E">
        <w:rPr>
          <w:sz w:val="28"/>
          <w:szCs w:val="28"/>
        </w:rPr>
        <w:t>%)</w:t>
      </w:r>
      <w:r w:rsidR="00CB6B1E" w:rsidRPr="00F40F6E">
        <w:rPr>
          <w:sz w:val="28"/>
          <w:szCs w:val="28"/>
        </w:rPr>
        <w:t>;</w:t>
      </w:r>
    </w:p>
    <w:p w14:paraId="1D7E4001" w14:textId="0AF23F79" w:rsidR="00FC4002" w:rsidRPr="00F40F6E" w:rsidRDefault="00CB6B1E" w:rsidP="003F0688">
      <w:pPr>
        <w:pStyle w:val="affe"/>
        <w:ind w:left="0" w:firstLine="708"/>
        <w:jc w:val="both"/>
        <w:rPr>
          <w:sz w:val="28"/>
          <w:szCs w:val="28"/>
        </w:rPr>
      </w:pPr>
      <w:r w:rsidRPr="00F40F6E">
        <w:rPr>
          <w:sz w:val="28"/>
          <w:szCs w:val="28"/>
        </w:rPr>
        <w:t>-</w:t>
      </w:r>
      <w:r w:rsidR="005A6B97" w:rsidRPr="00F40F6E">
        <w:rPr>
          <w:sz w:val="28"/>
          <w:szCs w:val="28"/>
        </w:rPr>
        <w:t xml:space="preserve"> </w:t>
      </w:r>
      <w:r w:rsidR="002D6DF6" w:rsidRPr="00F40F6E">
        <w:rPr>
          <w:sz w:val="28"/>
          <w:szCs w:val="28"/>
        </w:rPr>
        <w:t xml:space="preserve">на уровень смертности будут влиять две разнонаправленные тенденции: увеличение численности старшего поколения и снижения смертности за счет общероссийской тенденции увеличения </w:t>
      </w:r>
      <w:r w:rsidR="002D6DF6" w:rsidRPr="00F40F6E">
        <w:rPr>
          <w:sz w:val="28"/>
          <w:szCs w:val="28"/>
        </w:rPr>
        <w:lastRenderedPageBreak/>
        <w:t xml:space="preserve">продолжительности жизни </w:t>
      </w:r>
      <w:r w:rsidR="005A6B97" w:rsidRPr="00F40F6E">
        <w:rPr>
          <w:sz w:val="28"/>
          <w:szCs w:val="28"/>
        </w:rPr>
        <w:t>(</w:t>
      </w:r>
      <w:r w:rsidR="00E7099E">
        <w:rPr>
          <w:sz w:val="28"/>
          <w:szCs w:val="28"/>
        </w:rPr>
        <w:t>коэффициент смертности к 2030 году</w:t>
      </w:r>
      <w:r w:rsidR="004D780D" w:rsidRPr="00F40F6E">
        <w:rPr>
          <w:sz w:val="28"/>
          <w:szCs w:val="28"/>
        </w:rPr>
        <w:t xml:space="preserve"> – 9,</w:t>
      </w:r>
      <w:r w:rsidR="00056933" w:rsidRPr="00F40F6E">
        <w:rPr>
          <w:sz w:val="28"/>
          <w:szCs w:val="28"/>
        </w:rPr>
        <w:t>6</w:t>
      </w:r>
      <w:r w:rsidR="004D780D" w:rsidRPr="00F40F6E">
        <w:rPr>
          <w:sz w:val="28"/>
          <w:szCs w:val="28"/>
        </w:rPr>
        <w:t xml:space="preserve"> чел./1</w:t>
      </w:r>
      <w:r w:rsidR="00ED245C" w:rsidRPr="00F40F6E">
        <w:rPr>
          <w:sz w:val="28"/>
          <w:szCs w:val="28"/>
        </w:rPr>
        <w:t> </w:t>
      </w:r>
      <w:r w:rsidR="004D780D" w:rsidRPr="00F40F6E">
        <w:rPr>
          <w:sz w:val="28"/>
          <w:szCs w:val="28"/>
        </w:rPr>
        <w:t>000 чел., темп роста</w:t>
      </w:r>
      <w:r w:rsidR="00056933" w:rsidRPr="00F40F6E">
        <w:rPr>
          <w:sz w:val="28"/>
          <w:szCs w:val="28"/>
        </w:rPr>
        <w:t xml:space="preserve"> </w:t>
      </w:r>
      <w:r w:rsidR="004D780D" w:rsidRPr="00F40F6E">
        <w:rPr>
          <w:sz w:val="28"/>
          <w:szCs w:val="28"/>
        </w:rPr>
        <w:t>2030/2017 гг. – 12</w:t>
      </w:r>
      <w:r w:rsidR="00056933" w:rsidRPr="00F40F6E">
        <w:rPr>
          <w:sz w:val="28"/>
          <w:szCs w:val="28"/>
        </w:rPr>
        <w:t>7</w:t>
      </w:r>
      <w:r w:rsidR="004D780D" w:rsidRPr="00F40F6E">
        <w:rPr>
          <w:sz w:val="28"/>
          <w:szCs w:val="28"/>
        </w:rPr>
        <w:t>%</w:t>
      </w:r>
      <w:r w:rsidR="00FC4002" w:rsidRPr="00F40F6E">
        <w:rPr>
          <w:sz w:val="28"/>
          <w:szCs w:val="28"/>
        </w:rPr>
        <w:t>);</w:t>
      </w:r>
    </w:p>
    <w:p w14:paraId="0F6A3A96" w14:textId="77777777" w:rsidR="004D780D" w:rsidRPr="00F40F6E" w:rsidRDefault="00FC4002" w:rsidP="003F0688">
      <w:pPr>
        <w:pStyle w:val="affe"/>
        <w:ind w:left="0" w:firstLine="708"/>
        <w:jc w:val="both"/>
        <w:rPr>
          <w:sz w:val="28"/>
          <w:szCs w:val="28"/>
        </w:rPr>
      </w:pPr>
      <w:r w:rsidRPr="00F40F6E">
        <w:rPr>
          <w:sz w:val="28"/>
          <w:szCs w:val="28"/>
        </w:rPr>
        <w:t xml:space="preserve">- </w:t>
      </w:r>
      <w:r w:rsidR="004D780D" w:rsidRPr="00F40F6E">
        <w:rPr>
          <w:sz w:val="28"/>
          <w:szCs w:val="28"/>
        </w:rPr>
        <w:t xml:space="preserve">активные </w:t>
      </w:r>
      <w:r w:rsidRPr="00F40F6E">
        <w:rPr>
          <w:sz w:val="28"/>
          <w:szCs w:val="28"/>
        </w:rPr>
        <w:t>миграционн</w:t>
      </w:r>
      <w:r w:rsidR="001E3A1A" w:rsidRPr="00F40F6E">
        <w:rPr>
          <w:sz w:val="28"/>
          <w:szCs w:val="28"/>
        </w:rPr>
        <w:t>ые</w:t>
      </w:r>
      <w:r w:rsidRPr="00F40F6E">
        <w:rPr>
          <w:sz w:val="28"/>
          <w:szCs w:val="28"/>
        </w:rPr>
        <w:t xml:space="preserve"> </w:t>
      </w:r>
      <w:r w:rsidR="004D780D" w:rsidRPr="00F40F6E">
        <w:rPr>
          <w:sz w:val="28"/>
          <w:szCs w:val="28"/>
        </w:rPr>
        <w:t xml:space="preserve">процессы, характерные для существующего положения, прогнозируются на первую пятилетку реализации Стратегии, на долгосрочную перспективу ожидается стабилизация как миграционных потоков, так и в целом численности постоянного </w:t>
      </w:r>
      <w:r w:rsidRPr="00F40F6E">
        <w:rPr>
          <w:sz w:val="28"/>
          <w:szCs w:val="28"/>
        </w:rPr>
        <w:t>населения района</w:t>
      </w:r>
      <w:r w:rsidR="004D780D" w:rsidRPr="00F40F6E">
        <w:rPr>
          <w:sz w:val="28"/>
          <w:szCs w:val="28"/>
        </w:rPr>
        <w:t>.</w:t>
      </w:r>
    </w:p>
    <w:p w14:paraId="79564642" w14:textId="7D7B3FBD"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В долгосрочной перспективе планируется рост объема отгруженной промышленной продукции собственного производства, который к 2030 г</w:t>
      </w:r>
      <w:r w:rsidR="00E3069F">
        <w:rPr>
          <w:rFonts w:ascii="Times New Roman" w:hAnsi="Times New Roman"/>
          <w:color w:val="auto"/>
          <w:sz w:val="28"/>
          <w:szCs w:val="28"/>
        </w:rPr>
        <w:t>оду</w:t>
      </w:r>
      <w:r w:rsidRPr="00F40F6E">
        <w:rPr>
          <w:rFonts w:ascii="Times New Roman" w:hAnsi="Times New Roman"/>
          <w:color w:val="auto"/>
          <w:sz w:val="28"/>
          <w:szCs w:val="28"/>
        </w:rPr>
        <w:t xml:space="preserve"> увеличится в </w:t>
      </w:r>
      <w:r w:rsidR="007B58C3" w:rsidRPr="00F40F6E">
        <w:rPr>
          <w:rFonts w:ascii="Times New Roman" w:hAnsi="Times New Roman"/>
          <w:color w:val="auto"/>
          <w:sz w:val="28"/>
          <w:szCs w:val="28"/>
        </w:rPr>
        <w:t>2,8</w:t>
      </w:r>
      <w:r w:rsidRPr="00F40F6E">
        <w:rPr>
          <w:rFonts w:ascii="Times New Roman" w:hAnsi="Times New Roman"/>
          <w:color w:val="auto"/>
          <w:sz w:val="28"/>
          <w:szCs w:val="28"/>
        </w:rPr>
        <w:t xml:space="preserve"> раза и составит </w:t>
      </w:r>
      <w:r w:rsidR="007B58C3" w:rsidRPr="00F40F6E">
        <w:rPr>
          <w:rFonts w:ascii="Times New Roman" w:hAnsi="Times New Roman"/>
          <w:color w:val="auto"/>
          <w:sz w:val="28"/>
          <w:szCs w:val="28"/>
        </w:rPr>
        <w:t>994,</w:t>
      </w:r>
      <w:r w:rsidR="00ED245C" w:rsidRPr="00F40F6E">
        <w:rPr>
          <w:rFonts w:ascii="Times New Roman" w:hAnsi="Times New Roman"/>
          <w:color w:val="auto"/>
          <w:sz w:val="28"/>
          <w:szCs w:val="28"/>
        </w:rPr>
        <w:t>1</w:t>
      </w:r>
      <w:r w:rsidRPr="00F40F6E">
        <w:rPr>
          <w:rFonts w:ascii="Times New Roman" w:hAnsi="Times New Roman"/>
          <w:color w:val="auto"/>
          <w:sz w:val="28"/>
          <w:szCs w:val="28"/>
        </w:rPr>
        <w:t xml:space="preserve"> млрд</w:t>
      </w:r>
      <w:r w:rsidR="00E3069F">
        <w:rPr>
          <w:rFonts w:ascii="Times New Roman" w:hAnsi="Times New Roman"/>
          <w:color w:val="auto"/>
          <w:sz w:val="28"/>
          <w:szCs w:val="28"/>
        </w:rPr>
        <w:t>.</w:t>
      </w:r>
      <w:r w:rsidRPr="00F40F6E">
        <w:rPr>
          <w:rFonts w:ascii="Times New Roman" w:hAnsi="Times New Roman"/>
          <w:color w:val="auto"/>
          <w:sz w:val="28"/>
          <w:szCs w:val="28"/>
        </w:rPr>
        <w:t xml:space="preserve"> руб. В структуре объема отгруженной продукции большая часть будет </w:t>
      </w:r>
      <w:r w:rsidR="00FC4002" w:rsidRPr="00F40F6E">
        <w:rPr>
          <w:rFonts w:ascii="Times New Roman" w:hAnsi="Times New Roman"/>
          <w:color w:val="auto"/>
          <w:sz w:val="28"/>
          <w:szCs w:val="28"/>
        </w:rPr>
        <w:t xml:space="preserve">по-прежнему </w:t>
      </w:r>
      <w:r w:rsidRPr="00F40F6E">
        <w:rPr>
          <w:rFonts w:ascii="Times New Roman" w:hAnsi="Times New Roman"/>
          <w:color w:val="auto"/>
          <w:sz w:val="28"/>
          <w:szCs w:val="28"/>
        </w:rPr>
        <w:t>приходиться на добычу полезных ископаемых (</w:t>
      </w:r>
      <w:r w:rsidR="00FC4002" w:rsidRPr="00F40F6E">
        <w:rPr>
          <w:rFonts w:ascii="Times New Roman" w:hAnsi="Times New Roman"/>
          <w:color w:val="auto"/>
          <w:sz w:val="28"/>
          <w:szCs w:val="28"/>
        </w:rPr>
        <w:t>9</w:t>
      </w:r>
      <w:r w:rsidR="007B58C3" w:rsidRPr="00F40F6E">
        <w:rPr>
          <w:rFonts w:ascii="Times New Roman" w:hAnsi="Times New Roman"/>
          <w:color w:val="auto"/>
          <w:sz w:val="28"/>
          <w:szCs w:val="28"/>
        </w:rPr>
        <w:t>9</w:t>
      </w:r>
      <w:r w:rsidR="00056933" w:rsidRPr="00F40F6E">
        <w:rPr>
          <w:rFonts w:ascii="Times New Roman" w:hAnsi="Times New Roman"/>
          <w:color w:val="auto"/>
          <w:sz w:val="28"/>
          <w:szCs w:val="28"/>
        </w:rPr>
        <w:t xml:space="preserve"> </w:t>
      </w:r>
      <w:r w:rsidRPr="00F40F6E">
        <w:rPr>
          <w:rFonts w:ascii="Times New Roman" w:hAnsi="Times New Roman"/>
          <w:color w:val="auto"/>
          <w:sz w:val="28"/>
          <w:szCs w:val="28"/>
        </w:rPr>
        <w:t xml:space="preserve">% от общего объема, </w:t>
      </w:r>
      <w:r w:rsidR="007B58C3" w:rsidRPr="00F40F6E">
        <w:rPr>
          <w:rFonts w:ascii="Times New Roman" w:hAnsi="Times New Roman"/>
          <w:color w:val="auto"/>
          <w:sz w:val="28"/>
          <w:szCs w:val="28"/>
        </w:rPr>
        <w:t>986,8</w:t>
      </w:r>
      <w:r w:rsidRPr="00F40F6E">
        <w:rPr>
          <w:rFonts w:ascii="Times New Roman" w:hAnsi="Times New Roman"/>
          <w:color w:val="auto"/>
          <w:sz w:val="28"/>
          <w:szCs w:val="28"/>
        </w:rPr>
        <w:t xml:space="preserve"> млрд руб., рост в </w:t>
      </w:r>
      <w:r w:rsidR="007B58C3" w:rsidRPr="00F40F6E">
        <w:rPr>
          <w:rFonts w:ascii="Times New Roman" w:hAnsi="Times New Roman"/>
          <w:color w:val="auto"/>
          <w:sz w:val="28"/>
          <w:szCs w:val="28"/>
        </w:rPr>
        <w:t>2,8</w:t>
      </w:r>
      <w:r w:rsidRPr="00F40F6E">
        <w:rPr>
          <w:rFonts w:ascii="Times New Roman" w:hAnsi="Times New Roman"/>
          <w:color w:val="auto"/>
          <w:sz w:val="28"/>
          <w:szCs w:val="28"/>
        </w:rPr>
        <w:t xml:space="preserve"> раза). </w:t>
      </w:r>
    </w:p>
    <w:p w14:paraId="7DD253E6" w14:textId="49C588EE" w:rsidR="00E62192" w:rsidRPr="00F40F6E" w:rsidRDefault="00535BD3"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В долгосрочной перспективе </w:t>
      </w:r>
      <w:r w:rsidR="007B58C3" w:rsidRPr="00F40F6E">
        <w:rPr>
          <w:rFonts w:ascii="Times New Roman" w:hAnsi="Times New Roman"/>
          <w:color w:val="auto"/>
          <w:sz w:val="28"/>
          <w:szCs w:val="28"/>
        </w:rPr>
        <w:t>прогнозируется</w:t>
      </w:r>
      <w:r w:rsidRPr="00F40F6E">
        <w:rPr>
          <w:rFonts w:ascii="Times New Roman" w:hAnsi="Times New Roman"/>
          <w:color w:val="auto"/>
          <w:sz w:val="28"/>
          <w:szCs w:val="28"/>
        </w:rPr>
        <w:t xml:space="preserve"> рост объема продукции сельского хозяйства – </w:t>
      </w:r>
      <w:r w:rsidR="007B58C3" w:rsidRPr="00F40F6E">
        <w:rPr>
          <w:rFonts w:ascii="Times New Roman" w:hAnsi="Times New Roman"/>
          <w:color w:val="auto"/>
          <w:sz w:val="28"/>
          <w:szCs w:val="28"/>
        </w:rPr>
        <w:t xml:space="preserve">5,9 </w:t>
      </w:r>
      <w:r w:rsidRPr="00F40F6E">
        <w:rPr>
          <w:rFonts w:ascii="Times New Roman" w:hAnsi="Times New Roman"/>
          <w:color w:val="auto"/>
          <w:sz w:val="28"/>
          <w:szCs w:val="28"/>
        </w:rPr>
        <w:t>млрд</w:t>
      </w:r>
      <w:r w:rsidR="00002DAE">
        <w:rPr>
          <w:rFonts w:ascii="Times New Roman" w:hAnsi="Times New Roman"/>
          <w:color w:val="auto"/>
          <w:sz w:val="28"/>
          <w:szCs w:val="28"/>
        </w:rPr>
        <w:t>.</w:t>
      </w:r>
      <w:r w:rsidRPr="00F40F6E">
        <w:rPr>
          <w:rFonts w:ascii="Times New Roman" w:hAnsi="Times New Roman"/>
          <w:color w:val="auto"/>
          <w:sz w:val="28"/>
          <w:szCs w:val="28"/>
        </w:rPr>
        <w:t xml:space="preserve"> руб., темп роста 2030/2017 гг. </w:t>
      </w:r>
      <w:r w:rsidR="00E7099E">
        <w:rPr>
          <w:rFonts w:ascii="Times New Roman" w:hAnsi="Times New Roman"/>
          <w:color w:val="auto"/>
          <w:sz w:val="28"/>
          <w:szCs w:val="28"/>
        </w:rPr>
        <w:t>–</w:t>
      </w:r>
      <w:r w:rsidRPr="00F40F6E">
        <w:rPr>
          <w:rFonts w:ascii="Times New Roman" w:hAnsi="Times New Roman"/>
          <w:color w:val="auto"/>
          <w:sz w:val="28"/>
          <w:szCs w:val="28"/>
        </w:rPr>
        <w:t xml:space="preserve"> в </w:t>
      </w:r>
      <w:r w:rsidR="007B58C3" w:rsidRPr="00F40F6E">
        <w:rPr>
          <w:rFonts w:ascii="Times New Roman" w:hAnsi="Times New Roman"/>
          <w:color w:val="auto"/>
          <w:sz w:val="28"/>
          <w:szCs w:val="28"/>
        </w:rPr>
        <w:t>3,4</w:t>
      </w:r>
      <w:r w:rsidRPr="00F40F6E">
        <w:rPr>
          <w:rFonts w:ascii="Times New Roman" w:hAnsi="Times New Roman"/>
          <w:color w:val="auto"/>
          <w:sz w:val="28"/>
          <w:szCs w:val="28"/>
        </w:rPr>
        <w:t xml:space="preserve"> раза. О</w:t>
      </w:r>
      <w:r w:rsidR="00E62192" w:rsidRPr="00F40F6E">
        <w:rPr>
          <w:rFonts w:ascii="Times New Roman" w:hAnsi="Times New Roman"/>
          <w:color w:val="auto"/>
          <w:sz w:val="28"/>
          <w:szCs w:val="28"/>
        </w:rPr>
        <w:t xml:space="preserve">бъем строительных работ </w:t>
      </w:r>
      <w:r w:rsidRPr="00F40F6E">
        <w:rPr>
          <w:rFonts w:ascii="Times New Roman" w:hAnsi="Times New Roman"/>
          <w:color w:val="auto"/>
          <w:sz w:val="28"/>
          <w:szCs w:val="28"/>
        </w:rPr>
        <w:t>к 2030 г</w:t>
      </w:r>
      <w:r w:rsidR="00E3069F">
        <w:rPr>
          <w:rFonts w:ascii="Times New Roman" w:hAnsi="Times New Roman"/>
          <w:color w:val="auto"/>
          <w:sz w:val="28"/>
          <w:szCs w:val="28"/>
        </w:rPr>
        <w:t>оду</w:t>
      </w:r>
      <w:r w:rsidRPr="00F40F6E">
        <w:rPr>
          <w:rFonts w:ascii="Times New Roman" w:hAnsi="Times New Roman"/>
          <w:color w:val="auto"/>
          <w:sz w:val="28"/>
          <w:szCs w:val="28"/>
        </w:rPr>
        <w:t xml:space="preserve"> составит </w:t>
      </w:r>
      <w:r w:rsidR="007B58C3" w:rsidRPr="00F40F6E">
        <w:rPr>
          <w:rFonts w:ascii="Times New Roman" w:hAnsi="Times New Roman"/>
          <w:color w:val="auto"/>
          <w:sz w:val="28"/>
          <w:szCs w:val="28"/>
        </w:rPr>
        <w:t>2,2</w:t>
      </w:r>
      <w:r w:rsidRPr="00F40F6E">
        <w:rPr>
          <w:rFonts w:ascii="Times New Roman" w:hAnsi="Times New Roman"/>
          <w:color w:val="auto"/>
          <w:sz w:val="28"/>
          <w:szCs w:val="28"/>
        </w:rPr>
        <w:t xml:space="preserve"> млрд</w:t>
      </w:r>
      <w:r w:rsidR="00002DAE">
        <w:rPr>
          <w:rFonts w:ascii="Times New Roman" w:hAnsi="Times New Roman"/>
          <w:color w:val="auto"/>
          <w:sz w:val="28"/>
          <w:szCs w:val="28"/>
        </w:rPr>
        <w:t>.</w:t>
      </w:r>
      <w:r w:rsidRPr="00F40F6E">
        <w:rPr>
          <w:rFonts w:ascii="Times New Roman" w:hAnsi="Times New Roman"/>
          <w:color w:val="auto"/>
          <w:sz w:val="28"/>
          <w:szCs w:val="28"/>
        </w:rPr>
        <w:t xml:space="preserve"> руб., что </w:t>
      </w:r>
      <w:r w:rsidR="007B58C3" w:rsidRPr="00F40F6E">
        <w:rPr>
          <w:rFonts w:ascii="Times New Roman" w:hAnsi="Times New Roman"/>
          <w:color w:val="auto"/>
          <w:sz w:val="28"/>
          <w:szCs w:val="28"/>
        </w:rPr>
        <w:t>на 37%</w:t>
      </w:r>
      <w:r w:rsidRPr="00F40F6E">
        <w:rPr>
          <w:rFonts w:ascii="Times New Roman" w:hAnsi="Times New Roman"/>
          <w:color w:val="auto"/>
          <w:sz w:val="28"/>
          <w:szCs w:val="28"/>
        </w:rPr>
        <w:t xml:space="preserve"> </w:t>
      </w:r>
      <w:r w:rsidR="007B58C3" w:rsidRPr="00F40F6E">
        <w:rPr>
          <w:rFonts w:ascii="Times New Roman" w:hAnsi="Times New Roman"/>
          <w:color w:val="auto"/>
          <w:sz w:val="28"/>
          <w:szCs w:val="28"/>
        </w:rPr>
        <w:t xml:space="preserve">больше </w:t>
      </w:r>
      <w:r w:rsidRPr="00F40F6E">
        <w:rPr>
          <w:rFonts w:ascii="Times New Roman" w:hAnsi="Times New Roman"/>
          <w:color w:val="auto"/>
          <w:sz w:val="28"/>
          <w:szCs w:val="28"/>
        </w:rPr>
        <w:t>уровня 2017 г</w:t>
      </w:r>
      <w:r w:rsidR="00E3069F">
        <w:rPr>
          <w:rFonts w:ascii="Times New Roman" w:hAnsi="Times New Roman"/>
          <w:color w:val="auto"/>
          <w:sz w:val="28"/>
          <w:szCs w:val="28"/>
        </w:rPr>
        <w:t>ода</w:t>
      </w:r>
      <w:r w:rsidRPr="00F40F6E">
        <w:rPr>
          <w:rFonts w:ascii="Times New Roman" w:hAnsi="Times New Roman"/>
          <w:color w:val="auto"/>
          <w:sz w:val="28"/>
          <w:szCs w:val="28"/>
        </w:rPr>
        <w:t>.</w:t>
      </w:r>
    </w:p>
    <w:p w14:paraId="08E99D90" w14:textId="03F57545" w:rsidR="00E62192" w:rsidRPr="00F40F6E" w:rsidRDefault="007B58C3"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Ч</w:t>
      </w:r>
      <w:r w:rsidR="00E62192" w:rsidRPr="00F40F6E">
        <w:rPr>
          <w:rFonts w:ascii="Times New Roman" w:hAnsi="Times New Roman"/>
          <w:color w:val="auto"/>
          <w:sz w:val="28"/>
          <w:szCs w:val="28"/>
        </w:rPr>
        <w:t xml:space="preserve">исло малых и средних предприятий, включая </w:t>
      </w:r>
      <w:proofErr w:type="spellStart"/>
      <w:r w:rsidR="00E62192" w:rsidRPr="00F40F6E">
        <w:rPr>
          <w:rFonts w:ascii="Times New Roman" w:hAnsi="Times New Roman"/>
          <w:color w:val="auto"/>
          <w:sz w:val="28"/>
          <w:szCs w:val="28"/>
        </w:rPr>
        <w:t>микропредприятия</w:t>
      </w:r>
      <w:proofErr w:type="spellEnd"/>
      <w:r w:rsidR="00DC4811" w:rsidRPr="00F40F6E">
        <w:rPr>
          <w:rFonts w:ascii="Times New Roman" w:hAnsi="Times New Roman"/>
          <w:color w:val="auto"/>
          <w:sz w:val="28"/>
          <w:szCs w:val="28"/>
        </w:rPr>
        <w:t>,</w:t>
      </w:r>
      <w:r w:rsidR="00E62192" w:rsidRPr="00F40F6E">
        <w:rPr>
          <w:rFonts w:ascii="Times New Roman" w:hAnsi="Times New Roman"/>
          <w:color w:val="auto"/>
          <w:sz w:val="28"/>
          <w:szCs w:val="28"/>
        </w:rPr>
        <w:t xml:space="preserve"> увеличится в 1,</w:t>
      </w:r>
      <w:r w:rsidRPr="00F40F6E">
        <w:rPr>
          <w:rFonts w:ascii="Times New Roman" w:hAnsi="Times New Roman"/>
          <w:color w:val="auto"/>
          <w:sz w:val="28"/>
          <w:szCs w:val="28"/>
        </w:rPr>
        <w:t>5</w:t>
      </w:r>
      <w:r w:rsidR="00E62192" w:rsidRPr="00F40F6E">
        <w:rPr>
          <w:rFonts w:ascii="Times New Roman" w:hAnsi="Times New Roman"/>
          <w:color w:val="auto"/>
          <w:sz w:val="28"/>
          <w:szCs w:val="28"/>
        </w:rPr>
        <w:t xml:space="preserve"> раза (</w:t>
      </w:r>
      <w:r w:rsidRPr="00F40F6E">
        <w:rPr>
          <w:rFonts w:ascii="Times New Roman" w:hAnsi="Times New Roman"/>
          <w:color w:val="auto"/>
          <w:sz w:val="28"/>
          <w:szCs w:val="28"/>
        </w:rPr>
        <w:t>157</w:t>
      </w:r>
      <w:r w:rsidR="00535BD3" w:rsidRPr="00F40F6E">
        <w:rPr>
          <w:rFonts w:ascii="Times New Roman" w:hAnsi="Times New Roman"/>
          <w:color w:val="auto"/>
          <w:sz w:val="28"/>
          <w:szCs w:val="28"/>
        </w:rPr>
        <w:t xml:space="preserve"> ед. в 2030 г</w:t>
      </w:r>
      <w:r w:rsidR="00E3069F">
        <w:rPr>
          <w:rFonts w:ascii="Times New Roman" w:hAnsi="Times New Roman"/>
          <w:color w:val="auto"/>
          <w:sz w:val="28"/>
          <w:szCs w:val="28"/>
        </w:rPr>
        <w:t>оду</w:t>
      </w:r>
      <w:r w:rsidR="00535BD3" w:rsidRPr="00F40F6E">
        <w:rPr>
          <w:rFonts w:ascii="Times New Roman" w:hAnsi="Times New Roman"/>
          <w:color w:val="auto"/>
          <w:sz w:val="28"/>
          <w:szCs w:val="28"/>
        </w:rPr>
        <w:t xml:space="preserve"> против 1</w:t>
      </w:r>
      <w:r w:rsidRPr="00F40F6E">
        <w:rPr>
          <w:rFonts w:ascii="Times New Roman" w:hAnsi="Times New Roman"/>
          <w:color w:val="auto"/>
          <w:sz w:val="28"/>
          <w:szCs w:val="28"/>
        </w:rPr>
        <w:t>03</w:t>
      </w:r>
      <w:r w:rsidR="00535BD3" w:rsidRPr="00F40F6E">
        <w:rPr>
          <w:rFonts w:ascii="Times New Roman" w:hAnsi="Times New Roman"/>
          <w:color w:val="auto"/>
          <w:sz w:val="28"/>
          <w:szCs w:val="28"/>
        </w:rPr>
        <w:t xml:space="preserve"> ед. в 2017 г</w:t>
      </w:r>
      <w:r w:rsidR="00E3069F">
        <w:rPr>
          <w:rFonts w:ascii="Times New Roman" w:hAnsi="Times New Roman"/>
          <w:color w:val="auto"/>
          <w:sz w:val="28"/>
          <w:szCs w:val="28"/>
        </w:rPr>
        <w:t>оду</w:t>
      </w:r>
      <w:r w:rsidR="00535BD3" w:rsidRPr="00F40F6E">
        <w:rPr>
          <w:rFonts w:ascii="Times New Roman" w:hAnsi="Times New Roman"/>
          <w:color w:val="auto"/>
          <w:sz w:val="28"/>
          <w:szCs w:val="28"/>
        </w:rPr>
        <w:t>).</w:t>
      </w:r>
      <w:r w:rsidR="00E62192" w:rsidRPr="00F40F6E">
        <w:rPr>
          <w:rFonts w:ascii="Times New Roman" w:hAnsi="Times New Roman"/>
          <w:color w:val="auto"/>
          <w:sz w:val="28"/>
          <w:szCs w:val="28"/>
        </w:rPr>
        <w:t xml:space="preserve"> </w:t>
      </w:r>
    </w:p>
    <w:p w14:paraId="054E4C4C" w14:textId="5BE9E889" w:rsidR="00E62192" w:rsidRPr="00F40F6E" w:rsidRDefault="00790246"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Инвестиционная активность на территории района возрастает, в </w:t>
      </w:r>
      <w:r w:rsidR="00E62192" w:rsidRPr="00F40F6E">
        <w:rPr>
          <w:rFonts w:ascii="Times New Roman" w:hAnsi="Times New Roman"/>
          <w:color w:val="auto"/>
          <w:sz w:val="28"/>
          <w:szCs w:val="28"/>
        </w:rPr>
        <w:t xml:space="preserve">долгосрочной перспективе прогнозируется </w:t>
      </w:r>
      <w:r w:rsidRPr="00F40F6E">
        <w:rPr>
          <w:rFonts w:ascii="Times New Roman" w:hAnsi="Times New Roman"/>
          <w:color w:val="auto"/>
          <w:sz w:val="28"/>
          <w:szCs w:val="28"/>
        </w:rPr>
        <w:t xml:space="preserve">постоянный </w:t>
      </w:r>
      <w:r w:rsidR="00E62192" w:rsidRPr="00F40F6E">
        <w:rPr>
          <w:rFonts w:ascii="Times New Roman" w:hAnsi="Times New Roman"/>
          <w:color w:val="auto"/>
          <w:sz w:val="28"/>
          <w:szCs w:val="28"/>
        </w:rPr>
        <w:t>приток инвестиций, к 2030 г</w:t>
      </w:r>
      <w:r w:rsidR="00E3069F">
        <w:rPr>
          <w:rFonts w:ascii="Times New Roman" w:hAnsi="Times New Roman"/>
          <w:color w:val="auto"/>
          <w:sz w:val="28"/>
          <w:szCs w:val="28"/>
        </w:rPr>
        <w:t>оду</w:t>
      </w:r>
      <w:r w:rsidR="00E62192" w:rsidRPr="00F40F6E">
        <w:rPr>
          <w:rFonts w:ascii="Times New Roman" w:hAnsi="Times New Roman"/>
          <w:color w:val="auto"/>
          <w:sz w:val="28"/>
          <w:szCs w:val="28"/>
        </w:rPr>
        <w:t xml:space="preserve"> объем инвестиций в основной капитал организаций увеличится в </w:t>
      </w:r>
      <w:r w:rsidR="007B58C3" w:rsidRPr="00F40F6E">
        <w:rPr>
          <w:rFonts w:ascii="Times New Roman" w:hAnsi="Times New Roman"/>
          <w:color w:val="auto"/>
          <w:sz w:val="28"/>
          <w:szCs w:val="28"/>
        </w:rPr>
        <w:t>3,2</w:t>
      </w:r>
      <w:r w:rsidRPr="00F40F6E">
        <w:rPr>
          <w:rFonts w:ascii="Times New Roman" w:hAnsi="Times New Roman"/>
          <w:color w:val="auto"/>
          <w:sz w:val="28"/>
          <w:szCs w:val="28"/>
        </w:rPr>
        <w:t> </w:t>
      </w:r>
      <w:r w:rsidR="00E62192" w:rsidRPr="00F40F6E">
        <w:rPr>
          <w:rFonts w:ascii="Times New Roman" w:hAnsi="Times New Roman"/>
          <w:color w:val="auto"/>
          <w:sz w:val="28"/>
          <w:szCs w:val="28"/>
        </w:rPr>
        <w:t>раза по сравнению с 201</w:t>
      </w:r>
      <w:r w:rsidRPr="00F40F6E">
        <w:rPr>
          <w:rFonts w:ascii="Times New Roman" w:hAnsi="Times New Roman"/>
          <w:color w:val="auto"/>
          <w:sz w:val="28"/>
          <w:szCs w:val="28"/>
        </w:rPr>
        <w:t>7</w:t>
      </w:r>
      <w:r w:rsidR="00E62192" w:rsidRPr="00F40F6E">
        <w:rPr>
          <w:rFonts w:ascii="Times New Roman" w:hAnsi="Times New Roman"/>
          <w:color w:val="auto"/>
          <w:sz w:val="28"/>
          <w:szCs w:val="28"/>
        </w:rPr>
        <w:t xml:space="preserve"> г</w:t>
      </w:r>
      <w:r w:rsidR="00E3069F">
        <w:rPr>
          <w:rFonts w:ascii="Times New Roman" w:hAnsi="Times New Roman"/>
          <w:color w:val="auto"/>
          <w:sz w:val="28"/>
          <w:szCs w:val="28"/>
        </w:rPr>
        <w:t>одом</w:t>
      </w:r>
      <w:r w:rsidR="00E62192" w:rsidRPr="00F40F6E">
        <w:rPr>
          <w:rFonts w:ascii="Times New Roman" w:hAnsi="Times New Roman"/>
          <w:color w:val="auto"/>
          <w:sz w:val="28"/>
          <w:szCs w:val="28"/>
        </w:rPr>
        <w:t xml:space="preserve"> и составит </w:t>
      </w:r>
      <w:r w:rsidR="007B58C3" w:rsidRPr="00F40F6E">
        <w:rPr>
          <w:rFonts w:ascii="Times New Roman" w:hAnsi="Times New Roman"/>
          <w:color w:val="auto"/>
          <w:sz w:val="28"/>
          <w:szCs w:val="28"/>
        </w:rPr>
        <w:t>389,</w:t>
      </w:r>
      <w:r w:rsidR="00056933" w:rsidRPr="00F40F6E">
        <w:rPr>
          <w:rFonts w:ascii="Times New Roman" w:hAnsi="Times New Roman"/>
          <w:color w:val="auto"/>
          <w:sz w:val="28"/>
          <w:szCs w:val="28"/>
        </w:rPr>
        <w:t>8</w:t>
      </w:r>
      <w:r w:rsidR="00E62192" w:rsidRPr="00F40F6E">
        <w:rPr>
          <w:rFonts w:ascii="Times New Roman" w:hAnsi="Times New Roman"/>
          <w:color w:val="auto"/>
          <w:sz w:val="28"/>
          <w:szCs w:val="28"/>
        </w:rPr>
        <w:t> млрд</w:t>
      </w:r>
      <w:r w:rsidR="00E3069F">
        <w:rPr>
          <w:rFonts w:ascii="Times New Roman" w:hAnsi="Times New Roman"/>
          <w:color w:val="auto"/>
          <w:sz w:val="28"/>
          <w:szCs w:val="28"/>
        </w:rPr>
        <w:t>.</w:t>
      </w:r>
      <w:r w:rsidR="00E62192" w:rsidRPr="00F40F6E">
        <w:rPr>
          <w:rFonts w:ascii="Times New Roman" w:hAnsi="Times New Roman"/>
          <w:color w:val="auto"/>
          <w:sz w:val="28"/>
          <w:szCs w:val="28"/>
        </w:rPr>
        <w:t xml:space="preserve"> руб. </w:t>
      </w:r>
    </w:p>
    <w:p w14:paraId="27D1AED1" w14:textId="6B1AD798"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Общая площадь жилых помещений</w:t>
      </w:r>
      <w:r w:rsidR="00790246" w:rsidRPr="00F40F6E">
        <w:rPr>
          <w:rFonts w:ascii="Times New Roman" w:hAnsi="Times New Roman"/>
          <w:color w:val="auto"/>
          <w:sz w:val="28"/>
          <w:szCs w:val="28"/>
        </w:rPr>
        <w:t xml:space="preserve"> в </w:t>
      </w:r>
      <w:r w:rsidR="007B58C3" w:rsidRPr="00F40F6E">
        <w:rPr>
          <w:rFonts w:ascii="Times New Roman" w:hAnsi="Times New Roman"/>
          <w:color w:val="auto"/>
          <w:sz w:val="28"/>
          <w:szCs w:val="28"/>
        </w:rPr>
        <w:t>Ханты-Мансийском</w:t>
      </w:r>
      <w:r w:rsidR="00790246" w:rsidRPr="00F40F6E">
        <w:rPr>
          <w:rFonts w:ascii="Times New Roman" w:hAnsi="Times New Roman"/>
          <w:color w:val="auto"/>
          <w:sz w:val="28"/>
          <w:szCs w:val="28"/>
        </w:rPr>
        <w:t xml:space="preserve"> районе увеличится</w:t>
      </w:r>
      <w:r w:rsidR="007B58C3" w:rsidRPr="00F40F6E">
        <w:rPr>
          <w:rFonts w:ascii="Times New Roman" w:hAnsi="Times New Roman"/>
          <w:color w:val="auto"/>
          <w:sz w:val="28"/>
          <w:szCs w:val="28"/>
        </w:rPr>
        <w:t xml:space="preserve"> </w:t>
      </w:r>
      <w:r w:rsidR="009D3BC7" w:rsidRPr="00F40F6E">
        <w:rPr>
          <w:rFonts w:ascii="Times New Roman" w:hAnsi="Times New Roman"/>
          <w:color w:val="auto"/>
          <w:sz w:val="28"/>
          <w:szCs w:val="28"/>
        </w:rPr>
        <w:t>на 9</w:t>
      </w:r>
      <w:r w:rsidR="00056933" w:rsidRPr="00F40F6E">
        <w:rPr>
          <w:rFonts w:ascii="Times New Roman" w:hAnsi="Times New Roman"/>
          <w:color w:val="auto"/>
          <w:sz w:val="28"/>
          <w:szCs w:val="28"/>
        </w:rPr>
        <w:t>5,0</w:t>
      </w:r>
      <w:r w:rsidR="009D3BC7" w:rsidRPr="00F40F6E">
        <w:rPr>
          <w:rFonts w:ascii="Times New Roman" w:hAnsi="Times New Roman"/>
          <w:color w:val="auto"/>
          <w:sz w:val="28"/>
          <w:szCs w:val="28"/>
        </w:rPr>
        <w:t xml:space="preserve"> тыс. м² </w:t>
      </w:r>
      <w:r w:rsidR="007B58C3" w:rsidRPr="00F40F6E">
        <w:rPr>
          <w:rFonts w:ascii="Times New Roman" w:hAnsi="Times New Roman"/>
          <w:color w:val="auto"/>
          <w:sz w:val="28"/>
          <w:szCs w:val="28"/>
        </w:rPr>
        <w:t xml:space="preserve">и </w:t>
      </w:r>
      <w:r w:rsidR="00790246" w:rsidRPr="00F40F6E">
        <w:rPr>
          <w:rFonts w:ascii="Times New Roman" w:hAnsi="Times New Roman"/>
          <w:color w:val="auto"/>
          <w:sz w:val="28"/>
          <w:szCs w:val="28"/>
        </w:rPr>
        <w:t xml:space="preserve">будут реализованы главные структурные задачи в сфере обеспечения населения жильем: </w:t>
      </w:r>
      <w:r w:rsidR="007B58C3" w:rsidRPr="00F40F6E">
        <w:rPr>
          <w:rFonts w:ascii="Times New Roman" w:hAnsi="Times New Roman"/>
          <w:color w:val="auto"/>
          <w:sz w:val="28"/>
          <w:szCs w:val="28"/>
        </w:rPr>
        <w:t>восстановление докризисных объемов</w:t>
      </w:r>
      <w:r w:rsidR="00790246" w:rsidRPr="00F40F6E">
        <w:rPr>
          <w:rFonts w:ascii="Times New Roman" w:hAnsi="Times New Roman"/>
          <w:color w:val="auto"/>
          <w:sz w:val="28"/>
          <w:szCs w:val="28"/>
        </w:rPr>
        <w:t xml:space="preserve"> </w:t>
      </w:r>
      <w:r w:rsidRPr="00F40F6E">
        <w:rPr>
          <w:rFonts w:ascii="Times New Roman" w:hAnsi="Times New Roman"/>
          <w:color w:val="auto"/>
          <w:sz w:val="28"/>
          <w:szCs w:val="28"/>
        </w:rPr>
        <w:t>ввод</w:t>
      </w:r>
      <w:r w:rsidR="00790246" w:rsidRPr="00F40F6E">
        <w:rPr>
          <w:rFonts w:ascii="Times New Roman" w:hAnsi="Times New Roman"/>
          <w:color w:val="auto"/>
          <w:sz w:val="28"/>
          <w:szCs w:val="28"/>
        </w:rPr>
        <w:t>а</w:t>
      </w:r>
      <w:r w:rsidRPr="00F40F6E">
        <w:rPr>
          <w:rFonts w:ascii="Times New Roman" w:hAnsi="Times New Roman"/>
          <w:color w:val="auto"/>
          <w:sz w:val="28"/>
          <w:szCs w:val="28"/>
        </w:rPr>
        <w:t xml:space="preserve"> жилья</w:t>
      </w:r>
      <w:r w:rsidR="00790246" w:rsidRPr="00F40F6E">
        <w:rPr>
          <w:rFonts w:ascii="Times New Roman" w:hAnsi="Times New Roman"/>
          <w:color w:val="auto"/>
          <w:sz w:val="28"/>
          <w:szCs w:val="28"/>
        </w:rPr>
        <w:t xml:space="preserve"> (с 9,</w:t>
      </w:r>
      <w:r w:rsidR="00056933" w:rsidRPr="00F40F6E">
        <w:rPr>
          <w:rFonts w:ascii="Times New Roman" w:hAnsi="Times New Roman"/>
          <w:color w:val="auto"/>
          <w:sz w:val="28"/>
          <w:szCs w:val="28"/>
        </w:rPr>
        <w:t>8</w:t>
      </w:r>
      <w:r w:rsidR="00790246" w:rsidRPr="00F40F6E">
        <w:rPr>
          <w:rFonts w:ascii="Times New Roman" w:hAnsi="Times New Roman"/>
          <w:color w:val="auto"/>
          <w:sz w:val="28"/>
          <w:szCs w:val="28"/>
        </w:rPr>
        <w:t xml:space="preserve"> тыс. м</w:t>
      </w:r>
      <w:r w:rsidR="00790246" w:rsidRPr="00F40F6E">
        <w:rPr>
          <w:rFonts w:ascii="Times New Roman" w:hAnsi="Times New Roman"/>
          <w:color w:val="auto"/>
          <w:sz w:val="28"/>
          <w:szCs w:val="28"/>
          <w:vertAlign w:val="superscript"/>
        </w:rPr>
        <w:t>2</w:t>
      </w:r>
      <w:r w:rsidR="00790246" w:rsidRPr="00F40F6E">
        <w:rPr>
          <w:rFonts w:ascii="Times New Roman" w:hAnsi="Times New Roman"/>
          <w:color w:val="auto"/>
          <w:sz w:val="28"/>
          <w:szCs w:val="28"/>
        </w:rPr>
        <w:t xml:space="preserve"> в 2017 г</w:t>
      </w:r>
      <w:r w:rsidR="00E3069F">
        <w:rPr>
          <w:rFonts w:ascii="Times New Roman" w:hAnsi="Times New Roman"/>
          <w:color w:val="auto"/>
          <w:sz w:val="28"/>
          <w:szCs w:val="28"/>
        </w:rPr>
        <w:t>оду</w:t>
      </w:r>
      <w:r w:rsidR="00790246" w:rsidRPr="00F40F6E">
        <w:rPr>
          <w:rFonts w:ascii="Times New Roman" w:hAnsi="Times New Roman"/>
          <w:color w:val="auto"/>
          <w:sz w:val="28"/>
          <w:szCs w:val="28"/>
        </w:rPr>
        <w:t xml:space="preserve"> до 1</w:t>
      </w:r>
      <w:r w:rsidR="007B58C3" w:rsidRPr="00F40F6E">
        <w:rPr>
          <w:rFonts w:ascii="Times New Roman" w:hAnsi="Times New Roman"/>
          <w:color w:val="auto"/>
          <w:sz w:val="28"/>
          <w:szCs w:val="28"/>
        </w:rPr>
        <w:t>4</w:t>
      </w:r>
      <w:r w:rsidR="00790246" w:rsidRPr="00F40F6E">
        <w:rPr>
          <w:rFonts w:ascii="Times New Roman" w:hAnsi="Times New Roman"/>
          <w:color w:val="auto"/>
          <w:sz w:val="28"/>
          <w:szCs w:val="28"/>
        </w:rPr>
        <w:t>,</w:t>
      </w:r>
      <w:r w:rsidR="00056933" w:rsidRPr="00F40F6E">
        <w:rPr>
          <w:rFonts w:ascii="Times New Roman" w:hAnsi="Times New Roman"/>
          <w:color w:val="auto"/>
          <w:sz w:val="28"/>
          <w:szCs w:val="28"/>
        </w:rPr>
        <w:t>2</w:t>
      </w:r>
      <w:r w:rsidR="00790246" w:rsidRPr="00F40F6E">
        <w:rPr>
          <w:rFonts w:ascii="Times New Roman" w:hAnsi="Times New Roman"/>
          <w:color w:val="auto"/>
          <w:sz w:val="28"/>
          <w:szCs w:val="28"/>
        </w:rPr>
        <w:t xml:space="preserve"> тыс. м</w:t>
      </w:r>
      <w:r w:rsidR="00790246" w:rsidRPr="00F40F6E">
        <w:rPr>
          <w:rFonts w:ascii="Times New Roman" w:hAnsi="Times New Roman"/>
          <w:color w:val="auto"/>
          <w:sz w:val="28"/>
          <w:szCs w:val="28"/>
          <w:vertAlign w:val="superscript"/>
        </w:rPr>
        <w:t>2</w:t>
      </w:r>
      <w:r w:rsidR="00790246" w:rsidRPr="00F40F6E">
        <w:rPr>
          <w:rFonts w:ascii="Times New Roman" w:hAnsi="Times New Roman"/>
          <w:color w:val="auto"/>
          <w:sz w:val="28"/>
          <w:szCs w:val="28"/>
        </w:rPr>
        <w:t xml:space="preserve"> к 2030 г</w:t>
      </w:r>
      <w:r w:rsidR="00E3069F">
        <w:rPr>
          <w:rFonts w:ascii="Times New Roman" w:hAnsi="Times New Roman"/>
          <w:color w:val="auto"/>
          <w:sz w:val="28"/>
          <w:szCs w:val="28"/>
        </w:rPr>
        <w:t>оду</w:t>
      </w:r>
      <w:r w:rsidR="00790246" w:rsidRPr="00F40F6E">
        <w:rPr>
          <w:rFonts w:ascii="Times New Roman" w:hAnsi="Times New Roman"/>
          <w:color w:val="auto"/>
          <w:sz w:val="28"/>
          <w:szCs w:val="28"/>
        </w:rPr>
        <w:t xml:space="preserve">) и </w:t>
      </w:r>
      <w:r w:rsidR="007B58C3" w:rsidRPr="00F40F6E">
        <w:rPr>
          <w:rFonts w:ascii="Times New Roman" w:hAnsi="Times New Roman"/>
          <w:color w:val="auto"/>
          <w:sz w:val="28"/>
          <w:szCs w:val="28"/>
        </w:rPr>
        <w:t>полная ликвидация</w:t>
      </w:r>
      <w:r w:rsidR="00790246" w:rsidRPr="00F40F6E">
        <w:rPr>
          <w:rFonts w:ascii="Times New Roman" w:hAnsi="Times New Roman"/>
          <w:color w:val="auto"/>
          <w:sz w:val="28"/>
          <w:szCs w:val="28"/>
        </w:rPr>
        <w:t xml:space="preserve"> ветхого и аварийного жилого фонда (</w:t>
      </w:r>
      <w:r w:rsidR="009D3BC7" w:rsidRPr="00F40F6E">
        <w:rPr>
          <w:rFonts w:ascii="Times New Roman" w:hAnsi="Times New Roman"/>
          <w:color w:val="auto"/>
          <w:sz w:val="28"/>
          <w:szCs w:val="28"/>
        </w:rPr>
        <w:t xml:space="preserve">его доля </w:t>
      </w:r>
      <w:r w:rsidR="00790246" w:rsidRPr="00F40F6E">
        <w:rPr>
          <w:rFonts w:ascii="Times New Roman" w:hAnsi="Times New Roman"/>
          <w:color w:val="auto"/>
          <w:sz w:val="28"/>
          <w:szCs w:val="28"/>
        </w:rPr>
        <w:t>в 201</w:t>
      </w:r>
      <w:r w:rsidR="009D3BC7" w:rsidRPr="00F40F6E">
        <w:rPr>
          <w:rFonts w:ascii="Times New Roman" w:hAnsi="Times New Roman"/>
          <w:color w:val="auto"/>
          <w:sz w:val="28"/>
          <w:szCs w:val="28"/>
        </w:rPr>
        <w:t>7</w:t>
      </w:r>
      <w:r w:rsidR="00790246" w:rsidRPr="00F40F6E">
        <w:rPr>
          <w:rFonts w:ascii="Times New Roman" w:hAnsi="Times New Roman"/>
          <w:color w:val="auto"/>
          <w:sz w:val="28"/>
          <w:szCs w:val="28"/>
        </w:rPr>
        <w:t xml:space="preserve"> г</w:t>
      </w:r>
      <w:r w:rsidR="00E3069F">
        <w:rPr>
          <w:rFonts w:ascii="Times New Roman" w:hAnsi="Times New Roman"/>
          <w:color w:val="auto"/>
          <w:sz w:val="28"/>
          <w:szCs w:val="28"/>
        </w:rPr>
        <w:t>оду</w:t>
      </w:r>
      <w:r w:rsidR="00790246" w:rsidRPr="00F40F6E">
        <w:rPr>
          <w:rFonts w:ascii="Times New Roman" w:hAnsi="Times New Roman"/>
          <w:color w:val="auto"/>
          <w:sz w:val="28"/>
          <w:szCs w:val="28"/>
        </w:rPr>
        <w:t xml:space="preserve"> –</w:t>
      </w:r>
      <w:r w:rsidR="009D3BC7" w:rsidRPr="00F40F6E">
        <w:rPr>
          <w:rFonts w:ascii="Times New Roman" w:hAnsi="Times New Roman"/>
          <w:color w:val="auto"/>
          <w:sz w:val="28"/>
          <w:szCs w:val="28"/>
        </w:rPr>
        <w:t>17,3</w:t>
      </w:r>
      <w:r w:rsidR="00790246" w:rsidRPr="00F40F6E">
        <w:rPr>
          <w:rFonts w:ascii="Times New Roman" w:hAnsi="Times New Roman"/>
          <w:color w:val="auto"/>
          <w:sz w:val="28"/>
          <w:szCs w:val="28"/>
        </w:rPr>
        <w:t>%)</w:t>
      </w:r>
      <w:r w:rsidRPr="00F40F6E">
        <w:rPr>
          <w:rFonts w:ascii="Times New Roman" w:hAnsi="Times New Roman"/>
          <w:color w:val="auto"/>
          <w:sz w:val="28"/>
          <w:szCs w:val="28"/>
        </w:rPr>
        <w:t xml:space="preserve">. </w:t>
      </w:r>
    </w:p>
    <w:p w14:paraId="322C4C09" w14:textId="2CD871F7" w:rsidR="00DF364E" w:rsidRPr="00F40F6E" w:rsidRDefault="00DF364E"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Целевые показатели социально-экономического развития </w:t>
      </w:r>
      <w:r w:rsidR="00E3069F">
        <w:rPr>
          <w:rFonts w:ascii="Times New Roman" w:hAnsi="Times New Roman"/>
          <w:color w:val="auto"/>
          <w:sz w:val="28"/>
          <w:szCs w:val="28"/>
        </w:rPr>
        <w:t>с</w:t>
      </w:r>
      <w:r w:rsidRPr="00F40F6E">
        <w:rPr>
          <w:rFonts w:ascii="Times New Roman" w:hAnsi="Times New Roman"/>
          <w:color w:val="auto"/>
          <w:sz w:val="28"/>
          <w:szCs w:val="28"/>
        </w:rPr>
        <w:t>группированы по этапам реализации Стратегии: на первом и втором этап</w:t>
      </w:r>
      <w:r w:rsidR="00DC4811" w:rsidRPr="00F40F6E">
        <w:rPr>
          <w:rFonts w:ascii="Times New Roman" w:hAnsi="Times New Roman"/>
          <w:color w:val="auto"/>
          <w:sz w:val="28"/>
          <w:szCs w:val="28"/>
        </w:rPr>
        <w:t>е</w:t>
      </w:r>
      <w:r w:rsidRPr="00F40F6E">
        <w:rPr>
          <w:rFonts w:ascii="Times New Roman" w:hAnsi="Times New Roman"/>
          <w:color w:val="auto"/>
          <w:sz w:val="28"/>
          <w:szCs w:val="28"/>
        </w:rPr>
        <w:t xml:space="preserve"> – с ежегодной детализацией, на третьем этапе – на расчетный срок реализации </w:t>
      </w:r>
      <w:r w:rsidR="00CE47CE" w:rsidRPr="00F40F6E">
        <w:rPr>
          <w:rFonts w:ascii="Times New Roman" w:hAnsi="Times New Roman"/>
          <w:color w:val="auto"/>
          <w:sz w:val="28"/>
          <w:szCs w:val="28"/>
        </w:rPr>
        <w:t>–</w:t>
      </w:r>
      <w:r w:rsidRPr="00F40F6E">
        <w:rPr>
          <w:rFonts w:ascii="Times New Roman" w:hAnsi="Times New Roman"/>
          <w:color w:val="auto"/>
          <w:sz w:val="28"/>
          <w:szCs w:val="28"/>
        </w:rPr>
        <w:t xml:space="preserve"> 2030 г</w:t>
      </w:r>
      <w:r w:rsidR="00FC7951">
        <w:rPr>
          <w:rFonts w:ascii="Times New Roman" w:hAnsi="Times New Roman"/>
          <w:color w:val="auto"/>
          <w:sz w:val="28"/>
          <w:szCs w:val="28"/>
        </w:rPr>
        <w:t>од</w:t>
      </w:r>
      <w:r w:rsidR="00E7099E">
        <w:rPr>
          <w:rFonts w:ascii="Times New Roman" w:hAnsi="Times New Roman"/>
          <w:color w:val="auto"/>
          <w:sz w:val="28"/>
          <w:szCs w:val="28"/>
        </w:rPr>
        <w:t xml:space="preserve"> (таблица</w:t>
      </w:r>
      <w:r w:rsidR="0002616F" w:rsidRPr="00F40F6E">
        <w:rPr>
          <w:rFonts w:ascii="Times New Roman" w:hAnsi="Times New Roman"/>
          <w:color w:val="auto"/>
          <w:sz w:val="28"/>
          <w:szCs w:val="28"/>
        </w:rPr>
        <w:t> </w:t>
      </w:r>
      <w:r w:rsidR="00127F55" w:rsidRPr="00F40F6E">
        <w:rPr>
          <w:rFonts w:ascii="Times New Roman" w:hAnsi="Times New Roman"/>
          <w:color w:val="auto"/>
          <w:sz w:val="28"/>
          <w:szCs w:val="28"/>
        </w:rPr>
        <w:t>6</w:t>
      </w:r>
      <w:r w:rsidR="00F10A19" w:rsidRPr="00F40F6E">
        <w:rPr>
          <w:rFonts w:ascii="Times New Roman" w:hAnsi="Times New Roman"/>
          <w:color w:val="auto"/>
          <w:sz w:val="28"/>
          <w:szCs w:val="28"/>
        </w:rPr>
        <w:t>).</w:t>
      </w:r>
    </w:p>
    <w:p w14:paraId="686DD361" w14:textId="36A0BC32"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С</w:t>
      </w:r>
      <w:r w:rsidR="00002DAE">
        <w:rPr>
          <w:rFonts w:ascii="Times New Roman" w:hAnsi="Times New Roman"/>
          <w:color w:val="auto"/>
          <w:sz w:val="28"/>
          <w:szCs w:val="28"/>
        </w:rPr>
        <w:t>рок реализации Стратегии – 2018-</w:t>
      </w:r>
      <w:r w:rsidRPr="00F40F6E">
        <w:rPr>
          <w:rFonts w:ascii="Times New Roman" w:hAnsi="Times New Roman"/>
          <w:color w:val="auto"/>
          <w:sz w:val="28"/>
          <w:szCs w:val="28"/>
        </w:rPr>
        <w:t>2030 гг.</w:t>
      </w:r>
    </w:p>
    <w:p w14:paraId="58530F79" w14:textId="77777777"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Стратегия социально-экономического развития </w:t>
      </w:r>
      <w:r w:rsidR="009D3BC7" w:rsidRPr="00F40F6E">
        <w:rPr>
          <w:rFonts w:ascii="Times New Roman" w:hAnsi="Times New Roman"/>
          <w:color w:val="auto"/>
          <w:sz w:val="28"/>
          <w:szCs w:val="28"/>
        </w:rPr>
        <w:t>Ханты-Мансийского</w:t>
      </w:r>
      <w:r w:rsidRPr="00F40F6E">
        <w:rPr>
          <w:rFonts w:ascii="Times New Roman" w:hAnsi="Times New Roman"/>
          <w:color w:val="auto"/>
          <w:sz w:val="28"/>
          <w:szCs w:val="28"/>
        </w:rPr>
        <w:t xml:space="preserve"> района реализуется в </w:t>
      </w:r>
      <w:r w:rsidR="00C907A5" w:rsidRPr="00F40F6E">
        <w:rPr>
          <w:rFonts w:ascii="Times New Roman" w:hAnsi="Times New Roman"/>
          <w:color w:val="auto"/>
          <w:sz w:val="28"/>
          <w:szCs w:val="28"/>
        </w:rPr>
        <w:t>3</w:t>
      </w:r>
      <w:r w:rsidRPr="00F40F6E">
        <w:rPr>
          <w:rFonts w:ascii="Times New Roman" w:hAnsi="Times New Roman"/>
          <w:color w:val="auto"/>
          <w:sz w:val="28"/>
          <w:szCs w:val="28"/>
        </w:rPr>
        <w:t xml:space="preserve"> этапа:</w:t>
      </w:r>
    </w:p>
    <w:p w14:paraId="058569A1" w14:textId="77777777" w:rsidR="00E62192"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1 этап – 2018-2020 гг.;</w:t>
      </w:r>
    </w:p>
    <w:p w14:paraId="6A3202B4" w14:textId="77777777" w:rsidR="00C907A5" w:rsidRPr="00F40F6E" w:rsidRDefault="00E62192"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2 этап – 2021-20</w:t>
      </w:r>
      <w:r w:rsidR="00C907A5" w:rsidRPr="00F40F6E">
        <w:rPr>
          <w:rFonts w:ascii="Times New Roman" w:hAnsi="Times New Roman"/>
          <w:color w:val="auto"/>
          <w:sz w:val="28"/>
          <w:szCs w:val="28"/>
        </w:rPr>
        <w:t>25</w:t>
      </w:r>
      <w:r w:rsidRPr="00F40F6E">
        <w:rPr>
          <w:rFonts w:ascii="Times New Roman" w:hAnsi="Times New Roman"/>
          <w:color w:val="auto"/>
          <w:sz w:val="28"/>
          <w:szCs w:val="28"/>
        </w:rPr>
        <w:t xml:space="preserve"> гг.</w:t>
      </w:r>
      <w:r w:rsidR="00C907A5" w:rsidRPr="00F40F6E">
        <w:rPr>
          <w:rFonts w:ascii="Times New Roman" w:hAnsi="Times New Roman"/>
          <w:color w:val="auto"/>
          <w:sz w:val="28"/>
          <w:szCs w:val="28"/>
        </w:rPr>
        <w:t>;</w:t>
      </w:r>
    </w:p>
    <w:p w14:paraId="1B9E9C98" w14:textId="77777777" w:rsidR="00C907A5" w:rsidRPr="00F40F6E" w:rsidRDefault="00C907A5"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3 этап – 2</w:t>
      </w:r>
      <w:r w:rsidR="00E62192" w:rsidRPr="00F40F6E">
        <w:rPr>
          <w:rFonts w:ascii="Times New Roman" w:hAnsi="Times New Roman"/>
          <w:color w:val="auto"/>
          <w:sz w:val="28"/>
          <w:szCs w:val="28"/>
        </w:rPr>
        <w:t>02</w:t>
      </w:r>
      <w:r w:rsidRPr="00F40F6E">
        <w:rPr>
          <w:rFonts w:ascii="Times New Roman" w:hAnsi="Times New Roman"/>
          <w:color w:val="auto"/>
          <w:sz w:val="28"/>
          <w:szCs w:val="28"/>
        </w:rPr>
        <w:t>6-2030 г</w:t>
      </w:r>
      <w:r w:rsidR="00E62192" w:rsidRPr="00F40F6E">
        <w:rPr>
          <w:rFonts w:ascii="Times New Roman" w:hAnsi="Times New Roman"/>
          <w:color w:val="auto"/>
          <w:sz w:val="28"/>
          <w:szCs w:val="28"/>
        </w:rPr>
        <w:t>г.</w:t>
      </w:r>
    </w:p>
    <w:p w14:paraId="2EEA2798" w14:textId="77777777" w:rsidR="00C907A5" w:rsidRPr="00F40F6E" w:rsidRDefault="00C907A5"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t xml:space="preserve">На первом этапе основной целью является поддержание устойчивости социально-экономического развития района, реализация уже имеющихся планов и проектов, предусмотренных в муниципальных программах и инвестиционных проектах. </w:t>
      </w:r>
    </w:p>
    <w:p w14:paraId="67FDCAC8" w14:textId="77777777" w:rsidR="00E62192" w:rsidRPr="00F40F6E" w:rsidRDefault="00C907A5" w:rsidP="003F0688">
      <w:pPr>
        <w:pStyle w:val="Web"/>
        <w:spacing w:before="0" w:after="0"/>
        <w:ind w:firstLine="708"/>
        <w:rPr>
          <w:rFonts w:ascii="Times New Roman" w:hAnsi="Times New Roman"/>
          <w:color w:val="auto"/>
          <w:sz w:val="28"/>
          <w:szCs w:val="28"/>
        </w:rPr>
      </w:pPr>
      <w:r w:rsidRPr="00F40F6E">
        <w:rPr>
          <w:rFonts w:ascii="Times New Roman" w:hAnsi="Times New Roman"/>
          <w:color w:val="auto"/>
          <w:sz w:val="28"/>
          <w:szCs w:val="28"/>
        </w:rPr>
        <w:lastRenderedPageBreak/>
        <w:t>На втором и третьем этап</w:t>
      </w:r>
      <w:r w:rsidR="00DC4811" w:rsidRPr="00F40F6E">
        <w:rPr>
          <w:rFonts w:ascii="Times New Roman" w:hAnsi="Times New Roman"/>
          <w:color w:val="auto"/>
          <w:sz w:val="28"/>
          <w:szCs w:val="28"/>
        </w:rPr>
        <w:t>е</w:t>
      </w:r>
      <w:r w:rsidRPr="00F40F6E">
        <w:rPr>
          <w:rFonts w:ascii="Times New Roman" w:hAnsi="Times New Roman"/>
          <w:color w:val="auto"/>
          <w:sz w:val="28"/>
          <w:szCs w:val="28"/>
        </w:rPr>
        <w:t xml:space="preserve"> прогнозируется высокая инвестиционная активность в нефтедобыче, повышение предпринимательской активности в сфере </w:t>
      </w:r>
      <w:r w:rsidR="009D3BC7" w:rsidRPr="00F40F6E">
        <w:rPr>
          <w:rFonts w:ascii="Times New Roman" w:hAnsi="Times New Roman"/>
          <w:color w:val="auto"/>
          <w:sz w:val="28"/>
          <w:szCs w:val="28"/>
        </w:rPr>
        <w:t>сельского хозяйства, обрабатывающей промышленности, потребительского сектора</w:t>
      </w:r>
      <w:r w:rsidRPr="00F40F6E">
        <w:rPr>
          <w:rFonts w:ascii="Times New Roman" w:hAnsi="Times New Roman"/>
          <w:color w:val="auto"/>
          <w:sz w:val="28"/>
          <w:szCs w:val="28"/>
        </w:rPr>
        <w:t xml:space="preserve"> и туризма. Реализация запланированных мероприятий по развитию социальной сферы и инфраструктуры поселений района одновременно с развитием экономического потенциала будет способствовать закреплению населения на территории района, повышению уровня и качества жизни.</w:t>
      </w:r>
    </w:p>
    <w:p w14:paraId="0E594F53" w14:textId="77777777" w:rsidR="00AC21B2" w:rsidRPr="00F40F6E" w:rsidRDefault="00AC21B2" w:rsidP="003F0688">
      <w:pPr>
        <w:autoSpaceDE w:val="0"/>
        <w:autoSpaceDN w:val="0"/>
        <w:adjustRightInd w:val="0"/>
        <w:ind w:firstLine="709"/>
        <w:jc w:val="both"/>
        <w:rPr>
          <w:sz w:val="28"/>
          <w:szCs w:val="28"/>
        </w:rPr>
      </w:pPr>
      <w:r w:rsidRPr="00F40F6E">
        <w:rPr>
          <w:sz w:val="28"/>
          <w:szCs w:val="28"/>
        </w:rPr>
        <w:t xml:space="preserve">Главным результатом реализации Стратегии социально-экономического развития Ханты-Мансийского района является улучшение качества жизни населения, которое предполагает </w:t>
      </w:r>
      <w:r w:rsidRPr="00F40F6E">
        <w:rPr>
          <w:bCs/>
          <w:sz w:val="28"/>
          <w:szCs w:val="28"/>
        </w:rPr>
        <w:t xml:space="preserve">высокий уровень развития инфраструктуры (транспортной, связи, коммунальной), социальной сферы (здравоохранения, образования, культуры, спорта, жилья), </w:t>
      </w:r>
      <w:r w:rsidRPr="00F40F6E">
        <w:rPr>
          <w:sz w:val="28"/>
          <w:szCs w:val="28"/>
        </w:rPr>
        <w:t>диверсификацию экономики и обеспечение ее стабильного роста.</w:t>
      </w:r>
    </w:p>
    <w:p w14:paraId="1344CF83" w14:textId="77777777" w:rsidR="00AC21B2" w:rsidRPr="00F40F6E" w:rsidRDefault="00AC21B2" w:rsidP="003F0688">
      <w:pPr>
        <w:pStyle w:val="Web"/>
        <w:spacing w:before="0" w:after="0"/>
        <w:ind w:firstLine="708"/>
        <w:rPr>
          <w:rFonts w:ascii="Times New Roman" w:hAnsi="Times New Roman"/>
          <w:color w:val="auto"/>
          <w:sz w:val="28"/>
          <w:szCs w:val="28"/>
        </w:rPr>
      </w:pPr>
    </w:p>
    <w:p w14:paraId="51D99C72" w14:textId="77777777" w:rsidR="00E62192" w:rsidRPr="00F40F6E" w:rsidRDefault="00E62192" w:rsidP="003F0688">
      <w:pPr>
        <w:rPr>
          <w:highlight w:val="yellow"/>
        </w:rPr>
      </w:pPr>
    </w:p>
    <w:p w14:paraId="2453A2AC" w14:textId="77777777" w:rsidR="00E62192" w:rsidRPr="00F40F6E" w:rsidRDefault="00E62192" w:rsidP="003F0688">
      <w:pPr>
        <w:rPr>
          <w:highlight w:val="yellow"/>
        </w:rPr>
        <w:sectPr w:rsidR="00E62192" w:rsidRPr="00F40F6E" w:rsidSect="00EF1B05">
          <w:pgSz w:w="11906" w:h="16838" w:code="9"/>
          <w:pgMar w:top="1134" w:right="851" w:bottom="1134" w:left="1985" w:header="0" w:footer="567" w:gutter="0"/>
          <w:cols w:space="708"/>
          <w:docGrid w:linePitch="360"/>
        </w:sectPr>
      </w:pPr>
    </w:p>
    <w:p w14:paraId="3794717C" w14:textId="7080E563" w:rsidR="00E62192" w:rsidRPr="00E7099E" w:rsidRDefault="00E62192" w:rsidP="003F0688">
      <w:pPr>
        <w:pStyle w:val="af0"/>
        <w:jc w:val="both"/>
        <w:rPr>
          <w:b w:val="0"/>
          <w:bCs w:val="0"/>
          <w:sz w:val="28"/>
          <w:szCs w:val="28"/>
          <w:lang w:val="ru-RU"/>
        </w:rPr>
      </w:pPr>
      <w:r w:rsidRPr="00E7099E">
        <w:rPr>
          <w:b w:val="0"/>
          <w:sz w:val="28"/>
          <w:szCs w:val="28"/>
          <w:lang w:val="ru-RU"/>
        </w:rPr>
        <w:lastRenderedPageBreak/>
        <w:t xml:space="preserve">Таблица </w:t>
      </w:r>
      <w:r w:rsidRPr="00E7099E">
        <w:rPr>
          <w:b w:val="0"/>
          <w:sz w:val="28"/>
          <w:szCs w:val="28"/>
        </w:rPr>
        <w:fldChar w:fldCharType="begin"/>
      </w:r>
      <w:r w:rsidRPr="00E7099E">
        <w:rPr>
          <w:b w:val="0"/>
          <w:sz w:val="28"/>
          <w:szCs w:val="28"/>
          <w:lang w:val="ru-RU"/>
        </w:rPr>
        <w:instrText xml:space="preserve"> </w:instrText>
      </w:r>
      <w:r w:rsidRPr="00E7099E">
        <w:rPr>
          <w:b w:val="0"/>
          <w:sz w:val="28"/>
          <w:szCs w:val="28"/>
        </w:rPr>
        <w:instrText>SEQ</w:instrText>
      </w:r>
      <w:r w:rsidRPr="00E7099E">
        <w:rPr>
          <w:b w:val="0"/>
          <w:sz w:val="28"/>
          <w:szCs w:val="28"/>
          <w:lang w:val="ru-RU"/>
        </w:rPr>
        <w:instrText xml:space="preserve"> Таблица \* </w:instrText>
      </w:r>
      <w:r w:rsidRPr="00E7099E">
        <w:rPr>
          <w:b w:val="0"/>
          <w:sz w:val="28"/>
          <w:szCs w:val="28"/>
        </w:rPr>
        <w:instrText>ARABIC</w:instrText>
      </w:r>
      <w:r w:rsidRPr="00E7099E">
        <w:rPr>
          <w:b w:val="0"/>
          <w:sz w:val="28"/>
          <w:szCs w:val="28"/>
          <w:lang w:val="ru-RU"/>
        </w:rPr>
        <w:instrText xml:space="preserve"> </w:instrText>
      </w:r>
      <w:r w:rsidRPr="00E7099E">
        <w:rPr>
          <w:b w:val="0"/>
          <w:sz w:val="28"/>
          <w:szCs w:val="28"/>
        </w:rPr>
        <w:fldChar w:fldCharType="separate"/>
      </w:r>
      <w:r w:rsidR="00002DAE" w:rsidRPr="00D47705">
        <w:rPr>
          <w:b w:val="0"/>
          <w:noProof/>
          <w:sz w:val="28"/>
          <w:szCs w:val="28"/>
          <w:lang w:val="ru-RU"/>
        </w:rPr>
        <w:t>6</w:t>
      </w:r>
      <w:r w:rsidRPr="00E7099E">
        <w:rPr>
          <w:b w:val="0"/>
          <w:sz w:val="28"/>
          <w:szCs w:val="28"/>
        </w:rPr>
        <w:fldChar w:fldCharType="end"/>
      </w:r>
      <w:r w:rsidRPr="00E7099E">
        <w:rPr>
          <w:b w:val="0"/>
          <w:sz w:val="28"/>
          <w:szCs w:val="28"/>
          <w:lang w:val="ru-RU"/>
        </w:rPr>
        <w:t xml:space="preserve"> – Целевые показатели </w:t>
      </w:r>
      <w:r w:rsidRPr="00E7099E">
        <w:rPr>
          <w:b w:val="0"/>
          <w:bCs w:val="0"/>
          <w:sz w:val="28"/>
          <w:szCs w:val="28"/>
          <w:lang w:val="ru-RU"/>
        </w:rPr>
        <w:t xml:space="preserve">социально-экономического развития </w:t>
      </w:r>
      <w:r w:rsidR="0095307F" w:rsidRPr="00E7099E">
        <w:rPr>
          <w:b w:val="0"/>
          <w:bCs w:val="0"/>
          <w:sz w:val="28"/>
          <w:szCs w:val="28"/>
          <w:lang w:val="ru-RU"/>
        </w:rPr>
        <w:t>Ханты-Мансийского</w:t>
      </w:r>
      <w:r w:rsidR="009130BD" w:rsidRPr="00E7099E">
        <w:rPr>
          <w:b w:val="0"/>
          <w:bCs w:val="0"/>
          <w:sz w:val="28"/>
          <w:szCs w:val="28"/>
          <w:lang w:val="ru-RU"/>
        </w:rPr>
        <w:t xml:space="preserve"> района</w:t>
      </w:r>
    </w:p>
    <w:tbl>
      <w:tblPr>
        <w:tblW w:w="0" w:type="auto"/>
        <w:tblLayout w:type="fixed"/>
        <w:tblLook w:val="04A0" w:firstRow="1" w:lastRow="0" w:firstColumn="1" w:lastColumn="0" w:noHBand="0" w:noVBand="1"/>
      </w:tblPr>
      <w:tblGrid>
        <w:gridCol w:w="649"/>
        <w:gridCol w:w="3174"/>
        <w:gridCol w:w="992"/>
        <w:gridCol w:w="850"/>
        <w:gridCol w:w="851"/>
        <w:gridCol w:w="850"/>
        <w:gridCol w:w="851"/>
        <w:gridCol w:w="850"/>
        <w:gridCol w:w="851"/>
        <w:gridCol w:w="850"/>
        <w:gridCol w:w="851"/>
        <w:gridCol w:w="1134"/>
        <w:gridCol w:w="962"/>
        <w:gridCol w:w="847"/>
      </w:tblGrid>
      <w:tr w:rsidR="00144FDE" w:rsidRPr="00F40F6E" w14:paraId="7D433927" w14:textId="77777777" w:rsidTr="00144FDE">
        <w:trPr>
          <w:trHeight w:val="255"/>
          <w:tblHeader/>
        </w:trPr>
        <w:tc>
          <w:tcPr>
            <w:tcW w:w="649"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54D26315" w14:textId="77777777" w:rsidR="00144FDE" w:rsidRPr="00F40F6E" w:rsidRDefault="00144FDE" w:rsidP="003F0688">
            <w:pPr>
              <w:ind w:left="-57" w:right="-57"/>
              <w:jc w:val="center"/>
              <w:rPr>
                <w:bCs/>
                <w:color w:val="000000"/>
                <w:sz w:val="18"/>
                <w:szCs w:val="18"/>
              </w:rPr>
            </w:pPr>
            <w:r w:rsidRPr="00F40F6E">
              <w:rPr>
                <w:bCs/>
                <w:color w:val="000000"/>
                <w:sz w:val="18"/>
                <w:szCs w:val="18"/>
              </w:rPr>
              <w:t>№ п/п</w:t>
            </w:r>
          </w:p>
        </w:tc>
        <w:tc>
          <w:tcPr>
            <w:tcW w:w="3174"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6300FF2" w14:textId="77777777" w:rsidR="00144FDE" w:rsidRPr="00F40F6E" w:rsidRDefault="00144FDE" w:rsidP="003F0688">
            <w:pPr>
              <w:ind w:left="-57" w:right="-57"/>
              <w:jc w:val="center"/>
              <w:rPr>
                <w:bCs/>
                <w:color w:val="000000"/>
                <w:sz w:val="18"/>
                <w:szCs w:val="18"/>
              </w:rPr>
            </w:pPr>
            <w:r w:rsidRPr="00F40F6E">
              <w:rPr>
                <w:bCs/>
                <w:color w:val="000000"/>
                <w:sz w:val="18"/>
                <w:szCs w:val="18"/>
              </w:rPr>
              <w:t>Наименование показателя</w:t>
            </w:r>
          </w:p>
        </w:tc>
        <w:tc>
          <w:tcPr>
            <w:tcW w:w="992"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CE07F4C" w14:textId="77777777" w:rsidR="00144FDE" w:rsidRPr="00F40F6E" w:rsidRDefault="00144FDE" w:rsidP="003F0688">
            <w:pPr>
              <w:ind w:left="-57" w:right="-57"/>
              <w:jc w:val="center"/>
              <w:rPr>
                <w:bCs/>
                <w:color w:val="000000"/>
                <w:sz w:val="18"/>
                <w:szCs w:val="18"/>
              </w:rPr>
            </w:pPr>
            <w:r w:rsidRPr="00F40F6E">
              <w:rPr>
                <w:bCs/>
                <w:color w:val="000000"/>
                <w:sz w:val="18"/>
                <w:szCs w:val="18"/>
              </w:rPr>
              <w:t>Ед. изм.</w:t>
            </w:r>
          </w:p>
        </w:tc>
        <w:tc>
          <w:tcPr>
            <w:tcW w:w="85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6B804BEA" w14:textId="77777777" w:rsidR="00144FDE" w:rsidRPr="00F40F6E" w:rsidRDefault="00144FDE" w:rsidP="003F0688">
            <w:pPr>
              <w:ind w:left="-57" w:right="-57"/>
              <w:jc w:val="center"/>
              <w:rPr>
                <w:bCs/>
                <w:color w:val="000000"/>
                <w:sz w:val="18"/>
                <w:szCs w:val="18"/>
              </w:rPr>
            </w:pPr>
            <w:r w:rsidRPr="00F40F6E">
              <w:rPr>
                <w:bCs/>
                <w:color w:val="000000"/>
                <w:sz w:val="18"/>
                <w:szCs w:val="18"/>
              </w:rPr>
              <w:t>2017 г.</w:t>
            </w:r>
          </w:p>
        </w:tc>
        <w:tc>
          <w:tcPr>
            <w:tcW w:w="2552" w:type="dxa"/>
            <w:gridSpan w:val="3"/>
            <w:tcBorders>
              <w:top w:val="single" w:sz="4" w:space="0" w:color="auto"/>
              <w:left w:val="nil"/>
              <w:bottom w:val="single" w:sz="4" w:space="0" w:color="auto"/>
              <w:right w:val="single" w:sz="4" w:space="0" w:color="000000"/>
            </w:tcBorders>
            <w:shd w:val="clear" w:color="auto" w:fill="auto"/>
            <w:noWrap/>
            <w:vAlign w:val="bottom"/>
            <w:hideMark/>
          </w:tcPr>
          <w:p w14:paraId="33ED50E3" w14:textId="77777777" w:rsidR="00144FDE" w:rsidRPr="00F40F6E" w:rsidRDefault="00144FDE" w:rsidP="003F0688">
            <w:pPr>
              <w:ind w:left="-57" w:right="-57"/>
              <w:jc w:val="center"/>
              <w:rPr>
                <w:bCs/>
                <w:color w:val="000000"/>
                <w:sz w:val="18"/>
                <w:szCs w:val="18"/>
              </w:rPr>
            </w:pPr>
            <w:r w:rsidRPr="00F40F6E">
              <w:rPr>
                <w:bCs/>
                <w:color w:val="000000"/>
                <w:sz w:val="18"/>
                <w:szCs w:val="18"/>
              </w:rPr>
              <w:t>1 этап</w:t>
            </w:r>
          </w:p>
        </w:tc>
        <w:tc>
          <w:tcPr>
            <w:tcW w:w="4536" w:type="dxa"/>
            <w:gridSpan w:val="5"/>
            <w:tcBorders>
              <w:top w:val="single" w:sz="4" w:space="0" w:color="auto"/>
              <w:left w:val="nil"/>
              <w:bottom w:val="single" w:sz="4" w:space="0" w:color="auto"/>
              <w:right w:val="single" w:sz="4" w:space="0" w:color="000000"/>
            </w:tcBorders>
            <w:shd w:val="clear" w:color="auto" w:fill="auto"/>
            <w:noWrap/>
            <w:vAlign w:val="bottom"/>
            <w:hideMark/>
          </w:tcPr>
          <w:p w14:paraId="3244D820" w14:textId="77777777" w:rsidR="00144FDE" w:rsidRPr="00F40F6E" w:rsidRDefault="00144FDE" w:rsidP="003F0688">
            <w:pPr>
              <w:ind w:left="-57" w:right="-57"/>
              <w:jc w:val="center"/>
              <w:rPr>
                <w:bCs/>
                <w:color w:val="000000"/>
                <w:sz w:val="18"/>
                <w:szCs w:val="18"/>
              </w:rPr>
            </w:pPr>
            <w:r w:rsidRPr="00F40F6E">
              <w:rPr>
                <w:bCs/>
                <w:color w:val="000000"/>
                <w:sz w:val="18"/>
                <w:szCs w:val="18"/>
              </w:rPr>
              <w:t>2 этап</w:t>
            </w:r>
          </w:p>
        </w:tc>
        <w:tc>
          <w:tcPr>
            <w:tcW w:w="962" w:type="dxa"/>
            <w:tcBorders>
              <w:top w:val="single" w:sz="4" w:space="0" w:color="auto"/>
              <w:left w:val="nil"/>
              <w:bottom w:val="single" w:sz="4" w:space="0" w:color="auto"/>
              <w:right w:val="single" w:sz="4" w:space="0" w:color="auto"/>
            </w:tcBorders>
            <w:shd w:val="clear" w:color="auto" w:fill="auto"/>
            <w:noWrap/>
            <w:vAlign w:val="bottom"/>
            <w:hideMark/>
          </w:tcPr>
          <w:p w14:paraId="16241E4B" w14:textId="77777777" w:rsidR="00144FDE" w:rsidRPr="00F40F6E" w:rsidRDefault="00144FDE" w:rsidP="003F0688">
            <w:pPr>
              <w:ind w:left="-57" w:right="-57"/>
              <w:jc w:val="center"/>
              <w:rPr>
                <w:bCs/>
                <w:color w:val="000000"/>
                <w:sz w:val="18"/>
                <w:szCs w:val="18"/>
              </w:rPr>
            </w:pPr>
            <w:r w:rsidRPr="00F40F6E">
              <w:rPr>
                <w:bCs/>
                <w:color w:val="000000"/>
                <w:sz w:val="18"/>
                <w:szCs w:val="18"/>
              </w:rPr>
              <w:t>3 этап</w:t>
            </w:r>
          </w:p>
        </w:tc>
        <w:tc>
          <w:tcPr>
            <w:tcW w:w="84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14:paraId="02AACE7C" w14:textId="77777777" w:rsidR="00144FDE" w:rsidRPr="00F40F6E" w:rsidRDefault="00144FDE" w:rsidP="003F0688">
            <w:pPr>
              <w:ind w:left="-57" w:right="-57"/>
              <w:jc w:val="center"/>
              <w:rPr>
                <w:bCs/>
                <w:color w:val="000000"/>
                <w:sz w:val="16"/>
                <w:szCs w:val="16"/>
              </w:rPr>
            </w:pPr>
            <w:r w:rsidRPr="00F40F6E">
              <w:rPr>
                <w:bCs/>
                <w:color w:val="000000"/>
                <w:sz w:val="16"/>
                <w:szCs w:val="16"/>
              </w:rPr>
              <w:t xml:space="preserve">Темп роста 2030/ </w:t>
            </w:r>
          </w:p>
          <w:p w14:paraId="6DC0171A" w14:textId="77777777" w:rsidR="00144FDE" w:rsidRPr="00F40F6E" w:rsidRDefault="00144FDE" w:rsidP="003F0688">
            <w:pPr>
              <w:ind w:left="-57" w:right="-57"/>
              <w:jc w:val="center"/>
              <w:rPr>
                <w:bCs/>
                <w:color w:val="000000"/>
                <w:sz w:val="16"/>
                <w:szCs w:val="16"/>
              </w:rPr>
            </w:pPr>
            <w:r w:rsidRPr="00F40F6E">
              <w:rPr>
                <w:bCs/>
                <w:color w:val="000000"/>
                <w:sz w:val="16"/>
                <w:szCs w:val="16"/>
              </w:rPr>
              <w:t>2017 гг., %</w:t>
            </w:r>
          </w:p>
        </w:tc>
      </w:tr>
      <w:tr w:rsidR="00144FDE" w:rsidRPr="00F40F6E" w14:paraId="5A4CB649" w14:textId="77777777" w:rsidTr="00144FDE">
        <w:trPr>
          <w:trHeight w:val="240"/>
          <w:tblHeader/>
        </w:trPr>
        <w:tc>
          <w:tcPr>
            <w:tcW w:w="649" w:type="dxa"/>
            <w:vMerge/>
            <w:tcBorders>
              <w:top w:val="single" w:sz="4" w:space="0" w:color="auto"/>
              <w:left w:val="single" w:sz="4" w:space="0" w:color="auto"/>
              <w:bottom w:val="single" w:sz="4" w:space="0" w:color="000000"/>
              <w:right w:val="single" w:sz="4" w:space="0" w:color="auto"/>
            </w:tcBorders>
            <w:vAlign w:val="center"/>
            <w:hideMark/>
          </w:tcPr>
          <w:p w14:paraId="16F495EA" w14:textId="77777777" w:rsidR="00144FDE" w:rsidRPr="00F40F6E" w:rsidRDefault="00144FDE" w:rsidP="003F0688">
            <w:pPr>
              <w:ind w:left="-57" w:right="-57"/>
              <w:rPr>
                <w:bCs/>
                <w:color w:val="000000"/>
                <w:sz w:val="18"/>
                <w:szCs w:val="18"/>
              </w:rPr>
            </w:pPr>
          </w:p>
        </w:tc>
        <w:tc>
          <w:tcPr>
            <w:tcW w:w="3174" w:type="dxa"/>
            <w:vMerge/>
            <w:tcBorders>
              <w:top w:val="single" w:sz="4" w:space="0" w:color="auto"/>
              <w:left w:val="single" w:sz="4" w:space="0" w:color="auto"/>
              <w:bottom w:val="single" w:sz="4" w:space="0" w:color="000000"/>
              <w:right w:val="single" w:sz="4" w:space="0" w:color="auto"/>
            </w:tcBorders>
            <w:vAlign w:val="center"/>
            <w:hideMark/>
          </w:tcPr>
          <w:p w14:paraId="4027F884" w14:textId="77777777" w:rsidR="00144FDE" w:rsidRPr="00F40F6E" w:rsidRDefault="00144FDE" w:rsidP="003F0688">
            <w:pPr>
              <w:ind w:left="-57" w:right="-57"/>
              <w:rPr>
                <w:bCs/>
                <w:color w:val="000000"/>
                <w:sz w:val="18"/>
                <w:szCs w:val="18"/>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5875B6DE" w14:textId="77777777" w:rsidR="00144FDE" w:rsidRPr="00F40F6E" w:rsidRDefault="00144FDE" w:rsidP="003F0688">
            <w:pPr>
              <w:ind w:left="-57" w:right="-57"/>
              <w:rPr>
                <w:bCs/>
                <w:color w:val="000000"/>
                <w:sz w:val="18"/>
                <w:szCs w:val="18"/>
              </w:rPr>
            </w:pPr>
          </w:p>
        </w:tc>
        <w:tc>
          <w:tcPr>
            <w:tcW w:w="850" w:type="dxa"/>
            <w:vMerge/>
            <w:tcBorders>
              <w:top w:val="single" w:sz="4" w:space="0" w:color="auto"/>
              <w:left w:val="single" w:sz="4" w:space="0" w:color="auto"/>
              <w:bottom w:val="single" w:sz="4" w:space="0" w:color="000000"/>
              <w:right w:val="single" w:sz="4" w:space="0" w:color="auto"/>
            </w:tcBorders>
            <w:vAlign w:val="center"/>
            <w:hideMark/>
          </w:tcPr>
          <w:p w14:paraId="36F55776" w14:textId="77777777" w:rsidR="00144FDE" w:rsidRPr="00F40F6E" w:rsidRDefault="00144FDE" w:rsidP="003F0688">
            <w:pPr>
              <w:ind w:left="-57" w:right="-57"/>
              <w:rPr>
                <w:bCs/>
                <w:color w:val="000000"/>
                <w:sz w:val="18"/>
                <w:szCs w:val="18"/>
              </w:rPr>
            </w:pPr>
          </w:p>
        </w:tc>
        <w:tc>
          <w:tcPr>
            <w:tcW w:w="851" w:type="dxa"/>
            <w:tcBorders>
              <w:top w:val="nil"/>
              <w:left w:val="nil"/>
              <w:bottom w:val="single" w:sz="4" w:space="0" w:color="auto"/>
              <w:right w:val="single" w:sz="4" w:space="0" w:color="auto"/>
            </w:tcBorders>
            <w:shd w:val="clear" w:color="auto" w:fill="auto"/>
            <w:noWrap/>
            <w:vAlign w:val="center"/>
            <w:hideMark/>
          </w:tcPr>
          <w:p w14:paraId="7D292A85" w14:textId="77777777" w:rsidR="00144FDE" w:rsidRPr="00F40F6E" w:rsidRDefault="00144FDE" w:rsidP="003F0688">
            <w:pPr>
              <w:ind w:left="-57" w:right="-57"/>
              <w:jc w:val="center"/>
              <w:rPr>
                <w:bCs/>
                <w:color w:val="000000"/>
                <w:sz w:val="18"/>
                <w:szCs w:val="18"/>
              </w:rPr>
            </w:pPr>
            <w:r w:rsidRPr="00F40F6E">
              <w:rPr>
                <w:bCs/>
                <w:color w:val="000000"/>
                <w:sz w:val="18"/>
                <w:szCs w:val="18"/>
              </w:rPr>
              <w:t>2018 г.</w:t>
            </w:r>
          </w:p>
        </w:tc>
        <w:tc>
          <w:tcPr>
            <w:tcW w:w="850" w:type="dxa"/>
            <w:tcBorders>
              <w:top w:val="nil"/>
              <w:left w:val="nil"/>
              <w:bottom w:val="single" w:sz="4" w:space="0" w:color="auto"/>
              <w:right w:val="single" w:sz="4" w:space="0" w:color="auto"/>
            </w:tcBorders>
            <w:shd w:val="clear" w:color="auto" w:fill="auto"/>
            <w:noWrap/>
            <w:vAlign w:val="center"/>
            <w:hideMark/>
          </w:tcPr>
          <w:p w14:paraId="2F513CA9" w14:textId="77777777" w:rsidR="00144FDE" w:rsidRPr="00F40F6E" w:rsidRDefault="00144FDE" w:rsidP="003F0688">
            <w:pPr>
              <w:ind w:left="-57" w:right="-57"/>
              <w:jc w:val="center"/>
              <w:rPr>
                <w:bCs/>
                <w:color w:val="000000"/>
                <w:sz w:val="18"/>
                <w:szCs w:val="18"/>
              </w:rPr>
            </w:pPr>
            <w:r w:rsidRPr="00F40F6E">
              <w:rPr>
                <w:bCs/>
                <w:color w:val="000000"/>
                <w:sz w:val="18"/>
                <w:szCs w:val="18"/>
              </w:rPr>
              <w:t>2019 г.</w:t>
            </w:r>
          </w:p>
        </w:tc>
        <w:tc>
          <w:tcPr>
            <w:tcW w:w="851" w:type="dxa"/>
            <w:tcBorders>
              <w:top w:val="nil"/>
              <w:left w:val="nil"/>
              <w:bottom w:val="single" w:sz="4" w:space="0" w:color="auto"/>
              <w:right w:val="single" w:sz="4" w:space="0" w:color="auto"/>
            </w:tcBorders>
            <w:shd w:val="clear" w:color="auto" w:fill="auto"/>
            <w:noWrap/>
            <w:vAlign w:val="center"/>
            <w:hideMark/>
          </w:tcPr>
          <w:p w14:paraId="5A90DB1C" w14:textId="77777777" w:rsidR="00144FDE" w:rsidRPr="00F40F6E" w:rsidRDefault="00144FDE" w:rsidP="003F0688">
            <w:pPr>
              <w:ind w:left="-57" w:right="-57"/>
              <w:jc w:val="center"/>
              <w:rPr>
                <w:bCs/>
                <w:color w:val="000000"/>
                <w:sz w:val="18"/>
                <w:szCs w:val="18"/>
              </w:rPr>
            </w:pPr>
            <w:r w:rsidRPr="00F40F6E">
              <w:rPr>
                <w:bCs/>
                <w:color w:val="000000"/>
                <w:sz w:val="18"/>
                <w:szCs w:val="18"/>
              </w:rPr>
              <w:t>2020 г.</w:t>
            </w:r>
          </w:p>
        </w:tc>
        <w:tc>
          <w:tcPr>
            <w:tcW w:w="850" w:type="dxa"/>
            <w:tcBorders>
              <w:top w:val="nil"/>
              <w:left w:val="nil"/>
              <w:bottom w:val="single" w:sz="4" w:space="0" w:color="auto"/>
              <w:right w:val="single" w:sz="4" w:space="0" w:color="auto"/>
            </w:tcBorders>
            <w:shd w:val="clear" w:color="auto" w:fill="auto"/>
            <w:noWrap/>
            <w:vAlign w:val="center"/>
            <w:hideMark/>
          </w:tcPr>
          <w:p w14:paraId="0232B876" w14:textId="77777777" w:rsidR="00144FDE" w:rsidRPr="00F40F6E" w:rsidRDefault="00144FDE" w:rsidP="003F0688">
            <w:pPr>
              <w:ind w:left="-57" w:right="-57"/>
              <w:jc w:val="center"/>
              <w:rPr>
                <w:bCs/>
                <w:color w:val="000000"/>
                <w:sz w:val="18"/>
                <w:szCs w:val="18"/>
              </w:rPr>
            </w:pPr>
            <w:r w:rsidRPr="00F40F6E">
              <w:rPr>
                <w:bCs/>
                <w:color w:val="000000"/>
                <w:sz w:val="18"/>
                <w:szCs w:val="18"/>
              </w:rPr>
              <w:t>2021 г.</w:t>
            </w:r>
          </w:p>
        </w:tc>
        <w:tc>
          <w:tcPr>
            <w:tcW w:w="851" w:type="dxa"/>
            <w:tcBorders>
              <w:top w:val="nil"/>
              <w:left w:val="nil"/>
              <w:bottom w:val="single" w:sz="4" w:space="0" w:color="auto"/>
              <w:right w:val="single" w:sz="4" w:space="0" w:color="auto"/>
            </w:tcBorders>
            <w:shd w:val="clear" w:color="auto" w:fill="auto"/>
            <w:noWrap/>
            <w:vAlign w:val="center"/>
            <w:hideMark/>
          </w:tcPr>
          <w:p w14:paraId="6EDB40EF" w14:textId="77777777" w:rsidR="00144FDE" w:rsidRPr="00F40F6E" w:rsidRDefault="00144FDE" w:rsidP="003F0688">
            <w:pPr>
              <w:ind w:left="-57" w:right="-57"/>
              <w:jc w:val="center"/>
              <w:rPr>
                <w:bCs/>
                <w:color w:val="000000"/>
                <w:sz w:val="18"/>
                <w:szCs w:val="18"/>
              </w:rPr>
            </w:pPr>
            <w:r w:rsidRPr="00F40F6E">
              <w:rPr>
                <w:bCs/>
                <w:color w:val="000000"/>
                <w:sz w:val="18"/>
                <w:szCs w:val="18"/>
              </w:rPr>
              <w:t>2022 г.</w:t>
            </w:r>
          </w:p>
        </w:tc>
        <w:tc>
          <w:tcPr>
            <w:tcW w:w="850" w:type="dxa"/>
            <w:tcBorders>
              <w:top w:val="nil"/>
              <w:left w:val="nil"/>
              <w:bottom w:val="single" w:sz="4" w:space="0" w:color="auto"/>
              <w:right w:val="single" w:sz="4" w:space="0" w:color="auto"/>
            </w:tcBorders>
            <w:shd w:val="clear" w:color="auto" w:fill="auto"/>
            <w:noWrap/>
            <w:vAlign w:val="center"/>
            <w:hideMark/>
          </w:tcPr>
          <w:p w14:paraId="6C570843" w14:textId="77777777" w:rsidR="00144FDE" w:rsidRPr="00F40F6E" w:rsidRDefault="00144FDE" w:rsidP="003F0688">
            <w:pPr>
              <w:ind w:left="-57" w:right="-57"/>
              <w:jc w:val="center"/>
              <w:rPr>
                <w:bCs/>
                <w:color w:val="000000"/>
                <w:sz w:val="18"/>
                <w:szCs w:val="18"/>
              </w:rPr>
            </w:pPr>
            <w:r w:rsidRPr="00F40F6E">
              <w:rPr>
                <w:bCs/>
                <w:color w:val="000000"/>
                <w:sz w:val="18"/>
                <w:szCs w:val="18"/>
              </w:rPr>
              <w:t>2023 г.</w:t>
            </w:r>
          </w:p>
        </w:tc>
        <w:tc>
          <w:tcPr>
            <w:tcW w:w="851" w:type="dxa"/>
            <w:tcBorders>
              <w:top w:val="nil"/>
              <w:left w:val="nil"/>
              <w:bottom w:val="single" w:sz="4" w:space="0" w:color="auto"/>
              <w:right w:val="single" w:sz="4" w:space="0" w:color="auto"/>
            </w:tcBorders>
            <w:shd w:val="clear" w:color="auto" w:fill="auto"/>
            <w:noWrap/>
            <w:vAlign w:val="center"/>
            <w:hideMark/>
          </w:tcPr>
          <w:p w14:paraId="61E4D16C" w14:textId="77777777" w:rsidR="00144FDE" w:rsidRPr="00F40F6E" w:rsidRDefault="00144FDE" w:rsidP="003F0688">
            <w:pPr>
              <w:ind w:left="-57" w:right="-57"/>
              <w:jc w:val="center"/>
              <w:rPr>
                <w:bCs/>
                <w:color w:val="000000"/>
                <w:sz w:val="18"/>
                <w:szCs w:val="18"/>
              </w:rPr>
            </w:pPr>
            <w:r w:rsidRPr="00F40F6E">
              <w:rPr>
                <w:bCs/>
                <w:color w:val="000000"/>
                <w:sz w:val="18"/>
                <w:szCs w:val="18"/>
              </w:rPr>
              <w:t>2024 г.</w:t>
            </w:r>
          </w:p>
        </w:tc>
        <w:tc>
          <w:tcPr>
            <w:tcW w:w="1134" w:type="dxa"/>
            <w:tcBorders>
              <w:top w:val="nil"/>
              <w:left w:val="nil"/>
              <w:bottom w:val="single" w:sz="4" w:space="0" w:color="auto"/>
              <w:right w:val="single" w:sz="4" w:space="0" w:color="auto"/>
            </w:tcBorders>
            <w:shd w:val="clear" w:color="auto" w:fill="auto"/>
            <w:noWrap/>
            <w:vAlign w:val="center"/>
            <w:hideMark/>
          </w:tcPr>
          <w:p w14:paraId="22430968" w14:textId="77777777" w:rsidR="00144FDE" w:rsidRPr="00F40F6E" w:rsidRDefault="00144FDE" w:rsidP="003F0688">
            <w:pPr>
              <w:ind w:left="-57" w:right="-57"/>
              <w:jc w:val="center"/>
              <w:rPr>
                <w:bCs/>
                <w:color w:val="000000"/>
                <w:sz w:val="18"/>
                <w:szCs w:val="18"/>
              </w:rPr>
            </w:pPr>
            <w:r w:rsidRPr="00F40F6E">
              <w:rPr>
                <w:bCs/>
                <w:color w:val="000000"/>
                <w:sz w:val="18"/>
                <w:szCs w:val="18"/>
              </w:rPr>
              <w:t>2025 г.</w:t>
            </w:r>
          </w:p>
        </w:tc>
        <w:tc>
          <w:tcPr>
            <w:tcW w:w="962" w:type="dxa"/>
            <w:tcBorders>
              <w:top w:val="nil"/>
              <w:left w:val="nil"/>
              <w:bottom w:val="single" w:sz="4" w:space="0" w:color="auto"/>
              <w:right w:val="single" w:sz="4" w:space="0" w:color="auto"/>
            </w:tcBorders>
            <w:shd w:val="clear" w:color="auto" w:fill="auto"/>
            <w:noWrap/>
            <w:vAlign w:val="center"/>
            <w:hideMark/>
          </w:tcPr>
          <w:p w14:paraId="00CCA736" w14:textId="77777777" w:rsidR="00144FDE" w:rsidRPr="00F40F6E" w:rsidRDefault="00144FDE" w:rsidP="003F0688">
            <w:pPr>
              <w:ind w:left="-57" w:right="-57"/>
              <w:jc w:val="center"/>
              <w:rPr>
                <w:bCs/>
                <w:color w:val="000000"/>
                <w:sz w:val="18"/>
                <w:szCs w:val="18"/>
              </w:rPr>
            </w:pPr>
            <w:r w:rsidRPr="00F40F6E">
              <w:rPr>
                <w:bCs/>
                <w:color w:val="000000"/>
                <w:sz w:val="18"/>
                <w:szCs w:val="18"/>
              </w:rPr>
              <w:t>2030 г.</w:t>
            </w:r>
          </w:p>
        </w:tc>
        <w:tc>
          <w:tcPr>
            <w:tcW w:w="847" w:type="dxa"/>
            <w:vMerge/>
            <w:tcBorders>
              <w:top w:val="single" w:sz="4" w:space="0" w:color="auto"/>
              <w:left w:val="single" w:sz="4" w:space="0" w:color="auto"/>
              <w:bottom w:val="single" w:sz="4" w:space="0" w:color="000000"/>
              <w:right w:val="single" w:sz="4" w:space="0" w:color="auto"/>
            </w:tcBorders>
            <w:vAlign w:val="center"/>
            <w:hideMark/>
          </w:tcPr>
          <w:p w14:paraId="46378095" w14:textId="77777777" w:rsidR="00144FDE" w:rsidRPr="00F40F6E" w:rsidRDefault="00144FDE" w:rsidP="003F0688">
            <w:pPr>
              <w:ind w:left="-57" w:right="-57"/>
              <w:rPr>
                <w:bCs/>
                <w:color w:val="000000"/>
                <w:sz w:val="16"/>
                <w:szCs w:val="16"/>
              </w:rPr>
            </w:pPr>
          </w:p>
        </w:tc>
      </w:tr>
      <w:tr w:rsidR="00144FDE" w:rsidRPr="00F40F6E" w14:paraId="1455869C" w14:textId="77777777" w:rsidTr="00144FDE">
        <w:trPr>
          <w:trHeight w:val="630"/>
          <w:tblHeader/>
        </w:trPr>
        <w:tc>
          <w:tcPr>
            <w:tcW w:w="649" w:type="dxa"/>
            <w:vMerge/>
            <w:tcBorders>
              <w:top w:val="single" w:sz="4" w:space="0" w:color="auto"/>
              <w:left w:val="single" w:sz="4" w:space="0" w:color="auto"/>
              <w:bottom w:val="single" w:sz="4" w:space="0" w:color="000000"/>
              <w:right w:val="single" w:sz="4" w:space="0" w:color="auto"/>
            </w:tcBorders>
            <w:vAlign w:val="center"/>
            <w:hideMark/>
          </w:tcPr>
          <w:p w14:paraId="4BF9F1E0" w14:textId="77777777" w:rsidR="00144FDE" w:rsidRPr="00F40F6E" w:rsidRDefault="00144FDE" w:rsidP="003F0688">
            <w:pPr>
              <w:ind w:left="-57" w:right="-57"/>
              <w:rPr>
                <w:bCs/>
                <w:color w:val="000000"/>
                <w:sz w:val="18"/>
                <w:szCs w:val="18"/>
              </w:rPr>
            </w:pPr>
          </w:p>
        </w:tc>
        <w:tc>
          <w:tcPr>
            <w:tcW w:w="3174" w:type="dxa"/>
            <w:vMerge/>
            <w:tcBorders>
              <w:top w:val="single" w:sz="4" w:space="0" w:color="auto"/>
              <w:left w:val="single" w:sz="4" w:space="0" w:color="auto"/>
              <w:bottom w:val="single" w:sz="4" w:space="0" w:color="000000"/>
              <w:right w:val="single" w:sz="4" w:space="0" w:color="auto"/>
            </w:tcBorders>
            <w:vAlign w:val="center"/>
            <w:hideMark/>
          </w:tcPr>
          <w:p w14:paraId="4EC0F2AB" w14:textId="77777777" w:rsidR="00144FDE" w:rsidRPr="00F40F6E" w:rsidRDefault="00144FDE" w:rsidP="003F0688">
            <w:pPr>
              <w:ind w:left="-57" w:right="-57"/>
              <w:rPr>
                <w:bCs/>
                <w:color w:val="000000"/>
                <w:sz w:val="18"/>
                <w:szCs w:val="18"/>
              </w:rPr>
            </w:pPr>
          </w:p>
        </w:tc>
        <w:tc>
          <w:tcPr>
            <w:tcW w:w="992" w:type="dxa"/>
            <w:vMerge/>
            <w:tcBorders>
              <w:top w:val="single" w:sz="4" w:space="0" w:color="auto"/>
              <w:left w:val="single" w:sz="4" w:space="0" w:color="auto"/>
              <w:bottom w:val="single" w:sz="4" w:space="0" w:color="000000"/>
              <w:right w:val="single" w:sz="4" w:space="0" w:color="auto"/>
            </w:tcBorders>
            <w:vAlign w:val="center"/>
            <w:hideMark/>
          </w:tcPr>
          <w:p w14:paraId="5B2A7139" w14:textId="77777777" w:rsidR="00144FDE" w:rsidRPr="00F40F6E" w:rsidRDefault="00144FDE" w:rsidP="003F0688">
            <w:pPr>
              <w:ind w:left="-57" w:right="-57"/>
              <w:rPr>
                <w:bCs/>
                <w:color w:val="000000"/>
                <w:sz w:val="18"/>
                <w:szCs w:val="18"/>
              </w:rPr>
            </w:pPr>
          </w:p>
        </w:tc>
        <w:tc>
          <w:tcPr>
            <w:tcW w:w="850" w:type="dxa"/>
            <w:tcBorders>
              <w:top w:val="single" w:sz="4" w:space="0" w:color="auto"/>
              <w:left w:val="nil"/>
              <w:bottom w:val="single" w:sz="4" w:space="0" w:color="auto"/>
              <w:right w:val="single" w:sz="4" w:space="0" w:color="auto"/>
            </w:tcBorders>
            <w:shd w:val="clear" w:color="auto" w:fill="auto"/>
            <w:noWrap/>
            <w:vAlign w:val="center"/>
            <w:hideMark/>
          </w:tcPr>
          <w:p w14:paraId="06466F27" w14:textId="77777777" w:rsidR="00144FDE" w:rsidRPr="00F40F6E" w:rsidRDefault="00144FDE" w:rsidP="003F0688">
            <w:pPr>
              <w:ind w:left="-57" w:right="-57"/>
              <w:jc w:val="center"/>
              <w:rPr>
                <w:bCs/>
                <w:color w:val="000000"/>
                <w:sz w:val="18"/>
                <w:szCs w:val="18"/>
              </w:rPr>
            </w:pPr>
            <w:r w:rsidRPr="00F40F6E">
              <w:rPr>
                <w:bCs/>
                <w:color w:val="000000"/>
                <w:sz w:val="18"/>
                <w:szCs w:val="18"/>
              </w:rPr>
              <w:t>факт</w:t>
            </w:r>
          </w:p>
        </w:tc>
        <w:tc>
          <w:tcPr>
            <w:tcW w:w="255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722DDAB" w14:textId="77777777" w:rsidR="00144FDE" w:rsidRPr="00F40F6E" w:rsidRDefault="00144FDE" w:rsidP="003F0688">
            <w:pPr>
              <w:ind w:left="-57" w:right="-57"/>
              <w:jc w:val="center"/>
              <w:rPr>
                <w:bCs/>
                <w:color w:val="000000"/>
                <w:sz w:val="18"/>
                <w:szCs w:val="18"/>
              </w:rPr>
            </w:pPr>
            <w:r w:rsidRPr="00F40F6E">
              <w:rPr>
                <w:bCs/>
                <w:color w:val="000000"/>
                <w:sz w:val="18"/>
                <w:szCs w:val="18"/>
              </w:rPr>
              <w:t>прогноз</w:t>
            </w:r>
          </w:p>
        </w:tc>
        <w:tc>
          <w:tcPr>
            <w:tcW w:w="4536" w:type="dxa"/>
            <w:gridSpan w:val="5"/>
            <w:tcBorders>
              <w:top w:val="single" w:sz="4" w:space="0" w:color="auto"/>
              <w:left w:val="nil"/>
              <w:bottom w:val="single" w:sz="4" w:space="0" w:color="auto"/>
              <w:right w:val="single" w:sz="4" w:space="0" w:color="000000"/>
            </w:tcBorders>
            <w:shd w:val="clear" w:color="auto" w:fill="auto"/>
            <w:noWrap/>
            <w:vAlign w:val="center"/>
            <w:hideMark/>
          </w:tcPr>
          <w:p w14:paraId="6F9ED34B" w14:textId="77777777" w:rsidR="00144FDE" w:rsidRPr="00F40F6E" w:rsidRDefault="00144FDE" w:rsidP="003F0688">
            <w:pPr>
              <w:ind w:left="-57" w:right="-57"/>
              <w:jc w:val="center"/>
              <w:rPr>
                <w:bCs/>
                <w:color w:val="000000"/>
                <w:sz w:val="18"/>
                <w:szCs w:val="18"/>
              </w:rPr>
            </w:pPr>
            <w:r w:rsidRPr="00F40F6E">
              <w:rPr>
                <w:bCs/>
                <w:color w:val="000000"/>
                <w:sz w:val="18"/>
                <w:szCs w:val="18"/>
              </w:rPr>
              <w:t>прогноз</w:t>
            </w:r>
          </w:p>
        </w:tc>
        <w:tc>
          <w:tcPr>
            <w:tcW w:w="962" w:type="dxa"/>
            <w:tcBorders>
              <w:top w:val="nil"/>
              <w:left w:val="nil"/>
              <w:bottom w:val="single" w:sz="4" w:space="0" w:color="auto"/>
              <w:right w:val="single" w:sz="4" w:space="0" w:color="auto"/>
            </w:tcBorders>
            <w:shd w:val="clear" w:color="auto" w:fill="auto"/>
            <w:noWrap/>
            <w:vAlign w:val="center"/>
            <w:hideMark/>
          </w:tcPr>
          <w:p w14:paraId="3B1CCCD9" w14:textId="77777777" w:rsidR="00144FDE" w:rsidRPr="00F40F6E" w:rsidRDefault="00144FDE" w:rsidP="003F0688">
            <w:pPr>
              <w:ind w:left="-57" w:right="-57"/>
              <w:jc w:val="center"/>
              <w:rPr>
                <w:bCs/>
                <w:color w:val="000000"/>
                <w:sz w:val="18"/>
                <w:szCs w:val="18"/>
              </w:rPr>
            </w:pPr>
            <w:r w:rsidRPr="00F40F6E">
              <w:rPr>
                <w:bCs/>
                <w:color w:val="000000"/>
                <w:sz w:val="18"/>
                <w:szCs w:val="18"/>
              </w:rPr>
              <w:t>прогноз</w:t>
            </w:r>
          </w:p>
        </w:tc>
        <w:tc>
          <w:tcPr>
            <w:tcW w:w="847" w:type="dxa"/>
            <w:vMerge/>
            <w:tcBorders>
              <w:top w:val="single" w:sz="4" w:space="0" w:color="auto"/>
              <w:left w:val="single" w:sz="4" w:space="0" w:color="auto"/>
              <w:bottom w:val="single" w:sz="4" w:space="0" w:color="000000"/>
              <w:right w:val="single" w:sz="4" w:space="0" w:color="auto"/>
            </w:tcBorders>
            <w:vAlign w:val="center"/>
            <w:hideMark/>
          </w:tcPr>
          <w:p w14:paraId="5AEB6A2F" w14:textId="77777777" w:rsidR="00144FDE" w:rsidRPr="00F40F6E" w:rsidRDefault="00144FDE" w:rsidP="003F0688">
            <w:pPr>
              <w:ind w:left="-57" w:right="-57"/>
              <w:rPr>
                <w:bCs/>
                <w:color w:val="000000"/>
                <w:sz w:val="16"/>
                <w:szCs w:val="16"/>
              </w:rPr>
            </w:pPr>
          </w:p>
        </w:tc>
      </w:tr>
      <w:tr w:rsidR="00144FDE" w:rsidRPr="00F40F6E" w14:paraId="1A6249F8"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3019D9FA"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ACC1459" w14:textId="77777777" w:rsidR="00144FDE" w:rsidRPr="00F40F6E" w:rsidRDefault="00144FDE" w:rsidP="003F0688">
            <w:pPr>
              <w:ind w:left="-57" w:right="-57"/>
              <w:rPr>
                <w:bCs/>
                <w:color w:val="000000"/>
                <w:sz w:val="18"/>
                <w:szCs w:val="18"/>
              </w:rPr>
            </w:pPr>
            <w:r w:rsidRPr="00F40F6E">
              <w:rPr>
                <w:bCs/>
                <w:color w:val="000000"/>
                <w:sz w:val="18"/>
                <w:szCs w:val="18"/>
              </w:rPr>
              <w:t>Целевой блок 1 «Устойчивое развитие экономики района»</w:t>
            </w:r>
          </w:p>
        </w:tc>
        <w:tc>
          <w:tcPr>
            <w:tcW w:w="992" w:type="dxa"/>
            <w:tcBorders>
              <w:top w:val="nil"/>
              <w:left w:val="nil"/>
              <w:bottom w:val="single" w:sz="4" w:space="0" w:color="auto"/>
              <w:right w:val="single" w:sz="4" w:space="0" w:color="auto"/>
            </w:tcBorders>
            <w:shd w:val="clear" w:color="000000" w:fill="DDEBF7"/>
            <w:noWrap/>
            <w:vAlign w:val="center"/>
            <w:hideMark/>
          </w:tcPr>
          <w:p w14:paraId="323593F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C7956E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60780E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8EA205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8E6DF4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C10797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F0FA4F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637709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7E63B4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567DBD8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30DCEC0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2658091C"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75EDF8E"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47BC7DEB"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25377D82" w14:textId="77777777" w:rsidR="00144FDE" w:rsidRPr="00F40F6E" w:rsidRDefault="00144FDE" w:rsidP="003F0688">
            <w:pPr>
              <w:ind w:left="-57" w:right="-57"/>
              <w:rPr>
                <w:bCs/>
                <w:color w:val="000000"/>
                <w:sz w:val="18"/>
                <w:szCs w:val="18"/>
              </w:rPr>
            </w:pPr>
            <w:r w:rsidRPr="00F40F6E">
              <w:rPr>
                <w:bCs/>
                <w:color w:val="000000"/>
                <w:sz w:val="18"/>
                <w:szCs w:val="18"/>
              </w:rPr>
              <w:t>Промышленное производство</w:t>
            </w:r>
          </w:p>
        </w:tc>
        <w:tc>
          <w:tcPr>
            <w:tcW w:w="992" w:type="dxa"/>
            <w:tcBorders>
              <w:top w:val="nil"/>
              <w:left w:val="nil"/>
              <w:bottom w:val="single" w:sz="4" w:space="0" w:color="auto"/>
              <w:right w:val="single" w:sz="4" w:space="0" w:color="auto"/>
            </w:tcBorders>
            <w:shd w:val="clear" w:color="000000" w:fill="DDEBF7"/>
            <w:noWrap/>
            <w:vAlign w:val="center"/>
            <w:hideMark/>
          </w:tcPr>
          <w:p w14:paraId="5CD6B59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401927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B5C979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A2FD30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7BF40E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F28DE5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DE5967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BC9AF7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35E35F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3048F94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7A8F191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5EC359F4"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65DC7DFC" w14:textId="77777777" w:rsidTr="00144FDE">
        <w:trPr>
          <w:trHeight w:val="96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5DB2EC01" w14:textId="77777777" w:rsidR="00144FDE" w:rsidRPr="00F40F6E" w:rsidRDefault="00144FDE" w:rsidP="003F0688">
            <w:pPr>
              <w:ind w:left="-57" w:right="-57"/>
              <w:jc w:val="center"/>
              <w:rPr>
                <w:color w:val="000000"/>
                <w:sz w:val="18"/>
                <w:szCs w:val="18"/>
              </w:rPr>
            </w:pPr>
            <w:r w:rsidRPr="00F40F6E">
              <w:rPr>
                <w:color w:val="000000"/>
                <w:sz w:val="18"/>
                <w:szCs w:val="18"/>
              </w:rPr>
              <w:t>1</w:t>
            </w:r>
          </w:p>
        </w:tc>
        <w:tc>
          <w:tcPr>
            <w:tcW w:w="3174" w:type="dxa"/>
            <w:tcBorders>
              <w:top w:val="nil"/>
              <w:left w:val="nil"/>
              <w:bottom w:val="single" w:sz="4" w:space="0" w:color="auto"/>
              <w:right w:val="single" w:sz="4" w:space="0" w:color="auto"/>
            </w:tcBorders>
            <w:shd w:val="clear" w:color="auto" w:fill="auto"/>
            <w:vAlign w:val="center"/>
            <w:hideMark/>
          </w:tcPr>
          <w:p w14:paraId="3414BCA7" w14:textId="77777777" w:rsidR="00144FDE" w:rsidRPr="00F40F6E" w:rsidRDefault="00144FDE" w:rsidP="003F0688">
            <w:pPr>
              <w:ind w:left="-57" w:right="-57"/>
              <w:rPr>
                <w:color w:val="000000"/>
                <w:sz w:val="18"/>
                <w:szCs w:val="18"/>
              </w:rPr>
            </w:pPr>
            <w:r w:rsidRPr="00F40F6E">
              <w:rPr>
                <w:color w:val="000000"/>
                <w:sz w:val="18"/>
                <w:szCs w:val="18"/>
              </w:rPr>
              <w:t>Объем отгруженных товаров собственного производства, выполненных работ и услуг собственными силами</w:t>
            </w:r>
          </w:p>
        </w:tc>
        <w:tc>
          <w:tcPr>
            <w:tcW w:w="992" w:type="dxa"/>
            <w:tcBorders>
              <w:top w:val="nil"/>
              <w:left w:val="nil"/>
              <w:bottom w:val="single" w:sz="4" w:space="0" w:color="auto"/>
              <w:right w:val="single" w:sz="4" w:space="0" w:color="auto"/>
            </w:tcBorders>
            <w:shd w:val="clear" w:color="auto" w:fill="auto"/>
            <w:vAlign w:val="center"/>
            <w:hideMark/>
          </w:tcPr>
          <w:p w14:paraId="1A9627CA"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0D81310D" w14:textId="77777777" w:rsidR="00144FDE" w:rsidRPr="00F40F6E" w:rsidRDefault="00144FDE" w:rsidP="003F0688">
            <w:pPr>
              <w:ind w:left="-57" w:right="-57"/>
              <w:jc w:val="center"/>
              <w:rPr>
                <w:color w:val="000000"/>
                <w:sz w:val="18"/>
                <w:szCs w:val="18"/>
              </w:rPr>
            </w:pPr>
            <w:r w:rsidRPr="00F40F6E">
              <w:rPr>
                <w:color w:val="000000"/>
                <w:sz w:val="18"/>
                <w:szCs w:val="18"/>
              </w:rPr>
              <w:t>359 979,5</w:t>
            </w:r>
          </w:p>
        </w:tc>
        <w:tc>
          <w:tcPr>
            <w:tcW w:w="851" w:type="dxa"/>
            <w:tcBorders>
              <w:top w:val="nil"/>
              <w:left w:val="nil"/>
              <w:bottom w:val="single" w:sz="4" w:space="0" w:color="auto"/>
              <w:right w:val="single" w:sz="4" w:space="0" w:color="auto"/>
            </w:tcBorders>
            <w:shd w:val="clear" w:color="auto" w:fill="auto"/>
            <w:vAlign w:val="center"/>
            <w:hideMark/>
          </w:tcPr>
          <w:p w14:paraId="304369D5" w14:textId="77777777" w:rsidR="00144FDE" w:rsidRPr="00F40F6E" w:rsidRDefault="00144FDE" w:rsidP="003F0688">
            <w:pPr>
              <w:ind w:left="-57" w:right="-57"/>
              <w:jc w:val="center"/>
              <w:rPr>
                <w:color w:val="000000"/>
                <w:sz w:val="18"/>
                <w:szCs w:val="18"/>
              </w:rPr>
            </w:pPr>
            <w:r w:rsidRPr="00F40F6E">
              <w:rPr>
                <w:color w:val="000000"/>
                <w:sz w:val="18"/>
                <w:szCs w:val="18"/>
              </w:rPr>
              <w:t>363 669,4</w:t>
            </w:r>
          </w:p>
        </w:tc>
        <w:tc>
          <w:tcPr>
            <w:tcW w:w="850" w:type="dxa"/>
            <w:tcBorders>
              <w:top w:val="nil"/>
              <w:left w:val="nil"/>
              <w:bottom w:val="single" w:sz="4" w:space="0" w:color="auto"/>
              <w:right w:val="single" w:sz="4" w:space="0" w:color="auto"/>
            </w:tcBorders>
            <w:shd w:val="clear" w:color="auto" w:fill="auto"/>
            <w:vAlign w:val="center"/>
            <w:hideMark/>
          </w:tcPr>
          <w:p w14:paraId="253FED5E" w14:textId="77777777" w:rsidR="00144FDE" w:rsidRPr="00F40F6E" w:rsidRDefault="00144FDE" w:rsidP="003F0688">
            <w:pPr>
              <w:ind w:left="-57" w:right="-57"/>
              <w:jc w:val="center"/>
              <w:rPr>
                <w:color w:val="000000"/>
                <w:sz w:val="18"/>
                <w:szCs w:val="18"/>
              </w:rPr>
            </w:pPr>
            <w:r w:rsidRPr="00F40F6E">
              <w:rPr>
                <w:color w:val="000000"/>
                <w:sz w:val="18"/>
                <w:szCs w:val="18"/>
              </w:rPr>
              <w:t>367 158,3</w:t>
            </w:r>
          </w:p>
        </w:tc>
        <w:tc>
          <w:tcPr>
            <w:tcW w:w="851" w:type="dxa"/>
            <w:tcBorders>
              <w:top w:val="nil"/>
              <w:left w:val="nil"/>
              <w:bottom w:val="single" w:sz="4" w:space="0" w:color="auto"/>
              <w:right w:val="single" w:sz="4" w:space="0" w:color="auto"/>
            </w:tcBorders>
            <w:shd w:val="clear" w:color="auto" w:fill="auto"/>
            <w:vAlign w:val="center"/>
            <w:hideMark/>
          </w:tcPr>
          <w:p w14:paraId="2081F296" w14:textId="77777777" w:rsidR="00144FDE" w:rsidRPr="00F40F6E" w:rsidRDefault="00144FDE" w:rsidP="003F0688">
            <w:pPr>
              <w:ind w:left="-57" w:right="-57"/>
              <w:jc w:val="center"/>
              <w:rPr>
                <w:color w:val="000000"/>
                <w:sz w:val="18"/>
                <w:szCs w:val="18"/>
              </w:rPr>
            </w:pPr>
            <w:r w:rsidRPr="00F40F6E">
              <w:rPr>
                <w:color w:val="000000"/>
                <w:sz w:val="18"/>
                <w:szCs w:val="18"/>
              </w:rPr>
              <w:t>376 474,8</w:t>
            </w:r>
          </w:p>
        </w:tc>
        <w:tc>
          <w:tcPr>
            <w:tcW w:w="850" w:type="dxa"/>
            <w:tcBorders>
              <w:top w:val="nil"/>
              <w:left w:val="nil"/>
              <w:bottom w:val="single" w:sz="4" w:space="0" w:color="auto"/>
              <w:right w:val="single" w:sz="4" w:space="0" w:color="auto"/>
            </w:tcBorders>
            <w:shd w:val="clear" w:color="auto" w:fill="auto"/>
            <w:vAlign w:val="center"/>
            <w:hideMark/>
          </w:tcPr>
          <w:p w14:paraId="34442A40" w14:textId="77777777" w:rsidR="00144FDE" w:rsidRPr="00F40F6E" w:rsidRDefault="00144FDE" w:rsidP="003F0688">
            <w:pPr>
              <w:ind w:left="-57" w:right="-57"/>
              <w:jc w:val="center"/>
              <w:rPr>
                <w:color w:val="000000"/>
                <w:sz w:val="18"/>
                <w:szCs w:val="18"/>
              </w:rPr>
            </w:pPr>
            <w:r w:rsidRPr="00F40F6E">
              <w:rPr>
                <w:color w:val="000000"/>
                <w:sz w:val="18"/>
                <w:szCs w:val="18"/>
              </w:rPr>
              <w:t>423 880,1</w:t>
            </w:r>
          </w:p>
        </w:tc>
        <w:tc>
          <w:tcPr>
            <w:tcW w:w="851" w:type="dxa"/>
            <w:tcBorders>
              <w:top w:val="nil"/>
              <w:left w:val="nil"/>
              <w:bottom w:val="single" w:sz="4" w:space="0" w:color="auto"/>
              <w:right w:val="single" w:sz="4" w:space="0" w:color="auto"/>
            </w:tcBorders>
            <w:shd w:val="clear" w:color="auto" w:fill="auto"/>
            <w:vAlign w:val="center"/>
            <w:hideMark/>
          </w:tcPr>
          <w:p w14:paraId="3615B736" w14:textId="77777777" w:rsidR="00144FDE" w:rsidRPr="00F40F6E" w:rsidRDefault="00144FDE" w:rsidP="003F0688">
            <w:pPr>
              <w:ind w:left="-57" w:right="-57"/>
              <w:jc w:val="center"/>
              <w:rPr>
                <w:color w:val="000000"/>
                <w:sz w:val="18"/>
                <w:szCs w:val="18"/>
              </w:rPr>
            </w:pPr>
            <w:r w:rsidRPr="00F40F6E">
              <w:rPr>
                <w:color w:val="000000"/>
                <w:sz w:val="18"/>
                <w:szCs w:val="18"/>
              </w:rPr>
              <w:t>468 892,4</w:t>
            </w:r>
          </w:p>
        </w:tc>
        <w:tc>
          <w:tcPr>
            <w:tcW w:w="850" w:type="dxa"/>
            <w:tcBorders>
              <w:top w:val="nil"/>
              <w:left w:val="nil"/>
              <w:bottom w:val="single" w:sz="4" w:space="0" w:color="auto"/>
              <w:right w:val="single" w:sz="4" w:space="0" w:color="auto"/>
            </w:tcBorders>
            <w:shd w:val="clear" w:color="auto" w:fill="auto"/>
            <w:vAlign w:val="center"/>
            <w:hideMark/>
          </w:tcPr>
          <w:p w14:paraId="7A2263E9" w14:textId="77777777" w:rsidR="00144FDE" w:rsidRPr="00F40F6E" w:rsidRDefault="00144FDE" w:rsidP="003F0688">
            <w:pPr>
              <w:ind w:left="-57" w:right="-57"/>
              <w:jc w:val="center"/>
              <w:rPr>
                <w:color w:val="000000"/>
                <w:sz w:val="18"/>
                <w:szCs w:val="18"/>
              </w:rPr>
            </w:pPr>
            <w:r w:rsidRPr="00F40F6E">
              <w:rPr>
                <w:color w:val="000000"/>
                <w:sz w:val="18"/>
                <w:szCs w:val="18"/>
              </w:rPr>
              <w:t>505 585,0</w:t>
            </w:r>
          </w:p>
        </w:tc>
        <w:tc>
          <w:tcPr>
            <w:tcW w:w="851" w:type="dxa"/>
            <w:tcBorders>
              <w:top w:val="nil"/>
              <w:left w:val="nil"/>
              <w:bottom w:val="single" w:sz="4" w:space="0" w:color="auto"/>
              <w:right w:val="single" w:sz="4" w:space="0" w:color="auto"/>
            </w:tcBorders>
            <w:shd w:val="clear" w:color="auto" w:fill="auto"/>
            <w:vAlign w:val="center"/>
            <w:hideMark/>
          </w:tcPr>
          <w:p w14:paraId="145FE4EC" w14:textId="77777777" w:rsidR="00144FDE" w:rsidRPr="00F40F6E" w:rsidRDefault="00144FDE" w:rsidP="003F0688">
            <w:pPr>
              <w:ind w:left="-57" w:right="-57"/>
              <w:jc w:val="center"/>
              <w:rPr>
                <w:color w:val="000000"/>
                <w:sz w:val="18"/>
                <w:szCs w:val="18"/>
              </w:rPr>
            </w:pPr>
            <w:r w:rsidRPr="00F40F6E">
              <w:rPr>
                <w:color w:val="000000"/>
                <w:sz w:val="18"/>
                <w:szCs w:val="18"/>
              </w:rPr>
              <w:t>555 509,7</w:t>
            </w:r>
          </w:p>
        </w:tc>
        <w:tc>
          <w:tcPr>
            <w:tcW w:w="1134" w:type="dxa"/>
            <w:tcBorders>
              <w:top w:val="nil"/>
              <w:left w:val="nil"/>
              <w:bottom w:val="single" w:sz="4" w:space="0" w:color="auto"/>
              <w:right w:val="single" w:sz="4" w:space="0" w:color="auto"/>
            </w:tcBorders>
            <w:shd w:val="clear" w:color="auto" w:fill="auto"/>
            <w:vAlign w:val="center"/>
            <w:hideMark/>
          </w:tcPr>
          <w:p w14:paraId="3DDDEE34" w14:textId="77777777" w:rsidR="00144FDE" w:rsidRPr="00F40F6E" w:rsidRDefault="00144FDE" w:rsidP="003F0688">
            <w:pPr>
              <w:ind w:left="-57" w:right="-57"/>
              <w:jc w:val="center"/>
              <w:rPr>
                <w:color w:val="000000"/>
                <w:sz w:val="18"/>
                <w:szCs w:val="18"/>
              </w:rPr>
            </w:pPr>
            <w:r w:rsidRPr="00F40F6E">
              <w:rPr>
                <w:color w:val="000000"/>
                <w:sz w:val="18"/>
                <w:szCs w:val="18"/>
              </w:rPr>
              <w:t>596 550,0</w:t>
            </w:r>
          </w:p>
        </w:tc>
        <w:tc>
          <w:tcPr>
            <w:tcW w:w="962" w:type="dxa"/>
            <w:tcBorders>
              <w:top w:val="nil"/>
              <w:left w:val="nil"/>
              <w:bottom w:val="single" w:sz="4" w:space="0" w:color="auto"/>
              <w:right w:val="single" w:sz="4" w:space="0" w:color="auto"/>
            </w:tcBorders>
            <w:shd w:val="clear" w:color="auto" w:fill="auto"/>
            <w:vAlign w:val="center"/>
            <w:hideMark/>
          </w:tcPr>
          <w:p w14:paraId="06080AC6" w14:textId="77777777" w:rsidR="00144FDE" w:rsidRPr="00F40F6E" w:rsidRDefault="00144FDE" w:rsidP="003F0688">
            <w:pPr>
              <w:ind w:left="-57" w:right="-57"/>
              <w:jc w:val="center"/>
              <w:rPr>
                <w:color w:val="000000"/>
                <w:sz w:val="18"/>
                <w:szCs w:val="18"/>
              </w:rPr>
            </w:pPr>
            <w:r w:rsidRPr="00F40F6E">
              <w:rPr>
                <w:color w:val="000000"/>
                <w:sz w:val="18"/>
                <w:szCs w:val="18"/>
              </w:rPr>
              <w:t>994 109,9</w:t>
            </w:r>
          </w:p>
        </w:tc>
        <w:tc>
          <w:tcPr>
            <w:tcW w:w="847" w:type="dxa"/>
            <w:tcBorders>
              <w:top w:val="nil"/>
              <w:left w:val="nil"/>
              <w:bottom w:val="single" w:sz="4" w:space="0" w:color="auto"/>
              <w:right w:val="single" w:sz="4" w:space="0" w:color="auto"/>
            </w:tcBorders>
            <w:shd w:val="clear" w:color="auto" w:fill="auto"/>
            <w:noWrap/>
            <w:vAlign w:val="center"/>
            <w:hideMark/>
          </w:tcPr>
          <w:p w14:paraId="7D920526" w14:textId="77777777" w:rsidR="00144FDE" w:rsidRPr="00F40F6E" w:rsidRDefault="00144FDE" w:rsidP="003F0688">
            <w:pPr>
              <w:ind w:left="-57" w:right="-57"/>
              <w:jc w:val="center"/>
              <w:rPr>
                <w:color w:val="000000"/>
                <w:sz w:val="18"/>
                <w:szCs w:val="18"/>
              </w:rPr>
            </w:pPr>
            <w:r w:rsidRPr="00F40F6E">
              <w:rPr>
                <w:color w:val="000000"/>
                <w:sz w:val="18"/>
                <w:szCs w:val="18"/>
              </w:rPr>
              <w:t>в 2,8 раза</w:t>
            </w:r>
          </w:p>
        </w:tc>
      </w:tr>
      <w:tr w:rsidR="00144FDE" w:rsidRPr="00F40F6E" w14:paraId="6200044B" w14:textId="77777777" w:rsidTr="00144FDE">
        <w:trPr>
          <w:trHeight w:val="60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56DA1E10" w14:textId="77777777" w:rsidR="00144FDE" w:rsidRPr="00F40F6E" w:rsidRDefault="00144FDE" w:rsidP="003F0688">
            <w:pPr>
              <w:ind w:left="-57" w:right="-57"/>
              <w:jc w:val="center"/>
              <w:rPr>
                <w:color w:val="000000"/>
                <w:sz w:val="18"/>
                <w:szCs w:val="18"/>
              </w:rPr>
            </w:pPr>
            <w:r w:rsidRPr="00F40F6E">
              <w:rPr>
                <w:color w:val="000000"/>
                <w:sz w:val="18"/>
                <w:szCs w:val="18"/>
              </w:rPr>
              <w:t>1.1</w:t>
            </w:r>
          </w:p>
        </w:tc>
        <w:tc>
          <w:tcPr>
            <w:tcW w:w="3174" w:type="dxa"/>
            <w:tcBorders>
              <w:top w:val="nil"/>
              <w:left w:val="nil"/>
              <w:bottom w:val="single" w:sz="4" w:space="0" w:color="auto"/>
              <w:right w:val="single" w:sz="4" w:space="0" w:color="auto"/>
            </w:tcBorders>
            <w:shd w:val="clear" w:color="auto" w:fill="auto"/>
            <w:vAlign w:val="center"/>
            <w:hideMark/>
          </w:tcPr>
          <w:p w14:paraId="08C02CC6" w14:textId="77777777" w:rsidR="00144FDE" w:rsidRPr="00F40F6E" w:rsidRDefault="00144FDE" w:rsidP="003F0688">
            <w:pPr>
              <w:ind w:left="-57" w:right="-57"/>
              <w:rPr>
                <w:color w:val="000000"/>
                <w:sz w:val="18"/>
                <w:szCs w:val="18"/>
              </w:rPr>
            </w:pPr>
            <w:r w:rsidRPr="00F40F6E">
              <w:rPr>
                <w:color w:val="000000"/>
                <w:sz w:val="18"/>
                <w:szCs w:val="18"/>
              </w:rPr>
              <w:t>Добыча полезных ископаемых</w:t>
            </w:r>
          </w:p>
        </w:tc>
        <w:tc>
          <w:tcPr>
            <w:tcW w:w="992" w:type="dxa"/>
            <w:tcBorders>
              <w:top w:val="nil"/>
              <w:left w:val="nil"/>
              <w:bottom w:val="single" w:sz="4" w:space="0" w:color="auto"/>
              <w:right w:val="single" w:sz="4" w:space="0" w:color="auto"/>
            </w:tcBorders>
            <w:shd w:val="clear" w:color="auto" w:fill="auto"/>
            <w:vAlign w:val="center"/>
            <w:hideMark/>
          </w:tcPr>
          <w:p w14:paraId="4F825D0E"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5738B39B" w14:textId="77777777" w:rsidR="00144FDE" w:rsidRPr="00F40F6E" w:rsidRDefault="00144FDE" w:rsidP="003F0688">
            <w:pPr>
              <w:ind w:left="-57" w:right="-57"/>
              <w:jc w:val="center"/>
              <w:rPr>
                <w:color w:val="000000"/>
                <w:sz w:val="18"/>
                <w:szCs w:val="18"/>
              </w:rPr>
            </w:pPr>
            <w:r w:rsidRPr="00F40F6E">
              <w:rPr>
                <w:color w:val="000000"/>
                <w:sz w:val="18"/>
                <w:szCs w:val="18"/>
              </w:rPr>
              <w:t>356 426,5</w:t>
            </w:r>
          </w:p>
        </w:tc>
        <w:tc>
          <w:tcPr>
            <w:tcW w:w="851" w:type="dxa"/>
            <w:tcBorders>
              <w:top w:val="nil"/>
              <w:left w:val="nil"/>
              <w:bottom w:val="single" w:sz="4" w:space="0" w:color="auto"/>
              <w:right w:val="single" w:sz="4" w:space="0" w:color="auto"/>
            </w:tcBorders>
            <w:shd w:val="clear" w:color="auto" w:fill="auto"/>
            <w:vAlign w:val="center"/>
            <w:hideMark/>
          </w:tcPr>
          <w:p w14:paraId="354F3320" w14:textId="77777777" w:rsidR="00144FDE" w:rsidRPr="00F40F6E" w:rsidRDefault="00144FDE" w:rsidP="003F0688">
            <w:pPr>
              <w:ind w:left="-57" w:right="-57"/>
              <w:jc w:val="center"/>
              <w:rPr>
                <w:color w:val="000000"/>
                <w:sz w:val="18"/>
                <w:szCs w:val="18"/>
              </w:rPr>
            </w:pPr>
            <w:r w:rsidRPr="00F40F6E">
              <w:rPr>
                <w:color w:val="000000"/>
                <w:sz w:val="18"/>
                <w:szCs w:val="18"/>
              </w:rPr>
              <w:t>359 894,4</w:t>
            </w:r>
          </w:p>
        </w:tc>
        <w:tc>
          <w:tcPr>
            <w:tcW w:w="850" w:type="dxa"/>
            <w:tcBorders>
              <w:top w:val="nil"/>
              <w:left w:val="nil"/>
              <w:bottom w:val="single" w:sz="4" w:space="0" w:color="auto"/>
              <w:right w:val="single" w:sz="4" w:space="0" w:color="auto"/>
            </w:tcBorders>
            <w:shd w:val="clear" w:color="auto" w:fill="auto"/>
            <w:vAlign w:val="center"/>
            <w:hideMark/>
          </w:tcPr>
          <w:p w14:paraId="3A692918" w14:textId="77777777" w:rsidR="00144FDE" w:rsidRPr="00F40F6E" w:rsidRDefault="00144FDE" w:rsidP="003F0688">
            <w:pPr>
              <w:ind w:left="-57" w:right="-57"/>
              <w:jc w:val="center"/>
              <w:rPr>
                <w:color w:val="000000"/>
                <w:sz w:val="18"/>
                <w:szCs w:val="18"/>
              </w:rPr>
            </w:pPr>
            <w:r w:rsidRPr="00F40F6E">
              <w:rPr>
                <w:color w:val="000000"/>
                <w:sz w:val="18"/>
                <w:szCs w:val="18"/>
              </w:rPr>
              <w:t>363 120,2</w:t>
            </w:r>
          </w:p>
        </w:tc>
        <w:tc>
          <w:tcPr>
            <w:tcW w:w="851" w:type="dxa"/>
            <w:tcBorders>
              <w:top w:val="nil"/>
              <w:left w:val="nil"/>
              <w:bottom w:val="single" w:sz="4" w:space="0" w:color="auto"/>
              <w:right w:val="single" w:sz="4" w:space="0" w:color="auto"/>
            </w:tcBorders>
            <w:shd w:val="clear" w:color="auto" w:fill="auto"/>
            <w:vAlign w:val="center"/>
            <w:hideMark/>
          </w:tcPr>
          <w:p w14:paraId="6F5A48B8" w14:textId="77777777" w:rsidR="00144FDE" w:rsidRPr="00F40F6E" w:rsidRDefault="00144FDE" w:rsidP="003F0688">
            <w:pPr>
              <w:ind w:left="-57" w:right="-57"/>
              <w:jc w:val="center"/>
              <w:rPr>
                <w:color w:val="000000"/>
                <w:sz w:val="18"/>
                <w:szCs w:val="18"/>
              </w:rPr>
            </w:pPr>
            <w:r w:rsidRPr="00F40F6E">
              <w:rPr>
                <w:color w:val="000000"/>
                <w:sz w:val="18"/>
                <w:szCs w:val="18"/>
              </w:rPr>
              <w:t>372 175,5</w:t>
            </w:r>
          </w:p>
        </w:tc>
        <w:tc>
          <w:tcPr>
            <w:tcW w:w="850" w:type="dxa"/>
            <w:tcBorders>
              <w:top w:val="nil"/>
              <w:left w:val="nil"/>
              <w:bottom w:val="single" w:sz="4" w:space="0" w:color="auto"/>
              <w:right w:val="single" w:sz="4" w:space="0" w:color="auto"/>
            </w:tcBorders>
            <w:shd w:val="clear" w:color="auto" w:fill="auto"/>
            <w:vAlign w:val="center"/>
            <w:hideMark/>
          </w:tcPr>
          <w:p w14:paraId="75A4B43A" w14:textId="77777777" w:rsidR="00144FDE" w:rsidRPr="00F40F6E" w:rsidRDefault="00144FDE" w:rsidP="003F0688">
            <w:pPr>
              <w:ind w:left="-57" w:right="-57"/>
              <w:jc w:val="center"/>
              <w:rPr>
                <w:color w:val="000000"/>
                <w:sz w:val="18"/>
                <w:szCs w:val="18"/>
              </w:rPr>
            </w:pPr>
            <w:r w:rsidRPr="00F40F6E">
              <w:rPr>
                <w:color w:val="000000"/>
                <w:sz w:val="18"/>
                <w:szCs w:val="18"/>
              </w:rPr>
              <w:t>419 289,1</w:t>
            </w:r>
          </w:p>
        </w:tc>
        <w:tc>
          <w:tcPr>
            <w:tcW w:w="851" w:type="dxa"/>
            <w:tcBorders>
              <w:top w:val="nil"/>
              <w:left w:val="nil"/>
              <w:bottom w:val="single" w:sz="4" w:space="0" w:color="auto"/>
              <w:right w:val="single" w:sz="4" w:space="0" w:color="auto"/>
            </w:tcBorders>
            <w:shd w:val="clear" w:color="auto" w:fill="auto"/>
            <w:vAlign w:val="center"/>
            <w:hideMark/>
          </w:tcPr>
          <w:p w14:paraId="4AA2F8CD" w14:textId="77777777" w:rsidR="00144FDE" w:rsidRPr="00F40F6E" w:rsidRDefault="00144FDE" w:rsidP="003F0688">
            <w:pPr>
              <w:ind w:left="-57" w:right="-57"/>
              <w:jc w:val="center"/>
              <w:rPr>
                <w:color w:val="000000"/>
                <w:sz w:val="18"/>
                <w:szCs w:val="18"/>
              </w:rPr>
            </w:pPr>
            <w:r w:rsidRPr="00F40F6E">
              <w:rPr>
                <w:color w:val="000000"/>
                <w:sz w:val="18"/>
                <w:szCs w:val="18"/>
              </w:rPr>
              <w:t>463 889,6</w:t>
            </w:r>
          </w:p>
        </w:tc>
        <w:tc>
          <w:tcPr>
            <w:tcW w:w="850" w:type="dxa"/>
            <w:tcBorders>
              <w:top w:val="nil"/>
              <w:left w:val="nil"/>
              <w:bottom w:val="single" w:sz="4" w:space="0" w:color="auto"/>
              <w:right w:val="single" w:sz="4" w:space="0" w:color="auto"/>
            </w:tcBorders>
            <w:shd w:val="clear" w:color="auto" w:fill="auto"/>
            <w:vAlign w:val="center"/>
            <w:hideMark/>
          </w:tcPr>
          <w:p w14:paraId="692FA151" w14:textId="77777777" w:rsidR="00144FDE" w:rsidRPr="00F40F6E" w:rsidRDefault="00144FDE" w:rsidP="003F0688">
            <w:pPr>
              <w:ind w:left="-57" w:right="-57"/>
              <w:jc w:val="center"/>
              <w:rPr>
                <w:color w:val="000000"/>
                <w:sz w:val="18"/>
                <w:szCs w:val="18"/>
              </w:rPr>
            </w:pPr>
            <w:r w:rsidRPr="00F40F6E">
              <w:rPr>
                <w:color w:val="000000"/>
                <w:sz w:val="18"/>
                <w:szCs w:val="18"/>
              </w:rPr>
              <w:t>500 248,6</w:t>
            </w:r>
          </w:p>
        </w:tc>
        <w:tc>
          <w:tcPr>
            <w:tcW w:w="851" w:type="dxa"/>
            <w:tcBorders>
              <w:top w:val="nil"/>
              <w:left w:val="nil"/>
              <w:bottom w:val="single" w:sz="4" w:space="0" w:color="auto"/>
              <w:right w:val="single" w:sz="4" w:space="0" w:color="auto"/>
            </w:tcBorders>
            <w:shd w:val="clear" w:color="auto" w:fill="auto"/>
            <w:vAlign w:val="center"/>
            <w:hideMark/>
          </w:tcPr>
          <w:p w14:paraId="634CA040" w14:textId="77777777" w:rsidR="00144FDE" w:rsidRPr="00F40F6E" w:rsidRDefault="00144FDE" w:rsidP="003F0688">
            <w:pPr>
              <w:ind w:left="-57" w:right="-57"/>
              <w:jc w:val="center"/>
              <w:rPr>
                <w:color w:val="000000"/>
                <w:sz w:val="18"/>
                <w:szCs w:val="18"/>
              </w:rPr>
            </w:pPr>
            <w:r w:rsidRPr="00F40F6E">
              <w:rPr>
                <w:color w:val="000000"/>
                <w:sz w:val="18"/>
                <w:szCs w:val="18"/>
              </w:rPr>
              <w:t>549 880,5</w:t>
            </w:r>
          </w:p>
        </w:tc>
        <w:tc>
          <w:tcPr>
            <w:tcW w:w="1134" w:type="dxa"/>
            <w:tcBorders>
              <w:top w:val="nil"/>
              <w:left w:val="nil"/>
              <w:bottom w:val="single" w:sz="4" w:space="0" w:color="auto"/>
              <w:right w:val="single" w:sz="4" w:space="0" w:color="auto"/>
            </w:tcBorders>
            <w:shd w:val="clear" w:color="auto" w:fill="auto"/>
            <w:vAlign w:val="center"/>
            <w:hideMark/>
          </w:tcPr>
          <w:p w14:paraId="0DACB2CF" w14:textId="77777777" w:rsidR="00144FDE" w:rsidRPr="00F40F6E" w:rsidRDefault="00144FDE" w:rsidP="003F0688">
            <w:pPr>
              <w:ind w:left="-57" w:right="-57"/>
              <w:jc w:val="center"/>
              <w:rPr>
                <w:color w:val="000000"/>
                <w:sz w:val="18"/>
                <w:szCs w:val="18"/>
              </w:rPr>
            </w:pPr>
            <w:r w:rsidRPr="00F40F6E">
              <w:rPr>
                <w:color w:val="000000"/>
                <w:sz w:val="18"/>
                <w:szCs w:val="18"/>
              </w:rPr>
              <w:t>590 612,9</w:t>
            </w:r>
          </w:p>
        </w:tc>
        <w:tc>
          <w:tcPr>
            <w:tcW w:w="962" w:type="dxa"/>
            <w:tcBorders>
              <w:top w:val="nil"/>
              <w:left w:val="nil"/>
              <w:bottom w:val="single" w:sz="4" w:space="0" w:color="auto"/>
              <w:right w:val="single" w:sz="4" w:space="0" w:color="auto"/>
            </w:tcBorders>
            <w:shd w:val="clear" w:color="auto" w:fill="auto"/>
            <w:vAlign w:val="center"/>
            <w:hideMark/>
          </w:tcPr>
          <w:p w14:paraId="355476D5" w14:textId="77777777" w:rsidR="00144FDE" w:rsidRPr="00F40F6E" w:rsidRDefault="00144FDE" w:rsidP="003F0688">
            <w:pPr>
              <w:ind w:left="-57" w:right="-57"/>
              <w:jc w:val="center"/>
              <w:rPr>
                <w:color w:val="000000"/>
                <w:sz w:val="18"/>
                <w:szCs w:val="18"/>
              </w:rPr>
            </w:pPr>
            <w:r w:rsidRPr="00F40F6E">
              <w:rPr>
                <w:color w:val="000000"/>
                <w:sz w:val="18"/>
                <w:szCs w:val="18"/>
              </w:rPr>
              <w:t>986 755,6</w:t>
            </w:r>
          </w:p>
        </w:tc>
        <w:tc>
          <w:tcPr>
            <w:tcW w:w="847" w:type="dxa"/>
            <w:tcBorders>
              <w:top w:val="nil"/>
              <w:left w:val="nil"/>
              <w:bottom w:val="single" w:sz="4" w:space="0" w:color="auto"/>
              <w:right w:val="single" w:sz="4" w:space="0" w:color="auto"/>
            </w:tcBorders>
            <w:shd w:val="clear" w:color="auto" w:fill="auto"/>
            <w:noWrap/>
            <w:vAlign w:val="center"/>
            <w:hideMark/>
          </w:tcPr>
          <w:p w14:paraId="045F95BC" w14:textId="77777777" w:rsidR="00144FDE" w:rsidRPr="00F40F6E" w:rsidRDefault="00144FDE" w:rsidP="003F0688">
            <w:pPr>
              <w:ind w:left="-57" w:right="-57"/>
              <w:jc w:val="center"/>
              <w:rPr>
                <w:color w:val="000000"/>
                <w:sz w:val="18"/>
                <w:szCs w:val="18"/>
              </w:rPr>
            </w:pPr>
            <w:r w:rsidRPr="00F40F6E">
              <w:rPr>
                <w:color w:val="000000"/>
                <w:sz w:val="18"/>
                <w:szCs w:val="18"/>
              </w:rPr>
              <w:t>в 2,8 раза</w:t>
            </w:r>
          </w:p>
        </w:tc>
      </w:tr>
      <w:tr w:rsidR="00144FDE" w:rsidRPr="00F40F6E" w14:paraId="0BEF4CE9" w14:textId="77777777" w:rsidTr="00144FDE">
        <w:trPr>
          <w:trHeight w:val="467"/>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35B19786"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3174" w:type="dxa"/>
            <w:tcBorders>
              <w:top w:val="nil"/>
              <w:left w:val="nil"/>
              <w:bottom w:val="single" w:sz="4" w:space="0" w:color="auto"/>
              <w:right w:val="single" w:sz="4" w:space="0" w:color="auto"/>
            </w:tcBorders>
            <w:shd w:val="clear" w:color="auto" w:fill="auto"/>
            <w:vAlign w:val="center"/>
            <w:hideMark/>
          </w:tcPr>
          <w:p w14:paraId="790EC731" w14:textId="77777777" w:rsidR="00144FDE" w:rsidRPr="00F40F6E" w:rsidRDefault="00144FDE" w:rsidP="003F0688">
            <w:pPr>
              <w:ind w:left="-57" w:right="-57"/>
              <w:rPr>
                <w:color w:val="000000"/>
                <w:sz w:val="18"/>
                <w:szCs w:val="18"/>
              </w:rPr>
            </w:pPr>
            <w:r w:rsidRPr="00F40F6E">
              <w:rPr>
                <w:color w:val="000000"/>
                <w:sz w:val="18"/>
                <w:szCs w:val="18"/>
              </w:rPr>
              <w:t>Обрабатывающие производства</w:t>
            </w:r>
          </w:p>
        </w:tc>
        <w:tc>
          <w:tcPr>
            <w:tcW w:w="992" w:type="dxa"/>
            <w:tcBorders>
              <w:top w:val="nil"/>
              <w:left w:val="nil"/>
              <w:bottom w:val="single" w:sz="4" w:space="0" w:color="auto"/>
              <w:right w:val="single" w:sz="4" w:space="0" w:color="auto"/>
            </w:tcBorders>
            <w:shd w:val="clear" w:color="auto" w:fill="auto"/>
            <w:vAlign w:val="center"/>
            <w:hideMark/>
          </w:tcPr>
          <w:p w14:paraId="46FCA8FF"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65EC24C3" w14:textId="77777777" w:rsidR="00144FDE" w:rsidRPr="00F40F6E" w:rsidRDefault="00144FDE" w:rsidP="003F0688">
            <w:pPr>
              <w:ind w:left="-57" w:right="-57"/>
              <w:jc w:val="center"/>
              <w:rPr>
                <w:color w:val="000000"/>
                <w:sz w:val="18"/>
                <w:szCs w:val="18"/>
              </w:rPr>
            </w:pPr>
            <w:r w:rsidRPr="00F40F6E">
              <w:rPr>
                <w:color w:val="000000"/>
                <w:sz w:val="18"/>
                <w:szCs w:val="18"/>
              </w:rPr>
              <w:t>1 329,0</w:t>
            </w:r>
          </w:p>
        </w:tc>
        <w:tc>
          <w:tcPr>
            <w:tcW w:w="851" w:type="dxa"/>
            <w:tcBorders>
              <w:top w:val="nil"/>
              <w:left w:val="nil"/>
              <w:bottom w:val="single" w:sz="4" w:space="0" w:color="auto"/>
              <w:right w:val="single" w:sz="4" w:space="0" w:color="auto"/>
            </w:tcBorders>
            <w:shd w:val="clear" w:color="auto" w:fill="auto"/>
            <w:vAlign w:val="center"/>
            <w:hideMark/>
          </w:tcPr>
          <w:p w14:paraId="2F4B3CC9" w14:textId="77777777" w:rsidR="00144FDE" w:rsidRPr="00F40F6E" w:rsidRDefault="00144FDE" w:rsidP="003F0688">
            <w:pPr>
              <w:ind w:left="-57" w:right="-57"/>
              <w:jc w:val="center"/>
              <w:rPr>
                <w:color w:val="000000"/>
                <w:sz w:val="18"/>
                <w:szCs w:val="18"/>
              </w:rPr>
            </w:pPr>
            <w:r w:rsidRPr="00F40F6E">
              <w:rPr>
                <w:color w:val="000000"/>
                <w:sz w:val="18"/>
                <w:szCs w:val="18"/>
              </w:rPr>
              <w:t>1 410,3</w:t>
            </w:r>
          </w:p>
        </w:tc>
        <w:tc>
          <w:tcPr>
            <w:tcW w:w="850" w:type="dxa"/>
            <w:tcBorders>
              <w:top w:val="nil"/>
              <w:left w:val="nil"/>
              <w:bottom w:val="single" w:sz="4" w:space="0" w:color="auto"/>
              <w:right w:val="single" w:sz="4" w:space="0" w:color="auto"/>
            </w:tcBorders>
            <w:shd w:val="clear" w:color="auto" w:fill="auto"/>
            <w:vAlign w:val="center"/>
            <w:hideMark/>
          </w:tcPr>
          <w:p w14:paraId="7467ACBB" w14:textId="77777777" w:rsidR="00144FDE" w:rsidRPr="00F40F6E" w:rsidRDefault="00144FDE" w:rsidP="003F0688">
            <w:pPr>
              <w:ind w:left="-57" w:right="-57"/>
              <w:jc w:val="center"/>
              <w:rPr>
                <w:color w:val="000000"/>
                <w:sz w:val="18"/>
                <w:szCs w:val="18"/>
              </w:rPr>
            </w:pPr>
            <w:r w:rsidRPr="00F40F6E">
              <w:rPr>
                <w:color w:val="000000"/>
                <w:sz w:val="18"/>
                <w:szCs w:val="18"/>
              </w:rPr>
              <w:t>1 499,6</w:t>
            </w:r>
          </w:p>
        </w:tc>
        <w:tc>
          <w:tcPr>
            <w:tcW w:w="851" w:type="dxa"/>
            <w:tcBorders>
              <w:top w:val="nil"/>
              <w:left w:val="nil"/>
              <w:bottom w:val="single" w:sz="4" w:space="0" w:color="auto"/>
              <w:right w:val="single" w:sz="4" w:space="0" w:color="auto"/>
            </w:tcBorders>
            <w:shd w:val="clear" w:color="auto" w:fill="auto"/>
            <w:vAlign w:val="center"/>
            <w:hideMark/>
          </w:tcPr>
          <w:p w14:paraId="485A673D" w14:textId="77777777" w:rsidR="00144FDE" w:rsidRPr="00F40F6E" w:rsidRDefault="00144FDE" w:rsidP="003F0688">
            <w:pPr>
              <w:ind w:left="-57" w:right="-57"/>
              <w:jc w:val="center"/>
              <w:rPr>
                <w:color w:val="000000"/>
                <w:sz w:val="18"/>
                <w:szCs w:val="18"/>
              </w:rPr>
            </w:pPr>
            <w:r w:rsidRPr="00F40F6E">
              <w:rPr>
                <w:color w:val="000000"/>
                <w:sz w:val="18"/>
                <w:szCs w:val="18"/>
              </w:rPr>
              <w:t>1 606,9</w:t>
            </w:r>
          </w:p>
        </w:tc>
        <w:tc>
          <w:tcPr>
            <w:tcW w:w="850" w:type="dxa"/>
            <w:tcBorders>
              <w:top w:val="nil"/>
              <w:left w:val="nil"/>
              <w:bottom w:val="single" w:sz="4" w:space="0" w:color="auto"/>
              <w:right w:val="single" w:sz="4" w:space="0" w:color="auto"/>
            </w:tcBorders>
            <w:shd w:val="clear" w:color="auto" w:fill="auto"/>
            <w:vAlign w:val="center"/>
            <w:hideMark/>
          </w:tcPr>
          <w:p w14:paraId="4F3758D0" w14:textId="77777777" w:rsidR="00144FDE" w:rsidRPr="00F40F6E" w:rsidRDefault="00144FDE" w:rsidP="003F0688">
            <w:pPr>
              <w:ind w:left="-57" w:right="-57"/>
              <w:jc w:val="center"/>
              <w:rPr>
                <w:color w:val="000000"/>
                <w:sz w:val="18"/>
                <w:szCs w:val="18"/>
              </w:rPr>
            </w:pPr>
            <w:r w:rsidRPr="00F40F6E">
              <w:rPr>
                <w:color w:val="000000"/>
                <w:sz w:val="18"/>
                <w:szCs w:val="18"/>
              </w:rPr>
              <w:t>1 741,4</w:t>
            </w:r>
          </w:p>
        </w:tc>
        <w:tc>
          <w:tcPr>
            <w:tcW w:w="851" w:type="dxa"/>
            <w:tcBorders>
              <w:top w:val="nil"/>
              <w:left w:val="nil"/>
              <w:bottom w:val="single" w:sz="4" w:space="0" w:color="auto"/>
              <w:right w:val="single" w:sz="4" w:space="0" w:color="auto"/>
            </w:tcBorders>
            <w:shd w:val="clear" w:color="auto" w:fill="auto"/>
            <w:vAlign w:val="center"/>
            <w:hideMark/>
          </w:tcPr>
          <w:p w14:paraId="1957129C" w14:textId="77777777" w:rsidR="00144FDE" w:rsidRPr="00F40F6E" w:rsidRDefault="00144FDE" w:rsidP="003F0688">
            <w:pPr>
              <w:ind w:left="-57" w:right="-57"/>
              <w:jc w:val="center"/>
              <w:rPr>
                <w:color w:val="000000"/>
                <w:sz w:val="18"/>
                <w:szCs w:val="18"/>
              </w:rPr>
            </w:pPr>
            <w:r w:rsidRPr="00F40F6E">
              <w:rPr>
                <w:color w:val="000000"/>
                <w:sz w:val="18"/>
                <w:szCs w:val="18"/>
              </w:rPr>
              <w:t>1 858,2</w:t>
            </w:r>
          </w:p>
        </w:tc>
        <w:tc>
          <w:tcPr>
            <w:tcW w:w="850" w:type="dxa"/>
            <w:tcBorders>
              <w:top w:val="nil"/>
              <w:left w:val="nil"/>
              <w:bottom w:val="single" w:sz="4" w:space="0" w:color="auto"/>
              <w:right w:val="single" w:sz="4" w:space="0" w:color="auto"/>
            </w:tcBorders>
            <w:shd w:val="clear" w:color="auto" w:fill="auto"/>
            <w:vAlign w:val="center"/>
            <w:hideMark/>
          </w:tcPr>
          <w:p w14:paraId="3C71A57E" w14:textId="77777777" w:rsidR="00144FDE" w:rsidRPr="00F40F6E" w:rsidRDefault="00144FDE" w:rsidP="003F0688">
            <w:pPr>
              <w:ind w:left="-57" w:right="-57"/>
              <w:jc w:val="center"/>
              <w:rPr>
                <w:color w:val="000000"/>
                <w:sz w:val="18"/>
                <w:szCs w:val="18"/>
              </w:rPr>
            </w:pPr>
            <w:r w:rsidRPr="00F40F6E">
              <w:rPr>
                <w:color w:val="000000"/>
                <w:sz w:val="18"/>
                <w:szCs w:val="18"/>
              </w:rPr>
              <w:t>1 975,1</w:t>
            </w:r>
          </w:p>
        </w:tc>
        <w:tc>
          <w:tcPr>
            <w:tcW w:w="851" w:type="dxa"/>
            <w:tcBorders>
              <w:top w:val="nil"/>
              <w:left w:val="nil"/>
              <w:bottom w:val="single" w:sz="4" w:space="0" w:color="auto"/>
              <w:right w:val="single" w:sz="4" w:space="0" w:color="auto"/>
            </w:tcBorders>
            <w:shd w:val="clear" w:color="auto" w:fill="auto"/>
            <w:vAlign w:val="center"/>
            <w:hideMark/>
          </w:tcPr>
          <w:p w14:paraId="6EE69CCD" w14:textId="77777777" w:rsidR="00144FDE" w:rsidRPr="00F40F6E" w:rsidRDefault="00144FDE" w:rsidP="003F0688">
            <w:pPr>
              <w:ind w:left="-57" w:right="-57"/>
              <w:jc w:val="center"/>
              <w:rPr>
                <w:color w:val="000000"/>
                <w:sz w:val="18"/>
                <w:szCs w:val="18"/>
              </w:rPr>
            </w:pPr>
            <w:r w:rsidRPr="00F40F6E">
              <w:rPr>
                <w:color w:val="000000"/>
                <w:sz w:val="18"/>
                <w:szCs w:val="18"/>
              </w:rPr>
              <w:t>2 070,9</w:t>
            </w:r>
          </w:p>
        </w:tc>
        <w:tc>
          <w:tcPr>
            <w:tcW w:w="1134" w:type="dxa"/>
            <w:tcBorders>
              <w:top w:val="nil"/>
              <w:left w:val="nil"/>
              <w:bottom w:val="single" w:sz="4" w:space="0" w:color="auto"/>
              <w:right w:val="single" w:sz="4" w:space="0" w:color="auto"/>
            </w:tcBorders>
            <w:shd w:val="clear" w:color="auto" w:fill="auto"/>
            <w:vAlign w:val="center"/>
            <w:hideMark/>
          </w:tcPr>
          <w:p w14:paraId="201A4FFF" w14:textId="77777777" w:rsidR="00144FDE" w:rsidRPr="00F40F6E" w:rsidRDefault="00144FDE" w:rsidP="003F0688">
            <w:pPr>
              <w:ind w:left="-57" w:right="-57"/>
              <w:jc w:val="center"/>
              <w:rPr>
                <w:color w:val="000000"/>
                <w:sz w:val="18"/>
                <w:szCs w:val="18"/>
              </w:rPr>
            </w:pPr>
            <w:r w:rsidRPr="00F40F6E">
              <w:rPr>
                <w:color w:val="000000"/>
                <w:sz w:val="18"/>
                <w:szCs w:val="18"/>
              </w:rPr>
              <w:t>2 192,4</w:t>
            </w:r>
          </w:p>
        </w:tc>
        <w:tc>
          <w:tcPr>
            <w:tcW w:w="962" w:type="dxa"/>
            <w:tcBorders>
              <w:top w:val="nil"/>
              <w:left w:val="nil"/>
              <w:bottom w:val="single" w:sz="4" w:space="0" w:color="auto"/>
              <w:right w:val="single" w:sz="4" w:space="0" w:color="auto"/>
            </w:tcBorders>
            <w:shd w:val="clear" w:color="auto" w:fill="auto"/>
            <w:vAlign w:val="center"/>
            <w:hideMark/>
          </w:tcPr>
          <w:p w14:paraId="2C7BB64A" w14:textId="77777777" w:rsidR="00144FDE" w:rsidRPr="00F40F6E" w:rsidRDefault="00144FDE" w:rsidP="003F0688">
            <w:pPr>
              <w:ind w:left="-57" w:right="-57"/>
              <w:jc w:val="center"/>
              <w:rPr>
                <w:color w:val="000000"/>
                <w:sz w:val="18"/>
                <w:szCs w:val="18"/>
              </w:rPr>
            </w:pPr>
            <w:r w:rsidRPr="00F40F6E">
              <w:rPr>
                <w:color w:val="000000"/>
                <w:sz w:val="18"/>
                <w:szCs w:val="18"/>
              </w:rPr>
              <w:t>2 765,2</w:t>
            </w:r>
          </w:p>
        </w:tc>
        <w:tc>
          <w:tcPr>
            <w:tcW w:w="847" w:type="dxa"/>
            <w:tcBorders>
              <w:top w:val="nil"/>
              <w:left w:val="nil"/>
              <w:bottom w:val="single" w:sz="4" w:space="0" w:color="auto"/>
              <w:right w:val="single" w:sz="4" w:space="0" w:color="auto"/>
            </w:tcBorders>
            <w:shd w:val="clear" w:color="auto" w:fill="auto"/>
            <w:noWrap/>
            <w:vAlign w:val="center"/>
            <w:hideMark/>
          </w:tcPr>
          <w:p w14:paraId="210D07C1" w14:textId="77777777" w:rsidR="00144FDE" w:rsidRPr="00F40F6E" w:rsidRDefault="00144FDE" w:rsidP="003F0688">
            <w:pPr>
              <w:ind w:left="-57" w:right="-57"/>
              <w:jc w:val="center"/>
              <w:rPr>
                <w:color w:val="000000"/>
                <w:sz w:val="18"/>
                <w:szCs w:val="18"/>
              </w:rPr>
            </w:pPr>
            <w:r w:rsidRPr="00F40F6E">
              <w:rPr>
                <w:color w:val="000000"/>
                <w:sz w:val="18"/>
                <w:szCs w:val="18"/>
              </w:rPr>
              <w:t>в 2,1 раза</w:t>
            </w:r>
          </w:p>
        </w:tc>
      </w:tr>
      <w:tr w:rsidR="00144FDE" w:rsidRPr="00F40F6E" w14:paraId="557CEE82"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7666394B" w14:textId="77777777" w:rsidR="00144FDE" w:rsidRPr="00F40F6E" w:rsidRDefault="00144FDE" w:rsidP="003F0688">
            <w:pPr>
              <w:ind w:left="-57" w:right="-57"/>
              <w:jc w:val="center"/>
              <w:rPr>
                <w:color w:val="000000"/>
                <w:sz w:val="18"/>
                <w:szCs w:val="18"/>
              </w:rPr>
            </w:pPr>
            <w:r w:rsidRPr="00F40F6E">
              <w:rPr>
                <w:color w:val="000000"/>
                <w:sz w:val="18"/>
                <w:szCs w:val="18"/>
              </w:rPr>
              <w:t>1.3</w:t>
            </w:r>
          </w:p>
        </w:tc>
        <w:tc>
          <w:tcPr>
            <w:tcW w:w="3174" w:type="dxa"/>
            <w:tcBorders>
              <w:top w:val="nil"/>
              <w:left w:val="nil"/>
              <w:bottom w:val="single" w:sz="4" w:space="0" w:color="auto"/>
              <w:right w:val="single" w:sz="4" w:space="0" w:color="auto"/>
            </w:tcBorders>
            <w:shd w:val="clear" w:color="auto" w:fill="auto"/>
            <w:vAlign w:val="center"/>
            <w:hideMark/>
          </w:tcPr>
          <w:p w14:paraId="4AB0EA5B" w14:textId="77777777" w:rsidR="00144FDE" w:rsidRPr="00F40F6E" w:rsidRDefault="00144FDE" w:rsidP="003F0688">
            <w:pPr>
              <w:ind w:left="-57" w:right="-57"/>
              <w:rPr>
                <w:color w:val="000000"/>
                <w:sz w:val="18"/>
                <w:szCs w:val="18"/>
              </w:rPr>
            </w:pPr>
            <w:r w:rsidRPr="00F40F6E">
              <w:rPr>
                <w:color w:val="000000"/>
                <w:sz w:val="18"/>
                <w:szCs w:val="18"/>
              </w:rPr>
              <w:t>Обеспечение электрической энергией, газом и паром; кондиционирование воздуха</w:t>
            </w:r>
          </w:p>
        </w:tc>
        <w:tc>
          <w:tcPr>
            <w:tcW w:w="992" w:type="dxa"/>
            <w:tcBorders>
              <w:top w:val="nil"/>
              <w:left w:val="nil"/>
              <w:bottom w:val="single" w:sz="4" w:space="0" w:color="auto"/>
              <w:right w:val="single" w:sz="4" w:space="0" w:color="auto"/>
            </w:tcBorders>
            <w:shd w:val="clear" w:color="auto" w:fill="auto"/>
            <w:vAlign w:val="center"/>
            <w:hideMark/>
          </w:tcPr>
          <w:p w14:paraId="001B857F"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3ADD03D9" w14:textId="77777777" w:rsidR="00144FDE" w:rsidRPr="00F40F6E" w:rsidRDefault="00144FDE" w:rsidP="003F0688">
            <w:pPr>
              <w:ind w:left="-57" w:right="-57"/>
              <w:jc w:val="center"/>
              <w:rPr>
                <w:color w:val="000000"/>
                <w:sz w:val="18"/>
                <w:szCs w:val="18"/>
              </w:rPr>
            </w:pPr>
            <w:r w:rsidRPr="00F40F6E">
              <w:rPr>
                <w:color w:val="000000"/>
                <w:sz w:val="18"/>
                <w:szCs w:val="18"/>
              </w:rPr>
              <w:t>2 167,3</w:t>
            </w:r>
          </w:p>
        </w:tc>
        <w:tc>
          <w:tcPr>
            <w:tcW w:w="851" w:type="dxa"/>
            <w:tcBorders>
              <w:top w:val="nil"/>
              <w:left w:val="nil"/>
              <w:bottom w:val="single" w:sz="4" w:space="0" w:color="auto"/>
              <w:right w:val="single" w:sz="4" w:space="0" w:color="auto"/>
            </w:tcBorders>
            <w:shd w:val="clear" w:color="auto" w:fill="auto"/>
            <w:vAlign w:val="center"/>
            <w:hideMark/>
          </w:tcPr>
          <w:p w14:paraId="4BE963D7" w14:textId="77777777" w:rsidR="00144FDE" w:rsidRPr="00F40F6E" w:rsidRDefault="00144FDE" w:rsidP="003F0688">
            <w:pPr>
              <w:ind w:left="-57" w:right="-57"/>
              <w:jc w:val="center"/>
              <w:rPr>
                <w:color w:val="000000"/>
                <w:sz w:val="18"/>
                <w:szCs w:val="18"/>
              </w:rPr>
            </w:pPr>
            <w:r w:rsidRPr="00F40F6E">
              <w:rPr>
                <w:color w:val="000000"/>
                <w:sz w:val="18"/>
                <w:szCs w:val="18"/>
              </w:rPr>
              <w:t>2 305,4</w:t>
            </w:r>
          </w:p>
        </w:tc>
        <w:tc>
          <w:tcPr>
            <w:tcW w:w="850" w:type="dxa"/>
            <w:tcBorders>
              <w:top w:val="nil"/>
              <w:left w:val="nil"/>
              <w:bottom w:val="single" w:sz="4" w:space="0" w:color="auto"/>
              <w:right w:val="single" w:sz="4" w:space="0" w:color="auto"/>
            </w:tcBorders>
            <w:shd w:val="clear" w:color="auto" w:fill="auto"/>
            <w:vAlign w:val="center"/>
            <w:hideMark/>
          </w:tcPr>
          <w:p w14:paraId="53A80652" w14:textId="77777777" w:rsidR="00144FDE" w:rsidRPr="00F40F6E" w:rsidRDefault="00144FDE" w:rsidP="003F0688">
            <w:pPr>
              <w:ind w:left="-57" w:right="-57"/>
              <w:jc w:val="center"/>
              <w:rPr>
                <w:color w:val="000000"/>
                <w:sz w:val="18"/>
                <w:szCs w:val="18"/>
              </w:rPr>
            </w:pPr>
            <w:r w:rsidRPr="00F40F6E">
              <w:rPr>
                <w:color w:val="000000"/>
                <w:sz w:val="18"/>
                <w:szCs w:val="18"/>
              </w:rPr>
              <w:t>2 476,1</w:t>
            </w:r>
          </w:p>
        </w:tc>
        <w:tc>
          <w:tcPr>
            <w:tcW w:w="851" w:type="dxa"/>
            <w:tcBorders>
              <w:top w:val="nil"/>
              <w:left w:val="nil"/>
              <w:bottom w:val="single" w:sz="4" w:space="0" w:color="auto"/>
              <w:right w:val="single" w:sz="4" w:space="0" w:color="auto"/>
            </w:tcBorders>
            <w:shd w:val="clear" w:color="auto" w:fill="auto"/>
            <w:vAlign w:val="center"/>
            <w:hideMark/>
          </w:tcPr>
          <w:p w14:paraId="7007621C" w14:textId="77777777" w:rsidR="00144FDE" w:rsidRPr="00F40F6E" w:rsidRDefault="00144FDE" w:rsidP="003F0688">
            <w:pPr>
              <w:ind w:left="-57" w:right="-57"/>
              <w:jc w:val="center"/>
              <w:rPr>
                <w:color w:val="000000"/>
                <w:sz w:val="18"/>
                <w:szCs w:val="18"/>
              </w:rPr>
            </w:pPr>
            <w:r w:rsidRPr="00F40F6E">
              <w:rPr>
                <w:color w:val="000000"/>
                <w:sz w:val="18"/>
                <w:szCs w:val="18"/>
              </w:rPr>
              <w:t>2 626,6</w:t>
            </w:r>
          </w:p>
        </w:tc>
        <w:tc>
          <w:tcPr>
            <w:tcW w:w="850" w:type="dxa"/>
            <w:tcBorders>
              <w:top w:val="nil"/>
              <w:left w:val="nil"/>
              <w:bottom w:val="single" w:sz="4" w:space="0" w:color="auto"/>
              <w:right w:val="single" w:sz="4" w:space="0" w:color="auto"/>
            </w:tcBorders>
            <w:shd w:val="clear" w:color="auto" w:fill="auto"/>
            <w:vAlign w:val="center"/>
            <w:hideMark/>
          </w:tcPr>
          <w:p w14:paraId="664BC2B5" w14:textId="77777777" w:rsidR="00144FDE" w:rsidRPr="00F40F6E" w:rsidRDefault="00144FDE" w:rsidP="003F0688">
            <w:pPr>
              <w:ind w:left="-57" w:right="-57"/>
              <w:jc w:val="center"/>
              <w:rPr>
                <w:color w:val="000000"/>
                <w:sz w:val="18"/>
                <w:szCs w:val="18"/>
              </w:rPr>
            </w:pPr>
            <w:r w:rsidRPr="00F40F6E">
              <w:rPr>
                <w:color w:val="000000"/>
                <w:sz w:val="18"/>
                <w:szCs w:val="18"/>
              </w:rPr>
              <w:t>2 781,1</w:t>
            </w:r>
          </w:p>
        </w:tc>
        <w:tc>
          <w:tcPr>
            <w:tcW w:w="851" w:type="dxa"/>
            <w:tcBorders>
              <w:top w:val="nil"/>
              <w:left w:val="nil"/>
              <w:bottom w:val="single" w:sz="4" w:space="0" w:color="auto"/>
              <w:right w:val="single" w:sz="4" w:space="0" w:color="auto"/>
            </w:tcBorders>
            <w:shd w:val="clear" w:color="auto" w:fill="auto"/>
            <w:vAlign w:val="center"/>
            <w:hideMark/>
          </w:tcPr>
          <w:p w14:paraId="03798162" w14:textId="77777777" w:rsidR="00144FDE" w:rsidRPr="00F40F6E" w:rsidRDefault="00144FDE" w:rsidP="003F0688">
            <w:pPr>
              <w:ind w:left="-57" w:right="-57"/>
              <w:jc w:val="center"/>
              <w:rPr>
                <w:color w:val="000000"/>
                <w:sz w:val="18"/>
                <w:szCs w:val="18"/>
              </w:rPr>
            </w:pPr>
            <w:r w:rsidRPr="00F40F6E">
              <w:rPr>
                <w:color w:val="000000"/>
                <w:sz w:val="18"/>
                <w:szCs w:val="18"/>
              </w:rPr>
              <w:t>3 072,9</w:t>
            </w:r>
          </w:p>
        </w:tc>
        <w:tc>
          <w:tcPr>
            <w:tcW w:w="850" w:type="dxa"/>
            <w:tcBorders>
              <w:top w:val="nil"/>
              <w:left w:val="nil"/>
              <w:bottom w:val="single" w:sz="4" w:space="0" w:color="auto"/>
              <w:right w:val="single" w:sz="4" w:space="0" w:color="auto"/>
            </w:tcBorders>
            <w:shd w:val="clear" w:color="auto" w:fill="auto"/>
            <w:vAlign w:val="center"/>
            <w:hideMark/>
          </w:tcPr>
          <w:p w14:paraId="67654818" w14:textId="77777777" w:rsidR="00144FDE" w:rsidRPr="00F40F6E" w:rsidRDefault="00144FDE" w:rsidP="003F0688">
            <w:pPr>
              <w:ind w:left="-57" w:right="-57"/>
              <w:jc w:val="center"/>
              <w:rPr>
                <w:color w:val="000000"/>
                <w:sz w:val="18"/>
                <w:szCs w:val="18"/>
              </w:rPr>
            </w:pPr>
            <w:r w:rsidRPr="00F40F6E">
              <w:rPr>
                <w:color w:val="000000"/>
                <w:sz w:val="18"/>
                <w:szCs w:val="18"/>
              </w:rPr>
              <w:t>3 286,5</w:t>
            </w:r>
          </w:p>
        </w:tc>
        <w:tc>
          <w:tcPr>
            <w:tcW w:w="851" w:type="dxa"/>
            <w:tcBorders>
              <w:top w:val="nil"/>
              <w:left w:val="nil"/>
              <w:bottom w:val="single" w:sz="4" w:space="0" w:color="auto"/>
              <w:right w:val="single" w:sz="4" w:space="0" w:color="auto"/>
            </w:tcBorders>
            <w:shd w:val="clear" w:color="auto" w:fill="auto"/>
            <w:vAlign w:val="center"/>
            <w:hideMark/>
          </w:tcPr>
          <w:p w14:paraId="338BA31A" w14:textId="77777777" w:rsidR="00144FDE" w:rsidRPr="00F40F6E" w:rsidRDefault="00144FDE" w:rsidP="003F0688">
            <w:pPr>
              <w:ind w:left="-57" w:right="-57"/>
              <w:jc w:val="center"/>
              <w:rPr>
                <w:color w:val="000000"/>
                <w:sz w:val="18"/>
                <w:szCs w:val="18"/>
              </w:rPr>
            </w:pPr>
            <w:r w:rsidRPr="00F40F6E">
              <w:rPr>
                <w:color w:val="000000"/>
                <w:sz w:val="18"/>
                <w:szCs w:val="18"/>
              </w:rPr>
              <w:t>3 426,1</w:t>
            </w:r>
          </w:p>
        </w:tc>
        <w:tc>
          <w:tcPr>
            <w:tcW w:w="1134" w:type="dxa"/>
            <w:tcBorders>
              <w:top w:val="nil"/>
              <w:left w:val="nil"/>
              <w:bottom w:val="single" w:sz="4" w:space="0" w:color="auto"/>
              <w:right w:val="single" w:sz="4" w:space="0" w:color="auto"/>
            </w:tcBorders>
            <w:shd w:val="clear" w:color="auto" w:fill="auto"/>
            <w:vAlign w:val="center"/>
            <w:hideMark/>
          </w:tcPr>
          <w:p w14:paraId="0EFCE2E2" w14:textId="77777777" w:rsidR="00144FDE" w:rsidRPr="00F40F6E" w:rsidRDefault="00144FDE" w:rsidP="003F0688">
            <w:pPr>
              <w:ind w:left="-57" w:right="-57"/>
              <w:jc w:val="center"/>
              <w:rPr>
                <w:color w:val="000000"/>
                <w:sz w:val="18"/>
                <w:szCs w:val="18"/>
              </w:rPr>
            </w:pPr>
            <w:r w:rsidRPr="00F40F6E">
              <w:rPr>
                <w:color w:val="000000"/>
                <w:sz w:val="18"/>
                <w:szCs w:val="18"/>
              </w:rPr>
              <w:t>3 606,2</w:t>
            </w:r>
          </w:p>
        </w:tc>
        <w:tc>
          <w:tcPr>
            <w:tcW w:w="962" w:type="dxa"/>
            <w:tcBorders>
              <w:top w:val="nil"/>
              <w:left w:val="nil"/>
              <w:bottom w:val="single" w:sz="4" w:space="0" w:color="auto"/>
              <w:right w:val="single" w:sz="4" w:space="0" w:color="auto"/>
            </w:tcBorders>
            <w:shd w:val="clear" w:color="auto" w:fill="auto"/>
            <w:vAlign w:val="center"/>
            <w:hideMark/>
          </w:tcPr>
          <w:p w14:paraId="1698A1B1" w14:textId="77777777" w:rsidR="00144FDE" w:rsidRPr="00F40F6E" w:rsidRDefault="00144FDE" w:rsidP="003F0688">
            <w:pPr>
              <w:ind w:left="-57" w:right="-57"/>
              <w:jc w:val="center"/>
              <w:rPr>
                <w:color w:val="000000"/>
                <w:sz w:val="18"/>
                <w:szCs w:val="18"/>
              </w:rPr>
            </w:pPr>
            <w:r w:rsidRPr="00F40F6E">
              <w:rPr>
                <w:color w:val="000000"/>
                <w:sz w:val="18"/>
                <w:szCs w:val="18"/>
              </w:rPr>
              <w:t>4 419,4</w:t>
            </w:r>
          </w:p>
        </w:tc>
        <w:tc>
          <w:tcPr>
            <w:tcW w:w="847" w:type="dxa"/>
            <w:tcBorders>
              <w:top w:val="nil"/>
              <w:left w:val="nil"/>
              <w:bottom w:val="single" w:sz="4" w:space="0" w:color="auto"/>
              <w:right w:val="single" w:sz="4" w:space="0" w:color="auto"/>
            </w:tcBorders>
            <w:shd w:val="clear" w:color="auto" w:fill="auto"/>
            <w:noWrap/>
            <w:vAlign w:val="center"/>
            <w:hideMark/>
          </w:tcPr>
          <w:p w14:paraId="787FAF81" w14:textId="77777777" w:rsidR="00144FDE" w:rsidRPr="00F40F6E" w:rsidRDefault="00144FDE" w:rsidP="003F0688">
            <w:pPr>
              <w:ind w:left="-57" w:right="-57"/>
              <w:jc w:val="center"/>
              <w:rPr>
                <w:color w:val="000000"/>
                <w:sz w:val="18"/>
                <w:szCs w:val="18"/>
              </w:rPr>
            </w:pPr>
            <w:r w:rsidRPr="00F40F6E">
              <w:rPr>
                <w:color w:val="000000"/>
                <w:sz w:val="18"/>
                <w:szCs w:val="18"/>
              </w:rPr>
              <w:t>в 2 раза</w:t>
            </w:r>
          </w:p>
        </w:tc>
      </w:tr>
      <w:tr w:rsidR="00144FDE" w:rsidRPr="00F40F6E" w14:paraId="4D0E9512" w14:textId="77777777" w:rsidTr="00144FDE">
        <w:trPr>
          <w:trHeight w:val="96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34D6DACD" w14:textId="77777777" w:rsidR="00144FDE" w:rsidRPr="00F40F6E" w:rsidRDefault="00144FDE" w:rsidP="003F0688">
            <w:pPr>
              <w:ind w:left="-57" w:right="-57"/>
              <w:jc w:val="center"/>
              <w:rPr>
                <w:color w:val="000000"/>
                <w:sz w:val="18"/>
                <w:szCs w:val="18"/>
              </w:rPr>
            </w:pPr>
            <w:r w:rsidRPr="00F40F6E">
              <w:rPr>
                <w:color w:val="000000"/>
                <w:sz w:val="18"/>
                <w:szCs w:val="18"/>
              </w:rPr>
              <w:t>1.4</w:t>
            </w:r>
          </w:p>
        </w:tc>
        <w:tc>
          <w:tcPr>
            <w:tcW w:w="3174" w:type="dxa"/>
            <w:tcBorders>
              <w:top w:val="nil"/>
              <w:left w:val="nil"/>
              <w:bottom w:val="single" w:sz="4" w:space="0" w:color="auto"/>
              <w:right w:val="single" w:sz="4" w:space="0" w:color="auto"/>
            </w:tcBorders>
            <w:shd w:val="clear" w:color="auto" w:fill="auto"/>
            <w:vAlign w:val="center"/>
            <w:hideMark/>
          </w:tcPr>
          <w:p w14:paraId="3194C1B1" w14:textId="77777777" w:rsidR="00144FDE" w:rsidRPr="00F40F6E" w:rsidRDefault="00144FDE" w:rsidP="003F0688">
            <w:pPr>
              <w:ind w:left="-57" w:right="-57"/>
              <w:rPr>
                <w:color w:val="000000"/>
                <w:sz w:val="18"/>
                <w:szCs w:val="18"/>
              </w:rPr>
            </w:pPr>
            <w:r w:rsidRPr="00F40F6E">
              <w:rPr>
                <w:color w:val="000000"/>
                <w:sz w:val="18"/>
                <w:szCs w:val="18"/>
              </w:rPr>
              <w:t xml:space="preserve">Водоснабжение; водоотведение, организация сбора и утилизации отходов, деятельность по ликвидации загрязнений </w:t>
            </w:r>
          </w:p>
        </w:tc>
        <w:tc>
          <w:tcPr>
            <w:tcW w:w="992" w:type="dxa"/>
            <w:tcBorders>
              <w:top w:val="nil"/>
              <w:left w:val="nil"/>
              <w:bottom w:val="single" w:sz="4" w:space="0" w:color="auto"/>
              <w:right w:val="single" w:sz="4" w:space="0" w:color="auto"/>
            </w:tcBorders>
            <w:shd w:val="clear" w:color="auto" w:fill="auto"/>
            <w:vAlign w:val="center"/>
            <w:hideMark/>
          </w:tcPr>
          <w:p w14:paraId="32D76743"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0CA14584" w14:textId="77777777" w:rsidR="00144FDE" w:rsidRPr="00F40F6E" w:rsidRDefault="00144FDE" w:rsidP="003F0688">
            <w:pPr>
              <w:ind w:left="-57" w:right="-57"/>
              <w:jc w:val="center"/>
              <w:rPr>
                <w:color w:val="000000"/>
                <w:sz w:val="18"/>
                <w:szCs w:val="18"/>
              </w:rPr>
            </w:pPr>
            <w:r w:rsidRPr="00F40F6E">
              <w:rPr>
                <w:color w:val="000000"/>
                <w:sz w:val="18"/>
                <w:szCs w:val="18"/>
              </w:rPr>
              <w:t>56,7</w:t>
            </w:r>
          </w:p>
        </w:tc>
        <w:tc>
          <w:tcPr>
            <w:tcW w:w="851" w:type="dxa"/>
            <w:tcBorders>
              <w:top w:val="nil"/>
              <w:left w:val="nil"/>
              <w:bottom w:val="single" w:sz="4" w:space="0" w:color="auto"/>
              <w:right w:val="single" w:sz="4" w:space="0" w:color="auto"/>
            </w:tcBorders>
            <w:shd w:val="clear" w:color="auto" w:fill="auto"/>
            <w:vAlign w:val="center"/>
            <w:hideMark/>
          </w:tcPr>
          <w:p w14:paraId="21F49A11" w14:textId="77777777" w:rsidR="00144FDE" w:rsidRPr="00F40F6E" w:rsidRDefault="00144FDE" w:rsidP="003F0688">
            <w:pPr>
              <w:ind w:left="-57" w:right="-57"/>
              <w:jc w:val="center"/>
              <w:rPr>
                <w:color w:val="000000"/>
                <w:sz w:val="18"/>
                <w:szCs w:val="18"/>
              </w:rPr>
            </w:pPr>
            <w:r w:rsidRPr="00F40F6E">
              <w:rPr>
                <w:color w:val="000000"/>
                <w:sz w:val="18"/>
                <w:szCs w:val="18"/>
              </w:rPr>
              <w:t>59,3</w:t>
            </w:r>
          </w:p>
        </w:tc>
        <w:tc>
          <w:tcPr>
            <w:tcW w:w="850" w:type="dxa"/>
            <w:tcBorders>
              <w:top w:val="nil"/>
              <w:left w:val="nil"/>
              <w:bottom w:val="single" w:sz="4" w:space="0" w:color="auto"/>
              <w:right w:val="single" w:sz="4" w:space="0" w:color="auto"/>
            </w:tcBorders>
            <w:shd w:val="clear" w:color="auto" w:fill="auto"/>
            <w:vAlign w:val="center"/>
            <w:hideMark/>
          </w:tcPr>
          <w:p w14:paraId="3FC75219" w14:textId="77777777" w:rsidR="00144FDE" w:rsidRPr="00F40F6E" w:rsidRDefault="00144FDE" w:rsidP="003F0688">
            <w:pPr>
              <w:ind w:left="-57" w:right="-57"/>
              <w:jc w:val="center"/>
              <w:rPr>
                <w:color w:val="000000"/>
                <w:sz w:val="18"/>
                <w:szCs w:val="18"/>
              </w:rPr>
            </w:pPr>
            <w:r w:rsidRPr="00F40F6E">
              <w:rPr>
                <w:color w:val="000000"/>
                <w:sz w:val="18"/>
                <w:szCs w:val="18"/>
              </w:rPr>
              <w:t>62,4</w:t>
            </w:r>
          </w:p>
        </w:tc>
        <w:tc>
          <w:tcPr>
            <w:tcW w:w="851" w:type="dxa"/>
            <w:tcBorders>
              <w:top w:val="nil"/>
              <w:left w:val="nil"/>
              <w:bottom w:val="single" w:sz="4" w:space="0" w:color="auto"/>
              <w:right w:val="single" w:sz="4" w:space="0" w:color="auto"/>
            </w:tcBorders>
            <w:shd w:val="clear" w:color="auto" w:fill="auto"/>
            <w:vAlign w:val="center"/>
            <w:hideMark/>
          </w:tcPr>
          <w:p w14:paraId="5CA54D57" w14:textId="77777777" w:rsidR="00144FDE" w:rsidRPr="00F40F6E" w:rsidRDefault="00144FDE" w:rsidP="003F0688">
            <w:pPr>
              <w:ind w:left="-57" w:right="-57"/>
              <w:jc w:val="center"/>
              <w:rPr>
                <w:color w:val="000000"/>
                <w:sz w:val="18"/>
                <w:szCs w:val="18"/>
              </w:rPr>
            </w:pPr>
            <w:r w:rsidRPr="00F40F6E">
              <w:rPr>
                <w:color w:val="000000"/>
                <w:sz w:val="18"/>
                <w:szCs w:val="18"/>
              </w:rPr>
              <w:t>65,8</w:t>
            </w:r>
          </w:p>
        </w:tc>
        <w:tc>
          <w:tcPr>
            <w:tcW w:w="850" w:type="dxa"/>
            <w:tcBorders>
              <w:top w:val="nil"/>
              <w:left w:val="nil"/>
              <w:bottom w:val="single" w:sz="4" w:space="0" w:color="auto"/>
              <w:right w:val="single" w:sz="4" w:space="0" w:color="auto"/>
            </w:tcBorders>
            <w:shd w:val="clear" w:color="auto" w:fill="auto"/>
            <w:vAlign w:val="center"/>
            <w:hideMark/>
          </w:tcPr>
          <w:p w14:paraId="4C94EEA7" w14:textId="77777777" w:rsidR="00144FDE" w:rsidRPr="00F40F6E" w:rsidRDefault="00144FDE" w:rsidP="003F0688">
            <w:pPr>
              <w:ind w:left="-57" w:right="-57"/>
              <w:jc w:val="center"/>
              <w:rPr>
                <w:color w:val="000000"/>
                <w:sz w:val="18"/>
                <w:szCs w:val="18"/>
              </w:rPr>
            </w:pPr>
            <w:r w:rsidRPr="00F40F6E">
              <w:rPr>
                <w:color w:val="000000"/>
                <w:sz w:val="18"/>
                <w:szCs w:val="18"/>
              </w:rPr>
              <w:t>68,6</w:t>
            </w:r>
          </w:p>
        </w:tc>
        <w:tc>
          <w:tcPr>
            <w:tcW w:w="851" w:type="dxa"/>
            <w:tcBorders>
              <w:top w:val="nil"/>
              <w:left w:val="nil"/>
              <w:bottom w:val="single" w:sz="4" w:space="0" w:color="auto"/>
              <w:right w:val="single" w:sz="4" w:space="0" w:color="auto"/>
            </w:tcBorders>
            <w:shd w:val="clear" w:color="auto" w:fill="auto"/>
            <w:vAlign w:val="center"/>
            <w:hideMark/>
          </w:tcPr>
          <w:p w14:paraId="089453AA" w14:textId="77777777" w:rsidR="00144FDE" w:rsidRPr="00F40F6E" w:rsidRDefault="00144FDE" w:rsidP="003F0688">
            <w:pPr>
              <w:ind w:left="-57" w:right="-57"/>
              <w:jc w:val="center"/>
              <w:rPr>
                <w:color w:val="000000"/>
                <w:sz w:val="18"/>
                <w:szCs w:val="18"/>
              </w:rPr>
            </w:pPr>
            <w:r w:rsidRPr="00F40F6E">
              <w:rPr>
                <w:color w:val="000000"/>
                <w:sz w:val="18"/>
                <w:szCs w:val="18"/>
              </w:rPr>
              <w:t>71,6</w:t>
            </w:r>
          </w:p>
        </w:tc>
        <w:tc>
          <w:tcPr>
            <w:tcW w:w="850" w:type="dxa"/>
            <w:tcBorders>
              <w:top w:val="nil"/>
              <w:left w:val="nil"/>
              <w:bottom w:val="single" w:sz="4" w:space="0" w:color="auto"/>
              <w:right w:val="single" w:sz="4" w:space="0" w:color="auto"/>
            </w:tcBorders>
            <w:shd w:val="clear" w:color="auto" w:fill="auto"/>
            <w:vAlign w:val="center"/>
            <w:hideMark/>
          </w:tcPr>
          <w:p w14:paraId="3D5A4FD0" w14:textId="77777777" w:rsidR="00144FDE" w:rsidRPr="00F40F6E" w:rsidRDefault="00144FDE" w:rsidP="003F0688">
            <w:pPr>
              <w:ind w:left="-57" w:right="-57"/>
              <w:jc w:val="center"/>
              <w:rPr>
                <w:color w:val="000000"/>
                <w:sz w:val="18"/>
                <w:szCs w:val="18"/>
              </w:rPr>
            </w:pPr>
            <w:r w:rsidRPr="00F40F6E">
              <w:rPr>
                <w:color w:val="000000"/>
                <w:sz w:val="18"/>
                <w:szCs w:val="18"/>
              </w:rPr>
              <w:t>74,8</w:t>
            </w:r>
          </w:p>
        </w:tc>
        <w:tc>
          <w:tcPr>
            <w:tcW w:w="851" w:type="dxa"/>
            <w:tcBorders>
              <w:top w:val="nil"/>
              <w:left w:val="nil"/>
              <w:bottom w:val="single" w:sz="4" w:space="0" w:color="auto"/>
              <w:right w:val="single" w:sz="4" w:space="0" w:color="auto"/>
            </w:tcBorders>
            <w:shd w:val="clear" w:color="auto" w:fill="auto"/>
            <w:vAlign w:val="center"/>
            <w:hideMark/>
          </w:tcPr>
          <w:p w14:paraId="4CB4BB19" w14:textId="77777777" w:rsidR="00144FDE" w:rsidRPr="00F40F6E" w:rsidRDefault="00144FDE" w:rsidP="003F0688">
            <w:pPr>
              <w:ind w:left="-57" w:right="-57"/>
              <w:jc w:val="center"/>
              <w:rPr>
                <w:color w:val="000000"/>
                <w:sz w:val="18"/>
                <w:szCs w:val="18"/>
              </w:rPr>
            </w:pPr>
            <w:r w:rsidRPr="00F40F6E">
              <w:rPr>
                <w:color w:val="000000"/>
                <w:sz w:val="18"/>
                <w:szCs w:val="18"/>
              </w:rPr>
              <w:t>132,1</w:t>
            </w:r>
          </w:p>
        </w:tc>
        <w:tc>
          <w:tcPr>
            <w:tcW w:w="1134" w:type="dxa"/>
            <w:tcBorders>
              <w:top w:val="nil"/>
              <w:left w:val="nil"/>
              <w:bottom w:val="single" w:sz="4" w:space="0" w:color="auto"/>
              <w:right w:val="single" w:sz="4" w:space="0" w:color="auto"/>
            </w:tcBorders>
            <w:shd w:val="clear" w:color="auto" w:fill="auto"/>
            <w:vAlign w:val="center"/>
            <w:hideMark/>
          </w:tcPr>
          <w:p w14:paraId="4C7A946F" w14:textId="77777777" w:rsidR="00144FDE" w:rsidRPr="00F40F6E" w:rsidRDefault="00144FDE" w:rsidP="003F0688">
            <w:pPr>
              <w:ind w:left="-57" w:right="-57"/>
              <w:jc w:val="center"/>
              <w:rPr>
                <w:color w:val="000000"/>
                <w:sz w:val="18"/>
                <w:szCs w:val="18"/>
              </w:rPr>
            </w:pPr>
            <w:r w:rsidRPr="00F40F6E">
              <w:rPr>
                <w:color w:val="000000"/>
                <w:sz w:val="18"/>
                <w:szCs w:val="18"/>
              </w:rPr>
              <w:t>138,5</w:t>
            </w:r>
          </w:p>
        </w:tc>
        <w:tc>
          <w:tcPr>
            <w:tcW w:w="962" w:type="dxa"/>
            <w:tcBorders>
              <w:top w:val="nil"/>
              <w:left w:val="nil"/>
              <w:bottom w:val="single" w:sz="4" w:space="0" w:color="auto"/>
              <w:right w:val="single" w:sz="4" w:space="0" w:color="auto"/>
            </w:tcBorders>
            <w:shd w:val="clear" w:color="auto" w:fill="auto"/>
            <w:vAlign w:val="center"/>
            <w:hideMark/>
          </w:tcPr>
          <w:p w14:paraId="159D44D0" w14:textId="77777777" w:rsidR="00144FDE" w:rsidRPr="00F40F6E" w:rsidRDefault="00144FDE" w:rsidP="003F0688">
            <w:pPr>
              <w:ind w:left="-57" w:right="-57"/>
              <w:jc w:val="center"/>
              <w:rPr>
                <w:color w:val="000000"/>
                <w:sz w:val="18"/>
                <w:szCs w:val="18"/>
              </w:rPr>
            </w:pPr>
            <w:r w:rsidRPr="00F40F6E">
              <w:rPr>
                <w:color w:val="000000"/>
                <w:sz w:val="18"/>
                <w:szCs w:val="18"/>
              </w:rPr>
              <w:t>169,7</w:t>
            </w:r>
          </w:p>
        </w:tc>
        <w:tc>
          <w:tcPr>
            <w:tcW w:w="847" w:type="dxa"/>
            <w:tcBorders>
              <w:top w:val="nil"/>
              <w:left w:val="nil"/>
              <w:bottom w:val="single" w:sz="4" w:space="0" w:color="auto"/>
              <w:right w:val="single" w:sz="4" w:space="0" w:color="auto"/>
            </w:tcBorders>
            <w:shd w:val="clear" w:color="auto" w:fill="auto"/>
            <w:noWrap/>
            <w:vAlign w:val="center"/>
            <w:hideMark/>
          </w:tcPr>
          <w:p w14:paraId="4D6594E9" w14:textId="77777777" w:rsidR="00144FDE" w:rsidRPr="00F40F6E" w:rsidRDefault="00144FDE" w:rsidP="003F0688">
            <w:pPr>
              <w:ind w:left="-57" w:right="-57"/>
              <w:jc w:val="center"/>
              <w:rPr>
                <w:color w:val="000000"/>
                <w:sz w:val="18"/>
                <w:szCs w:val="18"/>
              </w:rPr>
            </w:pPr>
            <w:r w:rsidRPr="00F40F6E">
              <w:rPr>
                <w:color w:val="000000"/>
                <w:sz w:val="18"/>
                <w:szCs w:val="18"/>
              </w:rPr>
              <w:t>в 3 раза</w:t>
            </w:r>
          </w:p>
        </w:tc>
      </w:tr>
      <w:tr w:rsidR="00144FDE" w:rsidRPr="00F40F6E" w14:paraId="56C20066"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4379B8FE"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2FBABFDE" w14:textId="77777777" w:rsidR="00144FDE" w:rsidRPr="00F40F6E" w:rsidRDefault="00144FDE" w:rsidP="003F0688">
            <w:pPr>
              <w:ind w:left="-57" w:right="-57"/>
              <w:rPr>
                <w:bCs/>
                <w:color w:val="000000"/>
                <w:sz w:val="18"/>
                <w:szCs w:val="18"/>
              </w:rPr>
            </w:pPr>
            <w:r w:rsidRPr="00F40F6E">
              <w:rPr>
                <w:bCs/>
                <w:color w:val="000000"/>
                <w:sz w:val="18"/>
                <w:szCs w:val="18"/>
              </w:rPr>
              <w:t>Сельское хозяйство</w:t>
            </w:r>
          </w:p>
        </w:tc>
        <w:tc>
          <w:tcPr>
            <w:tcW w:w="992" w:type="dxa"/>
            <w:tcBorders>
              <w:top w:val="nil"/>
              <w:left w:val="nil"/>
              <w:bottom w:val="single" w:sz="4" w:space="0" w:color="auto"/>
              <w:right w:val="single" w:sz="4" w:space="0" w:color="auto"/>
            </w:tcBorders>
            <w:shd w:val="clear" w:color="000000" w:fill="DDEBF7"/>
            <w:noWrap/>
            <w:vAlign w:val="center"/>
            <w:hideMark/>
          </w:tcPr>
          <w:p w14:paraId="2A5F681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928F5E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36F481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F2D364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4891EA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B6A087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DD2C91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A7962B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DCD5E9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1AB2018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39F2310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1B4F92DE"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0979B88"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B963A45"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3174" w:type="dxa"/>
            <w:tcBorders>
              <w:top w:val="nil"/>
              <w:left w:val="nil"/>
              <w:bottom w:val="single" w:sz="4" w:space="0" w:color="auto"/>
              <w:right w:val="single" w:sz="4" w:space="0" w:color="auto"/>
            </w:tcBorders>
            <w:shd w:val="clear" w:color="auto" w:fill="auto"/>
            <w:vAlign w:val="center"/>
            <w:hideMark/>
          </w:tcPr>
          <w:p w14:paraId="7D465483" w14:textId="77777777" w:rsidR="00144FDE" w:rsidRPr="00F40F6E" w:rsidRDefault="00144FDE" w:rsidP="003F0688">
            <w:pPr>
              <w:ind w:left="-57" w:right="-57"/>
              <w:rPr>
                <w:color w:val="000000"/>
                <w:sz w:val="18"/>
                <w:szCs w:val="18"/>
              </w:rPr>
            </w:pPr>
            <w:r w:rsidRPr="00F40F6E">
              <w:rPr>
                <w:color w:val="000000"/>
                <w:sz w:val="18"/>
                <w:szCs w:val="18"/>
              </w:rPr>
              <w:t>Продукция сельского хозяйства</w:t>
            </w:r>
          </w:p>
        </w:tc>
        <w:tc>
          <w:tcPr>
            <w:tcW w:w="992" w:type="dxa"/>
            <w:tcBorders>
              <w:top w:val="nil"/>
              <w:left w:val="nil"/>
              <w:bottom w:val="single" w:sz="4" w:space="0" w:color="auto"/>
              <w:right w:val="single" w:sz="4" w:space="0" w:color="auto"/>
            </w:tcBorders>
            <w:shd w:val="clear" w:color="auto" w:fill="auto"/>
            <w:vAlign w:val="center"/>
            <w:hideMark/>
          </w:tcPr>
          <w:p w14:paraId="0E2511B7"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3F255127" w14:textId="77777777" w:rsidR="00144FDE" w:rsidRPr="00F40F6E" w:rsidRDefault="00144FDE" w:rsidP="003F0688">
            <w:pPr>
              <w:ind w:left="-57" w:right="-57"/>
              <w:jc w:val="center"/>
              <w:rPr>
                <w:color w:val="000000"/>
                <w:sz w:val="18"/>
                <w:szCs w:val="18"/>
              </w:rPr>
            </w:pPr>
            <w:r w:rsidRPr="00F40F6E">
              <w:rPr>
                <w:color w:val="000000"/>
                <w:sz w:val="18"/>
                <w:szCs w:val="18"/>
              </w:rPr>
              <w:t>1 712,0</w:t>
            </w:r>
          </w:p>
        </w:tc>
        <w:tc>
          <w:tcPr>
            <w:tcW w:w="851" w:type="dxa"/>
            <w:tcBorders>
              <w:top w:val="nil"/>
              <w:left w:val="nil"/>
              <w:bottom w:val="single" w:sz="4" w:space="0" w:color="auto"/>
              <w:right w:val="single" w:sz="4" w:space="0" w:color="auto"/>
            </w:tcBorders>
            <w:shd w:val="clear" w:color="auto" w:fill="auto"/>
            <w:vAlign w:val="center"/>
            <w:hideMark/>
          </w:tcPr>
          <w:p w14:paraId="15A71D70" w14:textId="77777777" w:rsidR="00144FDE" w:rsidRPr="00F40F6E" w:rsidRDefault="00144FDE" w:rsidP="003F0688">
            <w:pPr>
              <w:ind w:left="-57" w:right="-57"/>
              <w:jc w:val="center"/>
              <w:rPr>
                <w:color w:val="000000"/>
                <w:sz w:val="18"/>
                <w:szCs w:val="18"/>
              </w:rPr>
            </w:pPr>
            <w:r w:rsidRPr="00F40F6E">
              <w:rPr>
                <w:color w:val="000000"/>
                <w:sz w:val="18"/>
                <w:szCs w:val="18"/>
              </w:rPr>
              <w:t>1 927,6</w:t>
            </w:r>
          </w:p>
        </w:tc>
        <w:tc>
          <w:tcPr>
            <w:tcW w:w="850" w:type="dxa"/>
            <w:tcBorders>
              <w:top w:val="nil"/>
              <w:left w:val="nil"/>
              <w:bottom w:val="single" w:sz="4" w:space="0" w:color="auto"/>
              <w:right w:val="single" w:sz="4" w:space="0" w:color="auto"/>
            </w:tcBorders>
            <w:shd w:val="clear" w:color="auto" w:fill="auto"/>
            <w:vAlign w:val="center"/>
            <w:hideMark/>
          </w:tcPr>
          <w:p w14:paraId="4721041D" w14:textId="77777777" w:rsidR="00144FDE" w:rsidRPr="00F40F6E" w:rsidRDefault="00144FDE" w:rsidP="003F0688">
            <w:pPr>
              <w:ind w:left="-57" w:right="-57"/>
              <w:jc w:val="center"/>
              <w:rPr>
                <w:color w:val="000000"/>
                <w:sz w:val="18"/>
                <w:szCs w:val="18"/>
              </w:rPr>
            </w:pPr>
            <w:r w:rsidRPr="00F40F6E">
              <w:rPr>
                <w:color w:val="000000"/>
                <w:sz w:val="18"/>
                <w:szCs w:val="18"/>
              </w:rPr>
              <w:t>2 006,3</w:t>
            </w:r>
          </w:p>
        </w:tc>
        <w:tc>
          <w:tcPr>
            <w:tcW w:w="851" w:type="dxa"/>
            <w:tcBorders>
              <w:top w:val="nil"/>
              <w:left w:val="nil"/>
              <w:bottom w:val="single" w:sz="4" w:space="0" w:color="auto"/>
              <w:right w:val="single" w:sz="4" w:space="0" w:color="auto"/>
            </w:tcBorders>
            <w:shd w:val="clear" w:color="auto" w:fill="auto"/>
            <w:vAlign w:val="center"/>
            <w:hideMark/>
          </w:tcPr>
          <w:p w14:paraId="58A7AFBD" w14:textId="77777777" w:rsidR="00144FDE" w:rsidRPr="00F40F6E" w:rsidRDefault="00144FDE" w:rsidP="003F0688">
            <w:pPr>
              <w:ind w:left="-57" w:right="-57"/>
              <w:jc w:val="center"/>
              <w:rPr>
                <w:color w:val="000000"/>
                <w:sz w:val="18"/>
                <w:szCs w:val="18"/>
              </w:rPr>
            </w:pPr>
            <w:r w:rsidRPr="00F40F6E">
              <w:rPr>
                <w:color w:val="000000"/>
                <w:sz w:val="18"/>
                <w:szCs w:val="18"/>
              </w:rPr>
              <w:t>2 185,6</w:t>
            </w:r>
          </w:p>
        </w:tc>
        <w:tc>
          <w:tcPr>
            <w:tcW w:w="850" w:type="dxa"/>
            <w:tcBorders>
              <w:top w:val="nil"/>
              <w:left w:val="nil"/>
              <w:bottom w:val="single" w:sz="4" w:space="0" w:color="auto"/>
              <w:right w:val="single" w:sz="4" w:space="0" w:color="auto"/>
            </w:tcBorders>
            <w:shd w:val="clear" w:color="auto" w:fill="auto"/>
            <w:vAlign w:val="center"/>
            <w:hideMark/>
          </w:tcPr>
          <w:p w14:paraId="340DD262" w14:textId="77777777" w:rsidR="00144FDE" w:rsidRPr="00F40F6E" w:rsidRDefault="00144FDE" w:rsidP="003F0688">
            <w:pPr>
              <w:ind w:left="-57" w:right="-57"/>
              <w:jc w:val="center"/>
              <w:rPr>
                <w:color w:val="000000"/>
                <w:sz w:val="18"/>
                <w:szCs w:val="18"/>
              </w:rPr>
            </w:pPr>
            <w:r w:rsidRPr="00F40F6E">
              <w:rPr>
                <w:color w:val="000000"/>
                <w:sz w:val="18"/>
                <w:szCs w:val="18"/>
              </w:rPr>
              <w:t>2 889,3</w:t>
            </w:r>
          </w:p>
        </w:tc>
        <w:tc>
          <w:tcPr>
            <w:tcW w:w="851" w:type="dxa"/>
            <w:tcBorders>
              <w:top w:val="nil"/>
              <w:left w:val="nil"/>
              <w:bottom w:val="single" w:sz="4" w:space="0" w:color="auto"/>
              <w:right w:val="single" w:sz="4" w:space="0" w:color="auto"/>
            </w:tcBorders>
            <w:shd w:val="clear" w:color="auto" w:fill="auto"/>
            <w:vAlign w:val="center"/>
            <w:hideMark/>
          </w:tcPr>
          <w:p w14:paraId="114CC296" w14:textId="77777777" w:rsidR="00144FDE" w:rsidRPr="00F40F6E" w:rsidRDefault="00144FDE" w:rsidP="003F0688">
            <w:pPr>
              <w:ind w:left="-57" w:right="-57"/>
              <w:jc w:val="center"/>
              <w:rPr>
                <w:color w:val="000000"/>
                <w:sz w:val="18"/>
                <w:szCs w:val="18"/>
              </w:rPr>
            </w:pPr>
            <w:r w:rsidRPr="00F40F6E">
              <w:rPr>
                <w:color w:val="000000"/>
                <w:sz w:val="18"/>
                <w:szCs w:val="18"/>
              </w:rPr>
              <w:t>3 518,6</w:t>
            </w:r>
          </w:p>
        </w:tc>
        <w:tc>
          <w:tcPr>
            <w:tcW w:w="850" w:type="dxa"/>
            <w:tcBorders>
              <w:top w:val="nil"/>
              <w:left w:val="nil"/>
              <w:bottom w:val="single" w:sz="4" w:space="0" w:color="auto"/>
              <w:right w:val="single" w:sz="4" w:space="0" w:color="auto"/>
            </w:tcBorders>
            <w:shd w:val="clear" w:color="auto" w:fill="auto"/>
            <w:vAlign w:val="center"/>
            <w:hideMark/>
          </w:tcPr>
          <w:p w14:paraId="48D1A4D2" w14:textId="77777777" w:rsidR="00144FDE" w:rsidRPr="00F40F6E" w:rsidRDefault="00144FDE" w:rsidP="003F0688">
            <w:pPr>
              <w:ind w:left="-57" w:right="-57"/>
              <w:jc w:val="center"/>
              <w:rPr>
                <w:color w:val="000000"/>
                <w:sz w:val="18"/>
                <w:szCs w:val="18"/>
              </w:rPr>
            </w:pPr>
            <w:r w:rsidRPr="00F40F6E">
              <w:rPr>
                <w:color w:val="000000"/>
                <w:sz w:val="18"/>
                <w:szCs w:val="18"/>
              </w:rPr>
              <w:t>3 845,8</w:t>
            </w:r>
          </w:p>
        </w:tc>
        <w:tc>
          <w:tcPr>
            <w:tcW w:w="851" w:type="dxa"/>
            <w:tcBorders>
              <w:top w:val="nil"/>
              <w:left w:val="nil"/>
              <w:bottom w:val="single" w:sz="4" w:space="0" w:color="auto"/>
              <w:right w:val="single" w:sz="4" w:space="0" w:color="auto"/>
            </w:tcBorders>
            <w:shd w:val="clear" w:color="auto" w:fill="auto"/>
            <w:vAlign w:val="center"/>
            <w:hideMark/>
          </w:tcPr>
          <w:p w14:paraId="2DACEC33" w14:textId="77777777" w:rsidR="00144FDE" w:rsidRPr="00F40F6E" w:rsidRDefault="00144FDE" w:rsidP="003F0688">
            <w:pPr>
              <w:ind w:left="-57" w:right="-57"/>
              <w:jc w:val="center"/>
              <w:rPr>
                <w:color w:val="000000"/>
                <w:sz w:val="18"/>
                <w:szCs w:val="18"/>
              </w:rPr>
            </w:pPr>
            <w:r w:rsidRPr="00F40F6E">
              <w:rPr>
                <w:color w:val="000000"/>
                <w:sz w:val="18"/>
                <w:szCs w:val="18"/>
              </w:rPr>
              <w:t>4 089,7</w:t>
            </w:r>
          </w:p>
        </w:tc>
        <w:tc>
          <w:tcPr>
            <w:tcW w:w="1134" w:type="dxa"/>
            <w:tcBorders>
              <w:top w:val="nil"/>
              <w:left w:val="nil"/>
              <w:bottom w:val="single" w:sz="4" w:space="0" w:color="auto"/>
              <w:right w:val="single" w:sz="4" w:space="0" w:color="auto"/>
            </w:tcBorders>
            <w:shd w:val="clear" w:color="auto" w:fill="auto"/>
            <w:vAlign w:val="center"/>
            <w:hideMark/>
          </w:tcPr>
          <w:p w14:paraId="5DEE272F" w14:textId="77777777" w:rsidR="00144FDE" w:rsidRPr="00F40F6E" w:rsidRDefault="00144FDE" w:rsidP="003F0688">
            <w:pPr>
              <w:ind w:left="-57" w:right="-57"/>
              <w:jc w:val="center"/>
              <w:rPr>
                <w:color w:val="000000"/>
                <w:sz w:val="18"/>
                <w:szCs w:val="18"/>
              </w:rPr>
            </w:pPr>
            <w:r w:rsidRPr="00F40F6E">
              <w:rPr>
                <w:color w:val="000000"/>
                <w:sz w:val="18"/>
                <w:szCs w:val="18"/>
              </w:rPr>
              <w:t>4 354,4</w:t>
            </w:r>
          </w:p>
        </w:tc>
        <w:tc>
          <w:tcPr>
            <w:tcW w:w="962" w:type="dxa"/>
            <w:tcBorders>
              <w:top w:val="nil"/>
              <w:left w:val="nil"/>
              <w:bottom w:val="single" w:sz="4" w:space="0" w:color="auto"/>
              <w:right w:val="single" w:sz="4" w:space="0" w:color="auto"/>
            </w:tcBorders>
            <w:shd w:val="clear" w:color="auto" w:fill="auto"/>
            <w:vAlign w:val="center"/>
            <w:hideMark/>
          </w:tcPr>
          <w:p w14:paraId="14621AEE" w14:textId="77777777" w:rsidR="00144FDE" w:rsidRPr="00F40F6E" w:rsidRDefault="00144FDE" w:rsidP="003F0688">
            <w:pPr>
              <w:ind w:left="-57" w:right="-57"/>
              <w:jc w:val="center"/>
              <w:rPr>
                <w:color w:val="000000"/>
                <w:sz w:val="18"/>
                <w:szCs w:val="18"/>
              </w:rPr>
            </w:pPr>
            <w:r w:rsidRPr="00F40F6E">
              <w:rPr>
                <w:color w:val="000000"/>
                <w:sz w:val="18"/>
                <w:szCs w:val="18"/>
              </w:rPr>
              <w:t>5 895,1</w:t>
            </w:r>
          </w:p>
        </w:tc>
        <w:tc>
          <w:tcPr>
            <w:tcW w:w="847" w:type="dxa"/>
            <w:tcBorders>
              <w:top w:val="nil"/>
              <w:left w:val="nil"/>
              <w:bottom w:val="single" w:sz="4" w:space="0" w:color="auto"/>
              <w:right w:val="single" w:sz="4" w:space="0" w:color="auto"/>
            </w:tcBorders>
            <w:shd w:val="clear" w:color="auto" w:fill="auto"/>
            <w:noWrap/>
            <w:vAlign w:val="center"/>
            <w:hideMark/>
          </w:tcPr>
          <w:p w14:paraId="12AFE2AC" w14:textId="77777777" w:rsidR="00144FDE" w:rsidRPr="00F40F6E" w:rsidRDefault="00144FDE" w:rsidP="003F0688">
            <w:pPr>
              <w:ind w:left="-57" w:right="-57"/>
              <w:jc w:val="center"/>
              <w:rPr>
                <w:color w:val="000000"/>
                <w:sz w:val="18"/>
                <w:szCs w:val="18"/>
              </w:rPr>
            </w:pPr>
            <w:r w:rsidRPr="00F40F6E">
              <w:rPr>
                <w:color w:val="000000"/>
                <w:sz w:val="18"/>
                <w:szCs w:val="18"/>
              </w:rPr>
              <w:t>в 3,4 раза</w:t>
            </w:r>
          </w:p>
        </w:tc>
      </w:tr>
      <w:tr w:rsidR="00144FDE" w:rsidRPr="00F40F6E" w14:paraId="291B8D59"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533668FA"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9661DFA" w14:textId="77777777" w:rsidR="00144FDE" w:rsidRPr="00F40F6E" w:rsidRDefault="00144FDE" w:rsidP="003F0688">
            <w:pPr>
              <w:ind w:left="-57" w:right="-57"/>
              <w:rPr>
                <w:bCs/>
                <w:color w:val="000000"/>
                <w:sz w:val="18"/>
                <w:szCs w:val="18"/>
              </w:rPr>
            </w:pPr>
            <w:r w:rsidRPr="00F40F6E">
              <w:rPr>
                <w:bCs/>
                <w:color w:val="000000"/>
                <w:sz w:val="18"/>
                <w:szCs w:val="18"/>
              </w:rPr>
              <w:t>Строительство</w:t>
            </w:r>
          </w:p>
        </w:tc>
        <w:tc>
          <w:tcPr>
            <w:tcW w:w="992" w:type="dxa"/>
            <w:tcBorders>
              <w:top w:val="nil"/>
              <w:left w:val="nil"/>
              <w:bottom w:val="single" w:sz="4" w:space="0" w:color="auto"/>
              <w:right w:val="single" w:sz="4" w:space="0" w:color="auto"/>
            </w:tcBorders>
            <w:shd w:val="clear" w:color="000000" w:fill="DDEBF7"/>
            <w:noWrap/>
            <w:vAlign w:val="center"/>
            <w:hideMark/>
          </w:tcPr>
          <w:p w14:paraId="0D98FF5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188D90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9FA469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17219E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1582B4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E81086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72C277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3F1F39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41AC40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41DEB75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182BDE5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65FCAA3B"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6EFB5FB1" w14:textId="77777777" w:rsidTr="00144FDE">
        <w:trPr>
          <w:trHeight w:val="1002"/>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210A6919" w14:textId="77777777" w:rsidR="00144FDE" w:rsidRPr="00F40F6E" w:rsidRDefault="00144FDE" w:rsidP="003F0688">
            <w:pPr>
              <w:ind w:left="-57" w:right="-57"/>
              <w:jc w:val="center"/>
              <w:rPr>
                <w:color w:val="000000"/>
                <w:sz w:val="18"/>
                <w:szCs w:val="18"/>
              </w:rPr>
            </w:pPr>
            <w:r w:rsidRPr="00F40F6E">
              <w:rPr>
                <w:color w:val="000000"/>
                <w:sz w:val="18"/>
                <w:szCs w:val="18"/>
              </w:rPr>
              <w:t>3</w:t>
            </w:r>
          </w:p>
        </w:tc>
        <w:tc>
          <w:tcPr>
            <w:tcW w:w="3174" w:type="dxa"/>
            <w:tcBorders>
              <w:top w:val="nil"/>
              <w:left w:val="nil"/>
              <w:bottom w:val="single" w:sz="4" w:space="0" w:color="auto"/>
              <w:right w:val="single" w:sz="4" w:space="0" w:color="auto"/>
            </w:tcBorders>
            <w:shd w:val="clear" w:color="auto" w:fill="auto"/>
            <w:vAlign w:val="center"/>
            <w:hideMark/>
          </w:tcPr>
          <w:p w14:paraId="276EAECA" w14:textId="77777777" w:rsidR="00144FDE" w:rsidRPr="00F40F6E" w:rsidRDefault="00144FDE" w:rsidP="003F0688">
            <w:pPr>
              <w:ind w:left="-57" w:right="-57"/>
              <w:rPr>
                <w:color w:val="000000"/>
                <w:sz w:val="18"/>
                <w:szCs w:val="18"/>
              </w:rPr>
            </w:pPr>
            <w:r w:rsidRPr="00F40F6E">
              <w:rPr>
                <w:color w:val="000000"/>
                <w:sz w:val="18"/>
                <w:szCs w:val="18"/>
              </w:rPr>
              <w:t>Объем работ, выполненных по виду экономической деятельности «Строительство»</w:t>
            </w:r>
          </w:p>
        </w:tc>
        <w:tc>
          <w:tcPr>
            <w:tcW w:w="992" w:type="dxa"/>
            <w:tcBorders>
              <w:top w:val="nil"/>
              <w:left w:val="nil"/>
              <w:bottom w:val="single" w:sz="4" w:space="0" w:color="auto"/>
              <w:right w:val="single" w:sz="4" w:space="0" w:color="auto"/>
            </w:tcBorders>
            <w:shd w:val="clear" w:color="auto" w:fill="auto"/>
            <w:vAlign w:val="center"/>
            <w:hideMark/>
          </w:tcPr>
          <w:p w14:paraId="5C343287"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59835941" w14:textId="77777777" w:rsidR="00144FDE" w:rsidRPr="00F40F6E" w:rsidRDefault="00144FDE" w:rsidP="003F0688">
            <w:pPr>
              <w:ind w:left="-57" w:right="-57"/>
              <w:jc w:val="center"/>
              <w:rPr>
                <w:color w:val="000000"/>
                <w:sz w:val="18"/>
                <w:szCs w:val="18"/>
              </w:rPr>
            </w:pPr>
            <w:r w:rsidRPr="00F40F6E">
              <w:rPr>
                <w:color w:val="000000"/>
                <w:sz w:val="18"/>
                <w:szCs w:val="18"/>
              </w:rPr>
              <w:t>1 588,6</w:t>
            </w:r>
          </w:p>
        </w:tc>
        <w:tc>
          <w:tcPr>
            <w:tcW w:w="851" w:type="dxa"/>
            <w:tcBorders>
              <w:top w:val="nil"/>
              <w:left w:val="nil"/>
              <w:bottom w:val="single" w:sz="4" w:space="0" w:color="auto"/>
              <w:right w:val="single" w:sz="4" w:space="0" w:color="auto"/>
            </w:tcBorders>
            <w:shd w:val="clear" w:color="auto" w:fill="auto"/>
            <w:vAlign w:val="center"/>
            <w:hideMark/>
          </w:tcPr>
          <w:p w14:paraId="1F040841" w14:textId="77777777" w:rsidR="00144FDE" w:rsidRPr="00F40F6E" w:rsidRDefault="00144FDE" w:rsidP="003F0688">
            <w:pPr>
              <w:ind w:left="-57" w:right="-57"/>
              <w:jc w:val="center"/>
              <w:rPr>
                <w:color w:val="000000"/>
                <w:sz w:val="18"/>
                <w:szCs w:val="18"/>
              </w:rPr>
            </w:pPr>
            <w:r w:rsidRPr="00F40F6E">
              <w:rPr>
                <w:color w:val="000000"/>
                <w:sz w:val="18"/>
                <w:szCs w:val="18"/>
              </w:rPr>
              <w:t>1 759,4</w:t>
            </w:r>
          </w:p>
        </w:tc>
        <w:tc>
          <w:tcPr>
            <w:tcW w:w="850" w:type="dxa"/>
            <w:tcBorders>
              <w:top w:val="nil"/>
              <w:left w:val="nil"/>
              <w:bottom w:val="single" w:sz="4" w:space="0" w:color="auto"/>
              <w:right w:val="single" w:sz="4" w:space="0" w:color="auto"/>
            </w:tcBorders>
            <w:shd w:val="clear" w:color="auto" w:fill="auto"/>
            <w:vAlign w:val="center"/>
            <w:hideMark/>
          </w:tcPr>
          <w:p w14:paraId="78BD5FD4" w14:textId="77777777" w:rsidR="00144FDE" w:rsidRPr="00F40F6E" w:rsidRDefault="00144FDE" w:rsidP="003F0688">
            <w:pPr>
              <w:ind w:left="-57" w:right="-57"/>
              <w:jc w:val="center"/>
              <w:rPr>
                <w:color w:val="000000"/>
                <w:sz w:val="18"/>
                <w:szCs w:val="18"/>
              </w:rPr>
            </w:pPr>
            <w:r w:rsidRPr="00F40F6E">
              <w:rPr>
                <w:color w:val="000000"/>
                <w:sz w:val="18"/>
                <w:szCs w:val="18"/>
              </w:rPr>
              <w:t>1 829,1</w:t>
            </w:r>
          </w:p>
        </w:tc>
        <w:tc>
          <w:tcPr>
            <w:tcW w:w="851" w:type="dxa"/>
            <w:tcBorders>
              <w:top w:val="nil"/>
              <w:left w:val="nil"/>
              <w:bottom w:val="single" w:sz="4" w:space="0" w:color="auto"/>
              <w:right w:val="single" w:sz="4" w:space="0" w:color="auto"/>
            </w:tcBorders>
            <w:shd w:val="clear" w:color="auto" w:fill="auto"/>
            <w:vAlign w:val="center"/>
            <w:hideMark/>
          </w:tcPr>
          <w:p w14:paraId="14124D64" w14:textId="77777777" w:rsidR="00144FDE" w:rsidRPr="00F40F6E" w:rsidRDefault="00144FDE" w:rsidP="003F0688">
            <w:pPr>
              <w:ind w:left="-57" w:right="-57"/>
              <w:jc w:val="center"/>
              <w:rPr>
                <w:color w:val="000000"/>
                <w:sz w:val="18"/>
                <w:szCs w:val="18"/>
              </w:rPr>
            </w:pPr>
            <w:r w:rsidRPr="00F40F6E">
              <w:rPr>
                <w:color w:val="000000"/>
                <w:sz w:val="18"/>
                <w:szCs w:val="18"/>
              </w:rPr>
              <w:t>1 956,1</w:t>
            </w:r>
          </w:p>
        </w:tc>
        <w:tc>
          <w:tcPr>
            <w:tcW w:w="850" w:type="dxa"/>
            <w:tcBorders>
              <w:top w:val="nil"/>
              <w:left w:val="nil"/>
              <w:bottom w:val="single" w:sz="4" w:space="0" w:color="auto"/>
              <w:right w:val="single" w:sz="4" w:space="0" w:color="auto"/>
            </w:tcBorders>
            <w:shd w:val="clear" w:color="auto" w:fill="auto"/>
            <w:vAlign w:val="center"/>
            <w:hideMark/>
          </w:tcPr>
          <w:p w14:paraId="1D2FB518" w14:textId="77777777" w:rsidR="00144FDE" w:rsidRPr="00F40F6E" w:rsidRDefault="00144FDE" w:rsidP="003F0688">
            <w:pPr>
              <w:ind w:left="-57" w:right="-57"/>
              <w:jc w:val="center"/>
              <w:rPr>
                <w:color w:val="000000"/>
                <w:sz w:val="18"/>
                <w:szCs w:val="18"/>
              </w:rPr>
            </w:pPr>
            <w:r w:rsidRPr="00F40F6E">
              <w:rPr>
                <w:color w:val="000000"/>
                <w:sz w:val="18"/>
                <w:szCs w:val="18"/>
              </w:rPr>
              <w:t>1 823,9</w:t>
            </w:r>
          </w:p>
        </w:tc>
        <w:tc>
          <w:tcPr>
            <w:tcW w:w="851" w:type="dxa"/>
            <w:tcBorders>
              <w:top w:val="nil"/>
              <w:left w:val="nil"/>
              <w:bottom w:val="single" w:sz="4" w:space="0" w:color="auto"/>
              <w:right w:val="single" w:sz="4" w:space="0" w:color="auto"/>
            </w:tcBorders>
            <w:shd w:val="clear" w:color="auto" w:fill="auto"/>
            <w:vAlign w:val="center"/>
            <w:hideMark/>
          </w:tcPr>
          <w:p w14:paraId="4A43234C" w14:textId="77777777" w:rsidR="00144FDE" w:rsidRPr="00F40F6E" w:rsidRDefault="00144FDE" w:rsidP="003F0688">
            <w:pPr>
              <w:ind w:left="-57" w:right="-57"/>
              <w:jc w:val="center"/>
              <w:rPr>
                <w:color w:val="000000"/>
                <w:sz w:val="18"/>
                <w:szCs w:val="18"/>
              </w:rPr>
            </w:pPr>
            <w:r w:rsidRPr="00F40F6E">
              <w:rPr>
                <w:color w:val="000000"/>
                <w:sz w:val="18"/>
                <w:szCs w:val="18"/>
              </w:rPr>
              <w:t>1 810,1</w:t>
            </w:r>
          </w:p>
        </w:tc>
        <w:tc>
          <w:tcPr>
            <w:tcW w:w="850" w:type="dxa"/>
            <w:tcBorders>
              <w:top w:val="nil"/>
              <w:left w:val="nil"/>
              <w:bottom w:val="single" w:sz="4" w:space="0" w:color="auto"/>
              <w:right w:val="single" w:sz="4" w:space="0" w:color="auto"/>
            </w:tcBorders>
            <w:shd w:val="clear" w:color="auto" w:fill="auto"/>
            <w:vAlign w:val="center"/>
            <w:hideMark/>
          </w:tcPr>
          <w:p w14:paraId="0CAE02B0" w14:textId="77777777" w:rsidR="00144FDE" w:rsidRPr="00F40F6E" w:rsidRDefault="00144FDE" w:rsidP="003F0688">
            <w:pPr>
              <w:ind w:left="-57" w:right="-57"/>
              <w:jc w:val="center"/>
              <w:rPr>
                <w:color w:val="000000"/>
                <w:sz w:val="18"/>
                <w:szCs w:val="18"/>
              </w:rPr>
            </w:pPr>
            <w:r w:rsidRPr="00F40F6E">
              <w:rPr>
                <w:color w:val="000000"/>
                <w:sz w:val="18"/>
                <w:szCs w:val="18"/>
              </w:rPr>
              <w:t>1 939,3</w:t>
            </w:r>
          </w:p>
        </w:tc>
        <w:tc>
          <w:tcPr>
            <w:tcW w:w="851" w:type="dxa"/>
            <w:tcBorders>
              <w:top w:val="nil"/>
              <w:left w:val="nil"/>
              <w:bottom w:val="single" w:sz="4" w:space="0" w:color="auto"/>
              <w:right w:val="single" w:sz="4" w:space="0" w:color="auto"/>
            </w:tcBorders>
            <w:shd w:val="clear" w:color="auto" w:fill="auto"/>
            <w:vAlign w:val="center"/>
            <w:hideMark/>
          </w:tcPr>
          <w:p w14:paraId="0AA9D8E1" w14:textId="77777777" w:rsidR="00144FDE" w:rsidRPr="00F40F6E" w:rsidRDefault="00144FDE" w:rsidP="003F0688">
            <w:pPr>
              <w:ind w:left="-57" w:right="-57"/>
              <w:jc w:val="center"/>
              <w:rPr>
                <w:color w:val="000000"/>
                <w:sz w:val="18"/>
                <w:szCs w:val="18"/>
              </w:rPr>
            </w:pPr>
            <w:r w:rsidRPr="00F40F6E">
              <w:rPr>
                <w:color w:val="000000"/>
                <w:sz w:val="18"/>
                <w:szCs w:val="18"/>
              </w:rPr>
              <w:t>1 940,9</w:t>
            </w:r>
          </w:p>
        </w:tc>
        <w:tc>
          <w:tcPr>
            <w:tcW w:w="1134" w:type="dxa"/>
            <w:tcBorders>
              <w:top w:val="nil"/>
              <w:left w:val="nil"/>
              <w:bottom w:val="single" w:sz="4" w:space="0" w:color="auto"/>
              <w:right w:val="single" w:sz="4" w:space="0" w:color="auto"/>
            </w:tcBorders>
            <w:shd w:val="clear" w:color="auto" w:fill="auto"/>
            <w:vAlign w:val="center"/>
            <w:hideMark/>
          </w:tcPr>
          <w:p w14:paraId="30F1F965" w14:textId="77777777" w:rsidR="00144FDE" w:rsidRPr="00F40F6E" w:rsidRDefault="00144FDE" w:rsidP="003F0688">
            <w:pPr>
              <w:ind w:left="-57" w:right="-57"/>
              <w:jc w:val="center"/>
              <w:rPr>
                <w:color w:val="000000"/>
                <w:sz w:val="18"/>
                <w:szCs w:val="18"/>
              </w:rPr>
            </w:pPr>
            <w:r w:rsidRPr="00F40F6E">
              <w:rPr>
                <w:color w:val="000000"/>
                <w:sz w:val="18"/>
                <w:szCs w:val="18"/>
              </w:rPr>
              <w:t>1 932,7</w:t>
            </w:r>
          </w:p>
        </w:tc>
        <w:tc>
          <w:tcPr>
            <w:tcW w:w="962" w:type="dxa"/>
            <w:tcBorders>
              <w:top w:val="nil"/>
              <w:left w:val="nil"/>
              <w:bottom w:val="single" w:sz="4" w:space="0" w:color="auto"/>
              <w:right w:val="single" w:sz="4" w:space="0" w:color="auto"/>
            </w:tcBorders>
            <w:shd w:val="clear" w:color="auto" w:fill="auto"/>
            <w:vAlign w:val="center"/>
            <w:hideMark/>
          </w:tcPr>
          <w:p w14:paraId="4DF9605F" w14:textId="77777777" w:rsidR="00144FDE" w:rsidRPr="00F40F6E" w:rsidRDefault="00144FDE" w:rsidP="003F0688">
            <w:pPr>
              <w:ind w:left="-57" w:right="-57"/>
              <w:jc w:val="center"/>
              <w:rPr>
                <w:color w:val="000000"/>
                <w:sz w:val="18"/>
                <w:szCs w:val="18"/>
              </w:rPr>
            </w:pPr>
            <w:r w:rsidRPr="00F40F6E">
              <w:rPr>
                <w:color w:val="000000"/>
                <w:sz w:val="18"/>
                <w:szCs w:val="18"/>
              </w:rPr>
              <w:t>2 170,4</w:t>
            </w:r>
          </w:p>
        </w:tc>
        <w:tc>
          <w:tcPr>
            <w:tcW w:w="847" w:type="dxa"/>
            <w:tcBorders>
              <w:top w:val="nil"/>
              <w:left w:val="nil"/>
              <w:bottom w:val="single" w:sz="4" w:space="0" w:color="auto"/>
              <w:right w:val="single" w:sz="4" w:space="0" w:color="auto"/>
            </w:tcBorders>
            <w:shd w:val="clear" w:color="auto" w:fill="auto"/>
            <w:noWrap/>
            <w:vAlign w:val="center"/>
            <w:hideMark/>
          </w:tcPr>
          <w:p w14:paraId="72F2FDB1" w14:textId="77777777" w:rsidR="00144FDE" w:rsidRPr="00F40F6E" w:rsidRDefault="00144FDE" w:rsidP="003F0688">
            <w:pPr>
              <w:ind w:left="-57" w:right="-57"/>
              <w:jc w:val="center"/>
              <w:rPr>
                <w:color w:val="000000"/>
                <w:sz w:val="18"/>
                <w:szCs w:val="18"/>
              </w:rPr>
            </w:pPr>
            <w:r w:rsidRPr="00F40F6E">
              <w:rPr>
                <w:color w:val="000000"/>
                <w:sz w:val="18"/>
                <w:szCs w:val="18"/>
              </w:rPr>
              <w:t>137</w:t>
            </w:r>
          </w:p>
        </w:tc>
      </w:tr>
      <w:tr w:rsidR="00144FDE" w:rsidRPr="00F40F6E" w14:paraId="20268753"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3C92F4D3"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CC70F4D" w14:textId="77777777" w:rsidR="00144FDE" w:rsidRPr="00F40F6E" w:rsidRDefault="00144FDE" w:rsidP="003F0688">
            <w:pPr>
              <w:ind w:left="-57" w:right="-57"/>
              <w:rPr>
                <w:bCs/>
                <w:color w:val="000000"/>
                <w:sz w:val="18"/>
                <w:szCs w:val="18"/>
              </w:rPr>
            </w:pPr>
            <w:r w:rsidRPr="00F40F6E">
              <w:rPr>
                <w:bCs/>
                <w:color w:val="000000"/>
                <w:sz w:val="18"/>
                <w:szCs w:val="18"/>
              </w:rPr>
              <w:t>Торговля и услуги населению</w:t>
            </w:r>
          </w:p>
        </w:tc>
        <w:tc>
          <w:tcPr>
            <w:tcW w:w="992" w:type="dxa"/>
            <w:tcBorders>
              <w:top w:val="nil"/>
              <w:left w:val="nil"/>
              <w:bottom w:val="single" w:sz="4" w:space="0" w:color="auto"/>
              <w:right w:val="single" w:sz="4" w:space="0" w:color="auto"/>
            </w:tcBorders>
            <w:shd w:val="clear" w:color="000000" w:fill="DDEBF7"/>
            <w:noWrap/>
            <w:vAlign w:val="center"/>
            <w:hideMark/>
          </w:tcPr>
          <w:p w14:paraId="2BA2F63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5CC253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3BBD61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812066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68C7E8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6DEC41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B16091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767838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92ED46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34962F0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0971CA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4033D95C"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12A1320" w14:textId="77777777" w:rsidTr="00144FDE">
        <w:trPr>
          <w:trHeight w:val="319"/>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122457C" w14:textId="77777777" w:rsidR="00144FDE" w:rsidRPr="00F40F6E" w:rsidRDefault="00144FDE" w:rsidP="003F0688">
            <w:pPr>
              <w:ind w:left="-57" w:right="-57"/>
              <w:jc w:val="center"/>
              <w:rPr>
                <w:color w:val="000000"/>
                <w:sz w:val="18"/>
                <w:szCs w:val="18"/>
              </w:rPr>
            </w:pPr>
            <w:r w:rsidRPr="00F40F6E">
              <w:rPr>
                <w:color w:val="000000"/>
                <w:sz w:val="18"/>
                <w:szCs w:val="18"/>
              </w:rPr>
              <w:t>4</w:t>
            </w:r>
          </w:p>
        </w:tc>
        <w:tc>
          <w:tcPr>
            <w:tcW w:w="3174" w:type="dxa"/>
            <w:tcBorders>
              <w:top w:val="nil"/>
              <w:left w:val="nil"/>
              <w:bottom w:val="single" w:sz="4" w:space="0" w:color="auto"/>
              <w:right w:val="single" w:sz="4" w:space="0" w:color="auto"/>
            </w:tcBorders>
            <w:shd w:val="clear" w:color="auto" w:fill="auto"/>
            <w:vAlign w:val="center"/>
            <w:hideMark/>
          </w:tcPr>
          <w:p w14:paraId="1AD060B8" w14:textId="77777777" w:rsidR="00144FDE" w:rsidRPr="00F40F6E" w:rsidRDefault="00144FDE" w:rsidP="003F0688">
            <w:pPr>
              <w:ind w:left="-57" w:right="-57"/>
              <w:rPr>
                <w:color w:val="000000"/>
                <w:sz w:val="18"/>
                <w:szCs w:val="18"/>
              </w:rPr>
            </w:pPr>
            <w:r w:rsidRPr="00F40F6E">
              <w:rPr>
                <w:color w:val="000000"/>
                <w:sz w:val="18"/>
                <w:szCs w:val="18"/>
              </w:rPr>
              <w:t>Оборот розничной торговли</w:t>
            </w:r>
          </w:p>
        </w:tc>
        <w:tc>
          <w:tcPr>
            <w:tcW w:w="992" w:type="dxa"/>
            <w:tcBorders>
              <w:top w:val="nil"/>
              <w:left w:val="nil"/>
              <w:bottom w:val="single" w:sz="4" w:space="0" w:color="auto"/>
              <w:right w:val="single" w:sz="4" w:space="0" w:color="auto"/>
            </w:tcBorders>
            <w:shd w:val="clear" w:color="auto" w:fill="auto"/>
            <w:vAlign w:val="center"/>
            <w:hideMark/>
          </w:tcPr>
          <w:p w14:paraId="471B2EF0"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78E48616" w14:textId="77777777" w:rsidR="00144FDE" w:rsidRPr="00F40F6E" w:rsidRDefault="00144FDE" w:rsidP="003F0688">
            <w:pPr>
              <w:ind w:left="-57" w:right="-57"/>
              <w:jc w:val="center"/>
              <w:rPr>
                <w:color w:val="000000"/>
                <w:sz w:val="18"/>
                <w:szCs w:val="18"/>
              </w:rPr>
            </w:pPr>
            <w:r w:rsidRPr="00F40F6E">
              <w:rPr>
                <w:color w:val="000000"/>
                <w:sz w:val="18"/>
                <w:szCs w:val="18"/>
              </w:rPr>
              <w:t>2 276,7</w:t>
            </w:r>
          </w:p>
        </w:tc>
        <w:tc>
          <w:tcPr>
            <w:tcW w:w="851" w:type="dxa"/>
            <w:tcBorders>
              <w:top w:val="nil"/>
              <w:left w:val="nil"/>
              <w:bottom w:val="single" w:sz="4" w:space="0" w:color="auto"/>
              <w:right w:val="single" w:sz="4" w:space="0" w:color="auto"/>
            </w:tcBorders>
            <w:shd w:val="clear" w:color="auto" w:fill="auto"/>
            <w:vAlign w:val="center"/>
            <w:hideMark/>
          </w:tcPr>
          <w:p w14:paraId="71F8FADE" w14:textId="77777777" w:rsidR="00144FDE" w:rsidRPr="00F40F6E" w:rsidRDefault="00144FDE" w:rsidP="003F0688">
            <w:pPr>
              <w:ind w:left="-57" w:right="-57"/>
              <w:jc w:val="center"/>
              <w:rPr>
                <w:color w:val="000000"/>
                <w:sz w:val="18"/>
                <w:szCs w:val="18"/>
              </w:rPr>
            </w:pPr>
            <w:r w:rsidRPr="00F40F6E">
              <w:rPr>
                <w:color w:val="000000"/>
                <w:sz w:val="18"/>
                <w:szCs w:val="18"/>
              </w:rPr>
              <w:t>2 469,6</w:t>
            </w:r>
          </w:p>
        </w:tc>
        <w:tc>
          <w:tcPr>
            <w:tcW w:w="850" w:type="dxa"/>
            <w:tcBorders>
              <w:top w:val="nil"/>
              <w:left w:val="nil"/>
              <w:bottom w:val="single" w:sz="4" w:space="0" w:color="auto"/>
              <w:right w:val="single" w:sz="4" w:space="0" w:color="auto"/>
            </w:tcBorders>
            <w:shd w:val="clear" w:color="auto" w:fill="auto"/>
            <w:vAlign w:val="center"/>
            <w:hideMark/>
          </w:tcPr>
          <w:p w14:paraId="77BD00AB" w14:textId="77777777" w:rsidR="00144FDE" w:rsidRPr="00F40F6E" w:rsidRDefault="00144FDE" w:rsidP="003F0688">
            <w:pPr>
              <w:ind w:left="-57" w:right="-57"/>
              <w:jc w:val="center"/>
              <w:rPr>
                <w:color w:val="000000"/>
                <w:sz w:val="18"/>
                <w:szCs w:val="18"/>
              </w:rPr>
            </w:pPr>
            <w:r w:rsidRPr="00F40F6E">
              <w:rPr>
                <w:color w:val="000000"/>
                <w:sz w:val="18"/>
                <w:szCs w:val="18"/>
              </w:rPr>
              <w:t>1 917,5</w:t>
            </w:r>
          </w:p>
        </w:tc>
        <w:tc>
          <w:tcPr>
            <w:tcW w:w="851" w:type="dxa"/>
            <w:tcBorders>
              <w:top w:val="nil"/>
              <w:left w:val="nil"/>
              <w:bottom w:val="single" w:sz="4" w:space="0" w:color="auto"/>
              <w:right w:val="single" w:sz="4" w:space="0" w:color="auto"/>
            </w:tcBorders>
            <w:shd w:val="clear" w:color="auto" w:fill="auto"/>
            <w:vAlign w:val="center"/>
            <w:hideMark/>
          </w:tcPr>
          <w:p w14:paraId="28CFA139" w14:textId="77777777" w:rsidR="00144FDE" w:rsidRPr="00F40F6E" w:rsidRDefault="00144FDE" w:rsidP="003F0688">
            <w:pPr>
              <w:ind w:left="-57" w:right="-57"/>
              <w:jc w:val="center"/>
              <w:rPr>
                <w:color w:val="000000"/>
                <w:sz w:val="18"/>
                <w:szCs w:val="18"/>
              </w:rPr>
            </w:pPr>
            <w:r w:rsidRPr="00F40F6E">
              <w:rPr>
                <w:color w:val="000000"/>
                <w:sz w:val="18"/>
                <w:szCs w:val="18"/>
              </w:rPr>
              <w:t>2 100,9</w:t>
            </w:r>
          </w:p>
        </w:tc>
        <w:tc>
          <w:tcPr>
            <w:tcW w:w="850" w:type="dxa"/>
            <w:tcBorders>
              <w:top w:val="nil"/>
              <w:left w:val="nil"/>
              <w:bottom w:val="single" w:sz="4" w:space="0" w:color="auto"/>
              <w:right w:val="single" w:sz="4" w:space="0" w:color="auto"/>
            </w:tcBorders>
            <w:shd w:val="clear" w:color="auto" w:fill="auto"/>
            <w:vAlign w:val="center"/>
            <w:hideMark/>
          </w:tcPr>
          <w:p w14:paraId="4068E059" w14:textId="77777777" w:rsidR="00144FDE" w:rsidRPr="00F40F6E" w:rsidRDefault="00144FDE" w:rsidP="003F0688">
            <w:pPr>
              <w:ind w:left="-57" w:right="-57"/>
              <w:jc w:val="center"/>
              <w:rPr>
                <w:color w:val="000000"/>
                <w:sz w:val="18"/>
                <w:szCs w:val="18"/>
              </w:rPr>
            </w:pPr>
            <w:r w:rsidRPr="00F40F6E">
              <w:rPr>
                <w:color w:val="000000"/>
                <w:sz w:val="18"/>
                <w:szCs w:val="18"/>
              </w:rPr>
              <w:t>2 276,7</w:t>
            </w:r>
          </w:p>
        </w:tc>
        <w:tc>
          <w:tcPr>
            <w:tcW w:w="851" w:type="dxa"/>
            <w:tcBorders>
              <w:top w:val="nil"/>
              <w:left w:val="nil"/>
              <w:bottom w:val="single" w:sz="4" w:space="0" w:color="auto"/>
              <w:right w:val="single" w:sz="4" w:space="0" w:color="auto"/>
            </w:tcBorders>
            <w:shd w:val="clear" w:color="auto" w:fill="auto"/>
            <w:vAlign w:val="center"/>
            <w:hideMark/>
          </w:tcPr>
          <w:p w14:paraId="12738B9B" w14:textId="77777777" w:rsidR="00144FDE" w:rsidRPr="00F40F6E" w:rsidRDefault="00144FDE" w:rsidP="003F0688">
            <w:pPr>
              <w:ind w:left="-57" w:right="-57"/>
              <w:jc w:val="center"/>
              <w:rPr>
                <w:color w:val="000000"/>
                <w:sz w:val="18"/>
                <w:szCs w:val="18"/>
              </w:rPr>
            </w:pPr>
            <w:r w:rsidRPr="00F40F6E">
              <w:rPr>
                <w:color w:val="000000"/>
                <w:sz w:val="18"/>
                <w:szCs w:val="18"/>
              </w:rPr>
              <w:t>2 469,6</w:t>
            </w:r>
          </w:p>
        </w:tc>
        <w:tc>
          <w:tcPr>
            <w:tcW w:w="850" w:type="dxa"/>
            <w:tcBorders>
              <w:top w:val="nil"/>
              <w:left w:val="nil"/>
              <w:bottom w:val="single" w:sz="4" w:space="0" w:color="auto"/>
              <w:right w:val="single" w:sz="4" w:space="0" w:color="auto"/>
            </w:tcBorders>
            <w:shd w:val="clear" w:color="auto" w:fill="auto"/>
            <w:vAlign w:val="center"/>
            <w:hideMark/>
          </w:tcPr>
          <w:p w14:paraId="75BF618B" w14:textId="77777777" w:rsidR="00144FDE" w:rsidRPr="00F40F6E" w:rsidRDefault="00144FDE" w:rsidP="003F0688">
            <w:pPr>
              <w:ind w:left="-57" w:right="-57"/>
              <w:jc w:val="center"/>
              <w:rPr>
                <w:color w:val="000000"/>
                <w:sz w:val="18"/>
                <w:szCs w:val="18"/>
              </w:rPr>
            </w:pPr>
            <w:r w:rsidRPr="00F40F6E">
              <w:rPr>
                <w:color w:val="000000"/>
                <w:sz w:val="18"/>
                <w:szCs w:val="18"/>
              </w:rPr>
              <w:t>2 676,2</w:t>
            </w:r>
          </w:p>
        </w:tc>
        <w:tc>
          <w:tcPr>
            <w:tcW w:w="851" w:type="dxa"/>
            <w:tcBorders>
              <w:top w:val="nil"/>
              <w:left w:val="nil"/>
              <w:bottom w:val="single" w:sz="4" w:space="0" w:color="auto"/>
              <w:right w:val="single" w:sz="4" w:space="0" w:color="auto"/>
            </w:tcBorders>
            <w:shd w:val="clear" w:color="auto" w:fill="auto"/>
            <w:vAlign w:val="center"/>
            <w:hideMark/>
          </w:tcPr>
          <w:p w14:paraId="4A0E0017" w14:textId="77777777" w:rsidR="00144FDE" w:rsidRPr="00F40F6E" w:rsidRDefault="00144FDE" w:rsidP="003F0688">
            <w:pPr>
              <w:ind w:left="-57" w:right="-57"/>
              <w:jc w:val="center"/>
              <w:rPr>
                <w:color w:val="000000"/>
                <w:sz w:val="18"/>
                <w:szCs w:val="18"/>
              </w:rPr>
            </w:pPr>
            <w:r w:rsidRPr="00F40F6E">
              <w:rPr>
                <w:color w:val="000000"/>
                <w:sz w:val="18"/>
                <w:szCs w:val="18"/>
              </w:rPr>
              <w:t>2 900,2</w:t>
            </w:r>
          </w:p>
        </w:tc>
        <w:tc>
          <w:tcPr>
            <w:tcW w:w="1134" w:type="dxa"/>
            <w:tcBorders>
              <w:top w:val="nil"/>
              <w:left w:val="nil"/>
              <w:bottom w:val="single" w:sz="4" w:space="0" w:color="auto"/>
              <w:right w:val="single" w:sz="4" w:space="0" w:color="auto"/>
            </w:tcBorders>
            <w:shd w:val="clear" w:color="auto" w:fill="auto"/>
            <w:vAlign w:val="center"/>
            <w:hideMark/>
          </w:tcPr>
          <w:p w14:paraId="16265018" w14:textId="77777777" w:rsidR="00144FDE" w:rsidRPr="00F40F6E" w:rsidRDefault="00144FDE" w:rsidP="003F0688">
            <w:pPr>
              <w:ind w:left="-57" w:right="-57"/>
              <w:jc w:val="center"/>
              <w:rPr>
                <w:color w:val="000000"/>
                <w:sz w:val="18"/>
                <w:szCs w:val="18"/>
              </w:rPr>
            </w:pPr>
            <w:r w:rsidRPr="00F40F6E">
              <w:rPr>
                <w:color w:val="000000"/>
                <w:sz w:val="18"/>
                <w:szCs w:val="18"/>
              </w:rPr>
              <w:t>3 142,9</w:t>
            </w:r>
          </w:p>
        </w:tc>
        <w:tc>
          <w:tcPr>
            <w:tcW w:w="962" w:type="dxa"/>
            <w:tcBorders>
              <w:top w:val="nil"/>
              <w:left w:val="nil"/>
              <w:bottom w:val="single" w:sz="4" w:space="0" w:color="auto"/>
              <w:right w:val="single" w:sz="4" w:space="0" w:color="auto"/>
            </w:tcBorders>
            <w:shd w:val="clear" w:color="auto" w:fill="auto"/>
            <w:vAlign w:val="center"/>
            <w:hideMark/>
          </w:tcPr>
          <w:p w14:paraId="56DB651C" w14:textId="77777777" w:rsidR="00144FDE" w:rsidRPr="00F40F6E" w:rsidRDefault="00144FDE" w:rsidP="003F0688">
            <w:pPr>
              <w:ind w:left="-57" w:right="-57"/>
              <w:jc w:val="center"/>
              <w:rPr>
                <w:color w:val="000000"/>
                <w:sz w:val="18"/>
                <w:szCs w:val="18"/>
              </w:rPr>
            </w:pPr>
            <w:r w:rsidRPr="00F40F6E">
              <w:rPr>
                <w:color w:val="000000"/>
                <w:sz w:val="18"/>
                <w:szCs w:val="18"/>
              </w:rPr>
              <w:t>4 697,1</w:t>
            </w:r>
          </w:p>
        </w:tc>
        <w:tc>
          <w:tcPr>
            <w:tcW w:w="847" w:type="dxa"/>
            <w:tcBorders>
              <w:top w:val="nil"/>
              <w:left w:val="nil"/>
              <w:bottom w:val="single" w:sz="4" w:space="0" w:color="auto"/>
              <w:right w:val="single" w:sz="4" w:space="0" w:color="auto"/>
            </w:tcBorders>
            <w:shd w:val="clear" w:color="auto" w:fill="auto"/>
            <w:noWrap/>
            <w:vAlign w:val="center"/>
            <w:hideMark/>
          </w:tcPr>
          <w:p w14:paraId="39C2CC72" w14:textId="77777777" w:rsidR="00144FDE" w:rsidRPr="00F40F6E" w:rsidRDefault="00144FDE" w:rsidP="003F0688">
            <w:pPr>
              <w:ind w:left="-57" w:right="-57"/>
              <w:jc w:val="center"/>
              <w:rPr>
                <w:color w:val="000000"/>
                <w:sz w:val="18"/>
                <w:szCs w:val="18"/>
              </w:rPr>
            </w:pPr>
            <w:r w:rsidRPr="00F40F6E">
              <w:rPr>
                <w:color w:val="000000"/>
                <w:sz w:val="18"/>
                <w:szCs w:val="18"/>
              </w:rPr>
              <w:t>в 2,1 раза</w:t>
            </w:r>
          </w:p>
        </w:tc>
      </w:tr>
      <w:tr w:rsidR="00144FDE" w:rsidRPr="00F40F6E" w14:paraId="62C85626" w14:textId="77777777" w:rsidTr="00144FDE">
        <w:trPr>
          <w:trHeight w:val="409"/>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62C60B5" w14:textId="77777777" w:rsidR="00144FDE" w:rsidRPr="00F40F6E" w:rsidRDefault="00144FDE" w:rsidP="003F0688">
            <w:pPr>
              <w:ind w:left="-57" w:right="-57"/>
              <w:jc w:val="center"/>
              <w:rPr>
                <w:color w:val="000000"/>
                <w:sz w:val="18"/>
                <w:szCs w:val="18"/>
              </w:rPr>
            </w:pPr>
            <w:r w:rsidRPr="00F40F6E">
              <w:rPr>
                <w:color w:val="000000"/>
                <w:sz w:val="18"/>
                <w:szCs w:val="18"/>
              </w:rPr>
              <w:t>5</w:t>
            </w:r>
          </w:p>
        </w:tc>
        <w:tc>
          <w:tcPr>
            <w:tcW w:w="3174" w:type="dxa"/>
            <w:tcBorders>
              <w:top w:val="nil"/>
              <w:left w:val="nil"/>
              <w:bottom w:val="single" w:sz="4" w:space="0" w:color="auto"/>
              <w:right w:val="single" w:sz="4" w:space="0" w:color="auto"/>
            </w:tcBorders>
            <w:shd w:val="clear" w:color="auto" w:fill="auto"/>
            <w:vAlign w:val="center"/>
            <w:hideMark/>
          </w:tcPr>
          <w:p w14:paraId="2F86CE6E" w14:textId="77777777" w:rsidR="00144FDE" w:rsidRPr="00F40F6E" w:rsidRDefault="00144FDE" w:rsidP="003F0688">
            <w:pPr>
              <w:ind w:left="-57" w:right="-57"/>
              <w:rPr>
                <w:color w:val="000000"/>
                <w:sz w:val="18"/>
                <w:szCs w:val="18"/>
              </w:rPr>
            </w:pPr>
            <w:r w:rsidRPr="00F40F6E">
              <w:rPr>
                <w:color w:val="000000"/>
                <w:sz w:val="18"/>
                <w:szCs w:val="18"/>
              </w:rPr>
              <w:t>Оборот общественного питания</w:t>
            </w:r>
          </w:p>
        </w:tc>
        <w:tc>
          <w:tcPr>
            <w:tcW w:w="992" w:type="dxa"/>
            <w:tcBorders>
              <w:top w:val="nil"/>
              <w:left w:val="nil"/>
              <w:bottom w:val="single" w:sz="4" w:space="0" w:color="auto"/>
              <w:right w:val="single" w:sz="4" w:space="0" w:color="auto"/>
            </w:tcBorders>
            <w:shd w:val="clear" w:color="auto" w:fill="auto"/>
            <w:vAlign w:val="center"/>
            <w:hideMark/>
          </w:tcPr>
          <w:p w14:paraId="61AA2C9F"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587EC7B9" w14:textId="77777777" w:rsidR="00144FDE" w:rsidRPr="00F40F6E" w:rsidRDefault="00144FDE" w:rsidP="003F0688">
            <w:pPr>
              <w:ind w:left="-57" w:right="-57"/>
              <w:jc w:val="center"/>
              <w:rPr>
                <w:color w:val="000000"/>
                <w:sz w:val="18"/>
                <w:szCs w:val="18"/>
              </w:rPr>
            </w:pPr>
            <w:r w:rsidRPr="00F40F6E">
              <w:rPr>
                <w:color w:val="000000"/>
                <w:sz w:val="18"/>
                <w:szCs w:val="18"/>
              </w:rPr>
              <w:t>332,5</w:t>
            </w:r>
          </w:p>
        </w:tc>
        <w:tc>
          <w:tcPr>
            <w:tcW w:w="851" w:type="dxa"/>
            <w:tcBorders>
              <w:top w:val="nil"/>
              <w:left w:val="nil"/>
              <w:bottom w:val="single" w:sz="4" w:space="0" w:color="auto"/>
              <w:right w:val="single" w:sz="4" w:space="0" w:color="auto"/>
            </w:tcBorders>
            <w:shd w:val="clear" w:color="auto" w:fill="auto"/>
            <w:vAlign w:val="center"/>
            <w:hideMark/>
          </w:tcPr>
          <w:p w14:paraId="12C0D6A2" w14:textId="77777777" w:rsidR="00144FDE" w:rsidRPr="00F40F6E" w:rsidRDefault="00144FDE" w:rsidP="003F0688">
            <w:pPr>
              <w:ind w:left="-57" w:right="-57"/>
              <w:jc w:val="center"/>
              <w:rPr>
                <w:color w:val="000000"/>
                <w:sz w:val="18"/>
                <w:szCs w:val="18"/>
              </w:rPr>
            </w:pPr>
            <w:r w:rsidRPr="00F40F6E">
              <w:rPr>
                <w:color w:val="000000"/>
                <w:sz w:val="18"/>
                <w:szCs w:val="18"/>
              </w:rPr>
              <w:t>232,6</w:t>
            </w:r>
          </w:p>
        </w:tc>
        <w:tc>
          <w:tcPr>
            <w:tcW w:w="850" w:type="dxa"/>
            <w:tcBorders>
              <w:top w:val="nil"/>
              <w:left w:val="nil"/>
              <w:bottom w:val="single" w:sz="4" w:space="0" w:color="auto"/>
              <w:right w:val="single" w:sz="4" w:space="0" w:color="auto"/>
            </w:tcBorders>
            <w:shd w:val="clear" w:color="auto" w:fill="auto"/>
            <w:vAlign w:val="center"/>
            <w:hideMark/>
          </w:tcPr>
          <w:p w14:paraId="0AF6B0D7" w14:textId="77777777" w:rsidR="00144FDE" w:rsidRPr="00F40F6E" w:rsidRDefault="00144FDE" w:rsidP="003F0688">
            <w:pPr>
              <w:ind w:left="-57" w:right="-57"/>
              <w:jc w:val="center"/>
              <w:rPr>
                <w:color w:val="000000"/>
                <w:sz w:val="18"/>
                <w:szCs w:val="18"/>
              </w:rPr>
            </w:pPr>
            <w:r w:rsidRPr="00F40F6E">
              <w:rPr>
                <w:color w:val="000000"/>
                <w:sz w:val="18"/>
                <w:szCs w:val="18"/>
              </w:rPr>
              <w:t>296,5</w:t>
            </w:r>
          </w:p>
        </w:tc>
        <w:tc>
          <w:tcPr>
            <w:tcW w:w="851" w:type="dxa"/>
            <w:tcBorders>
              <w:top w:val="nil"/>
              <w:left w:val="nil"/>
              <w:bottom w:val="single" w:sz="4" w:space="0" w:color="auto"/>
              <w:right w:val="single" w:sz="4" w:space="0" w:color="auto"/>
            </w:tcBorders>
            <w:shd w:val="clear" w:color="auto" w:fill="auto"/>
            <w:vAlign w:val="center"/>
            <w:hideMark/>
          </w:tcPr>
          <w:p w14:paraId="34EACD1F" w14:textId="77777777" w:rsidR="00144FDE" w:rsidRPr="00F40F6E" w:rsidRDefault="00144FDE" w:rsidP="003F0688">
            <w:pPr>
              <w:ind w:left="-57" w:right="-57"/>
              <w:jc w:val="center"/>
              <w:rPr>
                <w:color w:val="000000"/>
                <w:sz w:val="18"/>
                <w:szCs w:val="18"/>
              </w:rPr>
            </w:pPr>
            <w:r w:rsidRPr="00F40F6E">
              <w:rPr>
                <w:color w:val="000000"/>
                <w:sz w:val="18"/>
                <w:szCs w:val="18"/>
              </w:rPr>
              <w:t>319,4</w:t>
            </w:r>
          </w:p>
        </w:tc>
        <w:tc>
          <w:tcPr>
            <w:tcW w:w="850" w:type="dxa"/>
            <w:tcBorders>
              <w:top w:val="nil"/>
              <w:left w:val="nil"/>
              <w:bottom w:val="single" w:sz="4" w:space="0" w:color="auto"/>
              <w:right w:val="single" w:sz="4" w:space="0" w:color="auto"/>
            </w:tcBorders>
            <w:shd w:val="clear" w:color="auto" w:fill="auto"/>
            <w:vAlign w:val="center"/>
            <w:hideMark/>
          </w:tcPr>
          <w:p w14:paraId="2ECBEDC3" w14:textId="77777777" w:rsidR="00144FDE" w:rsidRPr="00F40F6E" w:rsidRDefault="00144FDE" w:rsidP="003F0688">
            <w:pPr>
              <w:ind w:left="-57" w:right="-57"/>
              <w:jc w:val="center"/>
              <w:rPr>
                <w:color w:val="000000"/>
                <w:sz w:val="18"/>
                <w:szCs w:val="18"/>
              </w:rPr>
            </w:pPr>
            <w:r w:rsidRPr="00F40F6E">
              <w:rPr>
                <w:color w:val="000000"/>
                <w:sz w:val="18"/>
                <w:szCs w:val="18"/>
              </w:rPr>
              <w:t>332,5</w:t>
            </w:r>
          </w:p>
        </w:tc>
        <w:tc>
          <w:tcPr>
            <w:tcW w:w="851" w:type="dxa"/>
            <w:tcBorders>
              <w:top w:val="nil"/>
              <w:left w:val="nil"/>
              <w:bottom w:val="single" w:sz="4" w:space="0" w:color="auto"/>
              <w:right w:val="single" w:sz="4" w:space="0" w:color="auto"/>
            </w:tcBorders>
            <w:shd w:val="clear" w:color="auto" w:fill="auto"/>
            <w:vAlign w:val="center"/>
            <w:hideMark/>
          </w:tcPr>
          <w:p w14:paraId="606D20F6" w14:textId="77777777" w:rsidR="00144FDE" w:rsidRPr="00F40F6E" w:rsidRDefault="00144FDE" w:rsidP="003F0688">
            <w:pPr>
              <w:ind w:left="-57" w:right="-57"/>
              <w:jc w:val="center"/>
              <w:rPr>
                <w:color w:val="000000"/>
                <w:sz w:val="18"/>
                <w:szCs w:val="18"/>
              </w:rPr>
            </w:pPr>
            <w:r w:rsidRPr="00F40F6E">
              <w:rPr>
                <w:color w:val="000000"/>
                <w:sz w:val="18"/>
                <w:szCs w:val="18"/>
              </w:rPr>
              <w:t>361,4</w:t>
            </w:r>
          </w:p>
        </w:tc>
        <w:tc>
          <w:tcPr>
            <w:tcW w:w="850" w:type="dxa"/>
            <w:tcBorders>
              <w:top w:val="nil"/>
              <w:left w:val="nil"/>
              <w:bottom w:val="single" w:sz="4" w:space="0" w:color="auto"/>
              <w:right w:val="single" w:sz="4" w:space="0" w:color="auto"/>
            </w:tcBorders>
            <w:shd w:val="clear" w:color="auto" w:fill="auto"/>
            <w:vAlign w:val="center"/>
            <w:hideMark/>
          </w:tcPr>
          <w:p w14:paraId="55967660" w14:textId="77777777" w:rsidR="00144FDE" w:rsidRPr="00F40F6E" w:rsidRDefault="00144FDE" w:rsidP="003F0688">
            <w:pPr>
              <w:ind w:left="-57" w:right="-57"/>
              <w:jc w:val="center"/>
              <w:rPr>
                <w:color w:val="000000"/>
                <w:sz w:val="18"/>
                <w:szCs w:val="18"/>
              </w:rPr>
            </w:pPr>
            <w:r w:rsidRPr="00F40F6E">
              <w:rPr>
                <w:color w:val="000000"/>
                <w:sz w:val="18"/>
                <w:szCs w:val="18"/>
              </w:rPr>
              <w:t>393,1</w:t>
            </w:r>
          </w:p>
        </w:tc>
        <w:tc>
          <w:tcPr>
            <w:tcW w:w="851" w:type="dxa"/>
            <w:tcBorders>
              <w:top w:val="nil"/>
              <w:left w:val="nil"/>
              <w:bottom w:val="single" w:sz="4" w:space="0" w:color="auto"/>
              <w:right w:val="single" w:sz="4" w:space="0" w:color="auto"/>
            </w:tcBorders>
            <w:shd w:val="clear" w:color="auto" w:fill="auto"/>
            <w:vAlign w:val="center"/>
            <w:hideMark/>
          </w:tcPr>
          <w:p w14:paraId="08482821" w14:textId="77777777" w:rsidR="00144FDE" w:rsidRPr="00F40F6E" w:rsidRDefault="00144FDE" w:rsidP="003F0688">
            <w:pPr>
              <w:ind w:left="-57" w:right="-57"/>
              <w:jc w:val="center"/>
              <w:rPr>
                <w:color w:val="000000"/>
                <w:sz w:val="18"/>
                <w:szCs w:val="18"/>
              </w:rPr>
            </w:pPr>
            <w:r w:rsidRPr="00F40F6E">
              <w:rPr>
                <w:color w:val="000000"/>
                <w:sz w:val="18"/>
                <w:szCs w:val="18"/>
              </w:rPr>
              <w:t>426,8</w:t>
            </w:r>
          </w:p>
        </w:tc>
        <w:tc>
          <w:tcPr>
            <w:tcW w:w="1134" w:type="dxa"/>
            <w:tcBorders>
              <w:top w:val="nil"/>
              <w:left w:val="nil"/>
              <w:bottom w:val="single" w:sz="4" w:space="0" w:color="auto"/>
              <w:right w:val="single" w:sz="4" w:space="0" w:color="auto"/>
            </w:tcBorders>
            <w:shd w:val="clear" w:color="auto" w:fill="auto"/>
            <w:vAlign w:val="center"/>
            <w:hideMark/>
          </w:tcPr>
          <w:p w14:paraId="53383901" w14:textId="77777777" w:rsidR="00144FDE" w:rsidRPr="00F40F6E" w:rsidRDefault="00144FDE" w:rsidP="003F0688">
            <w:pPr>
              <w:ind w:left="-57" w:right="-57"/>
              <w:jc w:val="center"/>
              <w:rPr>
                <w:color w:val="000000"/>
                <w:sz w:val="18"/>
                <w:szCs w:val="18"/>
              </w:rPr>
            </w:pPr>
            <w:r w:rsidRPr="00F40F6E">
              <w:rPr>
                <w:color w:val="000000"/>
                <w:sz w:val="18"/>
                <w:szCs w:val="18"/>
              </w:rPr>
              <w:t>454,3</w:t>
            </w:r>
          </w:p>
        </w:tc>
        <w:tc>
          <w:tcPr>
            <w:tcW w:w="962" w:type="dxa"/>
            <w:tcBorders>
              <w:top w:val="nil"/>
              <w:left w:val="nil"/>
              <w:bottom w:val="single" w:sz="4" w:space="0" w:color="auto"/>
              <w:right w:val="single" w:sz="4" w:space="0" w:color="auto"/>
            </w:tcBorders>
            <w:shd w:val="clear" w:color="auto" w:fill="auto"/>
            <w:vAlign w:val="center"/>
            <w:hideMark/>
          </w:tcPr>
          <w:p w14:paraId="2EEFABFD" w14:textId="77777777" w:rsidR="00144FDE" w:rsidRPr="00F40F6E" w:rsidRDefault="00144FDE" w:rsidP="003F0688">
            <w:pPr>
              <w:ind w:left="-57" w:right="-57"/>
              <w:jc w:val="center"/>
              <w:rPr>
                <w:color w:val="000000"/>
                <w:sz w:val="18"/>
                <w:szCs w:val="18"/>
              </w:rPr>
            </w:pPr>
            <w:r w:rsidRPr="00F40F6E">
              <w:rPr>
                <w:color w:val="000000"/>
                <w:sz w:val="18"/>
                <w:szCs w:val="18"/>
              </w:rPr>
              <w:t>611,0</w:t>
            </w:r>
          </w:p>
        </w:tc>
        <w:tc>
          <w:tcPr>
            <w:tcW w:w="847" w:type="dxa"/>
            <w:tcBorders>
              <w:top w:val="nil"/>
              <w:left w:val="nil"/>
              <w:bottom w:val="single" w:sz="4" w:space="0" w:color="auto"/>
              <w:right w:val="single" w:sz="4" w:space="0" w:color="auto"/>
            </w:tcBorders>
            <w:shd w:val="clear" w:color="auto" w:fill="auto"/>
            <w:noWrap/>
            <w:vAlign w:val="center"/>
            <w:hideMark/>
          </w:tcPr>
          <w:p w14:paraId="3BA5CD78" w14:textId="77777777" w:rsidR="00144FDE" w:rsidRPr="00F40F6E" w:rsidRDefault="00144FDE" w:rsidP="003F0688">
            <w:pPr>
              <w:ind w:left="-57" w:right="-57"/>
              <w:jc w:val="center"/>
              <w:rPr>
                <w:color w:val="000000"/>
                <w:sz w:val="18"/>
                <w:szCs w:val="18"/>
              </w:rPr>
            </w:pPr>
            <w:r w:rsidRPr="00F40F6E">
              <w:rPr>
                <w:color w:val="000000"/>
                <w:sz w:val="18"/>
                <w:szCs w:val="18"/>
              </w:rPr>
              <w:t>184</w:t>
            </w:r>
          </w:p>
        </w:tc>
      </w:tr>
      <w:tr w:rsidR="00144FDE" w:rsidRPr="00F40F6E" w14:paraId="49CAFC56"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3A9DDCAD" w14:textId="77777777" w:rsidR="00144FDE" w:rsidRPr="00F40F6E" w:rsidRDefault="00144FDE" w:rsidP="003F0688">
            <w:pPr>
              <w:ind w:left="-57" w:right="-57"/>
              <w:jc w:val="center"/>
              <w:rPr>
                <w:color w:val="000000"/>
                <w:sz w:val="18"/>
                <w:szCs w:val="18"/>
              </w:rPr>
            </w:pPr>
            <w:r w:rsidRPr="00F40F6E">
              <w:rPr>
                <w:color w:val="000000"/>
                <w:sz w:val="18"/>
                <w:szCs w:val="18"/>
              </w:rPr>
              <w:t>6</w:t>
            </w:r>
          </w:p>
        </w:tc>
        <w:tc>
          <w:tcPr>
            <w:tcW w:w="3174" w:type="dxa"/>
            <w:tcBorders>
              <w:top w:val="nil"/>
              <w:left w:val="nil"/>
              <w:bottom w:val="single" w:sz="4" w:space="0" w:color="auto"/>
              <w:right w:val="single" w:sz="4" w:space="0" w:color="auto"/>
            </w:tcBorders>
            <w:shd w:val="clear" w:color="auto" w:fill="auto"/>
            <w:vAlign w:val="center"/>
            <w:hideMark/>
          </w:tcPr>
          <w:p w14:paraId="5527AFC3" w14:textId="77777777" w:rsidR="00144FDE" w:rsidRPr="00F40F6E" w:rsidRDefault="00144FDE" w:rsidP="003F0688">
            <w:pPr>
              <w:ind w:left="-57" w:right="-57"/>
              <w:rPr>
                <w:color w:val="000000"/>
                <w:sz w:val="18"/>
                <w:szCs w:val="18"/>
              </w:rPr>
            </w:pPr>
            <w:r w:rsidRPr="00F40F6E">
              <w:rPr>
                <w:color w:val="000000"/>
                <w:sz w:val="18"/>
                <w:szCs w:val="18"/>
              </w:rPr>
              <w:t>Объем платных услуг населению</w:t>
            </w:r>
          </w:p>
        </w:tc>
        <w:tc>
          <w:tcPr>
            <w:tcW w:w="992" w:type="dxa"/>
            <w:tcBorders>
              <w:top w:val="nil"/>
              <w:left w:val="nil"/>
              <w:bottom w:val="single" w:sz="4" w:space="0" w:color="auto"/>
              <w:right w:val="single" w:sz="4" w:space="0" w:color="auto"/>
            </w:tcBorders>
            <w:shd w:val="clear" w:color="auto" w:fill="auto"/>
            <w:vAlign w:val="center"/>
            <w:hideMark/>
          </w:tcPr>
          <w:p w14:paraId="6E8EC0A7"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7581A753" w14:textId="77777777" w:rsidR="00144FDE" w:rsidRPr="00F40F6E" w:rsidRDefault="00144FDE" w:rsidP="003F0688">
            <w:pPr>
              <w:ind w:left="-57" w:right="-57"/>
              <w:jc w:val="center"/>
              <w:rPr>
                <w:color w:val="000000"/>
                <w:sz w:val="18"/>
                <w:szCs w:val="18"/>
              </w:rPr>
            </w:pPr>
            <w:r w:rsidRPr="00F40F6E">
              <w:rPr>
                <w:color w:val="000000"/>
                <w:sz w:val="18"/>
                <w:szCs w:val="18"/>
              </w:rPr>
              <w:t>362,6</w:t>
            </w:r>
          </w:p>
        </w:tc>
        <w:tc>
          <w:tcPr>
            <w:tcW w:w="851" w:type="dxa"/>
            <w:tcBorders>
              <w:top w:val="nil"/>
              <w:left w:val="nil"/>
              <w:bottom w:val="single" w:sz="4" w:space="0" w:color="auto"/>
              <w:right w:val="single" w:sz="4" w:space="0" w:color="auto"/>
            </w:tcBorders>
            <w:shd w:val="clear" w:color="auto" w:fill="auto"/>
            <w:vAlign w:val="center"/>
            <w:hideMark/>
          </w:tcPr>
          <w:p w14:paraId="09FD0149" w14:textId="77777777" w:rsidR="00144FDE" w:rsidRPr="00F40F6E" w:rsidRDefault="00144FDE" w:rsidP="003F0688">
            <w:pPr>
              <w:ind w:left="-57" w:right="-57"/>
              <w:jc w:val="center"/>
              <w:rPr>
                <w:color w:val="000000"/>
                <w:sz w:val="18"/>
                <w:szCs w:val="18"/>
              </w:rPr>
            </w:pPr>
            <w:r w:rsidRPr="00F40F6E">
              <w:rPr>
                <w:color w:val="000000"/>
                <w:sz w:val="18"/>
                <w:szCs w:val="18"/>
              </w:rPr>
              <w:t>358,3</w:t>
            </w:r>
          </w:p>
        </w:tc>
        <w:tc>
          <w:tcPr>
            <w:tcW w:w="850" w:type="dxa"/>
            <w:tcBorders>
              <w:top w:val="nil"/>
              <w:left w:val="nil"/>
              <w:bottom w:val="single" w:sz="4" w:space="0" w:color="auto"/>
              <w:right w:val="single" w:sz="4" w:space="0" w:color="auto"/>
            </w:tcBorders>
            <w:shd w:val="clear" w:color="auto" w:fill="auto"/>
            <w:vAlign w:val="center"/>
            <w:hideMark/>
          </w:tcPr>
          <w:p w14:paraId="4A26F0CF" w14:textId="77777777" w:rsidR="00144FDE" w:rsidRPr="00F40F6E" w:rsidRDefault="00144FDE" w:rsidP="003F0688">
            <w:pPr>
              <w:ind w:left="-57" w:right="-57"/>
              <w:jc w:val="center"/>
              <w:rPr>
                <w:color w:val="000000"/>
                <w:sz w:val="18"/>
                <w:szCs w:val="18"/>
              </w:rPr>
            </w:pPr>
            <w:r w:rsidRPr="00F40F6E">
              <w:rPr>
                <w:color w:val="000000"/>
                <w:sz w:val="18"/>
                <w:szCs w:val="18"/>
              </w:rPr>
              <w:t>345,3</w:t>
            </w:r>
          </w:p>
        </w:tc>
        <w:tc>
          <w:tcPr>
            <w:tcW w:w="851" w:type="dxa"/>
            <w:tcBorders>
              <w:top w:val="nil"/>
              <w:left w:val="nil"/>
              <w:bottom w:val="single" w:sz="4" w:space="0" w:color="auto"/>
              <w:right w:val="single" w:sz="4" w:space="0" w:color="auto"/>
            </w:tcBorders>
            <w:shd w:val="clear" w:color="auto" w:fill="auto"/>
            <w:vAlign w:val="center"/>
            <w:hideMark/>
          </w:tcPr>
          <w:p w14:paraId="52F1243E" w14:textId="77777777" w:rsidR="00144FDE" w:rsidRPr="00F40F6E" w:rsidRDefault="00144FDE" w:rsidP="003F0688">
            <w:pPr>
              <w:ind w:left="-57" w:right="-57"/>
              <w:jc w:val="center"/>
              <w:rPr>
                <w:color w:val="000000"/>
                <w:sz w:val="18"/>
                <w:szCs w:val="18"/>
              </w:rPr>
            </w:pPr>
            <w:r w:rsidRPr="00F40F6E">
              <w:rPr>
                <w:color w:val="000000"/>
                <w:sz w:val="18"/>
                <w:szCs w:val="18"/>
              </w:rPr>
              <w:t>348,3</w:t>
            </w:r>
          </w:p>
        </w:tc>
        <w:tc>
          <w:tcPr>
            <w:tcW w:w="850" w:type="dxa"/>
            <w:tcBorders>
              <w:top w:val="nil"/>
              <w:left w:val="nil"/>
              <w:bottom w:val="single" w:sz="4" w:space="0" w:color="auto"/>
              <w:right w:val="single" w:sz="4" w:space="0" w:color="auto"/>
            </w:tcBorders>
            <w:shd w:val="clear" w:color="auto" w:fill="auto"/>
            <w:vAlign w:val="center"/>
            <w:hideMark/>
          </w:tcPr>
          <w:p w14:paraId="08083FB6" w14:textId="77777777" w:rsidR="00144FDE" w:rsidRPr="00F40F6E" w:rsidRDefault="00144FDE" w:rsidP="003F0688">
            <w:pPr>
              <w:ind w:left="-57" w:right="-57"/>
              <w:jc w:val="center"/>
              <w:rPr>
                <w:color w:val="000000"/>
                <w:sz w:val="18"/>
                <w:szCs w:val="18"/>
              </w:rPr>
            </w:pPr>
            <w:r w:rsidRPr="00F40F6E">
              <w:rPr>
                <w:color w:val="000000"/>
                <w:sz w:val="18"/>
                <w:szCs w:val="18"/>
              </w:rPr>
              <w:t>362,6</w:t>
            </w:r>
          </w:p>
        </w:tc>
        <w:tc>
          <w:tcPr>
            <w:tcW w:w="851" w:type="dxa"/>
            <w:tcBorders>
              <w:top w:val="nil"/>
              <w:left w:val="nil"/>
              <w:bottom w:val="single" w:sz="4" w:space="0" w:color="auto"/>
              <w:right w:val="single" w:sz="4" w:space="0" w:color="auto"/>
            </w:tcBorders>
            <w:shd w:val="clear" w:color="auto" w:fill="auto"/>
            <w:vAlign w:val="center"/>
            <w:hideMark/>
          </w:tcPr>
          <w:p w14:paraId="3F80CCC9" w14:textId="77777777" w:rsidR="00144FDE" w:rsidRPr="00F40F6E" w:rsidRDefault="00144FDE" w:rsidP="003F0688">
            <w:pPr>
              <w:ind w:left="-57" w:right="-57"/>
              <w:jc w:val="center"/>
              <w:rPr>
                <w:color w:val="000000"/>
                <w:sz w:val="18"/>
                <w:szCs w:val="18"/>
              </w:rPr>
            </w:pPr>
            <w:r w:rsidRPr="00F40F6E">
              <w:rPr>
                <w:color w:val="000000"/>
                <w:sz w:val="18"/>
                <w:szCs w:val="18"/>
              </w:rPr>
              <w:t>379,7</w:t>
            </w:r>
          </w:p>
        </w:tc>
        <w:tc>
          <w:tcPr>
            <w:tcW w:w="850" w:type="dxa"/>
            <w:tcBorders>
              <w:top w:val="nil"/>
              <w:left w:val="nil"/>
              <w:bottom w:val="single" w:sz="4" w:space="0" w:color="auto"/>
              <w:right w:val="single" w:sz="4" w:space="0" w:color="auto"/>
            </w:tcBorders>
            <w:shd w:val="clear" w:color="auto" w:fill="auto"/>
            <w:vAlign w:val="center"/>
            <w:hideMark/>
          </w:tcPr>
          <w:p w14:paraId="4B3D002E" w14:textId="77777777" w:rsidR="00144FDE" w:rsidRPr="00F40F6E" w:rsidRDefault="00144FDE" w:rsidP="003F0688">
            <w:pPr>
              <w:ind w:left="-57" w:right="-57"/>
              <w:jc w:val="center"/>
              <w:rPr>
                <w:color w:val="000000"/>
                <w:sz w:val="18"/>
                <w:szCs w:val="18"/>
              </w:rPr>
            </w:pPr>
            <w:r w:rsidRPr="00F40F6E">
              <w:rPr>
                <w:color w:val="000000"/>
                <w:sz w:val="18"/>
                <w:szCs w:val="18"/>
              </w:rPr>
              <w:t>398,3</w:t>
            </w:r>
          </w:p>
        </w:tc>
        <w:tc>
          <w:tcPr>
            <w:tcW w:w="851" w:type="dxa"/>
            <w:tcBorders>
              <w:top w:val="nil"/>
              <w:left w:val="nil"/>
              <w:bottom w:val="single" w:sz="4" w:space="0" w:color="auto"/>
              <w:right w:val="single" w:sz="4" w:space="0" w:color="auto"/>
            </w:tcBorders>
            <w:shd w:val="clear" w:color="auto" w:fill="auto"/>
            <w:vAlign w:val="center"/>
            <w:hideMark/>
          </w:tcPr>
          <w:p w14:paraId="7E3CB149" w14:textId="77777777" w:rsidR="00144FDE" w:rsidRPr="00F40F6E" w:rsidRDefault="00144FDE" w:rsidP="003F0688">
            <w:pPr>
              <w:ind w:left="-57" w:right="-57"/>
              <w:jc w:val="center"/>
              <w:rPr>
                <w:color w:val="000000"/>
                <w:sz w:val="18"/>
                <w:szCs w:val="18"/>
              </w:rPr>
            </w:pPr>
            <w:r w:rsidRPr="00F40F6E">
              <w:rPr>
                <w:color w:val="000000"/>
                <w:sz w:val="18"/>
                <w:szCs w:val="18"/>
              </w:rPr>
              <w:t>434,5</w:t>
            </w:r>
          </w:p>
        </w:tc>
        <w:tc>
          <w:tcPr>
            <w:tcW w:w="1134" w:type="dxa"/>
            <w:tcBorders>
              <w:top w:val="nil"/>
              <w:left w:val="nil"/>
              <w:bottom w:val="single" w:sz="4" w:space="0" w:color="auto"/>
              <w:right w:val="single" w:sz="4" w:space="0" w:color="auto"/>
            </w:tcBorders>
            <w:shd w:val="clear" w:color="auto" w:fill="auto"/>
            <w:vAlign w:val="center"/>
            <w:hideMark/>
          </w:tcPr>
          <w:p w14:paraId="796A2FC8" w14:textId="77777777" w:rsidR="00144FDE" w:rsidRPr="00F40F6E" w:rsidRDefault="00144FDE" w:rsidP="003F0688">
            <w:pPr>
              <w:ind w:left="-57" w:right="-57"/>
              <w:jc w:val="center"/>
              <w:rPr>
                <w:color w:val="000000"/>
                <w:sz w:val="18"/>
                <w:szCs w:val="18"/>
              </w:rPr>
            </w:pPr>
            <w:r w:rsidRPr="00F40F6E">
              <w:rPr>
                <w:color w:val="000000"/>
                <w:sz w:val="18"/>
                <w:szCs w:val="18"/>
              </w:rPr>
              <w:t>461,0</w:t>
            </w:r>
          </w:p>
        </w:tc>
        <w:tc>
          <w:tcPr>
            <w:tcW w:w="962" w:type="dxa"/>
            <w:tcBorders>
              <w:top w:val="nil"/>
              <w:left w:val="nil"/>
              <w:bottom w:val="single" w:sz="4" w:space="0" w:color="auto"/>
              <w:right w:val="single" w:sz="4" w:space="0" w:color="auto"/>
            </w:tcBorders>
            <w:shd w:val="clear" w:color="auto" w:fill="auto"/>
            <w:vAlign w:val="center"/>
            <w:hideMark/>
          </w:tcPr>
          <w:p w14:paraId="79B80C01" w14:textId="77777777" w:rsidR="00144FDE" w:rsidRPr="00F40F6E" w:rsidRDefault="00144FDE" w:rsidP="003F0688">
            <w:pPr>
              <w:ind w:left="-57" w:right="-57"/>
              <w:jc w:val="center"/>
              <w:rPr>
                <w:color w:val="000000"/>
                <w:sz w:val="18"/>
                <w:szCs w:val="18"/>
              </w:rPr>
            </w:pPr>
            <w:r w:rsidRPr="00F40F6E">
              <w:rPr>
                <w:color w:val="000000"/>
                <w:sz w:val="18"/>
                <w:szCs w:val="18"/>
              </w:rPr>
              <w:t>620,0</w:t>
            </w:r>
          </w:p>
        </w:tc>
        <w:tc>
          <w:tcPr>
            <w:tcW w:w="847" w:type="dxa"/>
            <w:tcBorders>
              <w:top w:val="nil"/>
              <w:left w:val="nil"/>
              <w:bottom w:val="single" w:sz="4" w:space="0" w:color="auto"/>
              <w:right w:val="single" w:sz="4" w:space="0" w:color="auto"/>
            </w:tcBorders>
            <w:shd w:val="clear" w:color="auto" w:fill="auto"/>
            <w:noWrap/>
            <w:vAlign w:val="center"/>
            <w:hideMark/>
          </w:tcPr>
          <w:p w14:paraId="24B18869" w14:textId="77777777" w:rsidR="00144FDE" w:rsidRPr="00F40F6E" w:rsidRDefault="00144FDE" w:rsidP="003F0688">
            <w:pPr>
              <w:ind w:left="-57" w:right="-57"/>
              <w:jc w:val="center"/>
              <w:rPr>
                <w:color w:val="000000"/>
                <w:sz w:val="18"/>
                <w:szCs w:val="18"/>
              </w:rPr>
            </w:pPr>
            <w:r w:rsidRPr="00F40F6E">
              <w:rPr>
                <w:color w:val="000000"/>
                <w:sz w:val="18"/>
                <w:szCs w:val="18"/>
              </w:rPr>
              <w:t>171</w:t>
            </w:r>
          </w:p>
        </w:tc>
      </w:tr>
      <w:tr w:rsidR="00144FDE" w:rsidRPr="00F40F6E" w14:paraId="7F94E803"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0B3F4111"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14AFEA24" w14:textId="77777777" w:rsidR="00144FDE" w:rsidRPr="00F40F6E" w:rsidRDefault="00144FDE" w:rsidP="003F0688">
            <w:pPr>
              <w:ind w:left="-57" w:right="-57"/>
              <w:rPr>
                <w:bCs/>
                <w:color w:val="000000"/>
                <w:sz w:val="18"/>
                <w:szCs w:val="18"/>
              </w:rPr>
            </w:pPr>
            <w:r w:rsidRPr="00F40F6E">
              <w:rPr>
                <w:bCs/>
                <w:color w:val="000000"/>
                <w:sz w:val="18"/>
                <w:szCs w:val="18"/>
              </w:rPr>
              <w:t>Инвестиции</w:t>
            </w:r>
          </w:p>
        </w:tc>
        <w:tc>
          <w:tcPr>
            <w:tcW w:w="992" w:type="dxa"/>
            <w:tcBorders>
              <w:top w:val="nil"/>
              <w:left w:val="nil"/>
              <w:bottom w:val="single" w:sz="4" w:space="0" w:color="auto"/>
              <w:right w:val="single" w:sz="4" w:space="0" w:color="auto"/>
            </w:tcBorders>
            <w:shd w:val="clear" w:color="000000" w:fill="DDEBF7"/>
            <w:noWrap/>
            <w:vAlign w:val="center"/>
            <w:hideMark/>
          </w:tcPr>
          <w:p w14:paraId="3BB62D1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6EB8B5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54C675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F26127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29EEAC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5A1608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B00261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FC1B8B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5D80A1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4C07E46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65D136C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262F4C7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2EB77CA1" w14:textId="77777777" w:rsidTr="00144FDE">
        <w:trPr>
          <w:trHeight w:val="120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E95AE2F" w14:textId="77777777" w:rsidR="00144FDE" w:rsidRPr="00F40F6E" w:rsidRDefault="00144FDE" w:rsidP="003F0688">
            <w:pPr>
              <w:ind w:left="-57" w:right="-57"/>
              <w:jc w:val="center"/>
              <w:rPr>
                <w:color w:val="000000"/>
                <w:sz w:val="18"/>
                <w:szCs w:val="18"/>
              </w:rPr>
            </w:pPr>
            <w:r w:rsidRPr="00F40F6E">
              <w:rPr>
                <w:color w:val="000000"/>
                <w:sz w:val="18"/>
                <w:szCs w:val="18"/>
              </w:rPr>
              <w:lastRenderedPageBreak/>
              <w:t>7</w:t>
            </w:r>
          </w:p>
        </w:tc>
        <w:tc>
          <w:tcPr>
            <w:tcW w:w="3174" w:type="dxa"/>
            <w:tcBorders>
              <w:top w:val="nil"/>
              <w:left w:val="nil"/>
              <w:bottom w:val="single" w:sz="4" w:space="0" w:color="auto"/>
              <w:right w:val="single" w:sz="4" w:space="0" w:color="auto"/>
            </w:tcBorders>
            <w:shd w:val="clear" w:color="auto" w:fill="auto"/>
            <w:vAlign w:val="center"/>
            <w:hideMark/>
          </w:tcPr>
          <w:p w14:paraId="1F47F48D" w14:textId="77777777" w:rsidR="00144FDE" w:rsidRPr="00F40F6E" w:rsidRDefault="00144FDE" w:rsidP="003F0688">
            <w:pPr>
              <w:ind w:left="-57" w:right="-57"/>
              <w:rPr>
                <w:color w:val="000000"/>
                <w:sz w:val="18"/>
                <w:szCs w:val="18"/>
              </w:rPr>
            </w:pPr>
            <w:r w:rsidRPr="00F40F6E">
              <w:rPr>
                <w:color w:val="000000"/>
                <w:sz w:val="18"/>
                <w:szCs w:val="18"/>
              </w:rPr>
              <w:t xml:space="preserve">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 </w:t>
            </w:r>
          </w:p>
        </w:tc>
        <w:tc>
          <w:tcPr>
            <w:tcW w:w="992" w:type="dxa"/>
            <w:tcBorders>
              <w:top w:val="nil"/>
              <w:left w:val="nil"/>
              <w:bottom w:val="single" w:sz="4" w:space="0" w:color="auto"/>
              <w:right w:val="single" w:sz="4" w:space="0" w:color="auto"/>
            </w:tcBorders>
            <w:shd w:val="clear" w:color="auto" w:fill="auto"/>
            <w:vAlign w:val="center"/>
            <w:hideMark/>
          </w:tcPr>
          <w:p w14:paraId="267D96E5" w14:textId="77777777" w:rsidR="00144FDE" w:rsidRPr="00F40F6E" w:rsidRDefault="00144FDE" w:rsidP="003F0688">
            <w:pPr>
              <w:ind w:left="-57" w:right="-57"/>
              <w:jc w:val="center"/>
              <w:rPr>
                <w:color w:val="000000"/>
                <w:sz w:val="18"/>
                <w:szCs w:val="18"/>
              </w:rPr>
            </w:pPr>
            <w:r w:rsidRPr="00F40F6E">
              <w:rPr>
                <w:color w:val="000000"/>
                <w:sz w:val="18"/>
                <w:szCs w:val="18"/>
              </w:rPr>
              <w:t>млн руб.</w:t>
            </w:r>
          </w:p>
        </w:tc>
        <w:tc>
          <w:tcPr>
            <w:tcW w:w="850" w:type="dxa"/>
            <w:tcBorders>
              <w:top w:val="nil"/>
              <w:left w:val="nil"/>
              <w:bottom w:val="single" w:sz="4" w:space="0" w:color="auto"/>
              <w:right w:val="single" w:sz="4" w:space="0" w:color="auto"/>
            </w:tcBorders>
            <w:shd w:val="clear" w:color="auto" w:fill="auto"/>
            <w:vAlign w:val="center"/>
            <w:hideMark/>
          </w:tcPr>
          <w:p w14:paraId="3B12A895" w14:textId="77777777" w:rsidR="00144FDE" w:rsidRPr="00F40F6E" w:rsidRDefault="00144FDE" w:rsidP="003F0688">
            <w:pPr>
              <w:ind w:left="-57" w:right="-57"/>
              <w:jc w:val="center"/>
              <w:rPr>
                <w:color w:val="000000"/>
                <w:sz w:val="18"/>
                <w:szCs w:val="18"/>
              </w:rPr>
            </w:pPr>
            <w:r w:rsidRPr="00F40F6E">
              <w:rPr>
                <w:color w:val="000000"/>
                <w:sz w:val="18"/>
                <w:szCs w:val="18"/>
              </w:rPr>
              <w:t>121 833,5</w:t>
            </w:r>
          </w:p>
        </w:tc>
        <w:tc>
          <w:tcPr>
            <w:tcW w:w="851" w:type="dxa"/>
            <w:tcBorders>
              <w:top w:val="nil"/>
              <w:left w:val="nil"/>
              <w:bottom w:val="single" w:sz="4" w:space="0" w:color="auto"/>
              <w:right w:val="single" w:sz="4" w:space="0" w:color="auto"/>
            </w:tcBorders>
            <w:shd w:val="clear" w:color="auto" w:fill="auto"/>
            <w:vAlign w:val="center"/>
            <w:hideMark/>
          </w:tcPr>
          <w:p w14:paraId="55DA2A5A" w14:textId="77777777" w:rsidR="00144FDE" w:rsidRPr="00F40F6E" w:rsidRDefault="00144FDE" w:rsidP="003F0688">
            <w:pPr>
              <w:ind w:left="-57" w:right="-57"/>
              <w:jc w:val="center"/>
              <w:rPr>
                <w:color w:val="000000"/>
                <w:sz w:val="18"/>
                <w:szCs w:val="18"/>
              </w:rPr>
            </w:pPr>
            <w:r w:rsidRPr="00F40F6E">
              <w:rPr>
                <w:color w:val="000000"/>
                <w:sz w:val="18"/>
                <w:szCs w:val="18"/>
              </w:rPr>
              <w:t>134 406,0</w:t>
            </w:r>
          </w:p>
        </w:tc>
        <w:tc>
          <w:tcPr>
            <w:tcW w:w="850" w:type="dxa"/>
            <w:tcBorders>
              <w:top w:val="nil"/>
              <w:left w:val="nil"/>
              <w:bottom w:val="single" w:sz="4" w:space="0" w:color="auto"/>
              <w:right w:val="single" w:sz="4" w:space="0" w:color="auto"/>
            </w:tcBorders>
            <w:shd w:val="clear" w:color="auto" w:fill="auto"/>
            <w:vAlign w:val="center"/>
            <w:hideMark/>
          </w:tcPr>
          <w:p w14:paraId="2D97B0D0" w14:textId="77777777" w:rsidR="00144FDE" w:rsidRPr="00F40F6E" w:rsidRDefault="00144FDE" w:rsidP="003F0688">
            <w:pPr>
              <w:ind w:left="-57" w:right="-57"/>
              <w:jc w:val="center"/>
              <w:rPr>
                <w:color w:val="000000"/>
                <w:sz w:val="18"/>
                <w:szCs w:val="18"/>
              </w:rPr>
            </w:pPr>
            <w:r w:rsidRPr="00F40F6E">
              <w:rPr>
                <w:color w:val="000000"/>
                <w:sz w:val="18"/>
                <w:szCs w:val="18"/>
              </w:rPr>
              <w:t>147 082,0</w:t>
            </w:r>
          </w:p>
        </w:tc>
        <w:tc>
          <w:tcPr>
            <w:tcW w:w="851" w:type="dxa"/>
            <w:tcBorders>
              <w:top w:val="nil"/>
              <w:left w:val="nil"/>
              <w:bottom w:val="single" w:sz="4" w:space="0" w:color="auto"/>
              <w:right w:val="single" w:sz="4" w:space="0" w:color="auto"/>
            </w:tcBorders>
            <w:shd w:val="clear" w:color="auto" w:fill="auto"/>
            <w:vAlign w:val="center"/>
            <w:hideMark/>
          </w:tcPr>
          <w:p w14:paraId="2F66E78B" w14:textId="77777777" w:rsidR="00144FDE" w:rsidRPr="00F40F6E" w:rsidRDefault="00144FDE" w:rsidP="003F0688">
            <w:pPr>
              <w:ind w:left="-57" w:right="-57"/>
              <w:jc w:val="center"/>
              <w:rPr>
                <w:color w:val="000000"/>
                <w:sz w:val="18"/>
                <w:szCs w:val="18"/>
              </w:rPr>
            </w:pPr>
            <w:r w:rsidRPr="00F40F6E">
              <w:rPr>
                <w:color w:val="000000"/>
                <w:sz w:val="18"/>
                <w:szCs w:val="18"/>
              </w:rPr>
              <w:t>162 731,9</w:t>
            </w:r>
          </w:p>
        </w:tc>
        <w:tc>
          <w:tcPr>
            <w:tcW w:w="850" w:type="dxa"/>
            <w:tcBorders>
              <w:top w:val="nil"/>
              <w:left w:val="nil"/>
              <w:bottom w:val="single" w:sz="4" w:space="0" w:color="auto"/>
              <w:right w:val="single" w:sz="4" w:space="0" w:color="auto"/>
            </w:tcBorders>
            <w:shd w:val="clear" w:color="auto" w:fill="auto"/>
            <w:vAlign w:val="center"/>
            <w:hideMark/>
          </w:tcPr>
          <w:p w14:paraId="19CD7A05" w14:textId="77777777" w:rsidR="00144FDE" w:rsidRPr="00F40F6E" w:rsidRDefault="00144FDE" w:rsidP="003F0688">
            <w:pPr>
              <w:ind w:left="-57" w:right="-57"/>
              <w:jc w:val="center"/>
              <w:rPr>
                <w:color w:val="000000"/>
                <w:sz w:val="18"/>
                <w:szCs w:val="18"/>
              </w:rPr>
            </w:pPr>
            <w:r w:rsidRPr="00F40F6E">
              <w:rPr>
                <w:color w:val="000000"/>
                <w:sz w:val="18"/>
                <w:szCs w:val="18"/>
              </w:rPr>
              <w:t>177 653,9</w:t>
            </w:r>
          </w:p>
        </w:tc>
        <w:tc>
          <w:tcPr>
            <w:tcW w:w="851" w:type="dxa"/>
            <w:tcBorders>
              <w:top w:val="nil"/>
              <w:left w:val="nil"/>
              <w:bottom w:val="single" w:sz="4" w:space="0" w:color="auto"/>
              <w:right w:val="single" w:sz="4" w:space="0" w:color="auto"/>
            </w:tcBorders>
            <w:shd w:val="clear" w:color="auto" w:fill="auto"/>
            <w:vAlign w:val="center"/>
            <w:hideMark/>
          </w:tcPr>
          <w:p w14:paraId="7ACEBFF8" w14:textId="77777777" w:rsidR="00144FDE" w:rsidRPr="00F40F6E" w:rsidRDefault="00144FDE" w:rsidP="003F0688">
            <w:pPr>
              <w:ind w:left="-57" w:right="-57"/>
              <w:jc w:val="center"/>
              <w:rPr>
                <w:color w:val="000000"/>
                <w:sz w:val="18"/>
                <w:szCs w:val="18"/>
              </w:rPr>
            </w:pPr>
            <w:r w:rsidRPr="00F40F6E">
              <w:rPr>
                <w:color w:val="000000"/>
                <w:sz w:val="18"/>
                <w:szCs w:val="18"/>
              </w:rPr>
              <w:t>189 949,0</w:t>
            </w:r>
          </w:p>
        </w:tc>
        <w:tc>
          <w:tcPr>
            <w:tcW w:w="850" w:type="dxa"/>
            <w:tcBorders>
              <w:top w:val="nil"/>
              <w:left w:val="nil"/>
              <w:bottom w:val="single" w:sz="4" w:space="0" w:color="auto"/>
              <w:right w:val="single" w:sz="4" w:space="0" w:color="auto"/>
            </w:tcBorders>
            <w:shd w:val="clear" w:color="auto" w:fill="auto"/>
            <w:vAlign w:val="center"/>
            <w:hideMark/>
          </w:tcPr>
          <w:p w14:paraId="68A78919" w14:textId="77777777" w:rsidR="00144FDE" w:rsidRPr="00F40F6E" w:rsidRDefault="00144FDE" w:rsidP="003F0688">
            <w:pPr>
              <w:ind w:left="-57" w:right="-57"/>
              <w:jc w:val="center"/>
              <w:rPr>
                <w:color w:val="000000"/>
                <w:sz w:val="18"/>
                <w:szCs w:val="18"/>
              </w:rPr>
            </w:pPr>
            <w:r w:rsidRPr="00F40F6E">
              <w:rPr>
                <w:color w:val="000000"/>
                <w:sz w:val="18"/>
                <w:szCs w:val="18"/>
              </w:rPr>
              <w:t>203 542,5</w:t>
            </w:r>
          </w:p>
        </w:tc>
        <w:tc>
          <w:tcPr>
            <w:tcW w:w="851" w:type="dxa"/>
            <w:tcBorders>
              <w:top w:val="nil"/>
              <w:left w:val="nil"/>
              <w:bottom w:val="single" w:sz="4" w:space="0" w:color="auto"/>
              <w:right w:val="single" w:sz="4" w:space="0" w:color="auto"/>
            </w:tcBorders>
            <w:shd w:val="clear" w:color="auto" w:fill="auto"/>
            <w:vAlign w:val="center"/>
            <w:hideMark/>
          </w:tcPr>
          <w:p w14:paraId="7E437598" w14:textId="77777777" w:rsidR="00144FDE" w:rsidRPr="00F40F6E" w:rsidRDefault="00144FDE" w:rsidP="003F0688">
            <w:pPr>
              <w:ind w:left="-57" w:right="-57"/>
              <w:jc w:val="center"/>
              <w:rPr>
                <w:color w:val="000000"/>
                <w:sz w:val="18"/>
                <w:szCs w:val="18"/>
              </w:rPr>
            </w:pPr>
            <w:r w:rsidRPr="00F40F6E">
              <w:rPr>
                <w:color w:val="000000"/>
                <w:sz w:val="18"/>
                <w:szCs w:val="18"/>
              </w:rPr>
              <w:t>217 712,0</w:t>
            </w:r>
          </w:p>
        </w:tc>
        <w:tc>
          <w:tcPr>
            <w:tcW w:w="1134" w:type="dxa"/>
            <w:tcBorders>
              <w:top w:val="nil"/>
              <w:left w:val="nil"/>
              <w:bottom w:val="single" w:sz="4" w:space="0" w:color="auto"/>
              <w:right w:val="single" w:sz="4" w:space="0" w:color="auto"/>
            </w:tcBorders>
            <w:shd w:val="clear" w:color="auto" w:fill="auto"/>
            <w:vAlign w:val="center"/>
            <w:hideMark/>
          </w:tcPr>
          <w:p w14:paraId="7D034F89" w14:textId="77777777" w:rsidR="00144FDE" w:rsidRPr="00F40F6E" w:rsidRDefault="00144FDE" w:rsidP="003F0688">
            <w:pPr>
              <w:ind w:left="-57" w:right="-57"/>
              <w:jc w:val="center"/>
              <w:rPr>
                <w:color w:val="000000"/>
                <w:sz w:val="18"/>
                <w:szCs w:val="18"/>
              </w:rPr>
            </w:pPr>
            <w:r w:rsidRPr="00F40F6E">
              <w:rPr>
                <w:color w:val="000000"/>
                <w:sz w:val="18"/>
                <w:szCs w:val="18"/>
              </w:rPr>
              <w:t>231 876,2</w:t>
            </w:r>
          </w:p>
        </w:tc>
        <w:tc>
          <w:tcPr>
            <w:tcW w:w="962" w:type="dxa"/>
            <w:tcBorders>
              <w:top w:val="nil"/>
              <w:left w:val="nil"/>
              <w:bottom w:val="single" w:sz="4" w:space="0" w:color="auto"/>
              <w:right w:val="single" w:sz="4" w:space="0" w:color="auto"/>
            </w:tcBorders>
            <w:shd w:val="clear" w:color="auto" w:fill="auto"/>
            <w:vAlign w:val="center"/>
            <w:hideMark/>
          </w:tcPr>
          <w:p w14:paraId="030F3CC6" w14:textId="77777777" w:rsidR="00144FDE" w:rsidRPr="00F40F6E" w:rsidRDefault="00144FDE" w:rsidP="003F0688">
            <w:pPr>
              <w:ind w:left="-57" w:right="-57"/>
              <w:jc w:val="center"/>
              <w:rPr>
                <w:color w:val="000000"/>
                <w:sz w:val="18"/>
                <w:szCs w:val="18"/>
              </w:rPr>
            </w:pPr>
            <w:r w:rsidRPr="00F40F6E">
              <w:rPr>
                <w:color w:val="000000"/>
                <w:sz w:val="18"/>
                <w:szCs w:val="18"/>
              </w:rPr>
              <w:t>389 844,6</w:t>
            </w:r>
          </w:p>
        </w:tc>
        <w:tc>
          <w:tcPr>
            <w:tcW w:w="847" w:type="dxa"/>
            <w:tcBorders>
              <w:top w:val="nil"/>
              <w:left w:val="nil"/>
              <w:bottom w:val="single" w:sz="4" w:space="0" w:color="auto"/>
              <w:right w:val="single" w:sz="4" w:space="0" w:color="auto"/>
            </w:tcBorders>
            <w:shd w:val="clear" w:color="auto" w:fill="auto"/>
            <w:noWrap/>
            <w:vAlign w:val="center"/>
            <w:hideMark/>
          </w:tcPr>
          <w:p w14:paraId="7A9B3119" w14:textId="77777777" w:rsidR="00144FDE" w:rsidRPr="00F40F6E" w:rsidRDefault="00144FDE" w:rsidP="003F0688">
            <w:pPr>
              <w:ind w:left="-57" w:right="-57"/>
              <w:jc w:val="center"/>
              <w:rPr>
                <w:color w:val="000000"/>
                <w:sz w:val="18"/>
                <w:szCs w:val="18"/>
              </w:rPr>
            </w:pPr>
            <w:r w:rsidRPr="00F40F6E">
              <w:rPr>
                <w:color w:val="000000"/>
                <w:sz w:val="18"/>
                <w:szCs w:val="18"/>
              </w:rPr>
              <w:t>в 3,2 раза</w:t>
            </w:r>
          </w:p>
        </w:tc>
      </w:tr>
      <w:tr w:rsidR="00144FDE" w:rsidRPr="00F40F6E" w14:paraId="7E7FEA6D"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5034F04C"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19F37C36" w14:textId="77777777" w:rsidR="00144FDE" w:rsidRPr="00F40F6E" w:rsidRDefault="00144FDE" w:rsidP="003F0688">
            <w:pPr>
              <w:ind w:left="-57" w:right="-57"/>
              <w:rPr>
                <w:bCs/>
                <w:color w:val="000000"/>
                <w:sz w:val="18"/>
                <w:szCs w:val="18"/>
              </w:rPr>
            </w:pPr>
            <w:r w:rsidRPr="00F40F6E">
              <w:rPr>
                <w:bCs/>
                <w:color w:val="000000"/>
                <w:sz w:val="18"/>
                <w:szCs w:val="18"/>
              </w:rPr>
              <w:t>Труд и занятость</w:t>
            </w:r>
          </w:p>
        </w:tc>
        <w:tc>
          <w:tcPr>
            <w:tcW w:w="992" w:type="dxa"/>
            <w:tcBorders>
              <w:top w:val="nil"/>
              <w:left w:val="nil"/>
              <w:bottom w:val="single" w:sz="4" w:space="0" w:color="auto"/>
              <w:right w:val="single" w:sz="4" w:space="0" w:color="auto"/>
            </w:tcBorders>
            <w:shd w:val="clear" w:color="000000" w:fill="DDEBF7"/>
            <w:noWrap/>
            <w:vAlign w:val="center"/>
            <w:hideMark/>
          </w:tcPr>
          <w:p w14:paraId="2CF0ECF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1BFDFA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8F2EEC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ABFAA4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5F4390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53D06E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13EB6D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DF937A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CD93B4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74C3821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B624C6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551AC18C"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1BC4B7C6" w14:textId="77777777" w:rsidTr="00144FDE">
        <w:trPr>
          <w:trHeight w:val="96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C515E3F" w14:textId="77777777" w:rsidR="00144FDE" w:rsidRPr="00F40F6E" w:rsidRDefault="00144FDE" w:rsidP="003F0688">
            <w:pPr>
              <w:ind w:left="-57" w:right="-57"/>
              <w:jc w:val="center"/>
              <w:rPr>
                <w:color w:val="000000"/>
                <w:sz w:val="18"/>
                <w:szCs w:val="18"/>
              </w:rPr>
            </w:pPr>
            <w:r w:rsidRPr="00F40F6E">
              <w:rPr>
                <w:color w:val="000000"/>
                <w:sz w:val="18"/>
                <w:szCs w:val="18"/>
              </w:rPr>
              <w:t>8</w:t>
            </w:r>
          </w:p>
        </w:tc>
        <w:tc>
          <w:tcPr>
            <w:tcW w:w="3174" w:type="dxa"/>
            <w:tcBorders>
              <w:top w:val="nil"/>
              <w:left w:val="nil"/>
              <w:bottom w:val="single" w:sz="4" w:space="0" w:color="auto"/>
              <w:right w:val="single" w:sz="4" w:space="0" w:color="auto"/>
            </w:tcBorders>
            <w:shd w:val="clear" w:color="auto" w:fill="auto"/>
            <w:vAlign w:val="center"/>
            <w:hideMark/>
          </w:tcPr>
          <w:p w14:paraId="28995A19" w14:textId="77777777" w:rsidR="00144FDE" w:rsidRPr="00F40F6E" w:rsidRDefault="00144FDE" w:rsidP="003F0688">
            <w:pPr>
              <w:ind w:left="-57" w:right="-57"/>
              <w:rPr>
                <w:color w:val="000000"/>
                <w:sz w:val="18"/>
                <w:szCs w:val="18"/>
              </w:rPr>
            </w:pPr>
            <w:r w:rsidRPr="00F40F6E">
              <w:rPr>
                <w:color w:val="000000"/>
                <w:sz w:val="18"/>
                <w:szCs w:val="18"/>
              </w:rPr>
              <w:t>Среднесписочная численность работников организаций (по организациям, не относящимся к субъектам МП)</w:t>
            </w:r>
          </w:p>
        </w:tc>
        <w:tc>
          <w:tcPr>
            <w:tcW w:w="992" w:type="dxa"/>
            <w:tcBorders>
              <w:top w:val="nil"/>
              <w:left w:val="nil"/>
              <w:bottom w:val="single" w:sz="4" w:space="0" w:color="auto"/>
              <w:right w:val="single" w:sz="4" w:space="0" w:color="auto"/>
            </w:tcBorders>
            <w:shd w:val="clear" w:color="auto" w:fill="auto"/>
            <w:vAlign w:val="center"/>
            <w:hideMark/>
          </w:tcPr>
          <w:p w14:paraId="1E22484D"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nil"/>
              <w:left w:val="nil"/>
              <w:bottom w:val="single" w:sz="4" w:space="0" w:color="auto"/>
              <w:right w:val="single" w:sz="4" w:space="0" w:color="auto"/>
            </w:tcBorders>
            <w:shd w:val="clear" w:color="auto" w:fill="auto"/>
            <w:vAlign w:val="center"/>
            <w:hideMark/>
          </w:tcPr>
          <w:p w14:paraId="243C75EF" w14:textId="77777777" w:rsidR="00144FDE" w:rsidRPr="00F40F6E" w:rsidRDefault="00144FDE" w:rsidP="003F0688">
            <w:pPr>
              <w:ind w:left="-57" w:right="-57"/>
              <w:jc w:val="center"/>
              <w:rPr>
                <w:color w:val="000000"/>
                <w:sz w:val="18"/>
                <w:szCs w:val="18"/>
              </w:rPr>
            </w:pPr>
            <w:r w:rsidRPr="00F40F6E">
              <w:rPr>
                <w:color w:val="000000"/>
                <w:sz w:val="18"/>
                <w:szCs w:val="18"/>
              </w:rPr>
              <w:t>17,76</w:t>
            </w:r>
          </w:p>
        </w:tc>
        <w:tc>
          <w:tcPr>
            <w:tcW w:w="851" w:type="dxa"/>
            <w:tcBorders>
              <w:top w:val="nil"/>
              <w:left w:val="nil"/>
              <w:bottom w:val="single" w:sz="4" w:space="0" w:color="auto"/>
              <w:right w:val="single" w:sz="4" w:space="0" w:color="auto"/>
            </w:tcBorders>
            <w:shd w:val="clear" w:color="auto" w:fill="auto"/>
            <w:vAlign w:val="center"/>
            <w:hideMark/>
          </w:tcPr>
          <w:p w14:paraId="3E8521FF" w14:textId="77777777" w:rsidR="00144FDE" w:rsidRPr="00F40F6E" w:rsidRDefault="00144FDE" w:rsidP="003F0688">
            <w:pPr>
              <w:ind w:left="-57" w:right="-57"/>
              <w:jc w:val="center"/>
              <w:rPr>
                <w:color w:val="000000"/>
                <w:sz w:val="18"/>
                <w:szCs w:val="18"/>
              </w:rPr>
            </w:pPr>
            <w:r w:rsidRPr="00F40F6E">
              <w:rPr>
                <w:color w:val="000000"/>
                <w:sz w:val="18"/>
                <w:szCs w:val="18"/>
              </w:rPr>
              <w:t>17,76</w:t>
            </w:r>
          </w:p>
        </w:tc>
        <w:tc>
          <w:tcPr>
            <w:tcW w:w="850" w:type="dxa"/>
            <w:tcBorders>
              <w:top w:val="nil"/>
              <w:left w:val="nil"/>
              <w:bottom w:val="single" w:sz="4" w:space="0" w:color="auto"/>
              <w:right w:val="single" w:sz="4" w:space="0" w:color="auto"/>
            </w:tcBorders>
            <w:shd w:val="clear" w:color="auto" w:fill="auto"/>
            <w:vAlign w:val="center"/>
            <w:hideMark/>
          </w:tcPr>
          <w:p w14:paraId="14761B1E" w14:textId="77777777" w:rsidR="00144FDE" w:rsidRPr="00F40F6E" w:rsidRDefault="00144FDE" w:rsidP="003F0688">
            <w:pPr>
              <w:ind w:left="-57" w:right="-57"/>
              <w:jc w:val="center"/>
              <w:rPr>
                <w:color w:val="000000"/>
                <w:sz w:val="18"/>
                <w:szCs w:val="18"/>
              </w:rPr>
            </w:pPr>
            <w:r w:rsidRPr="00F40F6E">
              <w:rPr>
                <w:color w:val="000000"/>
                <w:sz w:val="18"/>
                <w:szCs w:val="18"/>
              </w:rPr>
              <w:t>17,78</w:t>
            </w:r>
          </w:p>
        </w:tc>
        <w:tc>
          <w:tcPr>
            <w:tcW w:w="851" w:type="dxa"/>
            <w:tcBorders>
              <w:top w:val="nil"/>
              <w:left w:val="nil"/>
              <w:bottom w:val="single" w:sz="4" w:space="0" w:color="auto"/>
              <w:right w:val="single" w:sz="4" w:space="0" w:color="auto"/>
            </w:tcBorders>
            <w:shd w:val="clear" w:color="auto" w:fill="auto"/>
            <w:vAlign w:val="center"/>
            <w:hideMark/>
          </w:tcPr>
          <w:p w14:paraId="11FAFB75" w14:textId="77777777" w:rsidR="00144FDE" w:rsidRPr="00F40F6E" w:rsidRDefault="00144FDE" w:rsidP="003F0688">
            <w:pPr>
              <w:ind w:left="-57" w:right="-57"/>
              <w:jc w:val="center"/>
              <w:rPr>
                <w:color w:val="000000"/>
                <w:sz w:val="18"/>
                <w:szCs w:val="18"/>
              </w:rPr>
            </w:pPr>
            <w:r w:rsidRPr="00F40F6E">
              <w:rPr>
                <w:color w:val="000000"/>
                <w:sz w:val="18"/>
                <w:szCs w:val="18"/>
              </w:rPr>
              <w:t>17,79</w:t>
            </w:r>
          </w:p>
        </w:tc>
        <w:tc>
          <w:tcPr>
            <w:tcW w:w="850" w:type="dxa"/>
            <w:tcBorders>
              <w:top w:val="nil"/>
              <w:left w:val="nil"/>
              <w:bottom w:val="single" w:sz="4" w:space="0" w:color="auto"/>
              <w:right w:val="single" w:sz="4" w:space="0" w:color="auto"/>
            </w:tcBorders>
            <w:shd w:val="clear" w:color="auto" w:fill="auto"/>
            <w:vAlign w:val="center"/>
            <w:hideMark/>
          </w:tcPr>
          <w:p w14:paraId="648D7BC3" w14:textId="77777777" w:rsidR="00144FDE" w:rsidRPr="00F40F6E" w:rsidRDefault="00144FDE" w:rsidP="003F0688">
            <w:pPr>
              <w:ind w:left="-57" w:right="-57"/>
              <w:jc w:val="center"/>
              <w:rPr>
                <w:color w:val="000000"/>
                <w:sz w:val="18"/>
                <w:szCs w:val="18"/>
              </w:rPr>
            </w:pPr>
            <w:r w:rsidRPr="00F40F6E">
              <w:rPr>
                <w:color w:val="000000"/>
                <w:sz w:val="18"/>
                <w:szCs w:val="18"/>
              </w:rPr>
              <w:t>17,98</w:t>
            </w:r>
          </w:p>
        </w:tc>
        <w:tc>
          <w:tcPr>
            <w:tcW w:w="851" w:type="dxa"/>
            <w:tcBorders>
              <w:top w:val="nil"/>
              <w:left w:val="nil"/>
              <w:bottom w:val="single" w:sz="4" w:space="0" w:color="auto"/>
              <w:right w:val="single" w:sz="4" w:space="0" w:color="auto"/>
            </w:tcBorders>
            <w:shd w:val="clear" w:color="auto" w:fill="auto"/>
            <w:vAlign w:val="center"/>
            <w:hideMark/>
          </w:tcPr>
          <w:p w14:paraId="22D1D3E3" w14:textId="77777777" w:rsidR="00144FDE" w:rsidRPr="00F40F6E" w:rsidRDefault="00144FDE" w:rsidP="003F0688">
            <w:pPr>
              <w:ind w:left="-57" w:right="-57"/>
              <w:jc w:val="center"/>
              <w:rPr>
                <w:color w:val="000000"/>
                <w:sz w:val="18"/>
                <w:szCs w:val="18"/>
              </w:rPr>
            </w:pPr>
            <w:r w:rsidRPr="00F40F6E">
              <w:rPr>
                <w:color w:val="000000"/>
                <w:sz w:val="18"/>
                <w:szCs w:val="18"/>
              </w:rPr>
              <w:t>18,08</w:t>
            </w:r>
          </w:p>
        </w:tc>
        <w:tc>
          <w:tcPr>
            <w:tcW w:w="850" w:type="dxa"/>
            <w:tcBorders>
              <w:top w:val="nil"/>
              <w:left w:val="nil"/>
              <w:bottom w:val="single" w:sz="4" w:space="0" w:color="auto"/>
              <w:right w:val="single" w:sz="4" w:space="0" w:color="auto"/>
            </w:tcBorders>
            <w:shd w:val="clear" w:color="auto" w:fill="auto"/>
            <w:vAlign w:val="center"/>
            <w:hideMark/>
          </w:tcPr>
          <w:p w14:paraId="66BA8274" w14:textId="77777777" w:rsidR="00144FDE" w:rsidRPr="00F40F6E" w:rsidRDefault="00144FDE" w:rsidP="003F0688">
            <w:pPr>
              <w:ind w:left="-57" w:right="-57"/>
              <w:jc w:val="center"/>
              <w:rPr>
                <w:color w:val="000000"/>
                <w:sz w:val="18"/>
                <w:szCs w:val="18"/>
              </w:rPr>
            </w:pPr>
            <w:r w:rsidRPr="00F40F6E">
              <w:rPr>
                <w:color w:val="000000"/>
                <w:sz w:val="18"/>
                <w:szCs w:val="18"/>
              </w:rPr>
              <w:t>18,16</w:t>
            </w:r>
          </w:p>
        </w:tc>
        <w:tc>
          <w:tcPr>
            <w:tcW w:w="851" w:type="dxa"/>
            <w:tcBorders>
              <w:top w:val="nil"/>
              <w:left w:val="nil"/>
              <w:bottom w:val="single" w:sz="4" w:space="0" w:color="auto"/>
              <w:right w:val="single" w:sz="4" w:space="0" w:color="auto"/>
            </w:tcBorders>
            <w:shd w:val="clear" w:color="auto" w:fill="auto"/>
            <w:vAlign w:val="center"/>
            <w:hideMark/>
          </w:tcPr>
          <w:p w14:paraId="1C2B97ED" w14:textId="77777777" w:rsidR="00144FDE" w:rsidRPr="00F40F6E" w:rsidRDefault="00144FDE" w:rsidP="003F0688">
            <w:pPr>
              <w:ind w:left="-57" w:right="-57"/>
              <w:jc w:val="center"/>
              <w:rPr>
                <w:color w:val="000000"/>
                <w:sz w:val="18"/>
                <w:szCs w:val="18"/>
              </w:rPr>
            </w:pPr>
            <w:r w:rsidRPr="00F40F6E">
              <w:rPr>
                <w:color w:val="000000"/>
                <w:sz w:val="18"/>
                <w:szCs w:val="18"/>
              </w:rPr>
              <w:t>18,19</w:t>
            </w:r>
          </w:p>
        </w:tc>
        <w:tc>
          <w:tcPr>
            <w:tcW w:w="1134" w:type="dxa"/>
            <w:tcBorders>
              <w:top w:val="nil"/>
              <w:left w:val="nil"/>
              <w:bottom w:val="single" w:sz="4" w:space="0" w:color="auto"/>
              <w:right w:val="single" w:sz="4" w:space="0" w:color="auto"/>
            </w:tcBorders>
            <w:shd w:val="clear" w:color="auto" w:fill="auto"/>
            <w:vAlign w:val="center"/>
            <w:hideMark/>
          </w:tcPr>
          <w:p w14:paraId="4F701545" w14:textId="77777777" w:rsidR="00144FDE" w:rsidRPr="00F40F6E" w:rsidRDefault="00144FDE" w:rsidP="003F0688">
            <w:pPr>
              <w:ind w:left="-57" w:right="-57"/>
              <w:jc w:val="center"/>
              <w:rPr>
                <w:color w:val="000000"/>
                <w:sz w:val="18"/>
                <w:szCs w:val="18"/>
              </w:rPr>
            </w:pPr>
            <w:r w:rsidRPr="00F40F6E">
              <w:rPr>
                <w:color w:val="000000"/>
                <w:sz w:val="18"/>
                <w:szCs w:val="18"/>
              </w:rPr>
              <w:t>18,24</w:t>
            </w:r>
          </w:p>
        </w:tc>
        <w:tc>
          <w:tcPr>
            <w:tcW w:w="962" w:type="dxa"/>
            <w:tcBorders>
              <w:top w:val="nil"/>
              <w:left w:val="nil"/>
              <w:bottom w:val="single" w:sz="4" w:space="0" w:color="auto"/>
              <w:right w:val="single" w:sz="4" w:space="0" w:color="auto"/>
            </w:tcBorders>
            <w:shd w:val="clear" w:color="auto" w:fill="auto"/>
            <w:vAlign w:val="center"/>
            <w:hideMark/>
          </w:tcPr>
          <w:p w14:paraId="19ECDE6C" w14:textId="77777777" w:rsidR="00144FDE" w:rsidRPr="00F40F6E" w:rsidRDefault="00144FDE" w:rsidP="003F0688">
            <w:pPr>
              <w:ind w:left="-57" w:right="-57"/>
              <w:jc w:val="center"/>
              <w:rPr>
                <w:color w:val="000000"/>
                <w:sz w:val="18"/>
                <w:szCs w:val="18"/>
              </w:rPr>
            </w:pPr>
            <w:r w:rsidRPr="00F40F6E">
              <w:rPr>
                <w:color w:val="000000"/>
                <w:sz w:val="18"/>
                <w:szCs w:val="18"/>
              </w:rPr>
              <w:t>18,50</w:t>
            </w:r>
          </w:p>
        </w:tc>
        <w:tc>
          <w:tcPr>
            <w:tcW w:w="847" w:type="dxa"/>
            <w:tcBorders>
              <w:top w:val="nil"/>
              <w:left w:val="nil"/>
              <w:bottom w:val="single" w:sz="4" w:space="0" w:color="auto"/>
              <w:right w:val="single" w:sz="4" w:space="0" w:color="auto"/>
            </w:tcBorders>
            <w:shd w:val="clear" w:color="auto" w:fill="auto"/>
            <w:noWrap/>
            <w:vAlign w:val="center"/>
            <w:hideMark/>
          </w:tcPr>
          <w:p w14:paraId="2F1D8D5B" w14:textId="77777777" w:rsidR="00144FDE" w:rsidRPr="00F40F6E" w:rsidRDefault="00144FDE" w:rsidP="003F0688">
            <w:pPr>
              <w:ind w:left="-57" w:right="-57"/>
              <w:jc w:val="center"/>
              <w:rPr>
                <w:color w:val="000000"/>
                <w:sz w:val="18"/>
                <w:szCs w:val="18"/>
              </w:rPr>
            </w:pPr>
            <w:r w:rsidRPr="00F40F6E">
              <w:rPr>
                <w:color w:val="000000"/>
                <w:sz w:val="18"/>
                <w:szCs w:val="18"/>
              </w:rPr>
              <w:t>104</w:t>
            </w:r>
          </w:p>
        </w:tc>
      </w:tr>
      <w:tr w:rsidR="00144FDE" w:rsidRPr="00F40F6E" w14:paraId="59E86542" w14:textId="77777777" w:rsidTr="00144FDE">
        <w:trPr>
          <w:trHeight w:val="97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4CAE6FE" w14:textId="77777777" w:rsidR="00144FDE" w:rsidRPr="00F40F6E" w:rsidRDefault="00144FDE" w:rsidP="003F0688">
            <w:pPr>
              <w:ind w:left="-57" w:right="-57"/>
              <w:jc w:val="center"/>
              <w:rPr>
                <w:color w:val="000000"/>
                <w:sz w:val="18"/>
                <w:szCs w:val="18"/>
              </w:rPr>
            </w:pPr>
            <w:r w:rsidRPr="00F40F6E">
              <w:rPr>
                <w:color w:val="000000"/>
                <w:sz w:val="18"/>
                <w:szCs w:val="18"/>
              </w:rPr>
              <w:t>9</w:t>
            </w:r>
          </w:p>
        </w:tc>
        <w:tc>
          <w:tcPr>
            <w:tcW w:w="3174" w:type="dxa"/>
            <w:tcBorders>
              <w:top w:val="nil"/>
              <w:left w:val="nil"/>
              <w:bottom w:val="single" w:sz="4" w:space="0" w:color="auto"/>
              <w:right w:val="single" w:sz="4" w:space="0" w:color="auto"/>
            </w:tcBorders>
            <w:shd w:val="clear" w:color="auto" w:fill="auto"/>
            <w:vAlign w:val="center"/>
            <w:hideMark/>
          </w:tcPr>
          <w:p w14:paraId="570C83BA" w14:textId="77777777" w:rsidR="00144FDE" w:rsidRPr="00F40F6E" w:rsidRDefault="00144FDE" w:rsidP="003F0688">
            <w:pPr>
              <w:ind w:left="-57" w:right="-57"/>
              <w:rPr>
                <w:color w:val="000000"/>
                <w:sz w:val="18"/>
                <w:szCs w:val="18"/>
              </w:rPr>
            </w:pPr>
            <w:r w:rsidRPr="00F40F6E">
              <w:rPr>
                <w:color w:val="000000"/>
                <w:sz w:val="18"/>
                <w:szCs w:val="18"/>
              </w:rPr>
              <w:t>Численность безработных, зарегистрированных в  государственных учреждениях службы занятости населения (на конец года)</w:t>
            </w:r>
          </w:p>
        </w:tc>
        <w:tc>
          <w:tcPr>
            <w:tcW w:w="992" w:type="dxa"/>
            <w:tcBorders>
              <w:top w:val="nil"/>
              <w:left w:val="nil"/>
              <w:bottom w:val="single" w:sz="4" w:space="0" w:color="auto"/>
              <w:right w:val="single" w:sz="4" w:space="0" w:color="auto"/>
            </w:tcBorders>
            <w:shd w:val="clear" w:color="auto" w:fill="auto"/>
            <w:vAlign w:val="center"/>
            <w:hideMark/>
          </w:tcPr>
          <w:p w14:paraId="16264E2A"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nil"/>
              <w:left w:val="nil"/>
              <w:bottom w:val="single" w:sz="4" w:space="0" w:color="auto"/>
              <w:right w:val="single" w:sz="4" w:space="0" w:color="auto"/>
            </w:tcBorders>
            <w:shd w:val="clear" w:color="auto" w:fill="auto"/>
            <w:vAlign w:val="center"/>
            <w:hideMark/>
          </w:tcPr>
          <w:p w14:paraId="569161B2" w14:textId="77777777" w:rsidR="00144FDE" w:rsidRPr="00F40F6E" w:rsidRDefault="00144FDE" w:rsidP="003F0688">
            <w:pPr>
              <w:ind w:left="-57" w:right="-57"/>
              <w:jc w:val="center"/>
              <w:rPr>
                <w:color w:val="000000"/>
                <w:sz w:val="18"/>
                <w:szCs w:val="18"/>
              </w:rPr>
            </w:pPr>
            <w:r w:rsidRPr="00F40F6E">
              <w:rPr>
                <w:color w:val="000000"/>
                <w:sz w:val="18"/>
                <w:szCs w:val="18"/>
              </w:rPr>
              <w:t>0,19</w:t>
            </w:r>
          </w:p>
        </w:tc>
        <w:tc>
          <w:tcPr>
            <w:tcW w:w="851" w:type="dxa"/>
            <w:tcBorders>
              <w:top w:val="nil"/>
              <w:left w:val="nil"/>
              <w:bottom w:val="single" w:sz="4" w:space="0" w:color="auto"/>
              <w:right w:val="single" w:sz="4" w:space="0" w:color="auto"/>
            </w:tcBorders>
            <w:shd w:val="clear" w:color="auto" w:fill="auto"/>
            <w:vAlign w:val="center"/>
            <w:hideMark/>
          </w:tcPr>
          <w:p w14:paraId="225DCB99" w14:textId="77777777" w:rsidR="00144FDE" w:rsidRPr="00F40F6E" w:rsidRDefault="00144FDE" w:rsidP="003F0688">
            <w:pPr>
              <w:ind w:left="-57" w:right="-57"/>
              <w:jc w:val="center"/>
              <w:rPr>
                <w:color w:val="000000"/>
                <w:sz w:val="18"/>
                <w:szCs w:val="18"/>
              </w:rPr>
            </w:pPr>
            <w:r w:rsidRPr="00F40F6E">
              <w:rPr>
                <w:color w:val="000000"/>
                <w:sz w:val="18"/>
                <w:szCs w:val="18"/>
              </w:rPr>
              <w:t>0,23</w:t>
            </w:r>
          </w:p>
        </w:tc>
        <w:tc>
          <w:tcPr>
            <w:tcW w:w="850" w:type="dxa"/>
            <w:tcBorders>
              <w:top w:val="nil"/>
              <w:left w:val="nil"/>
              <w:bottom w:val="single" w:sz="4" w:space="0" w:color="auto"/>
              <w:right w:val="single" w:sz="4" w:space="0" w:color="auto"/>
            </w:tcBorders>
            <w:shd w:val="clear" w:color="auto" w:fill="auto"/>
            <w:vAlign w:val="center"/>
            <w:hideMark/>
          </w:tcPr>
          <w:p w14:paraId="03586F92" w14:textId="77777777" w:rsidR="00144FDE" w:rsidRPr="00F40F6E" w:rsidRDefault="00144FDE" w:rsidP="003F0688">
            <w:pPr>
              <w:ind w:left="-57" w:right="-57"/>
              <w:jc w:val="center"/>
              <w:rPr>
                <w:color w:val="000000"/>
                <w:sz w:val="18"/>
                <w:szCs w:val="18"/>
              </w:rPr>
            </w:pPr>
            <w:r w:rsidRPr="00F40F6E">
              <w:rPr>
                <w:color w:val="000000"/>
                <w:sz w:val="18"/>
                <w:szCs w:val="18"/>
              </w:rPr>
              <w:t>0,25</w:t>
            </w:r>
          </w:p>
        </w:tc>
        <w:tc>
          <w:tcPr>
            <w:tcW w:w="851" w:type="dxa"/>
            <w:tcBorders>
              <w:top w:val="nil"/>
              <w:left w:val="nil"/>
              <w:bottom w:val="single" w:sz="4" w:space="0" w:color="auto"/>
              <w:right w:val="single" w:sz="4" w:space="0" w:color="auto"/>
            </w:tcBorders>
            <w:shd w:val="clear" w:color="auto" w:fill="auto"/>
            <w:vAlign w:val="center"/>
            <w:hideMark/>
          </w:tcPr>
          <w:p w14:paraId="72BCF659" w14:textId="77777777" w:rsidR="00144FDE" w:rsidRPr="00F40F6E" w:rsidRDefault="00144FDE" w:rsidP="003F0688">
            <w:pPr>
              <w:ind w:left="-57" w:right="-57"/>
              <w:jc w:val="center"/>
              <w:rPr>
                <w:color w:val="000000"/>
                <w:sz w:val="18"/>
                <w:szCs w:val="18"/>
              </w:rPr>
            </w:pPr>
            <w:r w:rsidRPr="00F40F6E">
              <w:rPr>
                <w:color w:val="000000"/>
                <w:sz w:val="18"/>
                <w:szCs w:val="18"/>
              </w:rPr>
              <w:t>0,27</w:t>
            </w:r>
          </w:p>
        </w:tc>
        <w:tc>
          <w:tcPr>
            <w:tcW w:w="850" w:type="dxa"/>
            <w:tcBorders>
              <w:top w:val="nil"/>
              <w:left w:val="nil"/>
              <w:bottom w:val="single" w:sz="4" w:space="0" w:color="auto"/>
              <w:right w:val="single" w:sz="4" w:space="0" w:color="auto"/>
            </w:tcBorders>
            <w:shd w:val="clear" w:color="auto" w:fill="auto"/>
            <w:vAlign w:val="center"/>
            <w:hideMark/>
          </w:tcPr>
          <w:p w14:paraId="5643AB04" w14:textId="77777777" w:rsidR="00144FDE" w:rsidRPr="00F40F6E" w:rsidRDefault="00144FDE" w:rsidP="003F0688">
            <w:pPr>
              <w:ind w:left="-57" w:right="-57"/>
              <w:jc w:val="center"/>
              <w:rPr>
                <w:color w:val="000000"/>
                <w:sz w:val="18"/>
                <w:szCs w:val="18"/>
              </w:rPr>
            </w:pPr>
            <w:r w:rsidRPr="00F40F6E">
              <w:rPr>
                <w:color w:val="000000"/>
                <w:sz w:val="18"/>
                <w:szCs w:val="18"/>
              </w:rPr>
              <w:t>0,19</w:t>
            </w:r>
          </w:p>
        </w:tc>
        <w:tc>
          <w:tcPr>
            <w:tcW w:w="851" w:type="dxa"/>
            <w:tcBorders>
              <w:top w:val="nil"/>
              <w:left w:val="nil"/>
              <w:bottom w:val="single" w:sz="4" w:space="0" w:color="auto"/>
              <w:right w:val="single" w:sz="4" w:space="0" w:color="auto"/>
            </w:tcBorders>
            <w:shd w:val="clear" w:color="auto" w:fill="auto"/>
            <w:vAlign w:val="center"/>
            <w:hideMark/>
          </w:tcPr>
          <w:p w14:paraId="7D04ADDD" w14:textId="77777777" w:rsidR="00144FDE" w:rsidRPr="00F40F6E" w:rsidRDefault="00144FDE" w:rsidP="003F0688">
            <w:pPr>
              <w:ind w:left="-57" w:right="-57"/>
              <w:jc w:val="center"/>
              <w:rPr>
                <w:color w:val="000000"/>
                <w:sz w:val="18"/>
                <w:szCs w:val="18"/>
              </w:rPr>
            </w:pPr>
            <w:r w:rsidRPr="00F40F6E">
              <w:rPr>
                <w:color w:val="000000"/>
                <w:sz w:val="18"/>
                <w:szCs w:val="18"/>
              </w:rPr>
              <w:t>0,16</w:t>
            </w:r>
          </w:p>
        </w:tc>
        <w:tc>
          <w:tcPr>
            <w:tcW w:w="850" w:type="dxa"/>
            <w:tcBorders>
              <w:top w:val="nil"/>
              <w:left w:val="nil"/>
              <w:bottom w:val="single" w:sz="4" w:space="0" w:color="auto"/>
              <w:right w:val="single" w:sz="4" w:space="0" w:color="auto"/>
            </w:tcBorders>
            <w:shd w:val="clear" w:color="auto" w:fill="auto"/>
            <w:vAlign w:val="center"/>
            <w:hideMark/>
          </w:tcPr>
          <w:p w14:paraId="378EE954" w14:textId="77777777" w:rsidR="00144FDE" w:rsidRPr="00F40F6E" w:rsidRDefault="00144FDE" w:rsidP="003F0688">
            <w:pPr>
              <w:ind w:left="-57" w:right="-57"/>
              <w:jc w:val="center"/>
              <w:rPr>
                <w:color w:val="000000"/>
                <w:sz w:val="18"/>
                <w:szCs w:val="18"/>
              </w:rPr>
            </w:pPr>
            <w:r w:rsidRPr="00F40F6E">
              <w:rPr>
                <w:color w:val="000000"/>
                <w:sz w:val="18"/>
                <w:szCs w:val="18"/>
              </w:rPr>
              <w:t>0,13</w:t>
            </w:r>
          </w:p>
        </w:tc>
        <w:tc>
          <w:tcPr>
            <w:tcW w:w="851" w:type="dxa"/>
            <w:tcBorders>
              <w:top w:val="nil"/>
              <w:left w:val="nil"/>
              <w:bottom w:val="single" w:sz="4" w:space="0" w:color="auto"/>
              <w:right w:val="single" w:sz="4" w:space="0" w:color="auto"/>
            </w:tcBorders>
            <w:shd w:val="clear" w:color="auto" w:fill="auto"/>
            <w:vAlign w:val="center"/>
            <w:hideMark/>
          </w:tcPr>
          <w:p w14:paraId="009A00AE" w14:textId="77777777" w:rsidR="00144FDE" w:rsidRPr="00F40F6E" w:rsidRDefault="00144FDE" w:rsidP="003F0688">
            <w:pPr>
              <w:ind w:left="-57" w:right="-57"/>
              <w:jc w:val="center"/>
              <w:rPr>
                <w:color w:val="000000"/>
                <w:sz w:val="18"/>
                <w:szCs w:val="18"/>
              </w:rPr>
            </w:pPr>
            <w:r w:rsidRPr="00F40F6E">
              <w:rPr>
                <w:color w:val="000000"/>
                <w:sz w:val="18"/>
                <w:szCs w:val="18"/>
              </w:rPr>
              <w:t>0,13</w:t>
            </w:r>
          </w:p>
        </w:tc>
        <w:tc>
          <w:tcPr>
            <w:tcW w:w="1134" w:type="dxa"/>
            <w:tcBorders>
              <w:top w:val="nil"/>
              <w:left w:val="nil"/>
              <w:bottom w:val="single" w:sz="4" w:space="0" w:color="auto"/>
              <w:right w:val="single" w:sz="4" w:space="0" w:color="auto"/>
            </w:tcBorders>
            <w:shd w:val="clear" w:color="auto" w:fill="auto"/>
            <w:vAlign w:val="center"/>
            <w:hideMark/>
          </w:tcPr>
          <w:p w14:paraId="2F18B96D" w14:textId="77777777" w:rsidR="00144FDE" w:rsidRPr="00F40F6E" w:rsidRDefault="00144FDE" w:rsidP="003F0688">
            <w:pPr>
              <w:ind w:left="-57" w:right="-57"/>
              <w:jc w:val="center"/>
              <w:rPr>
                <w:color w:val="000000"/>
                <w:sz w:val="18"/>
                <w:szCs w:val="18"/>
              </w:rPr>
            </w:pPr>
            <w:r w:rsidRPr="00F40F6E">
              <w:rPr>
                <w:color w:val="000000"/>
                <w:sz w:val="18"/>
                <w:szCs w:val="18"/>
              </w:rPr>
              <w:t>0,13</w:t>
            </w:r>
          </w:p>
        </w:tc>
        <w:tc>
          <w:tcPr>
            <w:tcW w:w="962" w:type="dxa"/>
            <w:tcBorders>
              <w:top w:val="nil"/>
              <w:left w:val="nil"/>
              <w:bottom w:val="single" w:sz="4" w:space="0" w:color="auto"/>
              <w:right w:val="single" w:sz="4" w:space="0" w:color="auto"/>
            </w:tcBorders>
            <w:shd w:val="clear" w:color="auto" w:fill="auto"/>
            <w:vAlign w:val="center"/>
            <w:hideMark/>
          </w:tcPr>
          <w:p w14:paraId="628E5680" w14:textId="77777777" w:rsidR="00144FDE" w:rsidRPr="00F40F6E" w:rsidRDefault="00144FDE" w:rsidP="003F0688">
            <w:pPr>
              <w:ind w:left="-57" w:right="-57"/>
              <w:jc w:val="center"/>
              <w:rPr>
                <w:color w:val="000000"/>
                <w:sz w:val="18"/>
                <w:szCs w:val="18"/>
              </w:rPr>
            </w:pPr>
            <w:r w:rsidRPr="00F40F6E">
              <w:rPr>
                <w:color w:val="000000"/>
                <w:sz w:val="18"/>
                <w:szCs w:val="18"/>
              </w:rPr>
              <w:t>0,11</w:t>
            </w:r>
          </w:p>
        </w:tc>
        <w:tc>
          <w:tcPr>
            <w:tcW w:w="847" w:type="dxa"/>
            <w:tcBorders>
              <w:top w:val="nil"/>
              <w:left w:val="nil"/>
              <w:bottom w:val="single" w:sz="4" w:space="0" w:color="auto"/>
              <w:right w:val="single" w:sz="4" w:space="0" w:color="auto"/>
            </w:tcBorders>
            <w:shd w:val="clear" w:color="auto" w:fill="auto"/>
            <w:noWrap/>
            <w:vAlign w:val="center"/>
            <w:hideMark/>
          </w:tcPr>
          <w:p w14:paraId="099951EB" w14:textId="77777777" w:rsidR="00144FDE" w:rsidRPr="00F40F6E" w:rsidRDefault="00144FDE" w:rsidP="003F0688">
            <w:pPr>
              <w:ind w:left="-57" w:right="-57"/>
              <w:jc w:val="center"/>
              <w:rPr>
                <w:color w:val="000000"/>
                <w:sz w:val="18"/>
                <w:szCs w:val="18"/>
              </w:rPr>
            </w:pPr>
            <w:r w:rsidRPr="00F40F6E">
              <w:rPr>
                <w:color w:val="000000"/>
                <w:sz w:val="18"/>
                <w:szCs w:val="18"/>
              </w:rPr>
              <w:t>55</w:t>
            </w:r>
          </w:p>
        </w:tc>
      </w:tr>
      <w:tr w:rsidR="00144FDE" w:rsidRPr="00F40F6E" w14:paraId="6A63B01F"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43817A5B"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593FC5AE" w14:textId="77777777" w:rsidR="00144FDE" w:rsidRPr="00F40F6E" w:rsidRDefault="00144FDE" w:rsidP="003F0688">
            <w:pPr>
              <w:ind w:left="-57" w:right="-57"/>
              <w:rPr>
                <w:bCs/>
                <w:color w:val="000000"/>
                <w:sz w:val="18"/>
                <w:szCs w:val="18"/>
              </w:rPr>
            </w:pPr>
            <w:r w:rsidRPr="00F40F6E">
              <w:rPr>
                <w:bCs/>
                <w:color w:val="000000"/>
                <w:sz w:val="18"/>
                <w:szCs w:val="18"/>
              </w:rPr>
              <w:t>Малый бизнес</w:t>
            </w:r>
          </w:p>
        </w:tc>
        <w:tc>
          <w:tcPr>
            <w:tcW w:w="992" w:type="dxa"/>
            <w:tcBorders>
              <w:top w:val="nil"/>
              <w:left w:val="nil"/>
              <w:bottom w:val="single" w:sz="4" w:space="0" w:color="auto"/>
              <w:right w:val="single" w:sz="4" w:space="0" w:color="auto"/>
            </w:tcBorders>
            <w:shd w:val="clear" w:color="000000" w:fill="DDEBF7"/>
            <w:noWrap/>
            <w:vAlign w:val="center"/>
            <w:hideMark/>
          </w:tcPr>
          <w:p w14:paraId="7E8F8F2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472ECE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7F76D4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A2907D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31E163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4476A1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2BEB97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9DE0FC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70F2CD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0C370F4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3751662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48C93784"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696EF61"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D68880E" w14:textId="77777777" w:rsidR="00144FDE" w:rsidRPr="00F40F6E" w:rsidRDefault="00144FDE" w:rsidP="003F0688">
            <w:pPr>
              <w:ind w:left="-57" w:right="-57"/>
              <w:jc w:val="center"/>
              <w:rPr>
                <w:color w:val="000000"/>
                <w:sz w:val="18"/>
                <w:szCs w:val="18"/>
              </w:rPr>
            </w:pPr>
            <w:r w:rsidRPr="00F40F6E">
              <w:rPr>
                <w:color w:val="000000"/>
                <w:sz w:val="18"/>
                <w:szCs w:val="18"/>
              </w:rPr>
              <w:t>10</w:t>
            </w:r>
          </w:p>
        </w:tc>
        <w:tc>
          <w:tcPr>
            <w:tcW w:w="3174" w:type="dxa"/>
            <w:tcBorders>
              <w:top w:val="nil"/>
              <w:left w:val="nil"/>
              <w:bottom w:val="single" w:sz="4" w:space="0" w:color="auto"/>
              <w:right w:val="single" w:sz="4" w:space="0" w:color="auto"/>
            </w:tcBorders>
            <w:shd w:val="clear" w:color="auto" w:fill="auto"/>
            <w:vAlign w:val="center"/>
            <w:hideMark/>
          </w:tcPr>
          <w:p w14:paraId="7E383F0C" w14:textId="77777777" w:rsidR="00144FDE" w:rsidRPr="00F40F6E" w:rsidRDefault="00144FDE" w:rsidP="003F0688">
            <w:pPr>
              <w:ind w:left="-57" w:right="-57"/>
              <w:rPr>
                <w:color w:val="000000"/>
                <w:sz w:val="18"/>
                <w:szCs w:val="18"/>
              </w:rPr>
            </w:pPr>
            <w:r w:rsidRPr="00F40F6E">
              <w:rPr>
                <w:color w:val="000000"/>
                <w:sz w:val="18"/>
                <w:szCs w:val="18"/>
              </w:rPr>
              <w:t xml:space="preserve">Число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(на конец года)</w:t>
            </w:r>
          </w:p>
        </w:tc>
        <w:tc>
          <w:tcPr>
            <w:tcW w:w="992" w:type="dxa"/>
            <w:tcBorders>
              <w:top w:val="nil"/>
              <w:left w:val="nil"/>
              <w:bottom w:val="single" w:sz="4" w:space="0" w:color="auto"/>
              <w:right w:val="single" w:sz="4" w:space="0" w:color="auto"/>
            </w:tcBorders>
            <w:shd w:val="clear" w:color="auto" w:fill="auto"/>
            <w:vAlign w:val="center"/>
            <w:hideMark/>
          </w:tcPr>
          <w:p w14:paraId="4ED7B7E1" w14:textId="77777777" w:rsidR="00144FDE" w:rsidRPr="00F40F6E" w:rsidRDefault="00144FDE" w:rsidP="003F0688">
            <w:pPr>
              <w:ind w:left="-57" w:right="-57"/>
              <w:jc w:val="center"/>
              <w:rPr>
                <w:color w:val="000000"/>
                <w:sz w:val="18"/>
                <w:szCs w:val="18"/>
              </w:rPr>
            </w:pPr>
            <w:r w:rsidRPr="00F40F6E">
              <w:rPr>
                <w:color w:val="000000"/>
                <w:sz w:val="18"/>
                <w:szCs w:val="18"/>
              </w:rPr>
              <w:t>ед.</w:t>
            </w:r>
          </w:p>
        </w:tc>
        <w:tc>
          <w:tcPr>
            <w:tcW w:w="850" w:type="dxa"/>
            <w:tcBorders>
              <w:top w:val="nil"/>
              <w:left w:val="nil"/>
              <w:bottom w:val="single" w:sz="4" w:space="0" w:color="auto"/>
              <w:right w:val="single" w:sz="4" w:space="0" w:color="auto"/>
            </w:tcBorders>
            <w:shd w:val="clear" w:color="auto" w:fill="auto"/>
            <w:vAlign w:val="center"/>
            <w:hideMark/>
          </w:tcPr>
          <w:p w14:paraId="44B60AC7" w14:textId="77777777" w:rsidR="00144FDE" w:rsidRPr="00F40F6E" w:rsidRDefault="00144FDE" w:rsidP="003F0688">
            <w:pPr>
              <w:ind w:left="-57" w:right="-57"/>
              <w:jc w:val="center"/>
              <w:rPr>
                <w:color w:val="000000"/>
                <w:sz w:val="18"/>
                <w:szCs w:val="18"/>
              </w:rPr>
            </w:pPr>
            <w:r w:rsidRPr="00F40F6E">
              <w:rPr>
                <w:color w:val="000000"/>
                <w:sz w:val="18"/>
                <w:szCs w:val="18"/>
              </w:rPr>
              <w:t>103</w:t>
            </w:r>
          </w:p>
        </w:tc>
        <w:tc>
          <w:tcPr>
            <w:tcW w:w="851" w:type="dxa"/>
            <w:tcBorders>
              <w:top w:val="nil"/>
              <w:left w:val="nil"/>
              <w:bottom w:val="single" w:sz="4" w:space="0" w:color="auto"/>
              <w:right w:val="single" w:sz="4" w:space="0" w:color="auto"/>
            </w:tcBorders>
            <w:shd w:val="clear" w:color="auto" w:fill="auto"/>
            <w:vAlign w:val="center"/>
            <w:hideMark/>
          </w:tcPr>
          <w:p w14:paraId="16C85E8B" w14:textId="77777777" w:rsidR="00144FDE" w:rsidRPr="00F40F6E" w:rsidRDefault="00144FDE" w:rsidP="003F0688">
            <w:pPr>
              <w:ind w:left="-57" w:right="-57"/>
              <w:jc w:val="center"/>
              <w:rPr>
                <w:color w:val="000000"/>
                <w:sz w:val="18"/>
                <w:szCs w:val="18"/>
              </w:rPr>
            </w:pPr>
            <w:r w:rsidRPr="00F40F6E">
              <w:rPr>
                <w:color w:val="000000"/>
                <w:sz w:val="18"/>
                <w:szCs w:val="18"/>
              </w:rPr>
              <w:t>109</w:t>
            </w:r>
          </w:p>
        </w:tc>
        <w:tc>
          <w:tcPr>
            <w:tcW w:w="850" w:type="dxa"/>
            <w:tcBorders>
              <w:top w:val="nil"/>
              <w:left w:val="nil"/>
              <w:bottom w:val="single" w:sz="4" w:space="0" w:color="auto"/>
              <w:right w:val="single" w:sz="4" w:space="0" w:color="auto"/>
            </w:tcBorders>
            <w:shd w:val="clear" w:color="auto" w:fill="auto"/>
            <w:vAlign w:val="center"/>
            <w:hideMark/>
          </w:tcPr>
          <w:p w14:paraId="1FDFC3B4" w14:textId="77777777" w:rsidR="00144FDE" w:rsidRPr="00F40F6E" w:rsidRDefault="00144FDE" w:rsidP="003F0688">
            <w:pPr>
              <w:ind w:left="-57" w:right="-57"/>
              <w:jc w:val="center"/>
              <w:rPr>
                <w:color w:val="000000"/>
                <w:sz w:val="18"/>
                <w:szCs w:val="18"/>
              </w:rPr>
            </w:pPr>
            <w:r w:rsidRPr="00F40F6E">
              <w:rPr>
                <w:color w:val="000000"/>
                <w:sz w:val="18"/>
                <w:szCs w:val="18"/>
              </w:rPr>
              <w:t>116</w:t>
            </w:r>
          </w:p>
        </w:tc>
        <w:tc>
          <w:tcPr>
            <w:tcW w:w="851" w:type="dxa"/>
            <w:tcBorders>
              <w:top w:val="nil"/>
              <w:left w:val="nil"/>
              <w:bottom w:val="single" w:sz="4" w:space="0" w:color="auto"/>
              <w:right w:val="single" w:sz="4" w:space="0" w:color="auto"/>
            </w:tcBorders>
            <w:shd w:val="clear" w:color="auto" w:fill="auto"/>
            <w:vAlign w:val="center"/>
            <w:hideMark/>
          </w:tcPr>
          <w:p w14:paraId="6663959F" w14:textId="77777777" w:rsidR="00144FDE" w:rsidRPr="00F40F6E" w:rsidRDefault="00144FDE" w:rsidP="003F0688">
            <w:pPr>
              <w:ind w:left="-57" w:right="-57"/>
              <w:jc w:val="center"/>
              <w:rPr>
                <w:color w:val="000000"/>
                <w:sz w:val="18"/>
                <w:szCs w:val="18"/>
              </w:rPr>
            </w:pPr>
            <w:r w:rsidRPr="00F40F6E">
              <w:rPr>
                <w:color w:val="000000"/>
                <w:sz w:val="18"/>
                <w:szCs w:val="18"/>
              </w:rPr>
              <w:t>124</w:t>
            </w:r>
          </w:p>
        </w:tc>
        <w:tc>
          <w:tcPr>
            <w:tcW w:w="850" w:type="dxa"/>
            <w:tcBorders>
              <w:top w:val="nil"/>
              <w:left w:val="nil"/>
              <w:bottom w:val="single" w:sz="4" w:space="0" w:color="auto"/>
              <w:right w:val="single" w:sz="4" w:space="0" w:color="auto"/>
            </w:tcBorders>
            <w:shd w:val="clear" w:color="auto" w:fill="auto"/>
            <w:vAlign w:val="center"/>
            <w:hideMark/>
          </w:tcPr>
          <w:p w14:paraId="156FEEAC" w14:textId="77777777" w:rsidR="00144FDE" w:rsidRPr="00F40F6E" w:rsidRDefault="00144FDE" w:rsidP="003F0688">
            <w:pPr>
              <w:ind w:left="-57" w:right="-57"/>
              <w:jc w:val="center"/>
              <w:rPr>
                <w:color w:val="000000"/>
                <w:sz w:val="18"/>
                <w:szCs w:val="18"/>
              </w:rPr>
            </w:pPr>
            <w:r w:rsidRPr="00F40F6E">
              <w:rPr>
                <w:color w:val="000000"/>
                <w:sz w:val="18"/>
                <w:szCs w:val="18"/>
              </w:rPr>
              <w:t>127</w:t>
            </w:r>
          </w:p>
        </w:tc>
        <w:tc>
          <w:tcPr>
            <w:tcW w:w="851" w:type="dxa"/>
            <w:tcBorders>
              <w:top w:val="nil"/>
              <w:left w:val="nil"/>
              <w:bottom w:val="single" w:sz="4" w:space="0" w:color="auto"/>
              <w:right w:val="single" w:sz="4" w:space="0" w:color="auto"/>
            </w:tcBorders>
            <w:shd w:val="clear" w:color="auto" w:fill="auto"/>
            <w:vAlign w:val="center"/>
            <w:hideMark/>
          </w:tcPr>
          <w:p w14:paraId="02240445" w14:textId="77777777" w:rsidR="00144FDE" w:rsidRPr="00F40F6E" w:rsidRDefault="00144FDE" w:rsidP="003F0688">
            <w:pPr>
              <w:ind w:left="-57" w:right="-57"/>
              <w:jc w:val="center"/>
              <w:rPr>
                <w:color w:val="000000"/>
                <w:sz w:val="18"/>
                <w:szCs w:val="18"/>
              </w:rPr>
            </w:pPr>
            <w:r w:rsidRPr="00F40F6E">
              <w:rPr>
                <w:color w:val="000000"/>
                <w:sz w:val="18"/>
                <w:szCs w:val="18"/>
              </w:rPr>
              <w:t>130</w:t>
            </w:r>
          </w:p>
        </w:tc>
        <w:tc>
          <w:tcPr>
            <w:tcW w:w="850" w:type="dxa"/>
            <w:tcBorders>
              <w:top w:val="nil"/>
              <w:left w:val="nil"/>
              <w:bottom w:val="single" w:sz="4" w:space="0" w:color="auto"/>
              <w:right w:val="single" w:sz="4" w:space="0" w:color="auto"/>
            </w:tcBorders>
            <w:shd w:val="clear" w:color="auto" w:fill="auto"/>
            <w:vAlign w:val="center"/>
            <w:hideMark/>
          </w:tcPr>
          <w:p w14:paraId="3AC47EFE" w14:textId="77777777" w:rsidR="00144FDE" w:rsidRPr="00F40F6E" w:rsidRDefault="00144FDE" w:rsidP="003F0688">
            <w:pPr>
              <w:ind w:left="-57" w:right="-57"/>
              <w:jc w:val="center"/>
              <w:rPr>
                <w:color w:val="000000"/>
                <w:sz w:val="18"/>
                <w:szCs w:val="18"/>
              </w:rPr>
            </w:pPr>
            <w:r w:rsidRPr="00F40F6E">
              <w:rPr>
                <w:color w:val="000000"/>
                <w:sz w:val="18"/>
                <w:szCs w:val="18"/>
              </w:rPr>
              <w:t>133</w:t>
            </w:r>
          </w:p>
        </w:tc>
        <w:tc>
          <w:tcPr>
            <w:tcW w:w="851" w:type="dxa"/>
            <w:tcBorders>
              <w:top w:val="nil"/>
              <w:left w:val="nil"/>
              <w:bottom w:val="single" w:sz="4" w:space="0" w:color="auto"/>
              <w:right w:val="single" w:sz="4" w:space="0" w:color="auto"/>
            </w:tcBorders>
            <w:shd w:val="clear" w:color="auto" w:fill="auto"/>
            <w:vAlign w:val="center"/>
            <w:hideMark/>
          </w:tcPr>
          <w:p w14:paraId="1F48AB66" w14:textId="77777777" w:rsidR="00144FDE" w:rsidRPr="00F40F6E" w:rsidRDefault="00144FDE" w:rsidP="003F0688">
            <w:pPr>
              <w:ind w:left="-57" w:right="-57"/>
              <w:jc w:val="center"/>
              <w:rPr>
                <w:color w:val="000000"/>
                <w:sz w:val="18"/>
                <w:szCs w:val="18"/>
              </w:rPr>
            </w:pPr>
            <w:r w:rsidRPr="00F40F6E">
              <w:rPr>
                <w:color w:val="000000"/>
                <w:sz w:val="18"/>
                <w:szCs w:val="18"/>
              </w:rPr>
              <w:t>136</w:t>
            </w:r>
          </w:p>
        </w:tc>
        <w:tc>
          <w:tcPr>
            <w:tcW w:w="1134" w:type="dxa"/>
            <w:tcBorders>
              <w:top w:val="nil"/>
              <w:left w:val="nil"/>
              <w:bottom w:val="single" w:sz="4" w:space="0" w:color="auto"/>
              <w:right w:val="single" w:sz="4" w:space="0" w:color="auto"/>
            </w:tcBorders>
            <w:shd w:val="clear" w:color="auto" w:fill="auto"/>
            <w:vAlign w:val="center"/>
            <w:hideMark/>
          </w:tcPr>
          <w:p w14:paraId="41E4195C" w14:textId="77777777" w:rsidR="00144FDE" w:rsidRPr="00F40F6E" w:rsidRDefault="00144FDE" w:rsidP="003F0688">
            <w:pPr>
              <w:ind w:left="-57" w:right="-57"/>
              <w:jc w:val="center"/>
              <w:rPr>
                <w:color w:val="000000"/>
                <w:sz w:val="18"/>
                <w:szCs w:val="18"/>
              </w:rPr>
            </w:pPr>
            <w:r w:rsidRPr="00F40F6E">
              <w:rPr>
                <w:color w:val="000000"/>
                <w:sz w:val="18"/>
                <w:szCs w:val="18"/>
              </w:rPr>
              <w:t>136</w:t>
            </w:r>
          </w:p>
        </w:tc>
        <w:tc>
          <w:tcPr>
            <w:tcW w:w="962" w:type="dxa"/>
            <w:tcBorders>
              <w:top w:val="nil"/>
              <w:left w:val="nil"/>
              <w:bottom w:val="single" w:sz="4" w:space="0" w:color="auto"/>
              <w:right w:val="single" w:sz="4" w:space="0" w:color="auto"/>
            </w:tcBorders>
            <w:shd w:val="clear" w:color="auto" w:fill="auto"/>
            <w:vAlign w:val="center"/>
            <w:hideMark/>
          </w:tcPr>
          <w:p w14:paraId="66ADA5D4" w14:textId="77777777" w:rsidR="00144FDE" w:rsidRPr="00F40F6E" w:rsidRDefault="00144FDE" w:rsidP="003F0688">
            <w:pPr>
              <w:ind w:left="-57" w:right="-57"/>
              <w:jc w:val="center"/>
              <w:rPr>
                <w:color w:val="000000"/>
                <w:sz w:val="18"/>
                <w:szCs w:val="18"/>
              </w:rPr>
            </w:pPr>
            <w:r w:rsidRPr="00F40F6E">
              <w:rPr>
                <w:color w:val="000000"/>
                <w:sz w:val="18"/>
                <w:szCs w:val="18"/>
              </w:rPr>
              <w:t>157</w:t>
            </w:r>
          </w:p>
        </w:tc>
        <w:tc>
          <w:tcPr>
            <w:tcW w:w="847" w:type="dxa"/>
            <w:tcBorders>
              <w:top w:val="nil"/>
              <w:left w:val="nil"/>
              <w:bottom w:val="single" w:sz="4" w:space="0" w:color="auto"/>
              <w:right w:val="single" w:sz="4" w:space="0" w:color="auto"/>
            </w:tcBorders>
            <w:shd w:val="clear" w:color="auto" w:fill="auto"/>
            <w:noWrap/>
            <w:vAlign w:val="center"/>
            <w:hideMark/>
          </w:tcPr>
          <w:p w14:paraId="2EBF93D4" w14:textId="77777777" w:rsidR="00144FDE" w:rsidRPr="00F40F6E" w:rsidRDefault="00144FDE" w:rsidP="003F0688">
            <w:pPr>
              <w:ind w:left="-57" w:right="-57"/>
              <w:jc w:val="center"/>
              <w:rPr>
                <w:color w:val="000000"/>
                <w:sz w:val="18"/>
                <w:szCs w:val="18"/>
              </w:rPr>
            </w:pPr>
            <w:r w:rsidRPr="00F40F6E">
              <w:rPr>
                <w:color w:val="000000"/>
                <w:sz w:val="18"/>
                <w:szCs w:val="18"/>
              </w:rPr>
              <w:t>152</w:t>
            </w:r>
          </w:p>
        </w:tc>
      </w:tr>
      <w:tr w:rsidR="00144FDE" w:rsidRPr="00F40F6E" w14:paraId="55FFFC45" w14:textId="77777777" w:rsidTr="00144FDE">
        <w:trPr>
          <w:trHeight w:val="120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76A1B07" w14:textId="77777777" w:rsidR="00144FDE" w:rsidRPr="00F40F6E" w:rsidRDefault="00144FDE" w:rsidP="003F0688">
            <w:pPr>
              <w:ind w:left="-57" w:right="-57"/>
              <w:jc w:val="center"/>
              <w:rPr>
                <w:color w:val="000000"/>
                <w:sz w:val="18"/>
                <w:szCs w:val="18"/>
              </w:rPr>
            </w:pPr>
            <w:r w:rsidRPr="00F40F6E">
              <w:rPr>
                <w:color w:val="000000"/>
                <w:sz w:val="18"/>
                <w:szCs w:val="18"/>
              </w:rPr>
              <w:t>11</w:t>
            </w:r>
          </w:p>
        </w:tc>
        <w:tc>
          <w:tcPr>
            <w:tcW w:w="3174" w:type="dxa"/>
            <w:tcBorders>
              <w:top w:val="nil"/>
              <w:left w:val="nil"/>
              <w:bottom w:val="single" w:sz="4" w:space="0" w:color="auto"/>
              <w:right w:val="single" w:sz="4" w:space="0" w:color="auto"/>
            </w:tcBorders>
            <w:shd w:val="clear" w:color="auto" w:fill="auto"/>
            <w:vAlign w:val="center"/>
            <w:hideMark/>
          </w:tcPr>
          <w:p w14:paraId="6C9BBD9F" w14:textId="77777777" w:rsidR="00144FDE" w:rsidRPr="00F40F6E" w:rsidRDefault="00144FDE" w:rsidP="003F0688">
            <w:pPr>
              <w:ind w:left="-57" w:right="-57"/>
              <w:rPr>
                <w:color w:val="000000"/>
                <w:sz w:val="18"/>
                <w:szCs w:val="18"/>
              </w:rPr>
            </w:pPr>
            <w:r w:rsidRPr="00F40F6E">
              <w:rPr>
                <w:color w:val="000000"/>
                <w:sz w:val="18"/>
                <w:szCs w:val="18"/>
              </w:rPr>
              <w:t xml:space="preserve">Среднесписочная численность работников малых и средних предприятий, включая </w:t>
            </w:r>
            <w:proofErr w:type="spellStart"/>
            <w:r w:rsidRPr="00F40F6E">
              <w:rPr>
                <w:color w:val="000000"/>
                <w:sz w:val="18"/>
                <w:szCs w:val="18"/>
              </w:rPr>
              <w:t>микропредприятия</w:t>
            </w:r>
            <w:proofErr w:type="spellEnd"/>
            <w:r w:rsidRPr="00F40F6E">
              <w:rPr>
                <w:color w:val="000000"/>
                <w:sz w:val="18"/>
                <w:szCs w:val="18"/>
              </w:rPr>
              <w:t xml:space="preserve"> (без внешних совместителей)</w:t>
            </w:r>
          </w:p>
        </w:tc>
        <w:tc>
          <w:tcPr>
            <w:tcW w:w="992" w:type="dxa"/>
            <w:tcBorders>
              <w:top w:val="nil"/>
              <w:left w:val="nil"/>
              <w:bottom w:val="single" w:sz="4" w:space="0" w:color="auto"/>
              <w:right w:val="single" w:sz="4" w:space="0" w:color="auto"/>
            </w:tcBorders>
            <w:shd w:val="clear" w:color="auto" w:fill="auto"/>
            <w:vAlign w:val="center"/>
            <w:hideMark/>
          </w:tcPr>
          <w:p w14:paraId="2DC6740D"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nil"/>
              <w:left w:val="nil"/>
              <w:bottom w:val="single" w:sz="4" w:space="0" w:color="auto"/>
              <w:right w:val="single" w:sz="4" w:space="0" w:color="auto"/>
            </w:tcBorders>
            <w:shd w:val="clear" w:color="auto" w:fill="auto"/>
            <w:vAlign w:val="center"/>
            <w:hideMark/>
          </w:tcPr>
          <w:p w14:paraId="315ED0CB" w14:textId="77777777" w:rsidR="00144FDE" w:rsidRPr="00F40F6E" w:rsidRDefault="00144FDE" w:rsidP="003F0688">
            <w:pPr>
              <w:ind w:left="-57" w:right="-57"/>
              <w:jc w:val="center"/>
              <w:rPr>
                <w:color w:val="000000"/>
                <w:sz w:val="18"/>
                <w:szCs w:val="18"/>
              </w:rPr>
            </w:pPr>
            <w:r w:rsidRPr="00F40F6E">
              <w:rPr>
                <w:color w:val="000000"/>
                <w:sz w:val="18"/>
                <w:szCs w:val="18"/>
              </w:rPr>
              <w:t>1,12</w:t>
            </w:r>
          </w:p>
        </w:tc>
        <w:tc>
          <w:tcPr>
            <w:tcW w:w="851" w:type="dxa"/>
            <w:tcBorders>
              <w:top w:val="nil"/>
              <w:left w:val="nil"/>
              <w:bottom w:val="single" w:sz="4" w:space="0" w:color="auto"/>
              <w:right w:val="single" w:sz="4" w:space="0" w:color="auto"/>
            </w:tcBorders>
            <w:shd w:val="clear" w:color="auto" w:fill="auto"/>
            <w:vAlign w:val="center"/>
            <w:hideMark/>
          </w:tcPr>
          <w:p w14:paraId="1D7CCCD2" w14:textId="77777777" w:rsidR="00144FDE" w:rsidRPr="00F40F6E" w:rsidRDefault="00144FDE" w:rsidP="003F0688">
            <w:pPr>
              <w:ind w:left="-57" w:right="-57"/>
              <w:jc w:val="center"/>
              <w:rPr>
                <w:color w:val="000000"/>
                <w:sz w:val="18"/>
                <w:szCs w:val="18"/>
              </w:rPr>
            </w:pPr>
            <w:r w:rsidRPr="00F40F6E">
              <w:rPr>
                <w:color w:val="000000"/>
                <w:sz w:val="18"/>
                <w:szCs w:val="18"/>
              </w:rPr>
              <w:t>1,14</w:t>
            </w:r>
          </w:p>
        </w:tc>
        <w:tc>
          <w:tcPr>
            <w:tcW w:w="850" w:type="dxa"/>
            <w:tcBorders>
              <w:top w:val="nil"/>
              <w:left w:val="nil"/>
              <w:bottom w:val="single" w:sz="4" w:space="0" w:color="auto"/>
              <w:right w:val="single" w:sz="4" w:space="0" w:color="auto"/>
            </w:tcBorders>
            <w:shd w:val="clear" w:color="auto" w:fill="auto"/>
            <w:vAlign w:val="center"/>
            <w:hideMark/>
          </w:tcPr>
          <w:p w14:paraId="57CA5C4B" w14:textId="77777777" w:rsidR="00144FDE" w:rsidRPr="00F40F6E" w:rsidRDefault="00144FDE" w:rsidP="003F0688">
            <w:pPr>
              <w:ind w:left="-57" w:right="-57"/>
              <w:jc w:val="center"/>
              <w:rPr>
                <w:color w:val="000000"/>
                <w:sz w:val="18"/>
                <w:szCs w:val="18"/>
              </w:rPr>
            </w:pPr>
            <w:r w:rsidRPr="00F40F6E">
              <w:rPr>
                <w:color w:val="000000"/>
                <w:sz w:val="18"/>
                <w:szCs w:val="18"/>
              </w:rPr>
              <w:t>1,16</w:t>
            </w:r>
          </w:p>
        </w:tc>
        <w:tc>
          <w:tcPr>
            <w:tcW w:w="851" w:type="dxa"/>
            <w:tcBorders>
              <w:top w:val="nil"/>
              <w:left w:val="nil"/>
              <w:bottom w:val="single" w:sz="4" w:space="0" w:color="auto"/>
              <w:right w:val="single" w:sz="4" w:space="0" w:color="auto"/>
            </w:tcBorders>
            <w:shd w:val="clear" w:color="auto" w:fill="auto"/>
            <w:vAlign w:val="center"/>
            <w:hideMark/>
          </w:tcPr>
          <w:p w14:paraId="09439871" w14:textId="77777777" w:rsidR="00144FDE" w:rsidRPr="00F40F6E" w:rsidRDefault="00144FDE" w:rsidP="003F0688">
            <w:pPr>
              <w:ind w:left="-57" w:right="-57"/>
              <w:jc w:val="center"/>
              <w:rPr>
                <w:color w:val="000000"/>
                <w:sz w:val="18"/>
                <w:szCs w:val="18"/>
              </w:rPr>
            </w:pPr>
            <w:r w:rsidRPr="00F40F6E">
              <w:rPr>
                <w:color w:val="000000"/>
                <w:sz w:val="18"/>
                <w:szCs w:val="18"/>
              </w:rPr>
              <w:t>1,19</w:t>
            </w:r>
          </w:p>
        </w:tc>
        <w:tc>
          <w:tcPr>
            <w:tcW w:w="850" w:type="dxa"/>
            <w:tcBorders>
              <w:top w:val="nil"/>
              <w:left w:val="nil"/>
              <w:bottom w:val="single" w:sz="4" w:space="0" w:color="auto"/>
              <w:right w:val="single" w:sz="4" w:space="0" w:color="auto"/>
            </w:tcBorders>
            <w:shd w:val="clear" w:color="auto" w:fill="auto"/>
            <w:vAlign w:val="center"/>
            <w:hideMark/>
          </w:tcPr>
          <w:p w14:paraId="013BEFCF" w14:textId="77777777" w:rsidR="00144FDE" w:rsidRPr="00F40F6E" w:rsidRDefault="00144FDE" w:rsidP="003F0688">
            <w:pPr>
              <w:ind w:left="-57" w:right="-57"/>
              <w:jc w:val="center"/>
              <w:rPr>
                <w:color w:val="000000"/>
                <w:sz w:val="18"/>
                <w:szCs w:val="18"/>
              </w:rPr>
            </w:pPr>
            <w:r w:rsidRPr="00F40F6E">
              <w:rPr>
                <w:color w:val="000000"/>
                <w:sz w:val="18"/>
                <w:szCs w:val="18"/>
              </w:rPr>
              <w:t>1,34</w:t>
            </w:r>
          </w:p>
        </w:tc>
        <w:tc>
          <w:tcPr>
            <w:tcW w:w="851" w:type="dxa"/>
            <w:tcBorders>
              <w:top w:val="nil"/>
              <w:left w:val="nil"/>
              <w:bottom w:val="single" w:sz="4" w:space="0" w:color="auto"/>
              <w:right w:val="single" w:sz="4" w:space="0" w:color="auto"/>
            </w:tcBorders>
            <w:shd w:val="clear" w:color="auto" w:fill="auto"/>
            <w:vAlign w:val="center"/>
            <w:hideMark/>
          </w:tcPr>
          <w:p w14:paraId="736B99FC" w14:textId="77777777" w:rsidR="00144FDE" w:rsidRPr="00F40F6E" w:rsidRDefault="00144FDE" w:rsidP="003F0688">
            <w:pPr>
              <w:ind w:left="-57" w:right="-57"/>
              <w:jc w:val="center"/>
              <w:rPr>
                <w:color w:val="000000"/>
                <w:sz w:val="18"/>
                <w:szCs w:val="18"/>
              </w:rPr>
            </w:pPr>
            <w:r w:rsidRPr="00F40F6E">
              <w:rPr>
                <w:color w:val="000000"/>
                <w:sz w:val="18"/>
                <w:szCs w:val="18"/>
              </w:rPr>
              <w:t>1,40</w:t>
            </w:r>
          </w:p>
        </w:tc>
        <w:tc>
          <w:tcPr>
            <w:tcW w:w="850" w:type="dxa"/>
            <w:tcBorders>
              <w:top w:val="nil"/>
              <w:left w:val="nil"/>
              <w:bottom w:val="single" w:sz="4" w:space="0" w:color="auto"/>
              <w:right w:val="single" w:sz="4" w:space="0" w:color="auto"/>
            </w:tcBorders>
            <w:shd w:val="clear" w:color="auto" w:fill="auto"/>
            <w:vAlign w:val="center"/>
            <w:hideMark/>
          </w:tcPr>
          <w:p w14:paraId="01FF44D3"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51" w:type="dxa"/>
            <w:tcBorders>
              <w:top w:val="nil"/>
              <w:left w:val="nil"/>
              <w:bottom w:val="single" w:sz="4" w:space="0" w:color="auto"/>
              <w:right w:val="single" w:sz="4" w:space="0" w:color="auto"/>
            </w:tcBorders>
            <w:shd w:val="clear" w:color="auto" w:fill="auto"/>
            <w:vAlign w:val="center"/>
            <w:hideMark/>
          </w:tcPr>
          <w:p w14:paraId="38FFFD70" w14:textId="77777777" w:rsidR="00144FDE" w:rsidRPr="00F40F6E" w:rsidRDefault="00144FDE" w:rsidP="003F0688">
            <w:pPr>
              <w:ind w:left="-57" w:right="-57"/>
              <w:jc w:val="center"/>
              <w:rPr>
                <w:color w:val="000000"/>
                <w:sz w:val="18"/>
                <w:szCs w:val="18"/>
              </w:rPr>
            </w:pPr>
            <w:r w:rsidRPr="00F40F6E">
              <w:rPr>
                <w:color w:val="000000"/>
                <w:sz w:val="18"/>
                <w:szCs w:val="18"/>
              </w:rPr>
              <w:t>1,48</w:t>
            </w:r>
          </w:p>
        </w:tc>
        <w:tc>
          <w:tcPr>
            <w:tcW w:w="1134" w:type="dxa"/>
            <w:tcBorders>
              <w:top w:val="nil"/>
              <w:left w:val="nil"/>
              <w:bottom w:val="single" w:sz="4" w:space="0" w:color="auto"/>
              <w:right w:val="single" w:sz="4" w:space="0" w:color="auto"/>
            </w:tcBorders>
            <w:shd w:val="clear" w:color="auto" w:fill="auto"/>
            <w:vAlign w:val="center"/>
            <w:hideMark/>
          </w:tcPr>
          <w:p w14:paraId="4FAA80AA" w14:textId="77777777" w:rsidR="00144FDE" w:rsidRPr="00F40F6E" w:rsidRDefault="00144FDE" w:rsidP="003F0688">
            <w:pPr>
              <w:ind w:left="-57" w:right="-57"/>
              <w:jc w:val="center"/>
              <w:rPr>
                <w:color w:val="000000"/>
                <w:sz w:val="18"/>
                <w:szCs w:val="18"/>
              </w:rPr>
            </w:pPr>
            <w:r w:rsidRPr="00F40F6E">
              <w:rPr>
                <w:color w:val="000000"/>
                <w:sz w:val="18"/>
                <w:szCs w:val="18"/>
              </w:rPr>
              <w:t>1,55</w:t>
            </w:r>
          </w:p>
        </w:tc>
        <w:tc>
          <w:tcPr>
            <w:tcW w:w="962" w:type="dxa"/>
            <w:tcBorders>
              <w:top w:val="nil"/>
              <w:left w:val="nil"/>
              <w:bottom w:val="single" w:sz="4" w:space="0" w:color="auto"/>
              <w:right w:val="single" w:sz="4" w:space="0" w:color="auto"/>
            </w:tcBorders>
            <w:shd w:val="clear" w:color="auto" w:fill="auto"/>
            <w:vAlign w:val="center"/>
            <w:hideMark/>
          </w:tcPr>
          <w:p w14:paraId="5B16D578" w14:textId="77777777" w:rsidR="00144FDE" w:rsidRPr="00F40F6E" w:rsidRDefault="00144FDE" w:rsidP="003F0688">
            <w:pPr>
              <w:ind w:left="-57" w:right="-57"/>
              <w:jc w:val="center"/>
              <w:rPr>
                <w:color w:val="000000"/>
                <w:sz w:val="18"/>
                <w:szCs w:val="18"/>
              </w:rPr>
            </w:pPr>
            <w:r w:rsidRPr="00F40F6E">
              <w:rPr>
                <w:color w:val="000000"/>
                <w:sz w:val="18"/>
                <w:szCs w:val="18"/>
              </w:rPr>
              <w:t>1,87</w:t>
            </w:r>
          </w:p>
        </w:tc>
        <w:tc>
          <w:tcPr>
            <w:tcW w:w="847" w:type="dxa"/>
            <w:tcBorders>
              <w:top w:val="nil"/>
              <w:left w:val="nil"/>
              <w:bottom w:val="single" w:sz="4" w:space="0" w:color="auto"/>
              <w:right w:val="single" w:sz="4" w:space="0" w:color="auto"/>
            </w:tcBorders>
            <w:shd w:val="clear" w:color="auto" w:fill="auto"/>
            <w:noWrap/>
            <w:vAlign w:val="center"/>
            <w:hideMark/>
          </w:tcPr>
          <w:p w14:paraId="16084306" w14:textId="77777777" w:rsidR="00144FDE" w:rsidRPr="00F40F6E" w:rsidRDefault="00144FDE" w:rsidP="003F0688">
            <w:pPr>
              <w:ind w:left="-57" w:right="-57"/>
              <w:jc w:val="center"/>
              <w:rPr>
                <w:color w:val="000000"/>
                <w:sz w:val="18"/>
                <w:szCs w:val="18"/>
              </w:rPr>
            </w:pPr>
            <w:r w:rsidRPr="00F40F6E">
              <w:rPr>
                <w:color w:val="000000"/>
                <w:sz w:val="18"/>
                <w:szCs w:val="18"/>
              </w:rPr>
              <w:t>167</w:t>
            </w:r>
          </w:p>
        </w:tc>
      </w:tr>
      <w:tr w:rsidR="00144FDE" w:rsidRPr="00F40F6E" w14:paraId="6583D1AE"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587DBAA8"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A6EA5D5" w14:textId="77777777" w:rsidR="00144FDE" w:rsidRPr="00F40F6E" w:rsidRDefault="00144FDE" w:rsidP="003F0688">
            <w:pPr>
              <w:ind w:left="-57" w:right="-57"/>
              <w:rPr>
                <w:bCs/>
                <w:color w:val="000000"/>
                <w:sz w:val="18"/>
                <w:szCs w:val="18"/>
              </w:rPr>
            </w:pPr>
            <w:r w:rsidRPr="00F40F6E">
              <w:rPr>
                <w:bCs/>
                <w:color w:val="000000"/>
                <w:sz w:val="18"/>
                <w:szCs w:val="18"/>
              </w:rPr>
              <w:t>Транспорт</w:t>
            </w:r>
          </w:p>
        </w:tc>
        <w:tc>
          <w:tcPr>
            <w:tcW w:w="992" w:type="dxa"/>
            <w:tcBorders>
              <w:top w:val="nil"/>
              <w:left w:val="nil"/>
              <w:bottom w:val="single" w:sz="4" w:space="0" w:color="auto"/>
              <w:right w:val="single" w:sz="4" w:space="0" w:color="auto"/>
            </w:tcBorders>
            <w:shd w:val="clear" w:color="000000" w:fill="DDEBF7"/>
            <w:noWrap/>
            <w:vAlign w:val="center"/>
            <w:hideMark/>
          </w:tcPr>
          <w:p w14:paraId="31DCBE5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C7DC60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023A30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23260A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1B3562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7FC790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BBB9BC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7539E1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DE3F9A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1DED185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2BCC976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62DA2329"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6274A470"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D0FEEBC"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3174" w:type="dxa"/>
            <w:tcBorders>
              <w:top w:val="nil"/>
              <w:left w:val="nil"/>
              <w:bottom w:val="single" w:sz="4" w:space="0" w:color="auto"/>
              <w:right w:val="single" w:sz="4" w:space="0" w:color="auto"/>
            </w:tcBorders>
            <w:shd w:val="clear" w:color="auto" w:fill="auto"/>
            <w:vAlign w:val="center"/>
            <w:hideMark/>
          </w:tcPr>
          <w:p w14:paraId="374652B4" w14:textId="77777777" w:rsidR="00144FDE" w:rsidRPr="00F40F6E" w:rsidRDefault="00144FDE" w:rsidP="003F0688">
            <w:pPr>
              <w:ind w:left="-57" w:right="-57"/>
              <w:rPr>
                <w:color w:val="000000"/>
                <w:sz w:val="18"/>
                <w:szCs w:val="18"/>
              </w:rPr>
            </w:pPr>
            <w:r w:rsidRPr="00F40F6E">
              <w:rPr>
                <w:color w:val="000000"/>
                <w:sz w:val="18"/>
                <w:szCs w:val="18"/>
              </w:rPr>
              <w:t>Протяженность автомобильных дорог общего пользования (местного значения)</w:t>
            </w:r>
          </w:p>
        </w:tc>
        <w:tc>
          <w:tcPr>
            <w:tcW w:w="992" w:type="dxa"/>
            <w:tcBorders>
              <w:top w:val="nil"/>
              <w:left w:val="nil"/>
              <w:bottom w:val="single" w:sz="4" w:space="0" w:color="auto"/>
              <w:right w:val="single" w:sz="4" w:space="0" w:color="auto"/>
            </w:tcBorders>
            <w:shd w:val="clear" w:color="auto" w:fill="auto"/>
            <w:vAlign w:val="center"/>
            <w:hideMark/>
          </w:tcPr>
          <w:p w14:paraId="1FDF83E8" w14:textId="77777777" w:rsidR="00144FDE" w:rsidRPr="00F40F6E" w:rsidRDefault="00144FDE" w:rsidP="003F0688">
            <w:pPr>
              <w:ind w:left="-57" w:right="-57"/>
              <w:jc w:val="center"/>
              <w:rPr>
                <w:color w:val="000000"/>
                <w:sz w:val="18"/>
                <w:szCs w:val="18"/>
              </w:rPr>
            </w:pPr>
            <w:r w:rsidRPr="00F40F6E">
              <w:rPr>
                <w:color w:val="000000"/>
                <w:sz w:val="18"/>
                <w:szCs w:val="18"/>
              </w:rPr>
              <w:t>км</w:t>
            </w:r>
          </w:p>
        </w:tc>
        <w:tc>
          <w:tcPr>
            <w:tcW w:w="850" w:type="dxa"/>
            <w:tcBorders>
              <w:top w:val="nil"/>
              <w:left w:val="nil"/>
              <w:bottom w:val="single" w:sz="4" w:space="0" w:color="auto"/>
              <w:right w:val="single" w:sz="4" w:space="0" w:color="auto"/>
            </w:tcBorders>
            <w:shd w:val="clear" w:color="auto" w:fill="auto"/>
            <w:vAlign w:val="center"/>
            <w:hideMark/>
          </w:tcPr>
          <w:p w14:paraId="5CD41DD1" w14:textId="77777777" w:rsidR="00144FDE" w:rsidRPr="00F40F6E" w:rsidRDefault="00144FDE" w:rsidP="003F0688">
            <w:pPr>
              <w:ind w:left="-57" w:right="-57"/>
              <w:jc w:val="center"/>
              <w:rPr>
                <w:color w:val="000000"/>
                <w:sz w:val="18"/>
                <w:szCs w:val="18"/>
              </w:rPr>
            </w:pPr>
            <w:r w:rsidRPr="00F40F6E">
              <w:rPr>
                <w:color w:val="000000"/>
                <w:sz w:val="18"/>
                <w:szCs w:val="18"/>
              </w:rPr>
              <w:t>206,2</w:t>
            </w:r>
          </w:p>
        </w:tc>
        <w:tc>
          <w:tcPr>
            <w:tcW w:w="851" w:type="dxa"/>
            <w:tcBorders>
              <w:top w:val="nil"/>
              <w:left w:val="nil"/>
              <w:bottom w:val="single" w:sz="4" w:space="0" w:color="auto"/>
              <w:right w:val="single" w:sz="4" w:space="0" w:color="auto"/>
            </w:tcBorders>
            <w:shd w:val="clear" w:color="auto" w:fill="auto"/>
            <w:vAlign w:val="center"/>
            <w:hideMark/>
          </w:tcPr>
          <w:p w14:paraId="5088C027"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0" w:type="dxa"/>
            <w:tcBorders>
              <w:top w:val="nil"/>
              <w:left w:val="nil"/>
              <w:bottom w:val="single" w:sz="4" w:space="0" w:color="auto"/>
              <w:right w:val="single" w:sz="4" w:space="0" w:color="auto"/>
            </w:tcBorders>
            <w:shd w:val="clear" w:color="auto" w:fill="auto"/>
            <w:vAlign w:val="center"/>
            <w:hideMark/>
          </w:tcPr>
          <w:p w14:paraId="29408138"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1" w:type="dxa"/>
            <w:tcBorders>
              <w:top w:val="nil"/>
              <w:left w:val="nil"/>
              <w:bottom w:val="single" w:sz="4" w:space="0" w:color="auto"/>
              <w:right w:val="single" w:sz="4" w:space="0" w:color="auto"/>
            </w:tcBorders>
            <w:shd w:val="clear" w:color="auto" w:fill="auto"/>
            <w:vAlign w:val="center"/>
            <w:hideMark/>
          </w:tcPr>
          <w:p w14:paraId="2AAA0E26"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0" w:type="dxa"/>
            <w:tcBorders>
              <w:top w:val="nil"/>
              <w:left w:val="nil"/>
              <w:bottom w:val="single" w:sz="4" w:space="0" w:color="auto"/>
              <w:right w:val="single" w:sz="4" w:space="0" w:color="auto"/>
            </w:tcBorders>
            <w:shd w:val="clear" w:color="auto" w:fill="auto"/>
            <w:vAlign w:val="center"/>
            <w:hideMark/>
          </w:tcPr>
          <w:p w14:paraId="58ED823F"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1" w:type="dxa"/>
            <w:tcBorders>
              <w:top w:val="nil"/>
              <w:left w:val="nil"/>
              <w:bottom w:val="single" w:sz="4" w:space="0" w:color="auto"/>
              <w:right w:val="single" w:sz="4" w:space="0" w:color="auto"/>
            </w:tcBorders>
            <w:shd w:val="clear" w:color="auto" w:fill="auto"/>
            <w:vAlign w:val="center"/>
            <w:hideMark/>
          </w:tcPr>
          <w:p w14:paraId="2AAA9ECD"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0" w:type="dxa"/>
            <w:tcBorders>
              <w:top w:val="nil"/>
              <w:left w:val="nil"/>
              <w:bottom w:val="single" w:sz="4" w:space="0" w:color="auto"/>
              <w:right w:val="single" w:sz="4" w:space="0" w:color="auto"/>
            </w:tcBorders>
            <w:shd w:val="clear" w:color="auto" w:fill="auto"/>
            <w:vAlign w:val="center"/>
            <w:hideMark/>
          </w:tcPr>
          <w:p w14:paraId="6E9AF83C"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851" w:type="dxa"/>
            <w:tcBorders>
              <w:top w:val="nil"/>
              <w:left w:val="nil"/>
              <w:bottom w:val="single" w:sz="4" w:space="0" w:color="auto"/>
              <w:right w:val="single" w:sz="4" w:space="0" w:color="auto"/>
            </w:tcBorders>
            <w:shd w:val="clear" w:color="auto" w:fill="auto"/>
            <w:vAlign w:val="center"/>
            <w:hideMark/>
          </w:tcPr>
          <w:p w14:paraId="4A3206DD"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1134" w:type="dxa"/>
            <w:tcBorders>
              <w:top w:val="nil"/>
              <w:left w:val="nil"/>
              <w:bottom w:val="single" w:sz="4" w:space="0" w:color="auto"/>
              <w:right w:val="single" w:sz="4" w:space="0" w:color="auto"/>
            </w:tcBorders>
            <w:shd w:val="clear" w:color="auto" w:fill="auto"/>
            <w:vAlign w:val="center"/>
            <w:hideMark/>
          </w:tcPr>
          <w:p w14:paraId="7C3E29DE" w14:textId="77777777" w:rsidR="00144FDE" w:rsidRPr="00F40F6E" w:rsidRDefault="00144FDE" w:rsidP="003F0688">
            <w:pPr>
              <w:ind w:left="-57" w:right="-57"/>
              <w:jc w:val="center"/>
              <w:rPr>
                <w:color w:val="000000"/>
                <w:sz w:val="18"/>
                <w:szCs w:val="18"/>
              </w:rPr>
            </w:pPr>
            <w:r w:rsidRPr="00F40F6E">
              <w:rPr>
                <w:color w:val="000000"/>
                <w:sz w:val="18"/>
                <w:szCs w:val="18"/>
              </w:rPr>
              <w:t>208,6</w:t>
            </w:r>
          </w:p>
        </w:tc>
        <w:tc>
          <w:tcPr>
            <w:tcW w:w="962" w:type="dxa"/>
            <w:tcBorders>
              <w:top w:val="nil"/>
              <w:left w:val="nil"/>
              <w:bottom w:val="single" w:sz="4" w:space="0" w:color="auto"/>
              <w:right w:val="single" w:sz="4" w:space="0" w:color="auto"/>
            </w:tcBorders>
            <w:shd w:val="clear" w:color="auto" w:fill="auto"/>
            <w:vAlign w:val="center"/>
            <w:hideMark/>
          </w:tcPr>
          <w:p w14:paraId="77D924D4" w14:textId="77777777" w:rsidR="00144FDE" w:rsidRPr="00F40F6E" w:rsidRDefault="00144FDE" w:rsidP="003F0688">
            <w:pPr>
              <w:ind w:left="-57" w:right="-57"/>
              <w:jc w:val="center"/>
              <w:rPr>
                <w:color w:val="000000"/>
                <w:sz w:val="18"/>
                <w:szCs w:val="18"/>
              </w:rPr>
            </w:pPr>
            <w:r w:rsidRPr="00F40F6E">
              <w:rPr>
                <w:color w:val="000000"/>
                <w:sz w:val="18"/>
                <w:szCs w:val="18"/>
              </w:rPr>
              <w:t>240,6</w:t>
            </w:r>
          </w:p>
        </w:tc>
        <w:tc>
          <w:tcPr>
            <w:tcW w:w="847" w:type="dxa"/>
            <w:tcBorders>
              <w:top w:val="nil"/>
              <w:left w:val="nil"/>
              <w:bottom w:val="single" w:sz="4" w:space="0" w:color="auto"/>
              <w:right w:val="single" w:sz="4" w:space="0" w:color="auto"/>
            </w:tcBorders>
            <w:shd w:val="clear" w:color="auto" w:fill="auto"/>
            <w:noWrap/>
            <w:vAlign w:val="center"/>
            <w:hideMark/>
          </w:tcPr>
          <w:p w14:paraId="6066CA88" w14:textId="77777777" w:rsidR="00144FDE" w:rsidRPr="00F40F6E" w:rsidRDefault="00144FDE" w:rsidP="003F0688">
            <w:pPr>
              <w:ind w:left="-57" w:right="-57"/>
              <w:jc w:val="center"/>
              <w:rPr>
                <w:color w:val="000000"/>
                <w:sz w:val="18"/>
                <w:szCs w:val="18"/>
              </w:rPr>
            </w:pPr>
            <w:r w:rsidRPr="00F40F6E">
              <w:rPr>
                <w:color w:val="000000"/>
                <w:sz w:val="18"/>
                <w:szCs w:val="18"/>
              </w:rPr>
              <w:t>117</w:t>
            </w:r>
          </w:p>
        </w:tc>
      </w:tr>
      <w:tr w:rsidR="00144FDE" w:rsidRPr="00F40F6E" w14:paraId="49775DDC" w14:textId="77777777" w:rsidTr="00144FDE">
        <w:trPr>
          <w:trHeight w:val="120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2FD53F25" w14:textId="77777777" w:rsidR="00144FDE" w:rsidRPr="00F40F6E" w:rsidRDefault="00144FDE" w:rsidP="003F0688">
            <w:pPr>
              <w:ind w:left="-57" w:right="-57"/>
              <w:jc w:val="center"/>
              <w:rPr>
                <w:color w:val="000000"/>
                <w:sz w:val="18"/>
                <w:szCs w:val="18"/>
              </w:rPr>
            </w:pPr>
            <w:r w:rsidRPr="00F40F6E">
              <w:rPr>
                <w:color w:val="000000"/>
                <w:sz w:val="18"/>
                <w:szCs w:val="18"/>
              </w:rPr>
              <w:t>13</w:t>
            </w:r>
          </w:p>
        </w:tc>
        <w:tc>
          <w:tcPr>
            <w:tcW w:w="3174" w:type="dxa"/>
            <w:tcBorders>
              <w:top w:val="nil"/>
              <w:left w:val="nil"/>
              <w:bottom w:val="single" w:sz="4" w:space="0" w:color="auto"/>
              <w:right w:val="single" w:sz="4" w:space="0" w:color="auto"/>
            </w:tcBorders>
            <w:shd w:val="clear" w:color="auto" w:fill="auto"/>
            <w:vAlign w:val="center"/>
            <w:hideMark/>
          </w:tcPr>
          <w:p w14:paraId="22E43BD8" w14:textId="77777777" w:rsidR="00144FDE" w:rsidRPr="00F40F6E" w:rsidRDefault="00144FDE" w:rsidP="003F0688">
            <w:pPr>
              <w:ind w:left="-57" w:right="-57"/>
              <w:rPr>
                <w:color w:val="000000"/>
                <w:sz w:val="18"/>
                <w:szCs w:val="18"/>
              </w:rPr>
            </w:pPr>
            <w:r w:rsidRPr="00F40F6E">
              <w:rPr>
                <w:color w:val="000000"/>
                <w:sz w:val="18"/>
                <w:szCs w:val="18"/>
              </w:rPr>
              <w:t>Удельный вес автомобильных дорог с твердым покрытием в общей протяженности автомобильных дорог общего пользования (местного значения)</w:t>
            </w:r>
          </w:p>
        </w:tc>
        <w:tc>
          <w:tcPr>
            <w:tcW w:w="992" w:type="dxa"/>
            <w:tcBorders>
              <w:top w:val="nil"/>
              <w:left w:val="nil"/>
              <w:bottom w:val="single" w:sz="4" w:space="0" w:color="auto"/>
              <w:right w:val="single" w:sz="4" w:space="0" w:color="auto"/>
            </w:tcBorders>
            <w:shd w:val="clear" w:color="auto" w:fill="auto"/>
            <w:vAlign w:val="center"/>
            <w:hideMark/>
          </w:tcPr>
          <w:p w14:paraId="28D8994C"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187DCB8F" w14:textId="77777777" w:rsidR="00144FDE" w:rsidRPr="00F40F6E" w:rsidRDefault="00144FDE" w:rsidP="003F0688">
            <w:pPr>
              <w:ind w:left="-57" w:right="-57"/>
              <w:jc w:val="center"/>
              <w:rPr>
                <w:color w:val="000000"/>
                <w:sz w:val="18"/>
                <w:szCs w:val="18"/>
              </w:rPr>
            </w:pPr>
            <w:r w:rsidRPr="00F40F6E">
              <w:rPr>
                <w:color w:val="000000"/>
                <w:sz w:val="18"/>
                <w:szCs w:val="18"/>
              </w:rPr>
              <w:t>35,8</w:t>
            </w:r>
          </w:p>
        </w:tc>
        <w:tc>
          <w:tcPr>
            <w:tcW w:w="851" w:type="dxa"/>
            <w:tcBorders>
              <w:top w:val="nil"/>
              <w:left w:val="nil"/>
              <w:bottom w:val="single" w:sz="4" w:space="0" w:color="auto"/>
              <w:right w:val="single" w:sz="4" w:space="0" w:color="auto"/>
            </w:tcBorders>
            <w:shd w:val="clear" w:color="auto" w:fill="auto"/>
            <w:vAlign w:val="center"/>
            <w:hideMark/>
          </w:tcPr>
          <w:p w14:paraId="2CF6E359" w14:textId="77777777" w:rsidR="00144FDE" w:rsidRPr="00F40F6E" w:rsidRDefault="00144FDE" w:rsidP="003F0688">
            <w:pPr>
              <w:ind w:left="-57" w:right="-57"/>
              <w:jc w:val="center"/>
              <w:rPr>
                <w:color w:val="000000"/>
                <w:sz w:val="18"/>
                <w:szCs w:val="18"/>
              </w:rPr>
            </w:pPr>
            <w:r w:rsidRPr="00F40F6E">
              <w:rPr>
                <w:color w:val="000000"/>
                <w:sz w:val="18"/>
                <w:szCs w:val="18"/>
              </w:rPr>
              <w:t>36,8</w:t>
            </w:r>
          </w:p>
        </w:tc>
        <w:tc>
          <w:tcPr>
            <w:tcW w:w="850" w:type="dxa"/>
            <w:tcBorders>
              <w:top w:val="nil"/>
              <w:left w:val="nil"/>
              <w:bottom w:val="single" w:sz="4" w:space="0" w:color="auto"/>
              <w:right w:val="single" w:sz="4" w:space="0" w:color="auto"/>
            </w:tcBorders>
            <w:shd w:val="clear" w:color="auto" w:fill="auto"/>
            <w:vAlign w:val="center"/>
            <w:hideMark/>
          </w:tcPr>
          <w:p w14:paraId="167CA23B" w14:textId="77777777" w:rsidR="00144FDE" w:rsidRPr="00F40F6E" w:rsidRDefault="00144FDE" w:rsidP="003F0688">
            <w:pPr>
              <w:ind w:left="-57" w:right="-57"/>
              <w:jc w:val="center"/>
              <w:rPr>
                <w:color w:val="000000"/>
                <w:sz w:val="18"/>
                <w:szCs w:val="18"/>
              </w:rPr>
            </w:pPr>
            <w:r w:rsidRPr="00F40F6E">
              <w:rPr>
                <w:color w:val="000000"/>
                <w:sz w:val="18"/>
                <w:szCs w:val="18"/>
              </w:rPr>
              <w:t>37,2</w:t>
            </w:r>
          </w:p>
        </w:tc>
        <w:tc>
          <w:tcPr>
            <w:tcW w:w="851" w:type="dxa"/>
            <w:tcBorders>
              <w:top w:val="nil"/>
              <w:left w:val="nil"/>
              <w:bottom w:val="single" w:sz="4" w:space="0" w:color="auto"/>
              <w:right w:val="single" w:sz="4" w:space="0" w:color="auto"/>
            </w:tcBorders>
            <w:shd w:val="clear" w:color="auto" w:fill="auto"/>
            <w:vAlign w:val="center"/>
            <w:hideMark/>
          </w:tcPr>
          <w:p w14:paraId="46685D31" w14:textId="77777777" w:rsidR="00144FDE" w:rsidRPr="00F40F6E" w:rsidRDefault="00144FDE" w:rsidP="003F0688">
            <w:pPr>
              <w:ind w:left="-57" w:right="-57"/>
              <w:jc w:val="center"/>
              <w:rPr>
                <w:color w:val="000000"/>
                <w:sz w:val="18"/>
                <w:szCs w:val="18"/>
              </w:rPr>
            </w:pPr>
            <w:r w:rsidRPr="00F40F6E">
              <w:rPr>
                <w:color w:val="000000"/>
                <w:sz w:val="18"/>
                <w:szCs w:val="18"/>
              </w:rPr>
              <w:t>37,5</w:t>
            </w:r>
          </w:p>
        </w:tc>
        <w:tc>
          <w:tcPr>
            <w:tcW w:w="850" w:type="dxa"/>
            <w:tcBorders>
              <w:top w:val="nil"/>
              <w:left w:val="nil"/>
              <w:bottom w:val="single" w:sz="4" w:space="0" w:color="auto"/>
              <w:right w:val="single" w:sz="4" w:space="0" w:color="auto"/>
            </w:tcBorders>
            <w:shd w:val="clear" w:color="auto" w:fill="auto"/>
            <w:vAlign w:val="center"/>
            <w:hideMark/>
          </w:tcPr>
          <w:p w14:paraId="2CCBFDA3" w14:textId="77777777" w:rsidR="00144FDE" w:rsidRPr="00F40F6E" w:rsidRDefault="00144FDE" w:rsidP="003F0688">
            <w:pPr>
              <w:ind w:left="-57" w:right="-57"/>
              <w:jc w:val="center"/>
              <w:rPr>
                <w:color w:val="000000"/>
                <w:sz w:val="18"/>
                <w:szCs w:val="18"/>
              </w:rPr>
            </w:pPr>
            <w:r w:rsidRPr="00F40F6E">
              <w:rPr>
                <w:color w:val="000000"/>
                <w:sz w:val="18"/>
                <w:szCs w:val="18"/>
              </w:rPr>
              <w:t>37,8</w:t>
            </w:r>
          </w:p>
        </w:tc>
        <w:tc>
          <w:tcPr>
            <w:tcW w:w="851" w:type="dxa"/>
            <w:tcBorders>
              <w:top w:val="nil"/>
              <w:left w:val="nil"/>
              <w:bottom w:val="single" w:sz="4" w:space="0" w:color="auto"/>
              <w:right w:val="single" w:sz="4" w:space="0" w:color="auto"/>
            </w:tcBorders>
            <w:shd w:val="clear" w:color="auto" w:fill="auto"/>
            <w:vAlign w:val="center"/>
            <w:hideMark/>
          </w:tcPr>
          <w:p w14:paraId="28CE3214" w14:textId="77777777" w:rsidR="00144FDE" w:rsidRPr="00F40F6E" w:rsidRDefault="00144FDE" w:rsidP="003F0688">
            <w:pPr>
              <w:ind w:left="-57" w:right="-57"/>
              <w:jc w:val="center"/>
              <w:rPr>
                <w:color w:val="000000"/>
                <w:sz w:val="18"/>
                <w:szCs w:val="18"/>
              </w:rPr>
            </w:pPr>
            <w:r w:rsidRPr="00F40F6E">
              <w:rPr>
                <w:color w:val="000000"/>
                <w:sz w:val="18"/>
                <w:szCs w:val="18"/>
              </w:rPr>
              <w:t>38,1</w:t>
            </w:r>
          </w:p>
        </w:tc>
        <w:tc>
          <w:tcPr>
            <w:tcW w:w="850" w:type="dxa"/>
            <w:tcBorders>
              <w:top w:val="nil"/>
              <w:left w:val="nil"/>
              <w:bottom w:val="single" w:sz="4" w:space="0" w:color="auto"/>
              <w:right w:val="single" w:sz="4" w:space="0" w:color="auto"/>
            </w:tcBorders>
            <w:shd w:val="clear" w:color="auto" w:fill="auto"/>
            <w:vAlign w:val="center"/>
            <w:hideMark/>
          </w:tcPr>
          <w:p w14:paraId="0963F745" w14:textId="77777777" w:rsidR="00144FDE" w:rsidRPr="00F40F6E" w:rsidRDefault="00144FDE" w:rsidP="003F0688">
            <w:pPr>
              <w:ind w:left="-57" w:right="-57"/>
              <w:jc w:val="center"/>
              <w:rPr>
                <w:color w:val="000000"/>
                <w:sz w:val="18"/>
                <w:szCs w:val="18"/>
              </w:rPr>
            </w:pPr>
            <w:r w:rsidRPr="00F40F6E">
              <w:rPr>
                <w:color w:val="000000"/>
                <w:sz w:val="18"/>
                <w:szCs w:val="18"/>
              </w:rPr>
              <w:t>38,5</w:t>
            </w:r>
          </w:p>
        </w:tc>
        <w:tc>
          <w:tcPr>
            <w:tcW w:w="851" w:type="dxa"/>
            <w:tcBorders>
              <w:top w:val="nil"/>
              <w:left w:val="nil"/>
              <w:bottom w:val="single" w:sz="4" w:space="0" w:color="auto"/>
              <w:right w:val="single" w:sz="4" w:space="0" w:color="auto"/>
            </w:tcBorders>
            <w:shd w:val="clear" w:color="auto" w:fill="auto"/>
            <w:vAlign w:val="center"/>
            <w:hideMark/>
          </w:tcPr>
          <w:p w14:paraId="5B11C8EA" w14:textId="77777777" w:rsidR="00144FDE" w:rsidRPr="00F40F6E" w:rsidRDefault="00144FDE" w:rsidP="003F0688">
            <w:pPr>
              <w:ind w:left="-57" w:right="-57"/>
              <w:jc w:val="center"/>
              <w:rPr>
                <w:color w:val="000000"/>
                <w:sz w:val="18"/>
                <w:szCs w:val="18"/>
              </w:rPr>
            </w:pPr>
            <w:r w:rsidRPr="00F40F6E">
              <w:rPr>
                <w:color w:val="000000"/>
                <w:sz w:val="18"/>
                <w:szCs w:val="18"/>
              </w:rPr>
              <w:t>38,8</w:t>
            </w:r>
          </w:p>
        </w:tc>
        <w:tc>
          <w:tcPr>
            <w:tcW w:w="1134" w:type="dxa"/>
            <w:tcBorders>
              <w:top w:val="nil"/>
              <w:left w:val="nil"/>
              <w:bottom w:val="single" w:sz="4" w:space="0" w:color="auto"/>
              <w:right w:val="single" w:sz="4" w:space="0" w:color="auto"/>
            </w:tcBorders>
            <w:shd w:val="clear" w:color="auto" w:fill="auto"/>
            <w:vAlign w:val="center"/>
            <w:hideMark/>
          </w:tcPr>
          <w:p w14:paraId="54559159" w14:textId="77777777" w:rsidR="00144FDE" w:rsidRPr="00F40F6E" w:rsidRDefault="00144FDE" w:rsidP="003F0688">
            <w:pPr>
              <w:ind w:left="-57" w:right="-57"/>
              <w:jc w:val="center"/>
              <w:rPr>
                <w:color w:val="000000"/>
                <w:sz w:val="18"/>
                <w:szCs w:val="18"/>
              </w:rPr>
            </w:pPr>
            <w:r w:rsidRPr="00F40F6E">
              <w:rPr>
                <w:color w:val="000000"/>
                <w:sz w:val="18"/>
                <w:szCs w:val="18"/>
              </w:rPr>
              <w:t>39,1</w:t>
            </w:r>
          </w:p>
        </w:tc>
        <w:tc>
          <w:tcPr>
            <w:tcW w:w="962" w:type="dxa"/>
            <w:tcBorders>
              <w:top w:val="nil"/>
              <w:left w:val="nil"/>
              <w:bottom w:val="single" w:sz="4" w:space="0" w:color="auto"/>
              <w:right w:val="single" w:sz="4" w:space="0" w:color="auto"/>
            </w:tcBorders>
            <w:shd w:val="clear" w:color="auto" w:fill="auto"/>
            <w:vAlign w:val="center"/>
            <w:hideMark/>
          </w:tcPr>
          <w:p w14:paraId="71B5E316" w14:textId="77777777" w:rsidR="00144FDE" w:rsidRPr="00F40F6E" w:rsidRDefault="00144FDE" w:rsidP="003F0688">
            <w:pPr>
              <w:ind w:left="-57" w:right="-57"/>
              <w:jc w:val="center"/>
              <w:rPr>
                <w:color w:val="000000"/>
                <w:sz w:val="18"/>
                <w:szCs w:val="18"/>
              </w:rPr>
            </w:pPr>
            <w:r w:rsidRPr="00F40F6E">
              <w:rPr>
                <w:color w:val="000000"/>
                <w:sz w:val="18"/>
                <w:szCs w:val="18"/>
              </w:rPr>
              <w:t>48,6</w:t>
            </w:r>
          </w:p>
        </w:tc>
        <w:tc>
          <w:tcPr>
            <w:tcW w:w="847" w:type="dxa"/>
            <w:tcBorders>
              <w:top w:val="nil"/>
              <w:left w:val="nil"/>
              <w:bottom w:val="single" w:sz="4" w:space="0" w:color="auto"/>
              <w:right w:val="single" w:sz="4" w:space="0" w:color="auto"/>
            </w:tcBorders>
            <w:shd w:val="clear" w:color="auto" w:fill="auto"/>
            <w:noWrap/>
            <w:vAlign w:val="center"/>
            <w:hideMark/>
          </w:tcPr>
          <w:p w14:paraId="69D5C870" w14:textId="77777777" w:rsidR="00144FDE" w:rsidRPr="00F40F6E" w:rsidRDefault="00144FDE"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144FDE" w:rsidRPr="00F40F6E" w14:paraId="36FEE90D"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03588D5A"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773373A8" w14:textId="77777777" w:rsidR="00144FDE" w:rsidRPr="00F40F6E" w:rsidRDefault="00144FDE" w:rsidP="003F0688">
            <w:pPr>
              <w:ind w:left="-57" w:right="-57"/>
              <w:rPr>
                <w:bCs/>
                <w:color w:val="000000"/>
                <w:sz w:val="18"/>
                <w:szCs w:val="18"/>
              </w:rPr>
            </w:pPr>
            <w:r w:rsidRPr="00F40F6E">
              <w:rPr>
                <w:bCs/>
                <w:color w:val="000000"/>
                <w:sz w:val="18"/>
                <w:szCs w:val="18"/>
              </w:rPr>
              <w:t>Экология</w:t>
            </w:r>
          </w:p>
        </w:tc>
        <w:tc>
          <w:tcPr>
            <w:tcW w:w="992" w:type="dxa"/>
            <w:tcBorders>
              <w:top w:val="nil"/>
              <w:left w:val="nil"/>
              <w:bottom w:val="single" w:sz="4" w:space="0" w:color="auto"/>
              <w:right w:val="single" w:sz="4" w:space="0" w:color="auto"/>
            </w:tcBorders>
            <w:shd w:val="clear" w:color="000000" w:fill="DDEBF7"/>
            <w:noWrap/>
            <w:vAlign w:val="center"/>
            <w:hideMark/>
          </w:tcPr>
          <w:p w14:paraId="0BE8FC8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42D854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15E459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8A07B0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F9DDA0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5C2D1E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DFB791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360351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CE1FB9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147CAA5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D9F9C1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3F338841"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6C1BC0EC"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C3F5D7B" w14:textId="77777777" w:rsidR="00144FDE" w:rsidRPr="00F40F6E" w:rsidRDefault="00144FDE" w:rsidP="003F0688">
            <w:pPr>
              <w:ind w:left="-57" w:right="-57"/>
              <w:jc w:val="center"/>
              <w:rPr>
                <w:color w:val="000000"/>
                <w:sz w:val="18"/>
                <w:szCs w:val="18"/>
              </w:rPr>
            </w:pPr>
            <w:r w:rsidRPr="00F40F6E">
              <w:rPr>
                <w:color w:val="000000"/>
                <w:sz w:val="18"/>
                <w:szCs w:val="18"/>
              </w:rPr>
              <w:lastRenderedPageBreak/>
              <w:t>14</w:t>
            </w:r>
          </w:p>
        </w:tc>
        <w:tc>
          <w:tcPr>
            <w:tcW w:w="3174" w:type="dxa"/>
            <w:tcBorders>
              <w:top w:val="nil"/>
              <w:left w:val="nil"/>
              <w:bottom w:val="single" w:sz="4" w:space="0" w:color="auto"/>
              <w:right w:val="single" w:sz="4" w:space="0" w:color="auto"/>
            </w:tcBorders>
            <w:shd w:val="clear" w:color="auto" w:fill="auto"/>
            <w:vAlign w:val="center"/>
            <w:hideMark/>
          </w:tcPr>
          <w:p w14:paraId="55F215A5" w14:textId="77777777" w:rsidR="00144FDE" w:rsidRPr="00F40F6E" w:rsidRDefault="00144FDE" w:rsidP="003F0688">
            <w:pPr>
              <w:ind w:left="-57" w:right="-57"/>
              <w:rPr>
                <w:color w:val="000000"/>
                <w:sz w:val="18"/>
                <w:szCs w:val="18"/>
              </w:rPr>
            </w:pPr>
            <w:r w:rsidRPr="00F40F6E">
              <w:rPr>
                <w:color w:val="000000"/>
                <w:sz w:val="18"/>
                <w:szCs w:val="18"/>
              </w:rPr>
              <w:t xml:space="preserve">Выбросы загрязняющих веществ в атмосферный воздух от стационарных источников </w:t>
            </w:r>
          </w:p>
        </w:tc>
        <w:tc>
          <w:tcPr>
            <w:tcW w:w="992" w:type="dxa"/>
            <w:tcBorders>
              <w:top w:val="nil"/>
              <w:left w:val="nil"/>
              <w:bottom w:val="single" w:sz="4" w:space="0" w:color="auto"/>
              <w:right w:val="single" w:sz="4" w:space="0" w:color="auto"/>
            </w:tcBorders>
            <w:shd w:val="clear" w:color="auto" w:fill="auto"/>
            <w:vAlign w:val="center"/>
            <w:hideMark/>
          </w:tcPr>
          <w:p w14:paraId="43352C63" w14:textId="77777777" w:rsidR="00144FDE" w:rsidRPr="00F40F6E" w:rsidRDefault="00144FDE" w:rsidP="003F0688">
            <w:pPr>
              <w:ind w:left="-57" w:right="-57"/>
              <w:jc w:val="center"/>
              <w:rPr>
                <w:color w:val="000000"/>
                <w:sz w:val="18"/>
                <w:szCs w:val="18"/>
              </w:rPr>
            </w:pPr>
            <w:r w:rsidRPr="00F40F6E">
              <w:rPr>
                <w:color w:val="000000"/>
                <w:sz w:val="18"/>
                <w:szCs w:val="18"/>
              </w:rPr>
              <w:t>тыс. тонн</w:t>
            </w:r>
          </w:p>
        </w:tc>
        <w:tc>
          <w:tcPr>
            <w:tcW w:w="850" w:type="dxa"/>
            <w:tcBorders>
              <w:top w:val="nil"/>
              <w:left w:val="nil"/>
              <w:bottom w:val="single" w:sz="4" w:space="0" w:color="auto"/>
              <w:right w:val="single" w:sz="4" w:space="0" w:color="auto"/>
            </w:tcBorders>
            <w:shd w:val="clear" w:color="auto" w:fill="auto"/>
            <w:vAlign w:val="center"/>
            <w:hideMark/>
          </w:tcPr>
          <w:p w14:paraId="69F4BCCF" w14:textId="77777777" w:rsidR="00144FDE" w:rsidRPr="00F40F6E" w:rsidRDefault="00144FDE" w:rsidP="003F0688">
            <w:pPr>
              <w:ind w:left="-57" w:right="-57"/>
              <w:jc w:val="center"/>
              <w:rPr>
                <w:color w:val="000000"/>
                <w:sz w:val="18"/>
                <w:szCs w:val="18"/>
              </w:rPr>
            </w:pPr>
            <w:r w:rsidRPr="00F40F6E">
              <w:rPr>
                <w:color w:val="000000"/>
                <w:sz w:val="18"/>
                <w:szCs w:val="18"/>
              </w:rPr>
              <w:t>125,9</w:t>
            </w:r>
          </w:p>
        </w:tc>
        <w:tc>
          <w:tcPr>
            <w:tcW w:w="851" w:type="dxa"/>
            <w:tcBorders>
              <w:top w:val="nil"/>
              <w:left w:val="nil"/>
              <w:bottom w:val="single" w:sz="4" w:space="0" w:color="auto"/>
              <w:right w:val="single" w:sz="4" w:space="0" w:color="auto"/>
            </w:tcBorders>
            <w:shd w:val="clear" w:color="auto" w:fill="auto"/>
            <w:vAlign w:val="center"/>
            <w:hideMark/>
          </w:tcPr>
          <w:p w14:paraId="6CFC5226" w14:textId="77777777" w:rsidR="00144FDE" w:rsidRPr="00F40F6E" w:rsidRDefault="00144FDE" w:rsidP="003F0688">
            <w:pPr>
              <w:ind w:left="-57" w:right="-57"/>
              <w:jc w:val="center"/>
              <w:rPr>
                <w:color w:val="000000"/>
                <w:sz w:val="18"/>
                <w:szCs w:val="18"/>
              </w:rPr>
            </w:pPr>
            <w:r w:rsidRPr="00F40F6E">
              <w:rPr>
                <w:color w:val="000000"/>
                <w:sz w:val="18"/>
                <w:szCs w:val="18"/>
              </w:rPr>
              <w:t>125,2</w:t>
            </w:r>
          </w:p>
        </w:tc>
        <w:tc>
          <w:tcPr>
            <w:tcW w:w="850" w:type="dxa"/>
            <w:tcBorders>
              <w:top w:val="nil"/>
              <w:left w:val="nil"/>
              <w:bottom w:val="single" w:sz="4" w:space="0" w:color="auto"/>
              <w:right w:val="single" w:sz="4" w:space="0" w:color="auto"/>
            </w:tcBorders>
            <w:shd w:val="clear" w:color="auto" w:fill="auto"/>
            <w:vAlign w:val="center"/>
            <w:hideMark/>
          </w:tcPr>
          <w:p w14:paraId="26E86CCC" w14:textId="77777777" w:rsidR="00144FDE" w:rsidRPr="00F40F6E" w:rsidRDefault="00144FDE" w:rsidP="003F0688">
            <w:pPr>
              <w:ind w:left="-57" w:right="-57"/>
              <w:jc w:val="center"/>
              <w:rPr>
                <w:color w:val="000000"/>
                <w:sz w:val="18"/>
                <w:szCs w:val="18"/>
              </w:rPr>
            </w:pPr>
            <w:r w:rsidRPr="00F40F6E">
              <w:rPr>
                <w:color w:val="000000"/>
                <w:sz w:val="18"/>
                <w:szCs w:val="18"/>
              </w:rPr>
              <w:t>124,7</w:t>
            </w:r>
          </w:p>
        </w:tc>
        <w:tc>
          <w:tcPr>
            <w:tcW w:w="851" w:type="dxa"/>
            <w:tcBorders>
              <w:top w:val="nil"/>
              <w:left w:val="nil"/>
              <w:bottom w:val="single" w:sz="4" w:space="0" w:color="auto"/>
              <w:right w:val="single" w:sz="4" w:space="0" w:color="auto"/>
            </w:tcBorders>
            <w:shd w:val="clear" w:color="auto" w:fill="auto"/>
            <w:vAlign w:val="center"/>
            <w:hideMark/>
          </w:tcPr>
          <w:p w14:paraId="3DA2A4A7" w14:textId="77777777" w:rsidR="00144FDE" w:rsidRPr="00F40F6E" w:rsidRDefault="00144FDE" w:rsidP="003F0688">
            <w:pPr>
              <w:ind w:left="-57" w:right="-57"/>
              <w:jc w:val="center"/>
              <w:rPr>
                <w:color w:val="000000"/>
                <w:sz w:val="18"/>
                <w:szCs w:val="18"/>
              </w:rPr>
            </w:pPr>
            <w:r w:rsidRPr="00F40F6E">
              <w:rPr>
                <w:color w:val="000000"/>
                <w:sz w:val="18"/>
                <w:szCs w:val="18"/>
              </w:rPr>
              <w:t>123,0</w:t>
            </w:r>
          </w:p>
        </w:tc>
        <w:tc>
          <w:tcPr>
            <w:tcW w:w="850" w:type="dxa"/>
            <w:tcBorders>
              <w:top w:val="nil"/>
              <w:left w:val="nil"/>
              <w:bottom w:val="single" w:sz="4" w:space="0" w:color="auto"/>
              <w:right w:val="single" w:sz="4" w:space="0" w:color="auto"/>
            </w:tcBorders>
            <w:shd w:val="clear" w:color="auto" w:fill="auto"/>
            <w:vAlign w:val="center"/>
            <w:hideMark/>
          </w:tcPr>
          <w:p w14:paraId="23936CA4" w14:textId="77777777" w:rsidR="00144FDE" w:rsidRPr="00F40F6E" w:rsidRDefault="00144FDE" w:rsidP="003F0688">
            <w:pPr>
              <w:ind w:left="-57" w:right="-57"/>
              <w:jc w:val="center"/>
              <w:rPr>
                <w:color w:val="000000"/>
                <w:sz w:val="18"/>
                <w:szCs w:val="18"/>
              </w:rPr>
            </w:pPr>
            <w:r w:rsidRPr="00F40F6E">
              <w:rPr>
                <w:color w:val="000000"/>
                <w:sz w:val="18"/>
                <w:szCs w:val="18"/>
              </w:rPr>
              <w:t>113,0</w:t>
            </w:r>
          </w:p>
        </w:tc>
        <w:tc>
          <w:tcPr>
            <w:tcW w:w="851" w:type="dxa"/>
            <w:tcBorders>
              <w:top w:val="nil"/>
              <w:left w:val="nil"/>
              <w:bottom w:val="single" w:sz="4" w:space="0" w:color="auto"/>
              <w:right w:val="single" w:sz="4" w:space="0" w:color="auto"/>
            </w:tcBorders>
            <w:shd w:val="clear" w:color="auto" w:fill="auto"/>
            <w:vAlign w:val="center"/>
            <w:hideMark/>
          </w:tcPr>
          <w:p w14:paraId="69BB9E7A" w14:textId="77777777" w:rsidR="00144FDE" w:rsidRPr="00F40F6E" w:rsidRDefault="00144FDE" w:rsidP="003F0688">
            <w:pPr>
              <w:ind w:left="-57" w:right="-57"/>
              <w:jc w:val="center"/>
              <w:rPr>
                <w:color w:val="000000"/>
                <w:sz w:val="18"/>
                <w:szCs w:val="18"/>
              </w:rPr>
            </w:pPr>
            <w:r w:rsidRPr="00F40F6E">
              <w:rPr>
                <w:color w:val="000000"/>
                <w:sz w:val="18"/>
                <w:szCs w:val="18"/>
              </w:rPr>
              <w:t>112,2</w:t>
            </w:r>
          </w:p>
        </w:tc>
        <w:tc>
          <w:tcPr>
            <w:tcW w:w="850" w:type="dxa"/>
            <w:tcBorders>
              <w:top w:val="nil"/>
              <w:left w:val="nil"/>
              <w:bottom w:val="single" w:sz="4" w:space="0" w:color="auto"/>
              <w:right w:val="single" w:sz="4" w:space="0" w:color="auto"/>
            </w:tcBorders>
            <w:shd w:val="clear" w:color="auto" w:fill="auto"/>
            <w:vAlign w:val="center"/>
            <w:hideMark/>
          </w:tcPr>
          <w:p w14:paraId="5DBB926C" w14:textId="77777777" w:rsidR="00144FDE" w:rsidRPr="00F40F6E" w:rsidRDefault="00144FDE" w:rsidP="003F0688">
            <w:pPr>
              <w:ind w:left="-57" w:right="-57"/>
              <w:jc w:val="center"/>
              <w:rPr>
                <w:color w:val="000000"/>
                <w:sz w:val="18"/>
                <w:szCs w:val="18"/>
              </w:rPr>
            </w:pPr>
            <w:r w:rsidRPr="00F40F6E">
              <w:rPr>
                <w:color w:val="000000"/>
                <w:sz w:val="18"/>
                <w:szCs w:val="18"/>
              </w:rPr>
              <w:t>111,6</w:t>
            </w:r>
          </w:p>
        </w:tc>
        <w:tc>
          <w:tcPr>
            <w:tcW w:w="851" w:type="dxa"/>
            <w:tcBorders>
              <w:top w:val="nil"/>
              <w:left w:val="nil"/>
              <w:bottom w:val="single" w:sz="4" w:space="0" w:color="auto"/>
              <w:right w:val="single" w:sz="4" w:space="0" w:color="auto"/>
            </w:tcBorders>
            <w:shd w:val="clear" w:color="auto" w:fill="auto"/>
            <w:vAlign w:val="center"/>
            <w:hideMark/>
          </w:tcPr>
          <w:p w14:paraId="7FED2CD8" w14:textId="77777777" w:rsidR="00144FDE" w:rsidRPr="00F40F6E" w:rsidRDefault="00144FDE" w:rsidP="003F0688">
            <w:pPr>
              <w:ind w:left="-57" w:right="-57"/>
              <w:jc w:val="center"/>
              <w:rPr>
                <w:color w:val="000000"/>
                <w:sz w:val="18"/>
                <w:szCs w:val="18"/>
              </w:rPr>
            </w:pPr>
            <w:r w:rsidRPr="00F40F6E">
              <w:rPr>
                <w:color w:val="000000"/>
                <w:sz w:val="18"/>
                <w:szCs w:val="18"/>
              </w:rPr>
              <w:t>110,7</w:t>
            </w:r>
          </w:p>
        </w:tc>
        <w:tc>
          <w:tcPr>
            <w:tcW w:w="1134" w:type="dxa"/>
            <w:tcBorders>
              <w:top w:val="nil"/>
              <w:left w:val="nil"/>
              <w:bottom w:val="single" w:sz="4" w:space="0" w:color="auto"/>
              <w:right w:val="single" w:sz="4" w:space="0" w:color="auto"/>
            </w:tcBorders>
            <w:shd w:val="clear" w:color="auto" w:fill="auto"/>
            <w:vAlign w:val="center"/>
            <w:hideMark/>
          </w:tcPr>
          <w:p w14:paraId="48DE6516" w14:textId="77777777" w:rsidR="00144FDE" w:rsidRPr="00F40F6E" w:rsidRDefault="00144FDE" w:rsidP="003F0688">
            <w:pPr>
              <w:ind w:left="-57" w:right="-57"/>
              <w:jc w:val="center"/>
              <w:rPr>
                <w:color w:val="000000"/>
                <w:sz w:val="18"/>
                <w:szCs w:val="18"/>
              </w:rPr>
            </w:pPr>
            <w:r w:rsidRPr="00F40F6E">
              <w:rPr>
                <w:color w:val="000000"/>
                <w:sz w:val="18"/>
                <w:szCs w:val="18"/>
              </w:rPr>
              <w:t>110,0</w:t>
            </w:r>
          </w:p>
        </w:tc>
        <w:tc>
          <w:tcPr>
            <w:tcW w:w="962" w:type="dxa"/>
            <w:tcBorders>
              <w:top w:val="nil"/>
              <w:left w:val="nil"/>
              <w:bottom w:val="single" w:sz="4" w:space="0" w:color="auto"/>
              <w:right w:val="single" w:sz="4" w:space="0" w:color="auto"/>
            </w:tcBorders>
            <w:shd w:val="clear" w:color="auto" w:fill="auto"/>
            <w:vAlign w:val="center"/>
            <w:hideMark/>
          </w:tcPr>
          <w:p w14:paraId="16D8D855" w14:textId="77777777" w:rsidR="00144FDE" w:rsidRPr="00F40F6E" w:rsidRDefault="00144FDE" w:rsidP="003F0688">
            <w:pPr>
              <w:ind w:left="-57" w:right="-57"/>
              <w:jc w:val="center"/>
              <w:rPr>
                <w:color w:val="000000"/>
                <w:sz w:val="18"/>
                <w:szCs w:val="18"/>
              </w:rPr>
            </w:pPr>
            <w:r w:rsidRPr="00F40F6E">
              <w:rPr>
                <w:color w:val="000000"/>
                <w:sz w:val="18"/>
                <w:szCs w:val="18"/>
              </w:rPr>
              <w:t>103,0</w:t>
            </w:r>
          </w:p>
        </w:tc>
        <w:tc>
          <w:tcPr>
            <w:tcW w:w="847" w:type="dxa"/>
            <w:tcBorders>
              <w:top w:val="nil"/>
              <w:left w:val="nil"/>
              <w:bottom w:val="single" w:sz="4" w:space="0" w:color="auto"/>
              <w:right w:val="single" w:sz="4" w:space="0" w:color="auto"/>
            </w:tcBorders>
            <w:shd w:val="clear" w:color="auto" w:fill="auto"/>
            <w:noWrap/>
            <w:vAlign w:val="center"/>
            <w:hideMark/>
          </w:tcPr>
          <w:p w14:paraId="17EFF878" w14:textId="77777777" w:rsidR="00144FDE" w:rsidRPr="00F40F6E" w:rsidRDefault="00144FDE" w:rsidP="003F0688">
            <w:pPr>
              <w:ind w:left="-57" w:right="-57"/>
              <w:jc w:val="center"/>
              <w:rPr>
                <w:color w:val="000000"/>
                <w:sz w:val="18"/>
                <w:szCs w:val="18"/>
              </w:rPr>
            </w:pPr>
            <w:r w:rsidRPr="00F40F6E">
              <w:rPr>
                <w:color w:val="000000"/>
                <w:sz w:val="18"/>
                <w:szCs w:val="18"/>
              </w:rPr>
              <w:t>82</w:t>
            </w:r>
          </w:p>
        </w:tc>
      </w:tr>
      <w:tr w:rsidR="00144FDE" w:rsidRPr="00F40F6E" w14:paraId="661A81F8"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7FC519D0"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477C38F9" w14:textId="77777777" w:rsidR="00144FDE" w:rsidRPr="00F40F6E" w:rsidRDefault="00144FDE" w:rsidP="003F0688">
            <w:pPr>
              <w:ind w:left="-57" w:right="-57"/>
              <w:rPr>
                <w:bCs/>
                <w:color w:val="000000"/>
                <w:sz w:val="18"/>
                <w:szCs w:val="18"/>
              </w:rPr>
            </w:pPr>
            <w:r w:rsidRPr="00F40F6E">
              <w:rPr>
                <w:bCs/>
                <w:color w:val="000000"/>
                <w:sz w:val="18"/>
                <w:szCs w:val="18"/>
              </w:rPr>
              <w:t>Целевой блок 2 «Развитие человеческого капитала и социальной сферы»</w:t>
            </w:r>
          </w:p>
        </w:tc>
        <w:tc>
          <w:tcPr>
            <w:tcW w:w="992" w:type="dxa"/>
            <w:tcBorders>
              <w:top w:val="nil"/>
              <w:left w:val="nil"/>
              <w:bottom w:val="single" w:sz="4" w:space="0" w:color="auto"/>
              <w:right w:val="single" w:sz="4" w:space="0" w:color="auto"/>
            </w:tcBorders>
            <w:shd w:val="clear" w:color="000000" w:fill="DDEBF7"/>
            <w:noWrap/>
            <w:vAlign w:val="center"/>
            <w:hideMark/>
          </w:tcPr>
          <w:p w14:paraId="03A27E6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BD7F60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705743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748DC8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141838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960CE3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1D479A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F4B31A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2BC28B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7738B1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56AACBB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715507D6"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384AE0D"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21F8F038"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6624681D" w14:textId="77777777" w:rsidR="00144FDE" w:rsidRPr="00F40F6E" w:rsidRDefault="00144FDE" w:rsidP="003F0688">
            <w:pPr>
              <w:ind w:left="-57" w:right="-57"/>
              <w:rPr>
                <w:bCs/>
                <w:color w:val="000000"/>
                <w:sz w:val="18"/>
                <w:szCs w:val="18"/>
              </w:rPr>
            </w:pPr>
            <w:r w:rsidRPr="00F40F6E">
              <w:rPr>
                <w:bCs/>
                <w:color w:val="000000"/>
                <w:sz w:val="18"/>
                <w:szCs w:val="18"/>
              </w:rPr>
              <w:t>Демографические показатели</w:t>
            </w:r>
          </w:p>
        </w:tc>
        <w:tc>
          <w:tcPr>
            <w:tcW w:w="992" w:type="dxa"/>
            <w:tcBorders>
              <w:top w:val="nil"/>
              <w:left w:val="nil"/>
              <w:bottom w:val="single" w:sz="4" w:space="0" w:color="auto"/>
              <w:right w:val="single" w:sz="4" w:space="0" w:color="auto"/>
            </w:tcBorders>
            <w:shd w:val="clear" w:color="000000" w:fill="DDEBF7"/>
            <w:noWrap/>
            <w:vAlign w:val="center"/>
            <w:hideMark/>
          </w:tcPr>
          <w:p w14:paraId="1DBAFD3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99141A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48FBA1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8E3072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8974F1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FC22E5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778017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1DE026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D1036F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21A598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27E8A2A6"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22B48CA7"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7E0D396F"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1415D1DC" w14:textId="77777777" w:rsidR="00144FDE" w:rsidRPr="00F40F6E" w:rsidRDefault="00144FDE" w:rsidP="003F0688">
            <w:pPr>
              <w:ind w:left="-57" w:right="-57"/>
              <w:jc w:val="center"/>
              <w:rPr>
                <w:color w:val="000000"/>
                <w:sz w:val="18"/>
                <w:szCs w:val="18"/>
              </w:rPr>
            </w:pPr>
            <w:r w:rsidRPr="00F40F6E">
              <w:rPr>
                <w:color w:val="000000"/>
                <w:sz w:val="18"/>
                <w:szCs w:val="18"/>
              </w:rPr>
              <w:t>15</w:t>
            </w:r>
          </w:p>
        </w:tc>
        <w:tc>
          <w:tcPr>
            <w:tcW w:w="3174" w:type="dxa"/>
            <w:tcBorders>
              <w:top w:val="nil"/>
              <w:left w:val="nil"/>
              <w:bottom w:val="single" w:sz="4" w:space="0" w:color="auto"/>
              <w:right w:val="single" w:sz="4" w:space="0" w:color="auto"/>
            </w:tcBorders>
            <w:shd w:val="clear" w:color="auto" w:fill="auto"/>
            <w:vAlign w:val="center"/>
            <w:hideMark/>
          </w:tcPr>
          <w:p w14:paraId="2420B40C" w14:textId="77777777" w:rsidR="00144FDE" w:rsidRPr="00F40F6E" w:rsidRDefault="00144FDE" w:rsidP="003F0688">
            <w:pPr>
              <w:ind w:left="-57" w:right="-57"/>
              <w:rPr>
                <w:color w:val="000000"/>
                <w:sz w:val="18"/>
                <w:szCs w:val="18"/>
              </w:rPr>
            </w:pPr>
            <w:r w:rsidRPr="00F40F6E">
              <w:rPr>
                <w:color w:val="000000"/>
                <w:sz w:val="18"/>
                <w:szCs w:val="18"/>
              </w:rPr>
              <w:t>Численность населения (среднегодовая)</w:t>
            </w:r>
          </w:p>
        </w:tc>
        <w:tc>
          <w:tcPr>
            <w:tcW w:w="992" w:type="dxa"/>
            <w:tcBorders>
              <w:top w:val="nil"/>
              <w:left w:val="nil"/>
              <w:bottom w:val="single" w:sz="4" w:space="0" w:color="auto"/>
              <w:right w:val="single" w:sz="4" w:space="0" w:color="auto"/>
            </w:tcBorders>
            <w:shd w:val="clear" w:color="auto" w:fill="auto"/>
            <w:vAlign w:val="center"/>
            <w:hideMark/>
          </w:tcPr>
          <w:p w14:paraId="15A80302"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nil"/>
              <w:left w:val="nil"/>
              <w:bottom w:val="single" w:sz="4" w:space="0" w:color="auto"/>
              <w:right w:val="single" w:sz="4" w:space="0" w:color="auto"/>
            </w:tcBorders>
            <w:shd w:val="clear" w:color="auto" w:fill="auto"/>
            <w:vAlign w:val="center"/>
            <w:hideMark/>
          </w:tcPr>
          <w:p w14:paraId="6988249D" w14:textId="77777777" w:rsidR="00144FDE" w:rsidRPr="00F40F6E" w:rsidRDefault="00144FDE" w:rsidP="003F0688">
            <w:pPr>
              <w:ind w:left="-57" w:right="-57"/>
              <w:jc w:val="center"/>
              <w:rPr>
                <w:color w:val="000000"/>
                <w:sz w:val="18"/>
                <w:szCs w:val="18"/>
              </w:rPr>
            </w:pPr>
            <w:r w:rsidRPr="00F40F6E">
              <w:rPr>
                <w:color w:val="000000"/>
                <w:sz w:val="18"/>
                <w:szCs w:val="18"/>
              </w:rPr>
              <w:t>19,86</w:t>
            </w:r>
          </w:p>
        </w:tc>
        <w:tc>
          <w:tcPr>
            <w:tcW w:w="851" w:type="dxa"/>
            <w:tcBorders>
              <w:top w:val="nil"/>
              <w:left w:val="nil"/>
              <w:bottom w:val="single" w:sz="4" w:space="0" w:color="auto"/>
              <w:right w:val="single" w:sz="4" w:space="0" w:color="auto"/>
            </w:tcBorders>
            <w:shd w:val="clear" w:color="auto" w:fill="auto"/>
            <w:noWrap/>
            <w:vAlign w:val="center"/>
            <w:hideMark/>
          </w:tcPr>
          <w:p w14:paraId="26F1806A" w14:textId="77777777" w:rsidR="00144FDE" w:rsidRPr="00F40F6E" w:rsidRDefault="00144FDE" w:rsidP="003F0688">
            <w:pPr>
              <w:ind w:left="-57" w:right="-57"/>
              <w:jc w:val="center"/>
              <w:rPr>
                <w:color w:val="000000"/>
                <w:sz w:val="18"/>
                <w:szCs w:val="18"/>
              </w:rPr>
            </w:pPr>
            <w:r w:rsidRPr="00F40F6E">
              <w:rPr>
                <w:color w:val="000000"/>
                <w:sz w:val="18"/>
                <w:szCs w:val="18"/>
              </w:rPr>
              <w:t>20,03</w:t>
            </w:r>
          </w:p>
        </w:tc>
        <w:tc>
          <w:tcPr>
            <w:tcW w:w="850" w:type="dxa"/>
            <w:tcBorders>
              <w:top w:val="nil"/>
              <w:left w:val="nil"/>
              <w:bottom w:val="single" w:sz="4" w:space="0" w:color="auto"/>
              <w:right w:val="single" w:sz="4" w:space="0" w:color="auto"/>
            </w:tcBorders>
            <w:shd w:val="clear" w:color="auto" w:fill="auto"/>
            <w:noWrap/>
            <w:vAlign w:val="center"/>
            <w:hideMark/>
          </w:tcPr>
          <w:p w14:paraId="19D83322" w14:textId="77777777" w:rsidR="00144FDE" w:rsidRPr="00F40F6E" w:rsidRDefault="00144FDE" w:rsidP="003F0688">
            <w:pPr>
              <w:ind w:left="-57" w:right="-57"/>
              <w:jc w:val="center"/>
              <w:rPr>
                <w:color w:val="000000"/>
                <w:sz w:val="18"/>
                <w:szCs w:val="18"/>
              </w:rPr>
            </w:pPr>
            <w:r w:rsidRPr="00F40F6E">
              <w:rPr>
                <w:color w:val="000000"/>
                <w:sz w:val="18"/>
                <w:szCs w:val="18"/>
              </w:rPr>
              <w:t>20,29</w:t>
            </w:r>
          </w:p>
        </w:tc>
        <w:tc>
          <w:tcPr>
            <w:tcW w:w="851" w:type="dxa"/>
            <w:tcBorders>
              <w:top w:val="nil"/>
              <w:left w:val="nil"/>
              <w:bottom w:val="single" w:sz="4" w:space="0" w:color="auto"/>
              <w:right w:val="single" w:sz="4" w:space="0" w:color="auto"/>
            </w:tcBorders>
            <w:shd w:val="clear" w:color="auto" w:fill="auto"/>
            <w:noWrap/>
            <w:vAlign w:val="center"/>
            <w:hideMark/>
          </w:tcPr>
          <w:p w14:paraId="162E63EA" w14:textId="77777777" w:rsidR="00144FDE" w:rsidRPr="00F40F6E" w:rsidRDefault="00144FDE" w:rsidP="003F0688">
            <w:pPr>
              <w:ind w:left="-57" w:right="-57"/>
              <w:jc w:val="center"/>
              <w:rPr>
                <w:color w:val="000000"/>
                <w:sz w:val="18"/>
                <w:szCs w:val="18"/>
              </w:rPr>
            </w:pPr>
            <w:r w:rsidRPr="00F40F6E">
              <w:rPr>
                <w:color w:val="000000"/>
                <w:sz w:val="18"/>
                <w:szCs w:val="18"/>
              </w:rPr>
              <w:t>20,58</w:t>
            </w:r>
          </w:p>
        </w:tc>
        <w:tc>
          <w:tcPr>
            <w:tcW w:w="850" w:type="dxa"/>
            <w:tcBorders>
              <w:top w:val="nil"/>
              <w:left w:val="nil"/>
              <w:bottom w:val="single" w:sz="4" w:space="0" w:color="auto"/>
              <w:right w:val="single" w:sz="4" w:space="0" w:color="auto"/>
            </w:tcBorders>
            <w:shd w:val="clear" w:color="auto" w:fill="auto"/>
            <w:noWrap/>
            <w:vAlign w:val="center"/>
            <w:hideMark/>
          </w:tcPr>
          <w:p w14:paraId="0CBBC334" w14:textId="77777777" w:rsidR="00144FDE" w:rsidRPr="00F40F6E" w:rsidRDefault="00144FDE" w:rsidP="003F0688">
            <w:pPr>
              <w:ind w:left="-57" w:right="-57"/>
              <w:jc w:val="center"/>
              <w:rPr>
                <w:color w:val="000000"/>
                <w:sz w:val="18"/>
                <w:szCs w:val="18"/>
              </w:rPr>
            </w:pPr>
            <w:r w:rsidRPr="00F40F6E">
              <w:rPr>
                <w:color w:val="000000"/>
                <w:sz w:val="18"/>
                <w:szCs w:val="18"/>
              </w:rPr>
              <w:t>20,80</w:t>
            </w:r>
          </w:p>
        </w:tc>
        <w:tc>
          <w:tcPr>
            <w:tcW w:w="851" w:type="dxa"/>
            <w:tcBorders>
              <w:top w:val="nil"/>
              <w:left w:val="nil"/>
              <w:bottom w:val="single" w:sz="4" w:space="0" w:color="auto"/>
              <w:right w:val="single" w:sz="4" w:space="0" w:color="auto"/>
            </w:tcBorders>
            <w:shd w:val="clear" w:color="auto" w:fill="auto"/>
            <w:noWrap/>
            <w:vAlign w:val="center"/>
            <w:hideMark/>
          </w:tcPr>
          <w:p w14:paraId="1A3C6867" w14:textId="77777777" w:rsidR="00144FDE" w:rsidRPr="00F40F6E" w:rsidRDefault="00144FDE" w:rsidP="003F0688">
            <w:pPr>
              <w:ind w:left="-57" w:right="-57"/>
              <w:jc w:val="center"/>
              <w:rPr>
                <w:color w:val="000000"/>
                <w:sz w:val="18"/>
                <w:szCs w:val="18"/>
              </w:rPr>
            </w:pPr>
            <w:r w:rsidRPr="00F40F6E">
              <w:rPr>
                <w:color w:val="000000"/>
                <w:sz w:val="18"/>
                <w:szCs w:val="18"/>
              </w:rPr>
              <w:t>20,93</w:t>
            </w:r>
          </w:p>
        </w:tc>
        <w:tc>
          <w:tcPr>
            <w:tcW w:w="850" w:type="dxa"/>
            <w:tcBorders>
              <w:top w:val="nil"/>
              <w:left w:val="nil"/>
              <w:bottom w:val="single" w:sz="4" w:space="0" w:color="auto"/>
              <w:right w:val="single" w:sz="4" w:space="0" w:color="auto"/>
            </w:tcBorders>
            <w:shd w:val="clear" w:color="auto" w:fill="auto"/>
            <w:noWrap/>
            <w:vAlign w:val="center"/>
            <w:hideMark/>
          </w:tcPr>
          <w:p w14:paraId="1A7DE7F9" w14:textId="77777777" w:rsidR="00144FDE" w:rsidRPr="00F40F6E" w:rsidRDefault="00144FDE" w:rsidP="003F0688">
            <w:pPr>
              <w:ind w:left="-57" w:right="-57"/>
              <w:jc w:val="center"/>
              <w:rPr>
                <w:color w:val="000000"/>
                <w:sz w:val="18"/>
                <w:szCs w:val="18"/>
              </w:rPr>
            </w:pPr>
            <w:r w:rsidRPr="00F40F6E">
              <w:rPr>
                <w:color w:val="000000"/>
                <w:sz w:val="18"/>
                <w:szCs w:val="18"/>
              </w:rPr>
              <w:t>21,01</w:t>
            </w:r>
          </w:p>
        </w:tc>
        <w:tc>
          <w:tcPr>
            <w:tcW w:w="851" w:type="dxa"/>
            <w:tcBorders>
              <w:top w:val="nil"/>
              <w:left w:val="nil"/>
              <w:bottom w:val="single" w:sz="4" w:space="0" w:color="auto"/>
              <w:right w:val="single" w:sz="4" w:space="0" w:color="auto"/>
            </w:tcBorders>
            <w:shd w:val="clear" w:color="auto" w:fill="auto"/>
            <w:noWrap/>
            <w:vAlign w:val="center"/>
            <w:hideMark/>
          </w:tcPr>
          <w:p w14:paraId="6B3909E8" w14:textId="77777777" w:rsidR="00144FDE" w:rsidRPr="00F40F6E" w:rsidRDefault="00144FDE" w:rsidP="003F0688">
            <w:pPr>
              <w:ind w:left="-57" w:right="-57"/>
              <w:jc w:val="center"/>
              <w:rPr>
                <w:color w:val="000000"/>
                <w:sz w:val="18"/>
                <w:szCs w:val="18"/>
              </w:rPr>
            </w:pPr>
            <w:r w:rsidRPr="00F40F6E">
              <w:rPr>
                <w:color w:val="000000"/>
                <w:sz w:val="18"/>
                <w:szCs w:val="18"/>
              </w:rPr>
              <w:t>21,05</w:t>
            </w:r>
          </w:p>
        </w:tc>
        <w:tc>
          <w:tcPr>
            <w:tcW w:w="1134" w:type="dxa"/>
            <w:tcBorders>
              <w:top w:val="nil"/>
              <w:left w:val="nil"/>
              <w:bottom w:val="single" w:sz="4" w:space="0" w:color="auto"/>
              <w:right w:val="single" w:sz="4" w:space="0" w:color="auto"/>
            </w:tcBorders>
            <w:shd w:val="clear" w:color="auto" w:fill="auto"/>
            <w:noWrap/>
            <w:vAlign w:val="center"/>
            <w:hideMark/>
          </w:tcPr>
          <w:p w14:paraId="063DE9F1" w14:textId="77777777" w:rsidR="00144FDE" w:rsidRPr="00F40F6E" w:rsidRDefault="00144FDE" w:rsidP="003F0688">
            <w:pPr>
              <w:ind w:left="-57" w:right="-57"/>
              <w:jc w:val="center"/>
              <w:rPr>
                <w:color w:val="000000"/>
                <w:sz w:val="18"/>
                <w:szCs w:val="18"/>
              </w:rPr>
            </w:pPr>
            <w:r w:rsidRPr="00F40F6E">
              <w:rPr>
                <w:color w:val="000000"/>
                <w:sz w:val="18"/>
                <w:szCs w:val="18"/>
              </w:rPr>
              <w:t>21,11</w:t>
            </w:r>
          </w:p>
        </w:tc>
        <w:tc>
          <w:tcPr>
            <w:tcW w:w="962" w:type="dxa"/>
            <w:tcBorders>
              <w:top w:val="nil"/>
              <w:left w:val="nil"/>
              <w:bottom w:val="single" w:sz="4" w:space="0" w:color="auto"/>
              <w:right w:val="single" w:sz="4" w:space="0" w:color="auto"/>
            </w:tcBorders>
            <w:shd w:val="clear" w:color="auto" w:fill="auto"/>
            <w:noWrap/>
            <w:vAlign w:val="center"/>
            <w:hideMark/>
          </w:tcPr>
          <w:p w14:paraId="10448251" w14:textId="77777777" w:rsidR="00144FDE" w:rsidRPr="00F40F6E" w:rsidRDefault="00144FDE" w:rsidP="003F0688">
            <w:pPr>
              <w:ind w:left="-57" w:right="-57"/>
              <w:jc w:val="center"/>
              <w:rPr>
                <w:color w:val="000000"/>
                <w:sz w:val="18"/>
                <w:szCs w:val="18"/>
              </w:rPr>
            </w:pPr>
            <w:r w:rsidRPr="00F40F6E">
              <w:rPr>
                <w:color w:val="000000"/>
                <w:sz w:val="18"/>
                <w:szCs w:val="18"/>
              </w:rPr>
              <w:t>21,40</w:t>
            </w:r>
          </w:p>
        </w:tc>
        <w:tc>
          <w:tcPr>
            <w:tcW w:w="847" w:type="dxa"/>
            <w:tcBorders>
              <w:top w:val="nil"/>
              <w:left w:val="nil"/>
              <w:bottom w:val="single" w:sz="4" w:space="0" w:color="auto"/>
              <w:right w:val="single" w:sz="4" w:space="0" w:color="auto"/>
            </w:tcBorders>
            <w:shd w:val="clear" w:color="auto" w:fill="auto"/>
            <w:noWrap/>
            <w:vAlign w:val="center"/>
            <w:hideMark/>
          </w:tcPr>
          <w:p w14:paraId="2F482702" w14:textId="77777777" w:rsidR="00144FDE" w:rsidRPr="00F40F6E" w:rsidRDefault="00144FDE" w:rsidP="003F0688">
            <w:pPr>
              <w:ind w:left="-57" w:right="-57"/>
              <w:jc w:val="center"/>
              <w:rPr>
                <w:color w:val="000000"/>
                <w:sz w:val="18"/>
                <w:szCs w:val="18"/>
              </w:rPr>
            </w:pPr>
            <w:r w:rsidRPr="00F40F6E">
              <w:rPr>
                <w:color w:val="000000"/>
                <w:sz w:val="18"/>
                <w:szCs w:val="18"/>
              </w:rPr>
              <w:t>108</w:t>
            </w:r>
          </w:p>
        </w:tc>
      </w:tr>
      <w:tr w:rsidR="00144FDE" w:rsidRPr="00F40F6E" w14:paraId="500C0EFB" w14:textId="77777777" w:rsidTr="00144FDE">
        <w:trPr>
          <w:trHeight w:val="24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5C6162FD" w14:textId="77777777" w:rsidR="00144FDE" w:rsidRPr="00F40F6E" w:rsidRDefault="00144FDE" w:rsidP="003F0688">
            <w:pPr>
              <w:ind w:left="-57" w:right="-57"/>
              <w:jc w:val="center"/>
              <w:rPr>
                <w:color w:val="000000"/>
                <w:sz w:val="18"/>
                <w:szCs w:val="18"/>
              </w:rPr>
            </w:pPr>
            <w:r w:rsidRPr="00F40F6E">
              <w:rPr>
                <w:color w:val="000000"/>
                <w:sz w:val="18"/>
                <w:szCs w:val="18"/>
              </w:rPr>
              <w:t>16</w:t>
            </w:r>
          </w:p>
        </w:tc>
        <w:tc>
          <w:tcPr>
            <w:tcW w:w="3174" w:type="dxa"/>
            <w:tcBorders>
              <w:top w:val="nil"/>
              <w:left w:val="nil"/>
              <w:bottom w:val="single" w:sz="4" w:space="0" w:color="auto"/>
              <w:right w:val="single" w:sz="4" w:space="0" w:color="auto"/>
            </w:tcBorders>
            <w:shd w:val="clear" w:color="auto" w:fill="auto"/>
            <w:vAlign w:val="center"/>
            <w:hideMark/>
          </w:tcPr>
          <w:p w14:paraId="1F1F73EE" w14:textId="77777777" w:rsidR="00144FDE" w:rsidRPr="00F40F6E" w:rsidRDefault="00144FDE" w:rsidP="003F0688">
            <w:pPr>
              <w:ind w:left="-57" w:right="-57"/>
              <w:rPr>
                <w:color w:val="000000"/>
                <w:sz w:val="18"/>
                <w:szCs w:val="18"/>
              </w:rPr>
            </w:pPr>
            <w:r w:rsidRPr="00F40F6E">
              <w:rPr>
                <w:color w:val="000000"/>
                <w:sz w:val="18"/>
                <w:szCs w:val="18"/>
              </w:rPr>
              <w:t xml:space="preserve">Естественный прирост </w:t>
            </w:r>
          </w:p>
        </w:tc>
        <w:tc>
          <w:tcPr>
            <w:tcW w:w="992" w:type="dxa"/>
            <w:tcBorders>
              <w:top w:val="nil"/>
              <w:left w:val="nil"/>
              <w:bottom w:val="single" w:sz="4" w:space="0" w:color="auto"/>
              <w:right w:val="single" w:sz="4" w:space="0" w:color="auto"/>
            </w:tcBorders>
            <w:shd w:val="clear" w:color="auto" w:fill="auto"/>
            <w:vAlign w:val="center"/>
            <w:hideMark/>
          </w:tcPr>
          <w:p w14:paraId="14AF3A25" w14:textId="77777777" w:rsidR="00144FDE" w:rsidRPr="00F40F6E" w:rsidRDefault="00144FDE" w:rsidP="003F0688">
            <w:pPr>
              <w:ind w:left="-57" w:right="-57"/>
              <w:jc w:val="center"/>
              <w:rPr>
                <w:color w:val="000000"/>
                <w:sz w:val="18"/>
                <w:szCs w:val="18"/>
              </w:rPr>
            </w:pPr>
            <w:r w:rsidRPr="00F40F6E">
              <w:rPr>
                <w:color w:val="000000"/>
                <w:sz w:val="18"/>
                <w:szCs w:val="18"/>
              </w:rPr>
              <w:t>чел.</w:t>
            </w:r>
          </w:p>
        </w:tc>
        <w:tc>
          <w:tcPr>
            <w:tcW w:w="850" w:type="dxa"/>
            <w:tcBorders>
              <w:top w:val="nil"/>
              <w:left w:val="nil"/>
              <w:bottom w:val="single" w:sz="4" w:space="0" w:color="auto"/>
              <w:right w:val="single" w:sz="4" w:space="0" w:color="auto"/>
            </w:tcBorders>
            <w:shd w:val="clear" w:color="auto" w:fill="auto"/>
            <w:vAlign w:val="center"/>
            <w:hideMark/>
          </w:tcPr>
          <w:p w14:paraId="21565843" w14:textId="77777777" w:rsidR="00144FDE" w:rsidRPr="00F40F6E" w:rsidRDefault="00144FDE" w:rsidP="003F0688">
            <w:pPr>
              <w:ind w:left="-57" w:right="-57"/>
              <w:jc w:val="center"/>
              <w:rPr>
                <w:color w:val="000000"/>
                <w:sz w:val="18"/>
                <w:szCs w:val="18"/>
              </w:rPr>
            </w:pPr>
            <w:r w:rsidRPr="00F40F6E">
              <w:rPr>
                <w:color w:val="000000"/>
                <w:sz w:val="18"/>
                <w:szCs w:val="18"/>
              </w:rPr>
              <w:t>63</w:t>
            </w:r>
          </w:p>
        </w:tc>
        <w:tc>
          <w:tcPr>
            <w:tcW w:w="851" w:type="dxa"/>
            <w:tcBorders>
              <w:top w:val="nil"/>
              <w:left w:val="nil"/>
              <w:bottom w:val="single" w:sz="4" w:space="0" w:color="auto"/>
              <w:right w:val="single" w:sz="4" w:space="0" w:color="auto"/>
            </w:tcBorders>
            <w:shd w:val="clear" w:color="auto" w:fill="auto"/>
            <w:noWrap/>
            <w:vAlign w:val="center"/>
            <w:hideMark/>
          </w:tcPr>
          <w:p w14:paraId="0884CC5F" w14:textId="77777777" w:rsidR="00144FDE" w:rsidRPr="00F40F6E" w:rsidRDefault="00144FDE" w:rsidP="003F0688">
            <w:pPr>
              <w:ind w:left="-57" w:right="-57"/>
              <w:jc w:val="center"/>
              <w:rPr>
                <w:color w:val="000000"/>
                <w:sz w:val="18"/>
                <w:szCs w:val="18"/>
              </w:rPr>
            </w:pPr>
            <w:r w:rsidRPr="00F40F6E">
              <w:rPr>
                <w:color w:val="000000"/>
                <w:sz w:val="18"/>
                <w:szCs w:val="18"/>
              </w:rPr>
              <w:t>118</w:t>
            </w:r>
          </w:p>
        </w:tc>
        <w:tc>
          <w:tcPr>
            <w:tcW w:w="850" w:type="dxa"/>
            <w:tcBorders>
              <w:top w:val="nil"/>
              <w:left w:val="nil"/>
              <w:bottom w:val="single" w:sz="4" w:space="0" w:color="auto"/>
              <w:right w:val="single" w:sz="4" w:space="0" w:color="auto"/>
            </w:tcBorders>
            <w:shd w:val="clear" w:color="auto" w:fill="auto"/>
            <w:noWrap/>
            <w:vAlign w:val="center"/>
            <w:hideMark/>
          </w:tcPr>
          <w:p w14:paraId="69A11DAB" w14:textId="77777777" w:rsidR="00144FDE" w:rsidRPr="00F40F6E" w:rsidRDefault="00144FDE" w:rsidP="003F0688">
            <w:pPr>
              <w:ind w:left="-57" w:right="-57"/>
              <w:jc w:val="center"/>
              <w:rPr>
                <w:color w:val="000000"/>
                <w:sz w:val="18"/>
                <w:szCs w:val="18"/>
              </w:rPr>
            </w:pPr>
            <w:r w:rsidRPr="00F40F6E">
              <w:rPr>
                <w:color w:val="000000"/>
                <w:sz w:val="18"/>
                <w:szCs w:val="18"/>
              </w:rPr>
              <w:t>115</w:t>
            </w:r>
          </w:p>
        </w:tc>
        <w:tc>
          <w:tcPr>
            <w:tcW w:w="851" w:type="dxa"/>
            <w:tcBorders>
              <w:top w:val="nil"/>
              <w:left w:val="nil"/>
              <w:bottom w:val="single" w:sz="4" w:space="0" w:color="auto"/>
              <w:right w:val="single" w:sz="4" w:space="0" w:color="auto"/>
            </w:tcBorders>
            <w:shd w:val="clear" w:color="auto" w:fill="auto"/>
            <w:noWrap/>
            <w:vAlign w:val="center"/>
            <w:hideMark/>
          </w:tcPr>
          <w:p w14:paraId="64FC1C0F" w14:textId="77777777" w:rsidR="00144FDE" w:rsidRPr="00F40F6E" w:rsidRDefault="00144FDE" w:rsidP="003F0688">
            <w:pPr>
              <w:ind w:left="-57" w:right="-57"/>
              <w:jc w:val="center"/>
              <w:rPr>
                <w:color w:val="000000"/>
                <w:sz w:val="18"/>
                <w:szCs w:val="18"/>
              </w:rPr>
            </w:pPr>
            <w:r w:rsidRPr="00F40F6E">
              <w:rPr>
                <w:color w:val="000000"/>
                <w:sz w:val="18"/>
                <w:szCs w:val="18"/>
              </w:rPr>
              <w:t>120</w:t>
            </w:r>
          </w:p>
        </w:tc>
        <w:tc>
          <w:tcPr>
            <w:tcW w:w="850" w:type="dxa"/>
            <w:tcBorders>
              <w:top w:val="nil"/>
              <w:left w:val="nil"/>
              <w:bottom w:val="single" w:sz="4" w:space="0" w:color="auto"/>
              <w:right w:val="single" w:sz="4" w:space="0" w:color="auto"/>
            </w:tcBorders>
            <w:shd w:val="clear" w:color="auto" w:fill="auto"/>
            <w:noWrap/>
            <w:vAlign w:val="center"/>
            <w:hideMark/>
          </w:tcPr>
          <w:p w14:paraId="36CD5DB7" w14:textId="77777777" w:rsidR="00144FDE" w:rsidRPr="00F40F6E" w:rsidRDefault="00144FDE" w:rsidP="003F0688">
            <w:pPr>
              <w:ind w:left="-57" w:right="-57"/>
              <w:jc w:val="center"/>
              <w:rPr>
                <w:color w:val="000000"/>
                <w:sz w:val="18"/>
                <w:szCs w:val="18"/>
              </w:rPr>
            </w:pPr>
            <w:r w:rsidRPr="00F40F6E">
              <w:rPr>
                <w:color w:val="000000"/>
                <w:sz w:val="18"/>
                <w:szCs w:val="18"/>
              </w:rPr>
              <w:t>116</w:t>
            </w:r>
          </w:p>
        </w:tc>
        <w:tc>
          <w:tcPr>
            <w:tcW w:w="851" w:type="dxa"/>
            <w:tcBorders>
              <w:top w:val="nil"/>
              <w:left w:val="nil"/>
              <w:bottom w:val="single" w:sz="4" w:space="0" w:color="auto"/>
              <w:right w:val="single" w:sz="4" w:space="0" w:color="auto"/>
            </w:tcBorders>
            <w:shd w:val="clear" w:color="auto" w:fill="auto"/>
            <w:noWrap/>
            <w:vAlign w:val="center"/>
            <w:hideMark/>
          </w:tcPr>
          <w:p w14:paraId="7F910F64" w14:textId="77777777" w:rsidR="00144FDE" w:rsidRPr="00F40F6E" w:rsidRDefault="00144FDE" w:rsidP="003F0688">
            <w:pPr>
              <w:ind w:left="-57" w:right="-57"/>
              <w:jc w:val="center"/>
              <w:rPr>
                <w:color w:val="000000"/>
                <w:sz w:val="18"/>
                <w:szCs w:val="18"/>
              </w:rPr>
            </w:pPr>
            <w:r w:rsidRPr="00F40F6E">
              <w:rPr>
                <w:color w:val="000000"/>
                <w:sz w:val="18"/>
                <w:szCs w:val="18"/>
              </w:rPr>
              <w:t>113</w:t>
            </w:r>
          </w:p>
        </w:tc>
        <w:tc>
          <w:tcPr>
            <w:tcW w:w="850" w:type="dxa"/>
            <w:tcBorders>
              <w:top w:val="nil"/>
              <w:left w:val="nil"/>
              <w:bottom w:val="single" w:sz="4" w:space="0" w:color="auto"/>
              <w:right w:val="single" w:sz="4" w:space="0" w:color="auto"/>
            </w:tcBorders>
            <w:shd w:val="clear" w:color="auto" w:fill="auto"/>
            <w:noWrap/>
            <w:vAlign w:val="center"/>
            <w:hideMark/>
          </w:tcPr>
          <w:p w14:paraId="7B086E54" w14:textId="77777777" w:rsidR="00144FDE" w:rsidRPr="00F40F6E" w:rsidRDefault="00144FDE" w:rsidP="003F0688">
            <w:pPr>
              <w:ind w:left="-57" w:right="-57"/>
              <w:jc w:val="center"/>
              <w:rPr>
                <w:color w:val="000000"/>
                <w:sz w:val="18"/>
                <w:szCs w:val="18"/>
              </w:rPr>
            </w:pPr>
            <w:r w:rsidRPr="00F40F6E">
              <w:rPr>
                <w:color w:val="000000"/>
                <w:sz w:val="18"/>
                <w:szCs w:val="18"/>
              </w:rPr>
              <w:t>110</w:t>
            </w:r>
          </w:p>
        </w:tc>
        <w:tc>
          <w:tcPr>
            <w:tcW w:w="851" w:type="dxa"/>
            <w:tcBorders>
              <w:top w:val="nil"/>
              <w:left w:val="nil"/>
              <w:bottom w:val="single" w:sz="4" w:space="0" w:color="auto"/>
              <w:right w:val="single" w:sz="4" w:space="0" w:color="auto"/>
            </w:tcBorders>
            <w:shd w:val="clear" w:color="auto" w:fill="auto"/>
            <w:noWrap/>
            <w:vAlign w:val="center"/>
            <w:hideMark/>
          </w:tcPr>
          <w:p w14:paraId="0D7D883A" w14:textId="77777777" w:rsidR="00144FDE" w:rsidRPr="00F40F6E" w:rsidRDefault="00144FDE" w:rsidP="003F0688">
            <w:pPr>
              <w:ind w:left="-57" w:right="-57"/>
              <w:jc w:val="center"/>
              <w:rPr>
                <w:color w:val="000000"/>
                <w:sz w:val="18"/>
                <w:szCs w:val="18"/>
              </w:rPr>
            </w:pPr>
            <w:r w:rsidRPr="00F40F6E">
              <w:rPr>
                <w:color w:val="000000"/>
                <w:sz w:val="18"/>
                <w:szCs w:val="18"/>
              </w:rPr>
              <w:t>106</w:t>
            </w:r>
          </w:p>
        </w:tc>
        <w:tc>
          <w:tcPr>
            <w:tcW w:w="1134" w:type="dxa"/>
            <w:tcBorders>
              <w:top w:val="nil"/>
              <w:left w:val="nil"/>
              <w:bottom w:val="single" w:sz="4" w:space="0" w:color="auto"/>
              <w:right w:val="single" w:sz="4" w:space="0" w:color="auto"/>
            </w:tcBorders>
            <w:shd w:val="clear" w:color="auto" w:fill="auto"/>
            <w:noWrap/>
            <w:vAlign w:val="center"/>
            <w:hideMark/>
          </w:tcPr>
          <w:p w14:paraId="23DFC85A" w14:textId="77777777" w:rsidR="00144FDE" w:rsidRPr="00F40F6E" w:rsidRDefault="00144FDE" w:rsidP="003F0688">
            <w:pPr>
              <w:ind w:left="-57" w:right="-57"/>
              <w:jc w:val="center"/>
              <w:rPr>
                <w:color w:val="000000"/>
                <w:sz w:val="18"/>
                <w:szCs w:val="18"/>
              </w:rPr>
            </w:pPr>
            <w:r w:rsidRPr="00F40F6E">
              <w:rPr>
                <w:color w:val="000000"/>
                <w:sz w:val="18"/>
                <w:szCs w:val="18"/>
              </w:rPr>
              <w:t>102</w:t>
            </w:r>
          </w:p>
        </w:tc>
        <w:tc>
          <w:tcPr>
            <w:tcW w:w="962" w:type="dxa"/>
            <w:tcBorders>
              <w:top w:val="nil"/>
              <w:left w:val="nil"/>
              <w:bottom w:val="single" w:sz="4" w:space="0" w:color="auto"/>
              <w:right w:val="single" w:sz="4" w:space="0" w:color="auto"/>
            </w:tcBorders>
            <w:shd w:val="clear" w:color="auto" w:fill="auto"/>
            <w:noWrap/>
            <w:vAlign w:val="center"/>
            <w:hideMark/>
          </w:tcPr>
          <w:p w14:paraId="5B15EFC6" w14:textId="77777777" w:rsidR="00144FDE" w:rsidRPr="00F40F6E" w:rsidRDefault="00144FDE" w:rsidP="003F0688">
            <w:pPr>
              <w:ind w:left="-57" w:right="-57"/>
              <w:jc w:val="center"/>
              <w:rPr>
                <w:color w:val="000000"/>
                <w:sz w:val="18"/>
                <w:szCs w:val="18"/>
              </w:rPr>
            </w:pPr>
            <w:r w:rsidRPr="00F40F6E">
              <w:rPr>
                <w:color w:val="000000"/>
                <w:sz w:val="18"/>
                <w:szCs w:val="18"/>
              </w:rPr>
              <w:t>110</w:t>
            </w:r>
          </w:p>
        </w:tc>
        <w:tc>
          <w:tcPr>
            <w:tcW w:w="847" w:type="dxa"/>
            <w:tcBorders>
              <w:top w:val="nil"/>
              <w:left w:val="nil"/>
              <w:bottom w:val="single" w:sz="4" w:space="0" w:color="auto"/>
              <w:right w:val="single" w:sz="4" w:space="0" w:color="auto"/>
            </w:tcBorders>
            <w:shd w:val="clear" w:color="auto" w:fill="auto"/>
            <w:noWrap/>
            <w:vAlign w:val="center"/>
            <w:hideMark/>
          </w:tcPr>
          <w:p w14:paraId="739C58EA" w14:textId="77777777" w:rsidR="00144FDE" w:rsidRPr="00F40F6E" w:rsidRDefault="00144FDE" w:rsidP="003F0688">
            <w:pPr>
              <w:ind w:left="-57" w:right="-57"/>
              <w:jc w:val="center"/>
              <w:rPr>
                <w:color w:val="000000"/>
                <w:sz w:val="18"/>
                <w:szCs w:val="18"/>
              </w:rPr>
            </w:pPr>
            <w:r w:rsidRPr="00F40F6E">
              <w:rPr>
                <w:color w:val="000000"/>
                <w:sz w:val="18"/>
                <w:szCs w:val="18"/>
              </w:rPr>
              <w:t>175</w:t>
            </w:r>
          </w:p>
        </w:tc>
      </w:tr>
      <w:tr w:rsidR="00144FDE" w:rsidRPr="00F40F6E" w14:paraId="06DADF87" w14:textId="77777777" w:rsidTr="00144FDE">
        <w:trPr>
          <w:trHeight w:val="24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79A78454" w14:textId="77777777" w:rsidR="00144FDE" w:rsidRPr="00F40F6E" w:rsidRDefault="00144FDE" w:rsidP="003F0688">
            <w:pPr>
              <w:ind w:left="-57" w:right="-57"/>
              <w:jc w:val="center"/>
              <w:rPr>
                <w:color w:val="000000"/>
                <w:sz w:val="18"/>
                <w:szCs w:val="18"/>
              </w:rPr>
            </w:pPr>
            <w:r w:rsidRPr="00F40F6E">
              <w:rPr>
                <w:color w:val="000000"/>
                <w:sz w:val="18"/>
                <w:szCs w:val="18"/>
              </w:rPr>
              <w:t>17</w:t>
            </w:r>
          </w:p>
        </w:tc>
        <w:tc>
          <w:tcPr>
            <w:tcW w:w="3174" w:type="dxa"/>
            <w:tcBorders>
              <w:top w:val="nil"/>
              <w:left w:val="nil"/>
              <w:bottom w:val="single" w:sz="4" w:space="0" w:color="auto"/>
              <w:right w:val="single" w:sz="4" w:space="0" w:color="auto"/>
            </w:tcBorders>
            <w:shd w:val="clear" w:color="auto" w:fill="auto"/>
            <w:vAlign w:val="center"/>
            <w:hideMark/>
          </w:tcPr>
          <w:p w14:paraId="2A8C7FDB" w14:textId="77777777" w:rsidR="00144FDE" w:rsidRPr="00F40F6E" w:rsidRDefault="00144FDE" w:rsidP="003F0688">
            <w:pPr>
              <w:ind w:left="-57" w:right="-57"/>
              <w:rPr>
                <w:color w:val="000000"/>
                <w:sz w:val="18"/>
                <w:szCs w:val="18"/>
              </w:rPr>
            </w:pPr>
            <w:r w:rsidRPr="00F40F6E">
              <w:rPr>
                <w:color w:val="000000"/>
                <w:sz w:val="18"/>
                <w:szCs w:val="18"/>
              </w:rPr>
              <w:t>Миграционный прирост</w:t>
            </w:r>
          </w:p>
        </w:tc>
        <w:tc>
          <w:tcPr>
            <w:tcW w:w="992" w:type="dxa"/>
            <w:tcBorders>
              <w:top w:val="nil"/>
              <w:left w:val="nil"/>
              <w:bottom w:val="single" w:sz="4" w:space="0" w:color="auto"/>
              <w:right w:val="single" w:sz="4" w:space="0" w:color="auto"/>
            </w:tcBorders>
            <w:shd w:val="clear" w:color="auto" w:fill="auto"/>
            <w:vAlign w:val="center"/>
            <w:hideMark/>
          </w:tcPr>
          <w:p w14:paraId="6B11B96A" w14:textId="77777777" w:rsidR="00144FDE" w:rsidRPr="00F40F6E" w:rsidRDefault="00144FDE" w:rsidP="003F0688">
            <w:pPr>
              <w:ind w:left="-57" w:right="-57"/>
              <w:jc w:val="center"/>
              <w:rPr>
                <w:color w:val="000000"/>
                <w:sz w:val="18"/>
                <w:szCs w:val="18"/>
              </w:rPr>
            </w:pPr>
            <w:r w:rsidRPr="00F40F6E">
              <w:rPr>
                <w:color w:val="000000"/>
                <w:sz w:val="18"/>
                <w:szCs w:val="18"/>
              </w:rPr>
              <w:t>чел.</w:t>
            </w:r>
          </w:p>
        </w:tc>
        <w:tc>
          <w:tcPr>
            <w:tcW w:w="850" w:type="dxa"/>
            <w:tcBorders>
              <w:top w:val="nil"/>
              <w:left w:val="nil"/>
              <w:bottom w:val="single" w:sz="4" w:space="0" w:color="auto"/>
              <w:right w:val="single" w:sz="4" w:space="0" w:color="auto"/>
            </w:tcBorders>
            <w:shd w:val="clear" w:color="auto" w:fill="auto"/>
            <w:vAlign w:val="center"/>
            <w:hideMark/>
          </w:tcPr>
          <w:p w14:paraId="220314F1" w14:textId="77777777" w:rsidR="00144FDE" w:rsidRPr="00F40F6E" w:rsidRDefault="00144FDE" w:rsidP="003F0688">
            <w:pPr>
              <w:ind w:left="-57" w:right="-57"/>
              <w:jc w:val="center"/>
              <w:rPr>
                <w:color w:val="000000"/>
                <w:sz w:val="18"/>
                <w:szCs w:val="18"/>
              </w:rPr>
            </w:pPr>
            <w:r w:rsidRPr="00F40F6E">
              <w:rPr>
                <w:color w:val="000000"/>
                <w:sz w:val="18"/>
                <w:szCs w:val="18"/>
              </w:rPr>
              <w:t>300</w:t>
            </w:r>
          </w:p>
        </w:tc>
        <w:tc>
          <w:tcPr>
            <w:tcW w:w="851" w:type="dxa"/>
            <w:tcBorders>
              <w:top w:val="nil"/>
              <w:left w:val="nil"/>
              <w:bottom w:val="single" w:sz="4" w:space="0" w:color="auto"/>
              <w:right w:val="single" w:sz="4" w:space="0" w:color="auto"/>
            </w:tcBorders>
            <w:shd w:val="clear" w:color="auto" w:fill="auto"/>
            <w:noWrap/>
            <w:vAlign w:val="center"/>
            <w:hideMark/>
          </w:tcPr>
          <w:p w14:paraId="6B4717B9" w14:textId="77777777" w:rsidR="00144FDE" w:rsidRPr="00F40F6E" w:rsidRDefault="00144FDE" w:rsidP="003F0688">
            <w:pPr>
              <w:ind w:left="-57" w:right="-57"/>
              <w:jc w:val="center"/>
              <w:rPr>
                <w:color w:val="000000"/>
                <w:sz w:val="18"/>
                <w:szCs w:val="18"/>
              </w:rPr>
            </w:pPr>
            <w:r w:rsidRPr="00F40F6E">
              <w:rPr>
                <w:color w:val="000000"/>
                <w:sz w:val="18"/>
                <w:szCs w:val="18"/>
              </w:rPr>
              <w:t>122</w:t>
            </w:r>
          </w:p>
        </w:tc>
        <w:tc>
          <w:tcPr>
            <w:tcW w:w="850" w:type="dxa"/>
            <w:tcBorders>
              <w:top w:val="nil"/>
              <w:left w:val="nil"/>
              <w:bottom w:val="single" w:sz="4" w:space="0" w:color="auto"/>
              <w:right w:val="single" w:sz="4" w:space="0" w:color="auto"/>
            </w:tcBorders>
            <w:shd w:val="clear" w:color="auto" w:fill="auto"/>
            <w:noWrap/>
            <w:vAlign w:val="center"/>
            <w:hideMark/>
          </w:tcPr>
          <w:p w14:paraId="2165FA90" w14:textId="77777777" w:rsidR="00144FDE" w:rsidRPr="00F40F6E" w:rsidRDefault="00144FDE" w:rsidP="003F0688">
            <w:pPr>
              <w:ind w:left="-57" w:right="-57"/>
              <w:jc w:val="center"/>
              <w:rPr>
                <w:color w:val="000000"/>
                <w:sz w:val="18"/>
                <w:szCs w:val="18"/>
              </w:rPr>
            </w:pPr>
            <w:r w:rsidRPr="00F40F6E">
              <w:rPr>
                <w:color w:val="000000"/>
                <w:sz w:val="18"/>
                <w:szCs w:val="18"/>
              </w:rPr>
              <w:t>163</w:t>
            </w:r>
          </w:p>
        </w:tc>
        <w:tc>
          <w:tcPr>
            <w:tcW w:w="851" w:type="dxa"/>
            <w:tcBorders>
              <w:top w:val="nil"/>
              <w:left w:val="nil"/>
              <w:bottom w:val="single" w:sz="4" w:space="0" w:color="auto"/>
              <w:right w:val="single" w:sz="4" w:space="0" w:color="auto"/>
            </w:tcBorders>
            <w:shd w:val="clear" w:color="auto" w:fill="auto"/>
            <w:noWrap/>
            <w:vAlign w:val="center"/>
            <w:hideMark/>
          </w:tcPr>
          <w:p w14:paraId="604A1E95" w14:textId="77777777" w:rsidR="00144FDE" w:rsidRPr="00F40F6E" w:rsidRDefault="00144FDE" w:rsidP="003F0688">
            <w:pPr>
              <w:ind w:left="-57" w:right="-57"/>
              <w:jc w:val="center"/>
              <w:rPr>
                <w:color w:val="000000"/>
                <w:sz w:val="18"/>
                <w:szCs w:val="18"/>
              </w:rPr>
            </w:pPr>
            <w:r w:rsidRPr="00F40F6E">
              <w:rPr>
                <w:color w:val="000000"/>
                <w:sz w:val="18"/>
                <w:szCs w:val="18"/>
              </w:rPr>
              <w:t>191</w:t>
            </w:r>
          </w:p>
        </w:tc>
        <w:tc>
          <w:tcPr>
            <w:tcW w:w="850" w:type="dxa"/>
            <w:tcBorders>
              <w:top w:val="nil"/>
              <w:left w:val="nil"/>
              <w:bottom w:val="single" w:sz="4" w:space="0" w:color="auto"/>
              <w:right w:val="single" w:sz="4" w:space="0" w:color="auto"/>
            </w:tcBorders>
            <w:shd w:val="clear" w:color="auto" w:fill="auto"/>
            <w:noWrap/>
            <w:vAlign w:val="center"/>
            <w:hideMark/>
          </w:tcPr>
          <w:p w14:paraId="168423C8" w14:textId="77777777" w:rsidR="00144FDE" w:rsidRPr="00F40F6E" w:rsidRDefault="00144FDE" w:rsidP="003F0688">
            <w:pPr>
              <w:ind w:left="-57" w:right="-57"/>
              <w:jc w:val="center"/>
              <w:rPr>
                <w:color w:val="000000"/>
                <w:sz w:val="18"/>
                <w:szCs w:val="18"/>
              </w:rPr>
            </w:pPr>
            <w:r w:rsidRPr="00F40F6E">
              <w:rPr>
                <w:color w:val="000000"/>
                <w:sz w:val="18"/>
                <w:szCs w:val="18"/>
              </w:rPr>
              <w:t>13</w:t>
            </w:r>
          </w:p>
        </w:tc>
        <w:tc>
          <w:tcPr>
            <w:tcW w:w="851" w:type="dxa"/>
            <w:tcBorders>
              <w:top w:val="nil"/>
              <w:left w:val="nil"/>
              <w:bottom w:val="single" w:sz="4" w:space="0" w:color="auto"/>
              <w:right w:val="single" w:sz="4" w:space="0" w:color="auto"/>
            </w:tcBorders>
            <w:shd w:val="clear" w:color="auto" w:fill="auto"/>
            <w:noWrap/>
            <w:vAlign w:val="center"/>
            <w:hideMark/>
          </w:tcPr>
          <w:p w14:paraId="665D677A" w14:textId="77777777" w:rsidR="00144FDE" w:rsidRPr="00F40F6E" w:rsidRDefault="00144FDE" w:rsidP="003F0688">
            <w:pPr>
              <w:ind w:left="-57" w:right="-57"/>
              <w:jc w:val="center"/>
              <w:rPr>
                <w:color w:val="000000"/>
                <w:sz w:val="18"/>
                <w:szCs w:val="18"/>
              </w:rPr>
            </w:pPr>
            <w:r w:rsidRPr="00F40F6E">
              <w:rPr>
                <w:color w:val="000000"/>
                <w:sz w:val="18"/>
                <w:szCs w:val="18"/>
              </w:rPr>
              <w:t>5</w:t>
            </w:r>
          </w:p>
        </w:tc>
        <w:tc>
          <w:tcPr>
            <w:tcW w:w="850" w:type="dxa"/>
            <w:tcBorders>
              <w:top w:val="nil"/>
              <w:left w:val="nil"/>
              <w:bottom w:val="single" w:sz="4" w:space="0" w:color="auto"/>
              <w:right w:val="single" w:sz="4" w:space="0" w:color="auto"/>
            </w:tcBorders>
            <w:shd w:val="clear" w:color="auto" w:fill="auto"/>
            <w:noWrap/>
            <w:vAlign w:val="center"/>
            <w:hideMark/>
          </w:tcPr>
          <w:p w14:paraId="28579986" w14:textId="77777777" w:rsidR="00144FDE" w:rsidRPr="00F40F6E" w:rsidRDefault="00144FDE" w:rsidP="003F0688">
            <w:pPr>
              <w:ind w:left="-57" w:right="-57"/>
              <w:jc w:val="center"/>
              <w:rPr>
                <w:color w:val="000000"/>
                <w:sz w:val="18"/>
                <w:szCs w:val="18"/>
              </w:rPr>
            </w:pPr>
            <w:r w:rsidRPr="00F40F6E">
              <w:rPr>
                <w:color w:val="000000"/>
                <w:sz w:val="18"/>
                <w:szCs w:val="18"/>
              </w:rPr>
              <w:t>-65</w:t>
            </w:r>
          </w:p>
        </w:tc>
        <w:tc>
          <w:tcPr>
            <w:tcW w:w="851" w:type="dxa"/>
            <w:tcBorders>
              <w:top w:val="nil"/>
              <w:left w:val="nil"/>
              <w:bottom w:val="single" w:sz="4" w:space="0" w:color="auto"/>
              <w:right w:val="single" w:sz="4" w:space="0" w:color="auto"/>
            </w:tcBorders>
            <w:shd w:val="clear" w:color="auto" w:fill="auto"/>
            <w:noWrap/>
            <w:vAlign w:val="center"/>
            <w:hideMark/>
          </w:tcPr>
          <w:p w14:paraId="43A97A3A" w14:textId="77777777" w:rsidR="00144FDE" w:rsidRPr="00F40F6E" w:rsidRDefault="00144FDE" w:rsidP="003F0688">
            <w:pPr>
              <w:ind w:left="-57" w:right="-57"/>
              <w:jc w:val="center"/>
              <w:rPr>
                <w:color w:val="000000"/>
                <w:sz w:val="18"/>
                <w:szCs w:val="18"/>
              </w:rPr>
            </w:pPr>
            <w:r w:rsidRPr="00F40F6E">
              <w:rPr>
                <w:color w:val="000000"/>
                <w:sz w:val="18"/>
                <w:szCs w:val="18"/>
              </w:rPr>
              <w:t>-61</w:t>
            </w:r>
          </w:p>
        </w:tc>
        <w:tc>
          <w:tcPr>
            <w:tcW w:w="1134" w:type="dxa"/>
            <w:tcBorders>
              <w:top w:val="nil"/>
              <w:left w:val="nil"/>
              <w:bottom w:val="single" w:sz="4" w:space="0" w:color="auto"/>
              <w:right w:val="single" w:sz="4" w:space="0" w:color="auto"/>
            </w:tcBorders>
            <w:shd w:val="clear" w:color="auto" w:fill="auto"/>
            <w:noWrap/>
            <w:vAlign w:val="center"/>
            <w:hideMark/>
          </w:tcPr>
          <w:p w14:paraId="57C2E706" w14:textId="77777777" w:rsidR="00144FDE" w:rsidRPr="00F40F6E" w:rsidRDefault="00144FDE" w:rsidP="003F0688">
            <w:pPr>
              <w:ind w:left="-57" w:right="-57"/>
              <w:jc w:val="center"/>
              <w:rPr>
                <w:color w:val="000000"/>
                <w:sz w:val="18"/>
                <w:szCs w:val="18"/>
              </w:rPr>
            </w:pPr>
            <w:r w:rsidRPr="00F40F6E">
              <w:rPr>
                <w:color w:val="000000"/>
                <w:sz w:val="18"/>
                <w:szCs w:val="18"/>
              </w:rPr>
              <w:t>-35</w:t>
            </w:r>
          </w:p>
        </w:tc>
        <w:tc>
          <w:tcPr>
            <w:tcW w:w="962" w:type="dxa"/>
            <w:tcBorders>
              <w:top w:val="nil"/>
              <w:left w:val="nil"/>
              <w:bottom w:val="single" w:sz="4" w:space="0" w:color="auto"/>
              <w:right w:val="single" w:sz="4" w:space="0" w:color="auto"/>
            </w:tcBorders>
            <w:shd w:val="clear" w:color="auto" w:fill="auto"/>
            <w:noWrap/>
            <w:vAlign w:val="center"/>
            <w:hideMark/>
          </w:tcPr>
          <w:p w14:paraId="6B25B6DB" w14:textId="77777777" w:rsidR="00144FDE" w:rsidRPr="00F40F6E" w:rsidRDefault="00144FDE" w:rsidP="003F0688">
            <w:pPr>
              <w:ind w:left="-57" w:right="-57"/>
              <w:jc w:val="center"/>
              <w:rPr>
                <w:color w:val="000000"/>
                <w:sz w:val="18"/>
                <w:szCs w:val="18"/>
              </w:rPr>
            </w:pPr>
            <w:r w:rsidRPr="00F40F6E">
              <w:rPr>
                <w:color w:val="000000"/>
                <w:sz w:val="18"/>
                <w:szCs w:val="18"/>
              </w:rPr>
              <w:t>-1</w:t>
            </w:r>
          </w:p>
        </w:tc>
        <w:tc>
          <w:tcPr>
            <w:tcW w:w="847" w:type="dxa"/>
            <w:tcBorders>
              <w:top w:val="nil"/>
              <w:left w:val="nil"/>
              <w:bottom w:val="single" w:sz="4" w:space="0" w:color="auto"/>
              <w:right w:val="single" w:sz="4" w:space="0" w:color="auto"/>
            </w:tcBorders>
            <w:shd w:val="clear" w:color="auto" w:fill="auto"/>
            <w:noWrap/>
            <w:vAlign w:val="center"/>
            <w:hideMark/>
          </w:tcPr>
          <w:p w14:paraId="20E4DC0F" w14:textId="77777777" w:rsidR="00144FDE" w:rsidRPr="00F40F6E" w:rsidRDefault="00144FDE" w:rsidP="003F0688">
            <w:pPr>
              <w:ind w:left="-57" w:right="-57"/>
              <w:jc w:val="center"/>
              <w:rPr>
                <w:color w:val="000000"/>
                <w:sz w:val="18"/>
                <w:szCs w:val="18"/>
              </w:rPr>
            </w:pPr>
            <w:r w:rsidRPr="00F40F6E">
              <w:rPr>
                <w:color w:val="000000"/>
                <w:sz w:val="18"/>
                <w:szCs w:val="18"/>
              </w:rPr>
              <w:t>0</w:t>
            </w:r>
          </w:p>
        </w:tc>
      </w:tr>
      <w:tr w:rsidR="00144FDE" w:rsidRPr="00F40F6E" w14:paraId="10CE7328"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15BDFABD"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3448DD15" w14:textId="77777777" w:rsidR="00144FDE" w:rsidRPr="00F40F6E" w:rsidRDefault="00144FDE" w:rsidP="003F0688">
            <w:pPr>
              <w:ind w:left="-57" w:right="-57"/>
              <w:rPr>
                <w:bCs/>
                <w:color w:val="000000"/>
                <w:sz w:val="18"/>
                <w:szCs w:val="18"/>
              </w:rPr>
            </w:pPr>
            <w:r w:rsidRPr="00F40F6E">
              <w:rPr>
                <w:bCs/>
                <w:color w:val="000000"/>
                <w:sz w:val="18"/>
                <w:szCs w:val="18"/>
              </w:rPr>
              <w:t>Уровень жизни</w:t>
            </w:r>
          </w:p>
        </w:tc>
        <w:tc>
          <w:tcPr>
            <w:tcW w:w="992" w:type="dxa"/>
            <w:tcBorders>
              <w:top w:val="nil"/>
              <w:left w:val="nil"/>
              <w:bottom w:val="single" w:sz="4" w:space="0" w:color="auto"/>
              <w:right w:val="single" w:sz="4" w:space="0" w:color="auto"/>
            </w:tcBorders>
            <w:shd w:val="clear" w:color="000000" w:fill="DDEBF7"/>
            <w:noWrap/>
            <w:vAlign w:val="center"/>
            <w:hideMark/>
          </w:tcPr>
          <w:p w14:paraId="6A563FD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9DC642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6FA79A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21A5EA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8AD013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0151DD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5274A3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F56791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3705D2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8B21C9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13FFF05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5CB46D3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23826277" w14:textId="77777777" w:rsidTr="00144FDE">
        <w:trPr>
          <w:trHeight w:val="120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5B248465" w14:textId="77777777" w:rsidR="00144FDE" w:rsidRPr="00F40F6E" w:rsidRDefault="00144FDE" w:rsidP="003F0688">
            <w:pPr>
              <w:ind w:left="-57" w:right="-57"/>
              <w:jc w:val="center"/>
              <w:rPr>
                <w:color w:val="000000"/>
                <w:sz w:val="18"/>
                <w:szCs w:val="18"/>
              </w:rPr>
            </w:pPr>
            <w:r w:rsidRPr="00F40F6E">
              <w:rPr>
                <w:color w:val="000000"/>
                <w:sz w:val="18"/>
                <w:szCs w:val="18"/>
              </w:rPr>
              <w:t>22</w:t>
            </w:r>
          </w:p>
        </w:tc>
        <w:tc>
          <w:tcPr>
            <w:tcW w:w="3174" w:type="dxa"/>
            <w:tcBorders>
              <w:top w:val="nil"/>
              <w:left w:val="nil"/>
              <w:bottom w:val="single" w:sz="4" w:space="0" w:color="auto"/>
              <w:right w:val="single" w:sz="4" w:space="0" w:color="auto"/>
            </w:tcBorders>
            <w:shd w:val="clear" w:color="auto" w:fill="auto"/>
            <w:vAlign w:val="center"/>
            <w:hideMark/>
          </w:tcPr>
          <w:p w14:paraId="22F7FFBE" w14:textId="77777777" w:rsidR="00144FDE" w:rsidRPr="00F40F6E" w:rsidRDefault="00144FDE" w:rsidP="003F0688">
            <w:pPr>
              <w:ind w:left="-57" w:right="-57"/>
              <w:rPr>
                <w:color w:val="000000"/>
                <w:sz w:val="18"/>
                <w:szCs w:val="18"/>
              </w:rPr>
            </w:pPr>
            <w:r w:rsidRPr="00F40F6E">
              <w:rPr>
                <w:color w:val="000000"/>
                <w:sz w:val="18"/>
                <w:szCs w:val="18"/>
              </w:rPr>
              <w:t>Среднемесячная номинальная начисленная заработная плата работников крупных и средних предприятий и некоммерческих организаций</w:t>
            </w:r>
          </w:p>
        </w:tc>
        <w:tc>
          <w:tcPr>
            <w:tcW w:w="992" w:type="dxa"/>
            <w:tcBorders>
              <w:top w:val="nil"/>
              <w:left w:val="nil"/>
              <w:bottom w:val="single" w:sz="4" w:space="0" w:color="auto"/>
              <w:right w:val="single" w:sz="4" w:space="0" w:color="auto"/>
            </w:tcBorders>
            <w:shd w:val="clear" w:color="auto" w:fill="auto"/>
            <w:vAlign w:val="center"/>
            <w:hideMark/>
          </w:tcPr>
          <w:p w14:paraId="1F1AE8D4" w14:textId="77777777" w:rsidR="00144FDE" w:rsidRPr="00F40F6E" w:rsidRDefault="00144FDE" w:rsidP="003F0688">
            <w:pPr>
              <w:ind w:left="-57" w:right="-57"/>
              <w:jc w:val="center"/>
              <w:rPr>
                <w:color w:val="000000"/>
                <w:sz w:val="18"/>
                <w:szCs w:val="18"/>
              </w:rPr>
            </w:pPr>
            <w:r w:rsidRPr="00F40F6E">
              <w:rPr>
                <w:color w:val="000000"/>
                <w:sz w:val="18"/>
                <w:szCs w:val="18"/>
              </w:rPr>
              <w:t>руб.</w:t>
            </w:r>
          </w:p>
        </w:tc>
        <w:tc>
          <w:tcPr>
            <w:tcW w:w="850" w:type="dxa"/>
            <w:tcBorders>
              <w:top w:val="nil"/>
              <w:left w:val="nil"/>
              <w:bottom w:val="single" w:sz="4" w:space="0" w:color="auto"/>
              <w:right w:val="single" w:sz="4" w:space="0" w:color="auto"/>
            </w:tcBorders>
            <w:shd w:val="clear" w:color="auto" w:fill="auto"/>
            <w:vAlign w:val="center"/>
            <w:hideMark/>
          </w:tcPr>
          <w:p w14:paraId="6662C775" w14:textId="77777777" w:rsidR="00144FDE" w:rsidRPr="00F40F6E" w:rsidRDefault="00144FDE" w:rsidP="003F0688">
            <w:pPr>
              <w:ind w:left="-57" w:right="-57"/>
              <w:jc w:val="center"/>
              <w:rPr>
                <w:color w:val="000000"/>
                <w:sz w:val="18"/>
                <w:szCs w:val="18"/>
              </w:rPr>
            </w:pPr>
            <w:r w:rsidRPr="00F40F6E">
              <w:rPr>
                <w:color w:val="000000"/>
                <w:sz w:val="18"/>
                <w:szCs w:val="18"/>
              </w:rPr>
              <w:t>75 869</w:t>
            </w:r>
          </w:p>
        </w:tc>
        <w:tc>
          <w:tcPr>
            <w:tcW w:w="851" w:type="dxa"/>
            <w:tcBorders>
              <w:top w:val="nil"/>
              <w:left w:val="nil"/>
              <w:bottom w:val="single" w:sz="4" w:space="0" w:color="auto"/>
              <w:right w:val="single" w:sz="4" w:space="0" w:color="auto"/>
            </w:tcBorders>
            <w:shd w:val="clear" w:color="auto" w:fill="auto"/>
            <w:vAlign w:val="center"/>
            <w:hideMark/>
          </w:tcPr>
          <w:p w14:paraId="768AC76A" w14:textId="77777777" w:rsidR="00144FDE" w:rsidRPr="00F40F6E" w:rsidRDefault="00144FDE" w:rsidP="003F0688">
            <w:pPr>
              <w:ind w:left="-57" w:right="-57"/>
              <w:jc w:val="center"/>
              <w:rPr>
                <w:color w:val="000000"/>
                <w:sz w:val="18"/>
                <w:szCs w:val="18"/>
              </w:rPr>
            </w:pPr>
            <w:r w:rsidRPr="00F40F6E">
              <w:rPr>
                <w:color w:val="000000"/>
                <w:sz w:val="18"/>
                <w:szCs w:val="18"/>
              </w:rPr>
              <w:t>79 197</w:t>
            </w:r>
          </w:p>
        </w:tc>
        <w:tc>
          <w:tcPr>
            <w:tcW w:w="850" w:type="dxa"/>
            <w:tcBorders>
              <w:top w:val="nil"/>
              <w:left w:val="nil"/>
              <w:bottom w:val="single" w:sz="4" w:space="0" w:color="auto"/>
              <w:right w:val="single" w:sz="4" w:space="0" w:color="auto"/>
            </w:tcBorders>
            <w:shd w:val="clear" w:color="auto" w:fill="auto"/>
            <w:vAlign w:val="center"/>
            <w:hideMark/>
          </w:tcPr>
          <w:p w14:paraId="45112DA3" w14:textId="77777777" w:rsidR="00144FDE" w:rsidRPr="00F40F6E" w:rsidRDefault="00144FDE" w:rsidP="003F0688">
            <w:pPr>
              <w:ind w:left="-57" w:right="-57"/>
              <w:jc w:val="center"/>
              <w:rPr>
                <w:color w:val="000000"/>
                <w:sz w:val="18"/>
                <w:szCs w:val="18"/>
              </w:rPr>
            </w:pPr>
            <w:r w:rsidRPr="00F40F6E">
              <w:rPr>
                <w:color w:val="000000"/>
                <w:sz w:val="18"/>
                <w:szCs w:val="18"/>
              </w:rPr>
              <w:t>82 788</w:t>
            </w:r>
          </w:p>
        </w:tc>
        <w:tc>
          <w:tcPr>
            <w:tcW w:w="851" w:type="dxa"/>
            <w:tcBorders>
              <w:top w:val="nil"/>
              <w:left w:val="nil"/>
              <w:bottom w:val="single" w:sz="4" w:space="0" w:color="auto"/>
              <w:right w:val="single" w:sz="4" w:space="0" w:color="auto"/>
            </w:tcBorders>
            <w:shd w:val="clear" w:color="auto" w:fill="auto"/>
            <w:vAlign w:val="center"/>
            <w:hideMark/>
          </w:tcPr>
          <w:p w14:paraId="3F109112" w14:textId="77777777" w:rsidR="00144FDE" w:rsidRPr="00F40F6E" w:rsidRDefault="00144FDE" w:rsidP="003F0688">
            <w:pPr>
              <w:ind w:left="-57" w:right="-57"/>
              <w:jc w:val="center"/>
              <w:rPr>
                <w:color w:val="000000"/>
                <w:sz w:val="18"/>
                <w:szCs w:val="18"/>
              </w:rPr>
            </w:pPr>
            <w:r w:rsidRPr="00F40F6E">
              <w:rPr>
                <w:color w:val="000000"/>
                <w:sz w:val="18"/>
                <w:szCs w:val="18"/>
              </w:rPr>
              <w:t>88 000</w:t>
            </w:r>
          </w:p>
        </w:tc>
        <w:tc>
          <w:tcPr>
            <w:tcW w:w="850" w:type="dxa"/>
            <w:tcBorders>
              <w:top w:val="nil"/>
              <w:left w:val="nil"/>
              <w:bottom w:val="single" w:sz="4" w:space="0" w:color="auto"/>
              <w:right w:val="single" w:sz="4" w:space="0" w:color="auto"/>
            </w:tcBorders>
            <w:shd w:val="clear" w:color="auto" w:fill="auto"/>
            <w:vAlign w:val="center"/>
            <w:hideMark/>
          </w:tcPr>
          <w:p w14:paraId="799A249F" w14:textId="77777777" w:rsidR="00144FDE" w:rsidRPr="00F40F6E" w:rsidRDefault="00144FDE" w:rsidP="003F0688">
            <w:pPr>
              <w:ind w:left="-57" w:right="-57"/>
              <w:jc w:val="center"/>
              <w:rPr>
                <w:color w:val="000000"/>
                <w:sz w:val="18"/>
                <w:szCs w:val="18"/>
              </w:rPr>
            </w:pPr>
            <w:r w:rsidRPr="00F40F6E">
              <w:rPr>
                <w:color w:val="000000"/>
                <w:sz w:val="18"/>
                <w:szCs w:val="18"/>
              </w:rPr>
              <w:t>97 270</w:t>
            </w:r>
          </w:p>
        </w:tc>
        <w:tc>
          <w:tcPr>
            <w:tcW w:w="851" w:type="dxa"/>
            <w:tcBorders>
              <w:top w:val="nil"/>
              <w:left w:val="nil"/>
              <w:bottom w:val="single" w:sz="4" w:space="0" w:color="auto"/>
              <w:right w:val="single" w:sz="4" w:space="0" w:color="auto"/>
            </w:tcBorders>
            <w:shd w:val="clear" w:color="auto" w:fill="auto"/>
            <w:vAlign w:val="center"/>
            <w:hideMark/>
          </w:tcPr>
          <w:p w14:paraId="297BD3BC" w14:textId="77777777" w:rsidR="00144FDE" w:rsidRPr="00F40F6E" w:rsidRDefault="00144FDE" w:rsidP="003F0688">
            <w:pPr>
              <w:ind w:left="-57" w:right="-57"/>
              <w:jc w:val="center"/>
              <w:rPr>
                <w:color w:val="000000"/>
                <w:sz w:val="18"/>
                <w:szCs w:val="18"/>
              </w:rPr>
            </w:pPr>
            <w:r w:rsidRPr="00F40F6E">
              <w:rPr>
                <w:color w:val="000000"/>
                <w:sz w:val="18"/>
                <w:szCs w:val="18"/>
              </w:rPr>
              <w:t>108 229</w:t>
            </w:r>
          </w:p>
        </w:tc>
        <w:tc>
          <w:tcPr>
            <w:tcW w:w="850" w:type="dxa"/>
            <w:tcBorders>
              <w:top w:val="nil"/>
              <w:left w:val="nil"/>
              <w:bottom w:val="single" w:sz="4" w:space="0" w:color="auto"/>
              <w:right w:val="single" w:sz="4" w:space="0" w:color="auto"/>
            </w:tcBorders>
            <w:shd w:val="clear" w:color="auto" w:fill="auto"/>
            <w:vAlign w:val="center"/>
            <w:hideMark/>
          </w:tcPr>
          <w:p w14:paraId="0E76A366" w14:textId="77777777" w:rsidR="00144FDE" w:rsidRPr="00F40F6E" w:rsidRDefault="00144FDE" w:rsidP="003F0688">
            <w:pPr>
              <w:ind w:left="-57" w:right="-57"/>
              <w:jc w:val="center"/>
              <w:rPr>
                <w:color w:val="000000"/>
                <w:sz w:val="18"/>
                <w:szCs w:val="18"/>
              </w:rPr>
            </w:pPr>
            <w:r w:rsidRPr="00F40F6E">
              <w:rPr>
                <w:color w:val="000000"/>
                <w:sz w:val="18"/>
                <w:szCs w:val="18"/>
              </w:rPr>
              <w:t>114 939</w:t>
            </w:r>
          </w:p>
        </w:tc>
        <w:tc>
          <w:tcPr>
            <w:tcW w:w="851" w:type="dxa"/>
            <w:tcBorders>
              <w:top w:val="nil"/>
              <w:left w:val="nil"/>
              <w:bottom w:val="single" w:sz="4" w:space="0" w:color="auto"/>
              <w:right w:val="single" w:sz="4" w:space="0" w:color="auto"/>
            </w:tcBorders>
            <w:shd w:val="clear" w:color="auto" w:fill="auto"/>
            <w:vAlign w:val="center"/>
            <w:hideMark/>
          </w:tcPr>
          <w:p w14:paraId="78673A32" w14:textId="77777777" w:rsidR="00144FDE" w:rsidRPr="00F40F6E" w:rsidRDefault="00144FDE" w:rsidP="003F0688">
            <w:pPr>
              <w:ind w:left="-57" w:right="-57"/>
              <w:jc w:val="center"/>
              <w:rPr>
                <w:color w:val="000000"/>
                <w:sz w:val="18"/>
                <w:szCs w:val="18"/>
              </w:rPr>
            </w:pPr>
            <w:r w:rsidRPr="00F40F6E">
              <w:rPr>
                <w:color w:val="000000"/>
                <w:sz w:val="18"/>
                <w:szCs w:val="18"/>
              </w:rPr>
              <w:t>123 070</w:t>
            </w:r>
          </w:p>
        </w:tc>
        <w:tc>
          <w:tcPr>
            <w:tcW w:w="1134" w:type="dxa"/>
            <w:tcBorders>
              <w:top w:val="nil"/>
              <w:left w:val="nil"/>
              <w:bottom w:val="single" w:sz="4" w:space="0" w:color="auto"/>
              <w:right w:val="single" w:sz="4" w:space="0" w:color="auto"/>
            </w:tcBorders>
            <w:shd w:val="clear" w:color="auto" w:fill="auto"/>
            <w:vAlign w:val="center"/>
            <w:hideMark/>
          </w:tcPr>
          <w:p w14:paraId="2B308E92" w14:textId="77777777" w:rsidR="00144FDE" w:rsidRPr="00F40F6E" w:rsidRDefault="00144FDE" w:rsidP="003F0688">
            <w:pPr>
              <w:ind w:left="-57" w:right="-57"/>
              <w:jc w:val="center"/>
              <w:rPr>
                <w:color w:val="000000"/>
                <w:sz w:val="18"/>
                <w:szCs w:val="18"/>
              </w:rPr>
            </w:pPr>
            <w:r w:rsidRPr="00F40F6E">
              <w:rPr>
                <w:color w:val="000000"/>
                <w:sz w:val="18"/>
                <w:szCs w:val="18"/>
              </w:rPr>
              <w:t>130 129</w:t>
            </w:r>
          </w:p>
        </w:tc>
        <w:tc>
          <w:tcPr>
            <w:tcW w:w="962" w:type="dxa"/>
            <w:tcBorders>
              <w:top w:val="nil"/>
              <w:left w:val="nil"/>
              <w:bottom w:val="single" w:sz="4" w:space="0" w:color="auto"/>
              <w:right w:val="single" w:sz="4" w:space="0" w:color="auto"/>
            </w:tcBorders>
            <w:shd w:val="clear" w:color="auto" w:fill="auto"/>
            <w:vAlign w:val="center"/>
            <w:hideMark/>
          </w:tcPr>
          <w:p w14:paraId="00DA3B01" w14:textId="77777777" w:rsidR="00144FDE" w:rsidRPr="00F40F6E" w:rsidRDefault="00144FDE" w:rsidP="003F0688">
            <w:pPr>
              <w:ind w:left="-57" w:right="-57"/>
              <w:jc w:val="center"/>
              <w:rPr>
                <w:color w:val="000000"/>
                <w:sz w:val="18"/>
                <w:szCs w:val="18"/>
              </w:rPr>
            </w:pPr>
            <w:r w:rsidRPr="00F40F6E">
              <w:rPr>
                <w:color w:val="000000"/>
                <w:sz w:val="18"/>
                <w:szCs w:val="18"/>
              </w:rPr>
              <w:t>187 205</w:t>
            </w:r>
          </w:p>
        </w:tc>
        <w:tc>
          <w:tcPr>
            <w:tcW w:w="847" w:type="dxa"/>
            <w:tcBorders>
              <w:top w:val="nil"/>
              <w:left w:val="nil"/>
              <w:bottom w:val="single" w:sz="4" w:space="0" w:color="auto"/>
              <w:right w:val="single" w:sz="4" w:space="0" w:color="auto"/>
            </w:tcBorders>
            <w:shd w:val="clear" w:color="auto" w:fill="auto"/>
            <w:noWrap/>
            <w:vAlign w:val="center"/>
            <w:hideMark/>
          </w:tcPr>
          <w:p w14:paraId="4F163F2C" w14:textId="77777777" w:rsidR="00144FDE" w:rsidRPr="00F40F6E" w:rsidRDefault="00144FDE" w:rsidP="003F0688">
            <w:pPr>
              <w:ind w:left="-57" w:right="-57"/>
              <w:jc w:val="center"/>
              <w:rPr>
                <w:color w:val="000000"/>
                <w:sz w:val="18"/>
                <w:szCs w:val="18"/>
              </w:rPr>
            </w:pPr>
            <w:r w:rsidRPr="00F40F6E">
              <w:rPr>
                <w:color w:val="000000"/>
                <w:sz w:val="18"/>
                <w:szCs w:val="18"/>
              </w:rPr>
              <w:t>в 2,5 раза</w:t>
            </w:r>
          </w:p>
        </w:tc>
      </w:tr>
      <w:tr w:rsidR="00144FDE" w:rsidRPr="00F40F6E" w14:paraId="31812A5E"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5C082840"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3FFD01DB" w14:textId="77777777" w:rsidR="00144FDE" w:rsidRPr="00F40F6E" w:rsidRDefault="00144FDE" w:rsidP="003F0688">
            <w:pPr>
              <w:ind w:left="-57" w:right="-57"/>
              <w:rPr>
                <w:bCs/>
                <w:color w:val="000000"/>
                <w:sz w:val="18"/>
                <w:szCs w:val="18"/>
              </w:rPr>
            </w:pPr>
            <w:r w:rsidRPr="00F40F6E">
              <w:rPr>
                <w:bCs/>
                <w:color w:val="000000"/>
                <w:sz w:val="18"/>
                <w:szCs w:val="18"/>
              </w:rPr>
              <w:t>Жилищный фонд</w:t>
            </w:r>
          </w:p>
        </w:tc>
        <w:tc>
          <w:tcPr>
            <w:tcW w:w="992" w:type="dxa"/>
            <w:tcBorders>
              <w:top w:val="nil"/>
              <w:left w:val="nil"/>
              <w:bottom w:val="single" w:sz="4" w:space="0" w:color="auto"/>
              <w:right w:val="single" w:sz="4" w:space="0" w:color="auto"/>
            </w:tcBorders>
            <w:shd w:val="clear" w:color="000000" w:fill="DDEBF7"/>
            <w:noWrap/>
            <w:vAlign w:val="center"/>
            <w:hideMark/>
          </w:tcPr>
          <w:p w14:paraId="683D09E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8B1802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C8DB8C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3F659A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CDA075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7358DD8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3338BD4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2C2DA5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83DF06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B3C61E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683D30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0A426DF6"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796EB0A2"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343343C" w14:textId="77777777" w:rsidR="00144FDE" w:rsidRPr="00F40F6E" w:rsidRDefault="00144FDE" w:rsidP="003F0688">
            <w:pPr>
              <w:ind w:left="-57" w:right="-57"/>
              <w:jc w:val="center"/>
              <w:rPr>
                <w:color w:val="000000"/>
                <w:sz w:val="18"/>
                <w:szCs w:val="18"/>
              </w:rPr>
            </w:pPr>
            <w:r w:rsidRPr="00F40F6E">
              <w:rPr>
                <w:color w:val="000000"/>
                <w:sz w:val="18"/>
                <w:szCs w:val="18"/>
              </w:rPr>
              <w:t>23</w:t>
            </w:r>
          </w:p>
        </w:tc>
        <w:tc>
          <w:tcPr>
            <w:tcW w:w="3174" w:type="dxa"/>
            <w:tcBorders>
              <w:top w:val="nil"/>
              <w:left w:val="nil"/>
              <w:bottom w:val="single" w:sz="4" w:space="0" w:color="auto"/>
              <w:right w:val="single" w:sz="4" w:space="0" w:color="auto"/>
            </w:tcBorders>
            <w:shd w:val="clear" w:color="auto" w:fill="auto"/>
            <w:vAlign w:val="center"/>
            <w:hideMark/>
          </w:tcPr>
          <w:p w14:paraId="0437C4B5" w14:textId="77777777" w:rsidR="00144FDE" w:rsidRPr="00F40F6E" w:rsidRDefault="00144FDE" w:rsidP="003F0688">
            <w:pPr>
              <w:ind w:left="-57" w:right="-57"/>
              <w:rPr>
                <w:color w:val="000000"/>
                <w:sz w:val="18"/>
                <w:szCs w:val="18"/>
              </w:rPr>
            </w:pPr>
            <w:r w:rsidRPr="00F40F6E">
              <w:rPr>
                <w:color w:val="000000"/>
                <w:sz w:val="18"/>
                <w:szCs w:val="18"/>
              </w:rPr>
              <w:t>Общая площадь жилищного фонда</w:t>
            </w:r>
          </w:p>
        </w:tc>
        <w:tc>
          <w:tcPr>
            <w:tcW w:w="992" w:type="dxa"/>
            <w:tcBorders>
              <w:top w:val="nil"/>
              <w:left w:val="nil"/>
              <w:bottom w:val="single" w:sz="4" w:space="0" w:color="auto"/>
              <w:right w:val="single" w:sz="4" w:space="0" w:color="auto"/>
            </w:tcBorders>
            <w:shd w:val="clear" w:color="auto" w:fill="auto"/>
            <w:vAlign w:val="center"/>
            <w:hideMark/>
          </w:tcPr>
          <w:p w14:paraId="6A81FE3C" w14:textId="77777777" w:rsidR="00144FDE" w:rsidRPr="00F40F6E" w:rsidRDefault="00144FDE" w:rsidP="003F0688">
            <w:pPr>
              <w:ind w:left="-57" w:right="-57"/>
              <w:jc w:val="center"/>
              <w:rPr>
                <w:color w:val="000000"/>
                <w:sz w:val="18"/>
                <w:szCs w:val="18"/>
              </w:rPr>
            </w:pPr>
            <w:r w:rsidRPr="00F40F6E">
              <w:rPr>
                <w:color w:val="000000"/>
                <w:sz w:val="18"/>
                <w:szCs w:val="18"/>
              </w:rPr>
              <w:t xml:space="preserve">тыс. м² общей </w:t>
            </w:r>
            <w:proofErr w:type="spellStart"/>
            <w:r w:rsidRPr="00F40F6E">
              <w:rPr>
                <w:color w:val="000000"/>
                <w:sz w:val="18"/>
                <w:szCs w:val="18"/>
              </w:rPr>
              <w:t>пло</w:t>
            </w:r>
            <w:proofErr w:type="spellEnd"/>
            <w:r w:rsidRPr="00F40F6E">
              <w:rPr>
                <w:color w:val="000000"/>
                <w:sz w:val="18"/>
                <w:szCs w:val="18"/>
              </w:rPr>
              <w:t>-щади</w:t>
            </w:r>
          </w:p>
        </w:tc>
        <w:tc>
          <w:tcPr>
            <w:tcW w:w="850" w:type="dxa"/>
            <w:tcBorders>
              <w:top w:val="nil"/>
              <w:left w:val="nil"/>
              <w:bottom w:val="single" w:sz="4" w:space="0" w:color="auto"/>
              <w:right w:val="single" w:sz="4" w:space="0" w:color="auto"/>
            </w:tcBorders>
            <w:shd w:val="clear" w:color="auto" w:fill="auto"/>
            <w:vAlign w:val="center"/>
            <w:hideMark/>
          </w:tcPr>
          <w:p w14:paraId="180343A1" w14:textId="77777777" w:rsidR="00144FDE" w:rsidRPr="00F40F6E" w:rsidRDefault="00144FDE" w:rsidP="003F0688">
            <w:pPr>
              <w:ind w:left="-57" w:right="-57"/>
              <w:jc w:val="center"/>
              <w:rPr>
                <w:color w:val="000000"/>
                <w:sz w:val="18"/>
                <w:szCs w:val="18"/>
              </w:rPr>
            </w:pPr>
            <w:r w:rsidRPr="00F40F6E">
              <w:rPr>
                <w:color w:val="000000"/>
                <w:sz w:val="18"/>
                <w:szCs w:val="18"/>
              </w:rPr>
              <w:t>441,8</w:t>
            </w:r>
          </w:p>
        </w:tc>
        <w:tc>
          <w:tcPr>
            <w:tcW w:w="851" w:type="dxa"/>
            <w:tcBorders>
              <w:top w:val="nil"/>
              <w:left w:val="nil"/>
              <w:bottom w:val="single" w:sz="4" w:space="0" w:color="auto"/>
              <w:right w:val="single" w:sz="4" w:space="0" w:color="auto"/>
            </w:tcBorders>
            <w:shd w:val="clear" w:color="auto" w:fill="auto"/>
            <w:vAlign w:val="center"/>
            <w:hideMark/>
          </w:tcPr>
          <w:p w14:paraId="50462651" w14:textId="77777777" w:rsidR="00144FDE" w:rsidRPr="00F40F6E" w:rsidRDefault="00144FDE" w:rsidP="003F0688">
            <w:pPr>
              <w:ind w:left="-57" w:right="-57"/>
              <w:jc w:val="center"/>
              <w:rPr>
                <w:color w:val="000000"/>
                <w:sz w:val="18"/>
                <w:szCs w:val="18"/>
              </w:rPr>
            </w:pPr>
            <w:r w:rsidRPr="00F40F6E">
              <w:rPr>
                <w:color w:val="000000"/>
                <w:sz w:val="18"/>
                <w:szCs w:val="18"/>
              </w:rPr>
              <w:t>449,0</w:t>
            </w:r>
          </w:p>
        </w:tc>
        <w:tc>
          <w:tcPr>
            <w:tcW w:w="850" w:type="dxa"/>
            <w:tcBorders>
              <w:top w:val="nil"/>
              <w:left w:val="nil"/>
              <w:bottom w:val="single" w:sz="4" w:space="0" w:color="auto"/>
              <w:right w:val="single" w:sz="4" w:space="0" w:color="auto"/>
            </w:tcBorders>
            <w:shd w:val="clear" w:color="auto" w:fill="auto"/>
            <w:vAlign w:val="center"/>
            <w:hideMark/>
          </w:tcPr>
          <w:p w14:paraId="2E38DF6C" w14:textId="77777777" w:rsidR="00144FDE" w:rsidRPr="00F40F6E" w:rsidRDefault="00144FDE" w:rsidP="003F0688">
            <w:pPr>
              <w:ind w:left="-57" w:right="-57"/>
              <w:jc w:val="center"/>
              <w:rPr>
                <w:color w:val="000000"/>
                <w:sz w:val="18"/>
                <w:szCs w:val="18"/>
              </w:rPr>
            </w:pPr>
            <w:r w:rsidRPr="00F40F6E">
              <w:rPr>
                <w:color w:val="000000"/>
                <w:sz w:val="18"/>
                <w:szCs w:val="18"/>
              </w:rPr>
              <w:t>456,2</w:t>
            </w:r>
          </w:p>
        </w:tc>
        <w:tc>
          <w:tcPr>
            <w:tcW w:w="851" w:type="dxa"/>
            <w:tcBorders>
              <w:top w:val="nil"/>
              <w:left w:val="nil"/>
              <w:bottom w:val="single" w:sz="4" w:space="0" w:color="auto"/>
              <w:right w:val="single" w:sz="4" w:space="0" w:color="auto"/>
            </w:tcBorders>
            <w:shd w:val="clear" w:color="auto" w:fill="auto"/>
            <w:vAlign w:val="center"/>
            <w:hideMark/>
          </w:tcPr>
          <w:p w14:paraId="56DFFE96" w14:textId="77777777" w:rsidR="00144FDE" w:rsidRPr="00F40F6E" w:rsidRDefault="00144FDE" w:rsidP="003F0688">
            <w:pPr>
              <w:ind w:left="-57" w:right="-57"/>
              <w:jc w:val="center"/>
              <w:rPr>
                <w:color w:val="000000"/>
                <w:sz w:val="18"/>
                <w:szCs w:val="18"/>
              </w:rPr>
            </w:pPr>
            <w:r w:rsidRPr="00F40F6E">
              <w:rPr>
                <w:color w:val="000000"/>
                <w:sz w:val="18"/>
                <w:szCs w:val="18"/>
              </w:rPr>
              <w:t>463,4</w:t>
            </w:r>
          </w:p>
        </w:tc>
        <w:tc>
          <w:tcPr>
            <w:tcW w:w="850" w:type="dxa"/>
            <w:tcBorders>
              <w:top w:val="nil"/>
              <w:left w:val="nil"/>
              <w:bottom w:val="single" w:sz="4" w:space="0" w:color="auto"/>
              <w:right w:val="single" w:sz="4" w:space="0" w:color="auto"/>
            </w:tcBorders>
            <w:shd w:val="clear" w:color="auto" w:fill="auto"/>
            <w:vAlign w:val="center"/>
            <w:hideMark/>
          </w:tcPr>
          <w:p w14:paraId="6A369DDA" w14:textId="77777777" w:rsidR="00144FDE" w:rsidRPr="00F40F6E" w:rsidRDefault="00144FDE" w:rsidP="003F0688">
            <w:pPr>
              <w:ind w:left="-57" w:right="-57"/>
              <w:jc w:val="center"/>
              <w:rPr>
                <w:color w:val="000000"/>
                <w:sz w:val="18"/>
                <w:szCs w:val="18"/>
              </w:rPr>
            </w:pPr>
            <w:r w:rsidRPr="00F40F6E">
              <w:rPr>
                <w:color w:val="000000"/>
                <w:sz w:val="18"/>
                <w:szCs w:val="18"/>
              </w:rPr>
              <w:t>470,7</w:t>
            </w:r>
          </w:p>
        </w:tc>
        <w:tc>
          <w:tcPr>
            <w:tcW w:w="851" w:type="dxa"/>
            <w:tcBorders>
              <w:top w:val="nil"/>
              <w:left w:val="nil"/>
              <w:bottom w:val="single" w:sz="4" w:space="0" w:color="auto"/>
              <w:right w:val="single" w:sz="4" w:space="0" w:color="auto"/>
            </w:tcBorders>
            <w:shd w:val="clear" w:color="auto" w:fill="auto"/>
            <w:vAlign w:val="center"/>
            <w:hideMark/>
          </w:tcPr>
          <w:p w14:paraId="4C529A79" w14:textId="77777777" w:rsidR="00144FDE" w:rsidRPr="00F40F6E" w:rsidRDefault="00144FDE" w:rsidP="003F0688">
            <w:pPr>
              <w:ind w:left="-57" w:right="-57"/>
              <w:jc w:val="center"/>
              <w:rPr>
                <w:color w:val="000000"/>
                <w:sz w:val="18"/>
                <w:szCs w:val="18"/>
              </w:rPr>
            </w:pPr>
            <w:r w:rsidRPr="00F40F6E">
              <w:rPr>
                <w:color w:val="000000"/>
                <w:sz w:val="18"/>
                <w:szCs w:val="18"/>
              </w:rPr>
              <w:t>478,0</w:t>
            </w:r>
          </w:p>
        </w:tc>
        <w:tc>
          <w:tcPr>
            <w:tcW w:w="850" w:type="dxa"/>
            <w:tcBorders>
              <w:top w:val="nil"/>
              <w:left w:val="nil"/>
              <w:bottom w:val="single" w:sz="4" w:space="0" w:color="auto"/>
              <w:right w:val="single" w:sz="4" w:space="0" w:color="auto"/>
            </w:tcBorders>
            <w:shd w:val="clear" w:color="auto" w:fill="auto"/>
            <w:vAlign w:val="center"/>
            <w:hideMark/>
          </w:tcPr>
          <w:p w14:paraId="17FCEB7A" w14:textId="77777777" w:rsidR="00144FDE" w:rsidRPr="00F40F6E" w:rsidRDefault="00144FDE" w:rsidP="003F0688">
            <w:pPr>
              <w:ind w:left="-57" w:right="-57"/>
              <w:jc w:val="center"/>
              <w:rPr>
                <w:color w:val="000000"/>
                <w:sz w:val="18"/>
                <w:szCs w:val="18"/>
              </w:rPr>
            </w:pPr>
            <w:r w:rsidRPr="00F40F6E">
              <w:rPr>
                <w:color w:val="000000"/>
                <w:sz w:val="18"/>
                <w:szCs w:val="18"/>
              </w:rPr>
              <w:t>485,4</w:t>
            </w:r>
          </w:p>
        </w:tc>
        <w:tc>
          <w:tcPr>
            <w:tcW w:w="851" w:type="dxa"/>
            <w:tcBorders>
              <w:top w:val="nil"/>
              <w:left w:val="nil"/>
              <w:bottom w:val="single" w:sz="4" w:space="0" w:color="auto"/>
              <w:right w:val="single" w:sz="4" w:space="0" w:color="auto"/>
            </w:tcBorders>
            <w:shd w:val="clear" w:color="auto" w:fill="auto"/>
            <w:vAlign w:val="center"/>
            <w:hideMark/>
          </w:tcPr>
          <w:p w14:paraId="5CE260CA" w14:textId="77777777" w:rsidR="00144FDE" w:rsidRPr="00F40F6E" w:rsidRDefault="00144FDE" w:rsidP="003F0688">
            <w:pPr>
              <w:ind w:left="-57" w:right="-57"/>
              <w:jc w:val="center"/>
              <w:rPr>
                <w:color w:val="000000"/>
                <w:sz w:val="18"/>
                <w:szCs w:val="18"/>
              </w:rPr>
            </w:pPr>
            <w:r w:rsidRPr="00F40F6E">
              <w:rPr>
                <w:color w:val="000000"/>
                <w:sz w:val="18"/>
                <w:szCs w:val="18"/>
              </w:rPr>
              <w:t>492,7</w:t>
            </w:r>
          </w:p>
        </w:tc>
        <w:tc>
          <w:tcPr>
            <w:tcW w:w="1134" w:type="dxa"/>
            <w:tcBorders>
              <w:top w:val="nil"/>
              <w:left w:val="nil"/>
              <w:bottom w:val="single" w:sz="4" w:space="0" w:color="auto"/>
              <w:right w:val="single" w:sz="4" w:space="0" w:color="auto"/>
            </w:tcBorders>
            <w:shd w:val="clear" w:color="auto" w:fill="auto"/>
            <w:vAlign w:val="center"/>
            <w:hideMark/>
          </w:tcPr>
          <w:p w14:paraId="73A80B6F" w14:textId="77777777" w:rsidR="00144FDE" w:rsidRPr="00F40F6E" w:rsidRDefault="00144FDE" w:rsidP="003F0688">
            <w:pPr>
              <w:ind w:left="-57" w:right="-57"/>
              <w:jc w:val="center"/>
              <w:rPr>
                <w:color w:val="000000"/>
                <w:sz w:val="18"/>
                <w:szCs w:val="18"/>
              </w:rPr>
            </w:pPr>
            <w:r w:rsidRPr="00F40F6E">
              <w:rPr>
                <w:color w:val="000000"/>
                <w:sz w:val="18"/>
                <w:szCs w:val="18"/>
              </w:rPr>
              <w:t>500,1</w:t>
            </w:r>
          </w:p>
        </w:tc>
        <w:tc>
          <w:tcPr>
            <w:tcW w:w="962" w:type="dxa"/>
            <w:tcBorders>
              <w:top w:val="nil"/>
              <w:left w:val="nil"/>
              <w:bottom w:val="single" w:sz="4" w:space="0" w:color="auto"/>
              <w:right w:val="single" w:sz="4" w:space="0" w:color="auto"/>
            </w:tcBorders>
            <w:shd w:val="clear" w:color="auto" w:fill="auto"/>
            <w:vAlign w:val="center"/>
            <w:hideMark/>
          </w:tcPr>
          <w:p w14:paraId="10CB8A4D" w14:textId="77777777" w:rsidR="00144FDE" w:rsidRPr="00F40F6E" w:rsidRDefault="00144FDE" w:rsidP="003F0688">
            <w:pPr>
              <w:ind w:left="-57" w:right="-57"/>
              <w:jc w:val="center"/>
              <w:rPr>
                <w:color w:val="000000"/>
                <w:sz w:val="18"/>
                <w:szCs w:val="18"/>
              </w:rPr>
            </w:pPr>
            <w:r w:rsidRPr="00F40F6E">
              <w:rPr>
                <w:color w:val="000000"/>
                <w:sz w:val="18"/>
                <w:szCs w:val="18"/>
              </w:rPr>
              <w:t>536,8</w:t>
            </w:r>
          </w:p>
        </w:tc>
        <w:tc>
          <w:tcPr>
            <w:tcW w:w="847" w:type="dxa"/>
            <w:tcBorders>
              <w:top w:val="nil"/>
              <w:left w:val="nil"/>
              <w:bottom w:val="single" w:sz="4" w:space="0" w:color="auto"/>
              <w:right w:val="single" w:sz="4" w:space="0" w:color="auto"/>
            </w:tcBorders>
            <w:shd w:val="clear" w:color="auto" w:fill="auto"/>
            <w:noWrap/>
            <w:vAlign w:val="center"/>
            <w:hideMark/>
          </w:tcPr>
          <w:p w14:paraId="6B8571E1" w14:textId="77777777" w:rsidR="00144FDE" w:rsidRPr="00F40F6E" w:rsidRDefault="00144FDE" w:rsidP="003F0688">
            <w:pPr>
              <w:ind w:left="-57" w:right="-57"/>
              <w:jc w:val="center"/>
              <w:rPr>
                <w:color w:val="000000"/>
                <w:sz w:val="18"/>
                <w:szCs w:val="18"/>
              </w:rPr>
            </w:pPr>
            <w:r w:rsidRPr="00F40F6E">
              <w:rPr>
                <w:color w:val="000000"/>
                <w:sz w:val="18"/>
                <w:szCs w:val="18"/>
              </w:rPr>
              <w:t>122</w:t>
            </w:r>
          </w:p>
        </w:tc>
      </w:tr>
      <w:tr w:rsidR="00144FDE" w:rsidRPr="00F40F6E" w14:paraId="57851675"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267B2646"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3174" w:type="dxa"/>
            <w:tcBorders>
              <w:top w:val="nil"/>
              <w:left w:val="nil"/>
              <w:bottom w:val="single" w:sz="4" w:space="0" w:color="auto"/>
              <w:right w:val="single" w:sz="4" w:space="0" w:color="auto"/>
            </w:tcBorders>
            <w:shd w:val="clear" w:color="auto" w:fill="auto"/>
            <w:vAlign w:val="center"/>
            <w:hideMark/>
          </w:tcPr>
          <w:p w14:paraId="5D7802CD" w14:textId="77777777" w:rsidR="00144FDE" w:rsidRPr="00F40F6E" w:rsidRDefault="00144FDE" w:rsidP="003F0688">
            <w:pPr>
              <w:ind w:left="-57" w:right="-57"/>
              <w:rPr>
                <w:color w:val="000000"/>
                <w:sz w:val="18"/>
                <w:szCs w:val="18"/>
              </w:rPr>
            </w:pPr>
            <w:r w:rsidRPr="00F40F6E">
              <w:rPr>
                <w:color w:val="000000"/>
                <w:sz w:val="18"/>
                <w:szCs w:val="18"/>
              </w:rPr>
              <w:t>Ввод в действие жилых домов</w:t>
            </w:r>
          </w:p>
        </w:tc>
        <w:tc>
          <w:tcPr>
            <w:tcW w:w="992" w:type="dxa"/>
            <w:tcBorders>
              <w:top w:val="nil"/>
              <w:left w:val="nil"/>
              <w:bottom w:val="single" w:sz="4" w:space="0" w:color="auto"/>
              <w:right w:val="single" w:sz="4" w:space="0" w:color="auto"/>
            </w:tcBorders>
            <w:shd w:val="clear" w:color="auto" w:fill="auto"/>
            <w:vAlign w:val="center"/>
            <w:hideMark/>
          </w:tcPr>
          <w:p w14:paraId="6010553A" w14:textId="77777777" w:rsidR="00144FDE" w:rsidRPr="00F40F6E" w:rsidRDefault="00144FDE" w:rsidP="003F0688">
            <w:pPr>
              <w:ind w:left="-57" w:right="-57"/>
              <w:jc w:val="center"/>
              <w:rPr>
                <w:color w:val="000000"/>
                <w:sz w:val="18"/>
                <w:szCs w:val="18"/>
              </w:rPr>
            </w:pPr>
            <w:r w:rsidRPr="00F40F6E">
              <w:rPr>
                <w:color w:val="000000"/>
                <w:sz w:val="18"/>
                <w:szCs w:val="18"/>
              </w:rPr>
              <w:t xml:space="preserve">тыс. м² общей </w:t>
            </w:r>
            <w:proofErr w:type="spellStart"/>
            <w:r w:rsidRPr="00F40F6E">
              <w:rPr>
                <w:color w:val="000000"/>
                <w:sz w:val="18"/>
                <w:szCs w:val="18"/>
              </w:rPr>
              <w:t>пло</w:t>
            </w:r>
            <w:proofErr w:type="spellEnd"/>
            <w:r w:rsidRPr="00F40F6E">
              <w:rPr>
                <w:color w:val="000000"/>
                <w:sz w:val="18"/>
                <w:szCs w:val="18"/>
              </w:rPr>
              <w:t>-щади</w:t>
            </w:r>
          </w:p>
        </w:tc>
        <w:tc>
          <w:tcPr>
            <w:tcW w:w="850" w:type="dxa"/>
            <w:tcBorders>
              <w:top w:val="nil"/>
              <w:left w:val="nil"/>
              <w:bottom w:val="single" w:sz="4" w:space="0" w:color="auto"/>
              <w:right w:val="single" w:sz="4" w:space="0" w:color="auto"/>
            </w:tcBorders>
            <w:shd w:val="clear" w:color="auto" w:fill="auto"/>
            <w:vAlign w:val="center"/>
            <w:hideMark/>
          </w:tcPr>
          <w:p w14:paraId="6DA27B58" w14:textId="77777777" w:rsidR="00144FDE" w:rsidRPr="00F40F6E" w:rsidRDefault="00144FDE" w:rsidP="003F0688">
            <w:pPr>
              <w:ind w:left="-57" w:right="-57"/>
              <w:jc w:val="center"/>
              <w:rPr>
                <w:color w:val="000000"/>
                <w:sz w:val="18"/>
                <w:szCs w:val="18"/>
              </w:rPr>
            </w:pPr>
            <w:r w:rsidRPr="00F40F6E">
              <w:rPr>
                <w:color w:val="000000"/>
                <w:sz w:val="18"/>
                <w:szCs w:val="18"/>
              </w:rPr>
              <w:t>9,8</w:t>
            </w:r>
          </w:p>
        </w:tc>
        <w:tc>
          <w:tcPr>
            <w:tcW w:w="851" w:type="dxa"/>
            <w:tcBorders>
              <w:top w:val="nil"/>
              <w:left w:val="nil"/>
              <w:bottom w:val="single" w:sz="4" w:space="0" w:color="auto"/>
              <w:right w:val="single" w:sz="4" w:space="0" w:color="auto"/>
            </w:tcBorders>
            <w:shd w:val="clear" w:color="auto" w:fill="auto"/>
            <w:vAlign w:val="center"/>
            <w:hideMark/>
          </w:tcPr>
          <w:p w14:paraId="0D62C0AE" w14:textId="77777777" w:rsidR="00144FDE" w:rsidRPr="00F40F6E" w:rsidRDefault="00144FDE" w:rsidP="003F0688">
            <w:pPr>
              <w:ind w:left="-57" w:right="-57"/>
              <w:jc w:val="center"/>
              <w:rPr>
                <w:color w:val="000000"/>
                <w:sz w:val="18"/>
                <w:szCs w:val="18"/>
              </w:rPr>
            </w:pPr>
            <w:r w:rsidRPr="00F40F6E">
              <w:rPr>
                <w:color w:val="000000"/>
                <w:sz w:val="18"/>
                <w:szCs w:val="18"/>
              </w:rPr>
              <w:t>9,7</w:t>
            </w:r>
          </w:p>
        </w:tc>
        <w:tc>
          <w:tcPr>
            <w:tcW w:w="850" w:type="dxa"/>
            <w:tcBorders>
              <w:top w:val="nil"/>
              <w:left w:val="nil"/>
              <w:bottom w:val="single" w:sz="4" w:space="0" w:color="auto"/>
              <w:right w:val="single" w:sz="4" w:space="0" w:color="auto"/>
            </w:tcBorders>
            <w:shd w:val="clear" w:color="auto" w:fill="auto"/>
            <w:vAlign w:val="center"/>
            <w:hideMark/>
          </w:tcPr>
          <w:p w14:paraId="2086814B" w14:textId="77777777" w:rsidR="00144FDE" w:rsidRPr="00F40F6E" w:rsidRDefault="00144FDE" w:rsidP="003F0688">
            <w:pPr>
              <w:ind w:left="-57" w:right="-57"/>
              <w:jc w:val="center"/>
              <w:rPr>
                <w:color w:val="000000"/>
                <w:sz w:val="18"/>
                <w:szCs w:val="18"/>
              </w:rPr>
            </w:pPr>
            <w:r w:rsidRPr="00F40F6E">
              <w:rPr>
                <w:color w:val="000000"/>
                <w:sz w:val="18"/>
                <w:szCs w:val="18"/>
              </w:rPr>
              <w:t>9,7</w:t>
            </w:r>
          </w:p>
        </w:tc>
        <w:tc>
          <w:tcPr>
            <w:tcW w:w="851" w:type="dxa"/>
            <w:tcBorders>
              <w:top w:val="nil"/>
              <w:left w:val="nil"/>
              <w:bottom w:val="single" w:sz="4" w:space="0" w:color="auto"/>
              <w:right w:val="single" w:sz="4" w:space="0" w:color="auto"/>
            </w:tcBorders>
            <w:shd w:val="clear" w:color="auto" w:fill="auto"/>
            <w:vAlign w:val="center"/>
            <w:hideMark/>
          </w:tcPr>
          <w:p w14:paraId="631AE8EB" w14:textId="77777777" w:rsidR="00144FDE" w:rsidRPr="00F40F6E" w:rsidRDefault="00144FDE" w:rsidP="003F0688">
            <w:pPr>
              <w:ind w:left="-57" w:right="-57"/>
              <w:jc w:val="center"/>
              <w:rPr>
                <w:color w:val="000000"/>
                <w:sz w:val="18"/>
                <w:szCs w:val="18"/>
              </w:rPr>
            </w:pPr>
            <w:r w:rsidRPr="00F40F6E">
              <w:rPr>
                <w:color w:val="000000"/>
                <w:sz w:val="18"/>
                <w:szCs w:val="18"/>
              </w:rPr>
              <w:t>9,7</w:t>
            </w:r>
          </w:p>
        </w:tc>
        <w:tc>
          <w:tcPr>
            <w:tcW w:w="850" w:type="dxa"/>
            <w:tcBorders>
              <w:top w:val="nil"/>
              <w:left w:val="nil"/>
              <w:bottom w:val="single" w:sz="4" w:space="0" w:color="auto"/>
              <w:right w:val="single" w:sz="4" w:space="0" w:color="auto"/>
            </w:tcBorders>
            <w:shd w:val="clear" w:color="auto" w:fill="auto"/>
            <w:vAlign w:val="center"/>
            <w:hideMark/>
          </w:tcPr>
          <w:p w14:paraId="1A6674F0"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51" w:type="dxa"/>
            <w:tcBorders>
              <w:top w:val="nil"/>
              <w:left w:val="nil"/>
              <w:bottom w:val="single" w:sz="4" w:space="0" w:color="auto"/>
              <w:right w:val="single" w:sz="4" w:space="0" w:color="auto"/>
            </w:tcBorders>
            <w:shd w:val="clear" w:color="auto" w:fill="auto"/>
            <w:vAlign w:val="center"/>
            <w:hideMark/>
          </w:tcPr>
          <w:p w14:paraId="67A0CE70"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50" w:type="dxa"/>
            <w:tcBorders>
              <w:top w:val="nil"/>
              <w:left w:val="nil"/>
              <w:bottom w:val="single" w:sz="4" w:space="0" w:color="auto"/>
              <w:right w:val="single" w:sz="4" w:space="0" w:color="auto"/>
            </w:tcBorders>
            <w:shd w:val="clear" w:color="auto" w:fill="auto"/>
            <w:vAlign w:val="center"/>
            <w:hideMark/>
          </w:tcPr>
          <w:p w14:paraId="1F1C81D2"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51" w:type="dxa"/>
            <w:tcBorders>
              <w:top w:val="nil"/>
              <w:left w:val="nil"/>
              <w:bottom w:val="single" w:sz="4" w:space="0" w:color="auto"/>
              <w:right w:val="single" w:sz="4" w:space="0" w:color="auto"/>
            </w:tcBorders>
            <w:shd w:val="clear" w:color="auto" w:fill="auto"/>
            <w:vAlign w:val="center"/>
            <w:hideMark/>
          </w:tcPr>
          <w:p w14:paraId="23AD14AE"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1134" w:type="dxa"/>
            <w:tcBorders>
              <w:top w:val="nil"/>
              <w:left w:val="nil"/>
              <w:bottom w:val="single" w:sz="4" w:space="0" w:color="auto"/>
              <w:right w:val="single" w:sz="4" w:space="0" w:color="auto"/>
            </w:tcBorders>
            <w:shd w:val="clear" w:color="auto" w:fill="auto"/>
            <w:vAlign w:val="center"/>
            <w:hideMark/>
          </w:tcPr>
          <w:p w14:paraId="41FF2450"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962" w:type="dxa"/>
            <w:tcBorders>
              <w:top w:val="nil"/>
              <w:left w:val="nil"/>
              <w:bottom w:val="single" w:sz="4" w:space="0" w:color="auto"/>
              <w:right w:val="single" w:sz="4" w:space="0" w:color="auto"/>
            </w:tcBorders>
            <w:shd w:val="clear" w:color="auto" w:fill="auto"/>
            <w:vAlign w:val="center"/>
            <w:hideMark/>
          </w:tcPr>
          <w:p w14:paraId="7420E761" w14:textId="77777777" w:rsidR="00144FDE" w:rsidRPr="00F40F6E" w:rsidRDefault="00144FDE" w:rsidP="003F0688">
            <w:pPr>
              <w:ind w:left="-57" w:right="-57"/>
              <w:jc w:val="center"/>
              <w:rPr>
                <w:color w:val="000000"/>
                <w:sz w:val="18"/>
                <w:szCs w:val="18"/>
              </w:rPr>
            </w:pPr>
            <w:r w:rsidRPr="00F40F6E">
              <w:rPr>
                <w:color w:val="000000"/>
                <w:sz w:val="18"/>
                <w:szCs w:val="18"/>
              </w:rPr>
              <w:t>14,2</w:t>
            </w:r>
          </w:p>
        </w:tc>
        <w:tc>
          <w:tcPr>
            <w:tcW w:w="847" w:type="dxa"/>
            <w:tcBorders>
              <w:top w:val="nil"/>
              <w:left w:val="nil"/>
              <w:bottom w:val="single" w:sz="4" w:space="0" w:color="auto"/>
              <w:right w:val="single" w:sz="4" w:space="0" w:color="auto"/>
            </w:tcBorders>
            <w:shd w:val="clear" w:color="auto" w:fill="auto"/>
            <w:noWrap/>
            <w:vAlign w:val="center"/>
            <w:hideMark/>
          </w:tcPr>
          <w:p w14:paraId="2D5957AB" w14:textId="77777777" w:rsidR="00144FDE" w:rsidRPr="00F40F6E" w:rsidRDefault="00144FDE" w:rsidP="003F0688">
            <w:pPr>
              <w:ind w:left="-57" w:right="-57"/>
              <w:jc w:val="center"/>
              <w:rPr>
                <w:color w:val="000000"/>
                <w:sz w:val="18"/>
                <w:szCs w:val="18"/>
              </w:rPr>
            </w:pPr>
            <w:r w:rsidRPr="00F40F6E">
              <w:rPr>
                <w:color w:val="000000"/>
                <w:sz w:val="18"/>
                <w:szCs w:val="18"/>
              </w:rPr>
              <w:t>145</w:t>
            </w:r>
          </w:p>
        </w:tc>
      </w:tr>
      <w:tr w:rsidR="00144FDE" w:rsidRPr="00F40F6E" w14:paraId="67A87983"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27BB7074" w14:textId="77777777" w:rsidR="00144FDE" w:rsidRPr="00F40F6E" w:rsidRDefault="00144FDE" w:rsidP="003F0688">
            <w:pPr>
              <w:ind w:left="-57" w:right="-57"/>
              <w:jc w:val="center"/>
              <w:rPr>
                <w:color w:val="000000"/>
                <w:sz w:val="18"/>
                <w:szCs w:val="18"/>
              </w:rPr>
            </w:pPr>
            <w:r w:rsidRPr="00F40F6E">
              <w:rPr>
                <w:color w:val="000000"/>
                <w:sz w:val="18"/>
                <w:szCs w:val="18"/>
              </w:rPr>
              <w:t>25</w:t>
            </w:r>
          </w:p>
        </w:tc>
        <w:tc>
          <w:tcPr>
            <w:tcW w:w="3174" w:type="dxa"/>
            <w:tcBorders>
              <w:top w:val="nil"/>
              <w:left w:val="nil"/>
              <w:bottom w:val="single" w:sz="4" w:space="0" w:color="auto"/>
              <w:right w:val="single" w:sz="4" w:space="0" w:color="auto"/>
            </w:tcBorders>
            <w:shd w:val="clear" w:color="auto" w:fill="auto"/>
            <w:vAlign w:val="center"/>
            <w:hideMark/>
          </w:tcPr>
          <w:p w14:paraId="5CD5E5D6" w14:textId="77777777" w:rsidR="00144FDE" w:rsidRPr="00F40F6E" w:rsidRDefault="00144FDE" w:rsidP="003F0688">
            <w:pPr>
              <w:ind w:left="-57" w:right="-57"/>
              <w:rPr>
                <w:color w:val="000000"/>
                <w:sz w:val="18"/>
                <w:szCs w:val="18"/>
              </w:rPr>
            </w:pPr>
            <w:r w:rsidRPr="00F40F6E">
              <w:rPr>
                <w:color w:val="000000"/>
                <w:sz w:val="18"/>
                <w:szCs w:val="18"/>
              </w:rPr>
              <w:t>Доля ветхого и аварийного жилищного фонда в общей площади жилищного фонда</w:t>
            </w:r>
          </w:p>
        </w:tc>
        <w:tc>
          <w:tcPr>
            <w:tcW w:w="992" w:type="dxa"/>
            <w:tcBorders>
              <w:top w:val="nil"/>
              <w:left w:val="nil"/>
              <w:bottom w:val="single" w:sz="4" w:space="0" w:color="auto"/>
              <w:right w:val="single" w:sz="4" w:space="0" w:color="auto"/>
            </w:tcBorders>
            <w:shd w:val="clear" w:color="auto" w:fill="auto"/>
            <w:vAlign w:val="center"/>
            <w:hideMark/>
          </w:tcPr>
          <w:p w14:paraId="14DF1877"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4DBA38EA" w14:textId="77777777" w:rsidR="00144FDE" w:rsidRPr="00F40F6E" w:rsidRDefault="00144FDE" w:rsidP="003F0688">
            <w:pPr>
              <w:ind w:left="-57" w:right="-57"/>
              <w:jc w:val="center"/>
              <w:rPr>
                <w:color w:val="000000"/>
                <w:sz w:val="18"/>
                <w:szCs w:val="18"/>
              </w:rPr>
            </w:pPr>
            <w:r w:rsidRPr="00F40F6E">
              <w:rPr>
                <w:color w:val="000000"/>
                <w:sz w:val="18"/>
                <w:szCs w:val="18"/>
              </w:rPr>
              <w:t>17,3</w:t>
            </w:r>
          </w:p>
        </w:tc>
        <w:tc>
          <w:tcPr>
            <w:tcW w:w="851" w:type="dxa"/>
            <w:tcBorders>
              <w:top w:val="nil"/>
              <w:left w:val="nil"/>
              <w:bottom w:val="single" w:sz="4" w:space="0" w:color="auto"/>
              <w:right w:val="single" w:sz="4" w:space="0" w:color="auto"/>
            </w:tcBorders>
            <w:shd w:val="clear" w:color="auto" w:fill="auto"/>
            <w:vAlign w:val="center"/>
            <w:hideMark/>
          </w:tcPr>
          <w:p w14:paraId="7C263EDF" w14:textId="77777777" w:rsidR="00144FDE" w:rsidRPr="00F40F6E" w:rsidRDefault="00144FDE" w:rsidP="003F0688">
            <w:pPr>
              <w:ind w:left="-57" w:right="-57"/>
              <w:jc w:val="center"/>
              <w:rPr>
                <w:color w:val="000000"/>
                <w:sz w:val="18"/>
                <w:szCs w:val="18"/>
              </w:rPr>
            </w:pPr>
            <w:r w:rsidRPr="00F40F6E">
              <w:rPr>
                <w:color w:val="000000"/>
                <w:sz w:val="18"/>
                <w:szCs w:val="18"/>
              </w:rPr>
              <w:t>16,5</w:t>
            </w:r>
          </w:p>
        </w:tc>
        <w:tc>
          <w:tcPr>
            <w:tcW w:w="850" w:type="dxa"/>
            <w:tcBorders>
              <w:top w:val="nil"/>
              <w:left w:val="nil"/>
              <w:bottom w:val="single" w:sz="4" w:space="0" w:color="auto"/>
              <w:right w:val="single" w:sz="4" w:space="0" w:color="auto"/>
            </w:tcBorders>
            <w:shd w:val="clear" w:color="auto" w:fill="auto"/>
            <w:vAlign w:val="center"/>
            <w:hideMark/>
          </w:tcPr>
          <w:p w14:paraId="6246F75B" w14:textId="77777777" w:rsidR="00144FDE" w:rsidRPr="00F40F6E" w:rsidRDefault="00144FDE" w:rsidP="003F0688">
            <w:pPr>
              <w:ind w:left="-57" w:right="-57"/>
              <w:jc w:val="center"/>
              <w:rPr>
                <w:color w:val="000000"/>
                <w:sz w:val="18"/>
                <w:szCs w:val="18"/>
              </w:rPr>
            </w:pPr>
            <w:r w:rsidRPr="00F40F6E">
              <w:rPr>
                <w:color w:val="000000"/>
                <w:sz w:val="18"/>
                <w:szCs w:val="18"/>
              </w:rPr>
              <w:t>15,7</w:t>
            </w:r>
          </w:p>
        </w:tc>
        <w:tc>
          <w:tcPr>
            <w:tcW w:w="851" w:type="dxa"/>
            <w:tcBorders>
              <w:top w:val="nil"/>
              <w:left w:val="nil"/>
              <w:bottom w:val="single" w:sz="4" w:space="0" w:color="auto"/>
              <w:right w:val="single" w:sz="4" w:space="0" w:color="auto"/>
            </w:tcBorders>
            <w:shd w:val="clear" w:color="auto" w:fill="auto"/>
            <w:vAlign w:val="center"/>
            <w:hideMark/>
          </w:tcPr>
          <w:p w14:paraId="578C521F" w14:textId="77777777" w:rsidR="00144FDE" w:rsidRPr="00F40F6E" w:rsidRDefault="00144FDE" w:rsidP="003F0688">
            <w:pPr>
              <w:ind w:left="-57" w:right="-57"/>
              <w:jc w:val="center"/>
              <w:rPr>
                <w:color w:val="000000"/>
                <w:sz w:val="18"/>
                <w:szCs w:val="18"/>
              </w:rPr>
            </w:pPr>
            <w:r w:rsidRPr="00F40F6E">
              <w:rPr>
                <w:color w:val="000000"/>
                <w:sz w:val="18"/>
                <w:szCs w:val="18"/>
              </w:rPr>
              <w:t>14,9</w:t>
            </w:r>
          </w:p>
        </w:tc>
        <w:tc>
          <w:tcPr>
            <w:tcW w:w="850" w:type="dxa"/>
            <w:tcBorders>
              <w:top w:val="nil"/>
              <w:left w:val="nil"/>
              <w:bottom w:val="single" w:sz="4" w:space="0" w:color="auto"/>
              <w:right w:val="single" w:sz="4" w:space="0" w:color="auto"/>
            </w:tcBorders>
            <w:shd w:val="clear" w:color="auto" w:fill="auto"/>
            <w:vAlign w:val="center"/>
            <w:hideMark/>
          </w:tcPr>
          <w:p w14:paraId="3D3756F7" w14:textId="77777777" w:rsidR="00144FDE" w:rsidRPr="00F40F6E" w:rsidRDefault="00144FDE" w:rsidP="003F0688">
            <w:pPr>
              <w:ind w:left="-57" w:right="-57"/>
              <w:jc w:val="center"/>
              <w:rPr>
                <w:color w:val="000000"/>
                <w:sz w:val="18"/>
                <w:szCs w:val="18"/>
              </w:rPr>
            </w:pPr>
            <w:r w:rsidRPr="00F40F6E">
              <w:rPr>
                <w:color w:val="000000"/>
                <w:sz w:val="18"/>
                <w:szCs w:val="18"/>
              </w:rPr>
              <w:t>13,2</w:t>
            </w:r>
          </w:p>
        </w:tc>
        <w:tc>
          <w:tcPr>
            <w:tcW w:w="851" w:type="dxa"/>
            <w:tcBorders>
              <w:top w:val="nil"/>
              <w:left w:val="nil"/>
              <w:bottom w:val="single" w:sz="4" w:space="0" w:color="auto"/>
              <w:right w:val="single" w:sz="4" w:space="0" w:color="auto"/>
            </w:tcBorders>
            <w:shd w:val="clear" w:color="auto" w:fill="auto"/>
            <w:vAlign w:val="center"/>
            <w:hideMark/>
          </w:tcPr>
          <w:p w14:paraId="0F100432" w14:textId="77777777" w:rsidR="00144FDE" w:rsidRPr="00F40F6E" w:rsidRDefault="00144FDE" w:rsidP="003F0688">
            <w:pPr>
              <w:ind w:left="-57" w:right="-57"/>
              <w:jc w:val="center"/>
              <w:rPr>
                <w:color w:val="000000"/>
                <w:sz w:val="18"/>
                <w:szCs w:val="18"/>
              </w:rPr>
            </w:pPr>
            <w:r w:rsidRPr="00F40F6E">
              <w:rPr>
                <w:color w:val="000000"/>
                <w:sz w:val="18"/>
                <w:szCs w:val="18"/>
              </w:rPr>
              <w:t>11,5</w:t>
            </w:r>
          </w:p>
        </w:tc>
        <w:tc>
          <w:tcPr>
            <w:tcW w:w="850" w:type="dxa"/>
            <w:tcBorders>
              <w:top w:val="nil"/>
              <w:left w:val="nil"/>
              <w:bottom w:val="single" w:sz="4" w:space="0" w:color="auto"/>
              <w:right w:val="single" w:sz="4" w:space="0" w:color="auto"/>
            </w:tcBorders>
            <w:shd w:val="clear" w:color="auto" w:fill="auto"/>
            <w:vAlign w:val="center"/>
            <w:hideMark/>
          </w:tcPr>
          <w:p w14:paraId="747DAA0F" w14:textId="77777777" w:rsidR="00144FDE" w:rsidRPr="00F40F6E" w:rsidRDefault="00144FDE" w:rsidP="003F0688">
            <w:pPr>
              <w:ind w:left="-57" w:right="-57"/>
              <w:jc w:val="center"/>
              <w:rPr>
                <w:color w:val="000000"/>
                <w:sz w:val="18"/>
                <w:szCs w:val="18"/>
              </w:rPr>
            </w:pPr>
            <w:r w:rsidRPr="00F40F6E">
              <w:rPr>
                <w:color w:val="000000"/>
                <w:sz w:val="18"/>
                <w:szCs w:val="18"/>
              </w:rPr>
              <w:t>9,9</w:t>
            </w:r>
          </w:p>
        </w:tc>
        <w:tc>
          <w:tcPr>
            <w:tcW w:w="851" w:type="dxa"/>
            <w:tcBorders>
              <w:top w:val="nil"/>
              <w:left w:val="nil"/>
              <w:bottom w:val="single" w:sz="4" w:space="0" w:color="auto"/>
              <w:right w:val="single" w:sz="4" w:space="0" w:color="auto"/>
            </w:tcBorders>
            <w:shd w:val="clear" w:color="auto" w:fill="auto"/>
            <w:vAlign w:val="center"/>
            <w:hideMark/>
          </w:tcPr>
          <w:p w14:paraId="13F1EE9F" w14:textId="77777777" w:rsidR="00144FDE" w:rsidRPr="00F40F6E" w:rsidRDefault="00144FDE" w:rsidP="003F0688">
            <w:pPr>
              <w:ind w:left="-57" w:right="-57"/>
              <w:jc w:val="center"/>
              <w:rPr>
                <w:color w:val="000000"/>
                <w:sz w:val="18"/>
                <w:szCs w:val="18"/>
              </w:rPr>
            </w:pPr>
            <w:r w:rsidRPr="00F40F6E">
              <w:rPr>
                <w:color w:val="000000"/>
                <w:sz w:val="18"/>
                <w:szCs w:val="18"/>
              </w:rPr>
              <w:t>8,4</w:t>
            </w:r>
          </w:p>
        </w:tc>
        <w:tc>
          <w:tcPr>
            <w:tcW w:w="1134" w:type="dxa"/>
            <w:tcBorders>
              <w:top w:val="nil"/>
              <w:left w:val="nil"/>
              <w:bottom w:val="single" w:sz="4" w:space="0" w:color="auto"/>
              <w:right w:val="single" w:sz="4" w:space="0" w:color="auto"/>
            </w:tcBorders>
            <w:shd w:val="clear" w:color="auto" w:fill="auto"/>
            <w:vAlign w:val="center"/>
            <w:hideMark/>
          </w:tcPr>
          <w:p w14:paraId="435C1643" w14:textId="77777777" w:rsidR="00144FDE" w:rsidRPr="00F40F6E" w:rsidRDefault="00144FDE" w:rsidP="003F0688">
            <w:pPr>
              <w:ind w:left="-57" w:right="-57"/>
              <w:jc w:val="center"/>
              <w:rPr>
                <w:color w:val="000000"/>
                <w:sz w:val="18"/>
                <w:szCs w:val="18"/>
              </w:rPr>
            </w:pPr>
            <w:r w:rsidRPr="00F40F6E">
              <w:rPr>
                <w:color w:val="000000"/>
                <w:sz w:val="18"/>
                <w:szCs w:val="18"/>
              </w:rPr>
              <w:t>6,9</w:t>
            </w:r>
          </w:p>
        </w:tc>
        <w:tc>
          <w:tcPr>
            <w:tcW w:w="962" w:type="dxa"/>
            <w:tcBorders>
              <w:top w:val="nil"/>
              <w:left w:val="nil"/>
              <w:bottom w:val="single" w:sz="4" w:space="0" w:color="auto"/>
              <w:right w:val="single" w:sz="4" w:space="0" w:color="auto"/>
            </w:tcBorders>
            <w:shd w:val="clear" w:color="auto" w:fill="auto"/>
            <w:vAlign w:val="center"/>
            <w:hideMark/>
          </w:tcPr>
          <w:p w14:paraId="3ECEF3A3" w14:textId="77777777" w:rsidR="00144FDE" w:rsidRPr="00F40F6E" w:rsidRDefault="00144FDE" w:rsidP="003F0688">
            <w:pPr>
              <w:ind w:left="-57" w:right="-57"/>
              <w:jc w:val="center"/>
              <w:rPr>
                <w:color w:val="000000"/>
                <w:sz w:val="18"/>
                <w:szCs w:val="18"/>
              </w:rPr>
            </w:pPr>
            <w:r w:rsidRPr="00F40F6E">
              <w:rPr>
                <w:color w:val="000000"/>
                <w:sz w:val="18"/>
                <w:szCs w:val="18"/>
              </w:rPr>
              <w:t>0,0</w:t>
            </w:r>
          </w:p>
        </w:tc>
        <w:tc>
          <w:tcPr>
            <w:tcW w:w="847" w:type="dxa"/>
            <w:tcBorders>
              <w:top w:val="nil"/>
              <w:left w:val="nil"/>
              <w:bottom w:val="single" w:sz="4" w:space="0" w:color="auto"/>
              <w:right w:val="single" w:sz="4" w:space="0" w:color="auto"/>
            </w:tcBorders>
            <w:shd w:val="clear" w:color="auto" w:fill="auto"/>
            <w:noWrap/>
            <w:vAlign w:val="center"/>
            <w:hideMark/>
          </w:tcPr>
          <w:p w14:paraId="24659240" w14:textId="77777777" w:rsidR="00144FDE" w:rsidRPr="00F40F6E" w:rsidRDefault="00144FDE"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144FDE" w:rsidRPr="00F40F6E" w14:paraId="582811F4"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454A95BE"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595F7D3A" w14:textId="77777777" w:rsidR="00144FDE" w:rsidRPr="00F40F6E" w:rsidRDefault="00144FDE" w:rsidP="003F0688">
            <w:pPr>
              <w:ind w:left="-57" w:right="-57"/>
              <w:rPr>
                <w:bCs/>
                <w:color w:val="000000"/>
                <w:sz w:val="18"/>
                <w:szCs w:val="18"/>
              </w:rPr>
            </w:pPr>
            <w:r w:rsidRPr="00F40F6E">
              <w:rPr>
                <w:bCs/>
                <w:color w:val="000000"/>
                <w:sz w:val="18"/>
                <w:szCs w:val="18"/>
              </w:rPr>
              <w:t xml:space="preserve">Образование </w:t>
            </w:r>
          </w:p>
        </w:tc>
        <w:tc>
          <w:tcPr>
            <w:tcW w:w="992" w:type="dxa"/>
            <w:tcBorders>
              <w:top w:val="nil"/>
              <w:left w:val="nil"/>
              <w:bottom w:val="single" w:sz="4" w:space="0" w:color="auto"/>
              <w:right w:val="single" w:sz="4" w:space="0" w:color="auto"/>
            </w:tcBorders>
            <w:shd w:val="clear" w:color="000000" w:fill="DDEBF7"/>
            <w:noWrap/>
            <w:vAlign w:val="center"/>
            <w:hideMark/>
          </w:tcPr>
          <w:p w14:paraId="3F5406C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59562B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EF9504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D88FA3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AF52FE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5B3BBC2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DAD511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D0C0EE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2A3CAC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10A7ADA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0BBDCCB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0B6260CB"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756420BF" w14:textId="77777777" w:rsidTr="00144FDE">
        <w:trPr>
          <w:trHeight w:val="72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14459F0D" w14:textId="77777777" w:rsidR="00144FDE" w:rsidRPr="00F40F6E" w:rsidRDefault="00144FDE" w:rsidP="003F0688">
            <w:pPr>
              <w:ind w:left="-57" w:right="-57"/>
              <w:jc w:val="center"/>
              <w:rPr>
                <w:color w:val="000000"/>
                <w:sz w:val="18"/>
                <w:szCs w:val="18"/>
              </w:rPr>
            </w:pPr>
            <w:r w:rsidRPr="00F40F6E">
              <w:rPr>
                <w:color w:val="000000"/>
                <w:sz w:val="18"/>
                <w:szCs w:val="18"/>
              </w:rPr>
              <w:t>26</w:t>
            </w:r>
          </w:p>
        </w:tc>
        <w:tc>
          <w:tcPr>
            <w:tcW w:w="3174" w:type="dxa"/>
            <w:tcBorders>
              <w:top w:val="nil"/>
              <w:left w:val="nil"/>
              <w:bottom w:val="single" w:sz="4" w:space="0" w:color="auto"/>
              <w:right w:val="single" w:sz="4" w:space="0" w:color="auto"/>
            </w:tcBorders>
            <w:shd w:val="clear" w:color="auto" w:fill="auto"/>
            <w:vAlign w:val="center"/>
            <w:hideMark/>
          </w:tcPr>
          <w:p w14:paraId="4DF36E4B" w14:textId="77777777" w:rsidR="00144FDE" w:rsidRPr="00F40F6E" w:rsidRDefault="00144FDE" w:rsidP="003F0688">
            <w:pPr>
              <w:ind w:left="-57" w:right="-57"/>
              <w:rPr>
                <w:color w:val="000000"/>
                <w:sz w:val="18"/>
                <w:szCs w:val="18"/>
              </w:rPr>
            </w:pPr>
            <w:r w:rsidRPr="00F40F6E">
              <w:rPr>
                <w:color w:val="000000"/>
                <w:sz w:val="18"/>
                <w:szCs w:val="18"/>
              </w:rPr>
              <w:t>Доля воспитанников дошкольных образовательных организаций в общей численности детей от 1-6 лет</w:t>
            </w:r>
          </w:p>
        </w:tc>
        <w:tc>
          <w:tcPr>
            <w:tcW w:w="992" w:type="dxa"/>
            <w:tcBorders>
              <w:top w:val="nil"/>
              <w:left w:val="nil"/>
              <w:bottom w:val="single" w:sz="4" w:space="0" w:color="auto"/>
              <w:right w:val="single" w:sz="4" w:space="0" w:color="auto"/>
            </w:tcBorders>
            <w:shd w:val="clear" w:color="auto" w:fill="auto"/>
            <w:vAlign w:val="center"/>
            <w:hideMark/>
          </w:tcPr>
          <w:p w14:paraId="0EDB1269"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055DED7C" w14:textId="77777777" w:rsidR="00144FDE" w:rsidRPr="00F40F6E" w:rsidRDefault="00144FDE" w:rsidP="003F0688">
            <w:pPr>
              <w:ind w:left="-57" w:right="-57"/>
              <w:jc w:val="center"/>
              <w:rPr>
                <w:color w:val="000000"/>
                <w:sz w:val="18"/>
                <w:szCs w:val="18"/>
              </w:rPr>
            </w:pPr>
            <w:r w:rsidRPr="00F40F6E">
              <w:rPr>
                <w:color w:val="000000"/>
                <w:sz w:val="18"/>
                <w:szCs w:val="18"/>
              </w:rPr>
              <w:t>63,9</w:t>
            </w:r>
          </w:p>
        </w:tc>
        <w:tc>
          <w:tcPr>
            <w:tcW w:w="851" w:type="dxa"/>
            <w:tcBorders>
              <w:top w:val="nil"/>
              <w:left w:val="nil"/>
              <w:bottom w:val="single" w:sz="4" w:space="0" w:color="auto"/>
              <w:right w:val="single" w:sz="4" w:space="0" w:color="auto"/>
            </w:tcBorders>
            <w:shd w:val="clear" w:color="auto" w:fill="auto"/>
            <w:vAlign w:val="center"/>
            <w:hideMark/>
          </w:tcPr>
          <w:p w14:paraId="7F6C6F61" w14:textId="77777777" w:rsidR="00144FDE" w:rsidRPr="00F40F6E" w:rsidRDefault="00144FDE" w:rsidP="003F0688">
            <w:pPr>
              <w:ind w:left="-57" w:right="-57"/>
              <w:jc w:val="center"/>
              <w:rPr>
                <w:color w:val="000000"/>
                <w:sz w:val="18"/>
                <w:szCs w:val="18"/>
              </w:rPr>
            </w:pPr>
            <w:r w:rsidRPr="00F40F6E">
              <w:rPr>
                <w:color w:val="000000"/>
                <w:sz w:val="18"/>
                <w:szCs w:val="18"/>
              </w:rPr>
              <w:t>64,3</w:t>
            </w:r>
          </w:p>
        </w:tc>
        <w:tc>
          <w:tcPr>
            <w:tcW w:w="850" w:type="dxa"/>
            <w:tcBorders>
              <w:top w:val="nil"/>
              <w:left w:val="nil"/>
              <w:bottom w:val="single" w:sz="4" w:space="0" w:color="auto"/>
              <w:right w:val="single" w:sz="4" w:space="0" w:color="auto"/>
            </w:tcBorders>
            <w:shd w:val="clear" w:color="auto" w:fill="auto"/>
            <w:vAlign w:val="center"/>
            <w:hideMark/>
          </w:tcPr>
          <w:p w14:paraId="7DF9EB6C" w14:textId="77777777" w:rsidR="00144FDE" w:rsidRPr="00F40F6E" w:rsidRDefault="00144FDE" w:rsidP="003F0688">
            <w:pPr>
              <w:ind w:left="-57" w:right="-57"/>
              <w:jc w:val="center"/>
              <w:rPr>
                <w:color w:val="000000"/>
                <w:sz w:val="18"/>
                <w:szCs w:val="18"/>
              </w:rPr>
            </w:pPr>
            <w:r w:rsidRPr="00F40F6E">
              <w:rPr>
                <w:color w:val="000000"/>
                <w:sz w:val="18"/>
                <w:szCs w:val="18"/>
              </w:rPr>
              <w:t>60,5</w:t>
            </w:r>
          </w:p>
        </w:tc>
        <w:tc>
          <w:tcPr>
            <w:tcW w:w="851" w:type="dxa"/>
            <w:tcBorders>
              <w:top w:val="nil"/>
              <w:left w:val="nil"/>
              <w:bottom w:val="single" w:sz="4" w:space="0" w:color="auto"/>
              <w:right w:val="single" w:sz="4" w:space="0" w:color="auto"/>
            </w:tcBorders>
            <w:shd w:val="clear" w:color="auto" w:fill="auto"/>
            <w:vAlign w:val="center"/>
            <w:hideMark/>
          </w:tcPr>
          <w:p w14:paraId="77C992EE" w14:textId="77777777" w:rsidR="00144FDE" w:rsidRPr="00F40F6E" w:rsidRDefault="00144FDE" w:rsidP="003F0688">
            <w:pPr>
              <w:ind w:left="-57" w:right="-57"/>
              <w:jc w:val="center"/>
              <w:rPr>
                <w:color w:val="000000"/>
                <w:sz w:val="18"/>
                <w:szCs w:val="18"/>
              </w:rPr>
            </w:pPr>
            <w:r w:rsidRPr="00F40F6E">
              <w:rPr>
                <w:color w:val="000000"/>
                <w:sz w:val="18"/>
                <w:szCs w:val="18"/>
              </w:rPr>
              <w:t>59,6</w:t>
            </w:r>
          </w:p>
        </w:tc>
        <w:tc>
          <w:tcPr>
            <w:tcW w:w="850" w:type="dxa"/>
            <w:tcBorders>
              <w:top w:val="nil"/>
              <w:left w:val="nil"/>
              <w:bottom w:val="single" w:sz="4" w:space="0" w:color="auto"/>
              <w:right w:val="single" w:sz="4" w:space="0" w:color="auto"/>
            </w:tcBorders>
            <w:shd w:val="clear" w:color="auto" w:fill="auto"/>
            <w:vAlign w:val="center"/>
            <w:hideMark/>
          </w:tcPr>
          <w:p w14:paraId="0B16A8AE" w14:textId="77777777" w:rsidR="00144FDE" w:rsidRPr="00F40F6E" w:rsidRDefault="00144FDE" w:rsidP="003F0688">
            <w:pPr>
              <w:ind w:left="-57" w:right="-57"/>
              <w:jc w:val="center"/>
              <w:rPr>
                <w:color w:val="000000"/>
                <w:sz w:val="18"/>
                <w:szCs w:val="18"/>
              </w:rPr>
            </w:pPr>
            <w:r w:rsidRPr="00F40F6E">
              <w:rPr>
                <w:color w:val="000000"/>
                <w:sz w:val="18"/>
                <w:szCs w:val="18"/>
              </w:rPr>
              <w:t>86,0</w:t>
            </w:r>
          </w:p>
        </w:tc>
        <w:tc>
          <w:tcPr>
            <w:tcW w:w="851" w:type="dxa"/>
            <w:tcBorders>
              <w:top w:val="nil"/>
              <w:left w:val="nil"/>
              <w:bottom w:val="single" w:sz="4" w:space="0" w:color="auto"/>
              <w:right w:val="single" w:sz="4" w:space="0" w:color="auto"/>
            </w:tcBorders>
            <w:shd w:val="clear" w:color="auto" w:fill="auto"/>
            <w:vAlign w:val="center"/>
            <w:hideMark/>
          </w:tcPr>
          <w:p w14:paraId="7F51C431" w14:textId="77777777" w:rsidR="00144FDE" w:rsidRPr="00F40F6E" w:rsidRDefault="00144FDE" w:rsidP="003F0688">
            <w:pPr>
              <w:ind w:left="-57" w:right="-57"/>
              <w:jc w:val="center"/>
              <w:rPr>
                <w:color w:val="000000"/>
                <w:sz w:val="18"/>
                <w:szCs w:val="18"/>
              </w:rPr>
            </w:pPr>
            <w:r w:rsidRPr="00F40F6E">
              <w:rPr>
                <w:color w:val="000000"/>
                <w:sz w:val="18"/>
                <w:szCs w:val="18"/>
              </w:rPr>
              <w:t>90,0</w:t>
            </w:r>
          </w:p>
        </w:tc>
        <w:tc>
          <w:tcPr>
            <w:tcW w:w="850" w:type="dxa"/>
            <w:tcBorders>
              <w:top w:val="nil"/>
              <w:left w:val="nil"/>
              <w:bottom w:val="single" w:sz="4" w:space="0" w:color="auto"/>
              <w:right w:val="single" w:sz="4" w:space="0" w:color="auto"/>
            </w:tcBorders>
            <w:shd w:val="clear" w:color="auto" w:fill="auto"/>
            <w:vAlign w:val="center"/>
            <w:hideMark/>
          </w:tcPr>
          <w:p w14:paraId="7EE099B6" w14:textId="77777777" w:rsidR="00144FDE" w:rsidRPr="00F40F6E" w:rsidRDefault="00144FDE" w:rsidP="003F0688">
            <w:pPr>
              <w:ind w:left="-57" w:right="-57"/>
              <w:jc w:val="center"/>
              <w:rPr>
                <w:color w:val="000000"/>
                <w:sz w:val="18"/>
                <w:szCs w:val="18"/>
              </w:rPr>
            </w:pPr>
            <w:r w:rsidRPr="00F40F6E">
              <w:rPr>
                <w:color w:val="000000"/>
                <w:sz w:val="18"/>
                <w:szCs w:val="18"/>
              </w:rPr>
              <w:t>90,0</w:t>
            </w:r>
          </w:p>
        </w:tc>
        <w:tc>
          <w:tcPr>
            <w:tcW w:w="851" w:type="dxa"/>
            <w:tcBorders>
              <w:top w:val="nil"/>
              <w:left w:val="nil"/>
              <w:bottom w:val="single" w:sz="4" w:space="0" w:color="auto"/>
              <w:right w:val="single" w:sz="4" w:space="0" w:color="auto"/>
            </w:tcBorders>
            <w:shd w:val="clear" w:color="auto" w:fill="auto"/>
            <w:vAlign w:val="center"/>
            <w:hideMark/>
          </w:tcPr>
          <w:p w14:paraId="0975DC86" w14:textId="77777777" w:rsidR="00144FDE" w:rsidRPr="00F40F6E" w:rsidRDefault="00144FDE" w:rsidP="003F0688">
            <w:pPr>
              <w:ind w:left="-57" w:right="-57"/>
              <w:jc w:val="center"/>
              <w:rPr>
                <w:color w:val="000000"/>
                <w:sz w:val="18"/>
                <w:szCs w:val="18"/>
              </w:rPr>
            </w:pPr>
            <w:r w:rsidRPr="00F40F6E">
              <w:rPr>
                <w:color w:val="000000"/>
                <w:sz w:val="18"/>
                <w:szCs w:val="18"/>
              </w:rPr>
              <w:t>97,0</w:t>
            </w:r>
          </w:p>
        </w:tc>
        <w:tc>
          <w:tcPr>
            <w:tcW w:w="1134" w:type="dxa"/>
            <w:tcBorders>
              <w:top w:val="nil"/>
              <w:left w:val="nil"/>
              <w:bottom w:val="single" w:sz="4" w:space="0" w:color="auto"/>
              <w:right w:val="single" w:sz="4" w:space="0" w:color="auto"/>
            </w:tcBorders>
            <w:shd w:val="clear" w:color="auto" w:fill="auto"/>
            <w:vAlign w:val="center"/>
            <w:hideMark/>
          </w:tcPr>
          <w:p w14:paraId="0999A878" w14:textId="77777777" w:rsidR="00144FDE" w:rsidRPr="00F40F6E" w:rsidRDefault="00144FDE" w:rsidP="003F0688">
            <w:pPr>
              <w:ind w:left="-57" w:right="-57"/>
              <w:jc w:val="center"/>
              <w:rPr>
                <w:color w:val="000000"/>
                <w:sz w:val="18"/>
                <w:szCs w:val="18"/>
              </w:rPr>
            </w:pPr>
            <w:r w:rsidRPr="00F40F6E">
              <w:rPr>
                <w:color w:val="000000"/>
                <w:sz w:val="18"/>
                <w:szCs w:val="18"/>
              </w:rPr>
              <w:t>97,0</w:t>
            </w:r>
          </w:p>
        </w:tc>
        <w:tc>
          <w:tcPr>
            <w:tcW w:w="962" w:type="dxa"/>
            <w:tcBorders>
              <w:top w:val="nil"/>
              <w:left w:val="nil"/>
              <w:bottom w:val="single" w:sz="4" w:space="0" w:color="auto"/>
              <w:right w:val="single" w:sz="4" w:space="0" w:color="auto"/>
            </w:tcBorders>
            <w:shd w:val="clear" w:color="auto" w:fill="auto"/>
            <w:vAlign w:val="center"/>
            <w:hideMark/>
          </w:tcPr>
          <w:p w14:paraId="66E0C860" w14:textId="77777777" w:rsidR="00144FDE" w:rsidRPr="00F40F6E" w:rsidRDefault="00144FDE" w:rsidP="003F0688">
            <w:pPr>
              <w:ind w:left="-57" w:right="-57"/>
              <w:jc w:val="center"/>
              <w:rPr>
                <w:color w:val="000000"/>
                <w:sz w:val="18"/>
                <w:szCs w:val="18"/>
              </w:rPr>
            </w:pPr>
            <w:r w:rsidRPr="00F40F6E">
              <w:rPr>
                <w:color w:val="000000"/>
                <w:sz w:val="18"/>
                <w:szCs w:val="18"/>
              </w:rPr>
              <w:t>97,0</w:t>
            </w:r>
          </w:p>
        </w:tc>
        <w:tc>
          <w:tcPr>
            <w:tcW w:w="847" w:type="dxa"/>
            <w:tcBorders>
              <w:top w:val="nil"/>
              <w:left w:val="nil"/>
              <w:bottom w:val="single" w:sz="4" w:space="0" w:color="auto"/>
              <w:right w:val="single" w:sz="4" w:space="0" w:color="auto"/>
            </w:tcBorders>
            <w:shd w:val="clear" w:color="auto" w:fill="auto"/>
            <w:noWrap/>
            <w:vAlign w:val="center"/>
            <w:hideMark/>
          </w:tcPr>
          <w:p w14:paraId="58740156" w14:textId="77777777" w:rsidR="00144FDE" w:rsidRPr="00F40F6E" w:rsidRDefault="00144FDE"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144FDE" w:rsidRPr="00F40F6E" w14:paraId="30E9D6CA" w14:textId="77777777" w:rsidTr="00144FDE">
        <w:trPr>
          <w:trHeight w:val="16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1D493DCB" w14:textId="77777777" w:rsidR="00144FDE" w:rsidRPr="00F40F6E" w:rsidRDefault="00144FDE" w:rsidP="003F0688">
            <w:pPr>
              <w:ind w:left="-57" w:right="-57"/>
              <w:jc w:val="center"/>
              <w:rPr>
                <w:color w:val="000000"/>
                <w:sz w:val="18"/>
                <w:szCs w:val="18"/>
              </w:rPr>
            </w:pPr>
            <w:r w:rsidRPr="00F40F6E">
              <w:rPr>
                <w:color w:val="000000"/>
                <w:sz w:val="18"/>
                <w:szCs w:val="18"/>
              </w:rPr>
              <w:lastRenderedPageBreak/>
              <w:t>27</w:t>
            </w:r>
          </w:p>
        </w:tc>
        <w:tc>
          <w:tcPr>
            <w:tcW w:w="3174" w:type="dxa"/>
            <w:tcBorders>
              <w:top w:val="nil"/>
              <w:left w:val="nil"/>
              <w:bottom w:val="single" w:sz="4" w:space="0" w:color="auto"/>
              <w:right w:val="single" w:sz="4" w:space="0" w:color="auto"/>
            </w:tcBorders>
            <w:shd w:val="clear" w:color="auto" w:fill="auto"/>
            <w:vAlign w:val="center"/>
            <w:hideMark/>
          </w:tcPr>
          <w:p w14:paraId="1DD458B5" w14:textId="77777777" w:rsidR="00144FDE" w:rsidRPr="00F40F6E" w:rsidRDefault="00144FDE" w:rsidP="003F0688">
            <w:pPr>
              <w:ind w:left="-57" w:right="-57"/>
              <w:rPr>
                <w:color w:val="000000"/>
                <w:sz w:val="18"/>
                <w:szCs w:val="18"/>
              </w:rPr>
            </w:pPr>
            <w:r w:rsidRPr="00F40F6E">
              <w:rPr>
                <w:color w:val="000000"/>
                <w:sz w:val="18"/>
                <w:szCs w:val="18"/>
              </w:rPr>
              <w:t>Доля обучающихся в государственных (муниципальных) общеобразовательных организациях, занимающихся в одну смену, в общей численности обучающихся в государственных (муниципальных) общеобразовательных организациях</w:t>
            </w:r>
          </w:p>
        </w:tc>
        <w:tc>
          <w:tcPr>
            <w:tcW w:w="992" w:type="dxa"/>
            <w:tcBorders>
              <w:top w:val="nil"/>
              <w:left w:val="nil"/>
              <w:bottom w:val="single" w:sz="4" w:space="0" w:color="auto"/>
              <w:right w:val="single" w:sz="4" w:space="0" w:color="auto"/>
            </w:tcBorders>
            <w:shd w:val="clear" w:color="auto" w:fill="auto"/>
            <w:vAlign w:val="center"/>
            <w:hideMark/>
          </w:tcPr>
          <w:p w14:paraId="765BE7ED"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3EDD5693"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4C4F1966"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0" w:type="dxa"/>
            <w:tcBorders>
              <w:top w:val="nil"/>
              <w:left w:val="nil"/>
              <w:bottom w:val="single" w:sz="4" w:space="0" w:color="auto"/>
              <w:right w:val="single" w:sz="4" w:space="0" w:color="auto"/>
            </w:tcBorders>
            <w:shd w:val="clear" w:color="auto" w:fill="auto"/>
            <w:vAlign w:val="center"/>
            <w:hideMark/>
          </w:tcPr>
          <w:p w14:paraId="118E2949"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15D29716"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0" w:type="dxa"/>
            <w:tcBorders>
              <w:top w:val="nil"/>
              <w:left w:val="nil"/>
              <w:bottom w:val="single" w:sz="4" w:space="0" w:color="auto"/>
              <w:right w:val="single" w:sz="4" w:space="0" w:color="auto"/>
            </w:tcBorders>
            <w:shd w:val="clear" w:color="auto" w:fill="auto"/>
            <w:vAlign w:val="center"/>
            <w:hideMark/>
          </w:tcPr>
          <w:p w14:paraId="4AFAD7FF"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143D2389"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0" w:type="dxa"/>
            <w:tcBorders>
              <w:top w:val="nil"/>
              <w:left w:val="nil"/>
              <w:bottom w:val="single" w:sz="4" w:space="0" w:color="auto"/>
              <w:right w:val="single" w:sz="4" w:space="0" w:color="auto"/>
            </w:tcBorders>
            <w:shd w:val="clear" w:color="auto" w:fill="auto"/>
            <w:vAlign w:val="center"/>
            <w:hideMark/>
          </w:tcPr>
          <w:p w14:paraId="088906B4"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51" w:type="dxa"/>
            <w:tcBorders>
              <w:top w:val="nil"/>
              <w:left w:val="nil"/>
              <w:bottom w:val="single" w:sz="4" w:space="0" w:color="auto"/>
              <w:right w:val="single" w:sz="4" w:space="0" w:color="auto"/>
            </w:tcBorders>
            <w:shd w:val="clear" w:color="auto" w:fill="auto"/>
            <w:vAlign w:val="center"/>
            <w:hideMark/>
          </w:tcPr>
          <w:p w14:paraId="0BD2E942"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1134" w:type="dxa"/>
            <w:tcBorders>
              <w:top w:val="nil"/>
              <w:left w:val="nil"/>
              <w:bottom w:val="single" w:sz="4" w:space="0" w:color="auto"/>
              <w:right w:val="single" w:sz="4" w:space="0" w:color="auto"/>
            </w:tcBorders>
            <w:shd w:val="clear" w:color="auto" w:fill="auto"/>
            <w:vAlign w:val="center"/>
            <w:hideMark/>
          </w:tcPr>
          <w:p w14:paraId="354B2F7E"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962" w:type="dxa"/>
            <w:tcBorders>
              <w:top w:val="nil"/>
              <w:left w:val="nil"/>
              <w:bottom w:val="single" w:sz="4" w:space="0" w:color="auto"/>
              <w:right w:val="single" w:sz="4" w:space="0" w:color="auto"/>
            </w:tcBorders>
            <w:shd w:val="clear" w:color="auto" w:fill="auto"/>
            <w:vAlign w:val="center"/>
            <w:hideMark/>
          </w:tcPr>
          <w:p w14:paraId="2069B630" w14:textId="77777777" w:rsidR="00144FDE" w:rsidRPr="00F40F6E" w:rsidRDefault="00144FDE" w:rsidP="003F0688">
            <w:pPr>
              <w:ind w:left="-57" w:right="-57"/>
              <w:jc w:val="center"/>
              <w:rPr>
                <w:color w:val="000000"/>
                <w:sz w:val="18"/>
                <w:szCs w:val="18"/>
              </w:rPr>
            </w:pPr>
            <w:r w:rsidRPr="00F40F6E">
              <w:rPr>
                <w:color w:val="000000"/>
                <w:sz w:val="18"/>
                <w:szCs w:val="18"/>
              </w:rPr>
              <w:t>100,0</w:t>
            </w:r>
          </w:p>
        </w:tc>
        <w:tc>
          <w:tcPr>
            <w:tcW w:w="847" w:type="dxa"/>
            <w:tcBorders>
              <w:top w:val="nil"/>
              <w:left w:val="nil"/>
              <w:bottom w:val="single" w:sz="4" w:space="0" w:color="auto"/>
              <w:right w:val="single" w:sz="4" w:space="0" w:color="auto"/>
            </w:tcBorders>
            <w:shd w:val="clear" w:color="auto" w:fill="auto"/>
            <w:noWrap/>
            <w:vAlign w:val="center"/>
            <w:hideMark/>
          </w:tcPr>
          <w:p w14:paraId="127F18DF" w14:textId="77777777" w:rsidR="00144FDE" w:rsidRPr="00F40F6E" w:rsidRDefault="00144FDE" w:rsidP="003F0688">
            <w:pPr>
              <w:ind w:left="-57" w:right="-57"/>
              <w:jc w:val="center"/>
              <w:rPr>
                <w:rFonts w:ascii="Arial CYR" w:hAnsi="Arial CYR" w:cs="Arial CYR"/>
                <w:sz w:val="20"/>
                <w:szCs w:val="20"/>
              </w:rPr>
            </w:pPr>
            <w:r w:rsidRPr="00F40F6E">
              <w:rPr>
                <w:rFonts w:ascii="Arial CYR" w:hAnsi="Arial CYR" w:cs="Arial CYR"/>
                <w:sz w:val="20"/>
                <w:szCs w:val="20"/>
              </w:rPr>
              <w:t>-</w:t>
            </w:r>
          </w:p>
        </w:tc>
      </w:tr>
      <w:tr w:rsidR="00144FDE" w:rsidRPr="00F40F6E" w14:paraId="71FF2FF4"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15E1CA91"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1224E596" w14:textId="77777777" w:rsidR="00144FDE" w:rsidRPr="00F40F6E" w:rsidRDefault="00144FDE" w:rsidP="003F0688">
            <w:pPr>
              <w:ind w:left="-57" w:right="-57"/>
              <w:rPr>
                <w:bCs/>
                <w:color w:val="000000"/>
                <w:sz w:val="18"/>
                <w:szCs w:val="18"/>
              </w:rPr>
            </w:pPr>
            <w:r w:rsidRPr="00F40F6E">
              <w:rPr>
                <w:bCs/>
                <w:color w:val="000000"/>
                <w:sz w:val="18"/>
                <w:szCs w:val="18"/>
              </w:rPr>
              <w:t>Здравоохранение</w:t>
            </w:r>
          </w:p>
        </w:tc>
        <w:tc>
          <w:tcPr>
            <w:tcW w:w="992" w:type="dxa"/>
            <w:tcBorders>
              <w:top w:val="nil"/>
              <w:left w:val="nil"/>
              <w:bottom w:val="single" w:sz="4" w:space="0" w:color="auto"/>
              <w:right w:val="single" w:sz="4" w:space="0" w:color="auto"/>
            </w:tcBorders>
            <w:shd w:val="clear" w:color="000000" w:fill="DDEBF7"/>
            <w:noWrap/>
            <w:vAlign w:val="center"/>
            <w:hideMark/>
          </w:tcPr>
          <w:p w14:paraId="2C8854D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52C133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06EA5E5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8328B1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60E0C5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3FCB83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13479B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352D2F01"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170F99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06236FC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18848E1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304C164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38F8845E"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5DF8A24" w14:textId="77777777" w:rsidR="00144FDE" w:rsidRPr="00F40F6E" w:rsidRDefault="00144FDE" w:rsidP="003F0688">
            <w:pPr>
              <w:ind w:left="-57" w:right="-57"/>
              <w:jc w:val="center"/>
              <w:rPr>
                <w:color w:val="000000"/>
                <w:sz w:val="18"/>
                <w:szCs w:val="18"/>
              </w:rPr>
            </w:pPr>
            <w:r w:rsidRPr="00F40F6E">
              <w:rPr>
                <w:color w:val="000000"/>
                <w:sz w:val="18"/>
                <w:szCs w:val="18"/>
              </w:rPr>
              <w:t>28</w:t>
            </w:r>
          </w:p>
        </w:tc>
        <w:tc>
          <w:tcPr>
            <w:tcW w:w="3174" w:type="dxa"/>
            <w:tcBorders>
              <w:top w:val="nil"/>
              <w:left w:val="nil"/>
              <w:bottom w:val="single" w:sz="4" w:space="0" w:color="auto"/>
              <w:right w:val="single" w:sz="4" w:space="0" w:color="auto"/>
            </w:tcBorders>
            <w:shd w:val="clear" w:color="auto" w:fill="auto"/>
            <w:vAlign w:val="center"/>
            <w:hideMark/>
          </w:tcPr>
          <w:p w14:paraId="4BC37380" w14:textId="77777777" w:rsidR="00144FDE" w:rsidRPr="00F40F6E" w:rsidRDefault="00144FDE" w:rsidP="003F0688">
            <w:pPr>
              <w:ind w:left="-57" w:right="-57"/>
              <w:rPr>
                <w:color w:val="000000"/>
                <w:sz w:val="18"/>
                <w:szCs w:val="18"/>
              </w:rPr>
            </w:pPr>
            <w:r w:rsidRPr="00F40F6E">
              <w:rPr>
                <w:color w:val="000000"/>
                <w:sz w:val="18"/>
                <w:szCs w:val="18"/>
              </w:rPr>
              <w:t xml:space="preserve">Уровень обеспеченности населения: </w:t>
            </w:r>
          </w:p>
        </w:tc>
        <w:tc>
          <w:tcPr>
            <w:tcW w:w="992" w:type="dxa"/>
            <w:tcBorders>
              <w:top w:val="nil"/>
              <w:left w:val="nil"/>
              <w:bottom w:val="single" w:sz="4" w:space="0" w:color="auto"/>
              <w:right w:val="single" w:sz="4" w:space="0" w:color="auto"/>
            </w:tcBorders>
            <w:shd w:val="clear" w:color="auto" w:fill="auto"/>
            <w:vAlign w:val="center"/>
            <w:hideMark/>
          </w:tcPr>
          <w:p w14:paraId="2432C8F9" w14:textId="77777777" w:rsidR="00144FDE" w:rsidRPr="00F40F6E" w:rsidRDefault="00144FDE" w:rsidP="003F0688">
            <w:pPr>
              <w:ind w:left="-57" w:right="-57"/>
              <w:jc w:val="center"/>
              <w:rPr>
                <w:color w:val="000000"/>
                <w:sz w:val="18"/>
                <w:szCs w:val="18"/>
              </w:rPr>
            </w:pPr>
            <w:r w:rsidRPr="00F40F6E">
              <w:rPr>
                <w:color w:val="000000"/>
                <w:sz w:val="18"/>
                <w:szCs w:val="18"/>
              </w:rPr>
              <w:t> </w:t>
            </w:r>
          </w:p>
        </w:tc>
        <w:tc>
          <w:tcPr>
            <w:tcW w:w="850" w:type="dxa"/>
            <w:tcBorders>
              <w:top w:val="nil"/>
              <w:left w:val="nil"/>
              <w:bottom w:val="single" w:sz="4" w:space="0" w:color="auto"/>
              <w:right w:val="single" w:sz="4" w:space="0" w:color="auto"/>
            </w:tcBorders>
            <w:shd w:val="clear" w:color="auto" w:fill="auto"/>
            <w:noWrap/>
            <w:vAlign w:val="bottom"/>
            <w:hideMark/>
          </w:tcPr>
          <w:p w14:paraId="4B54B945"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0C546A7B"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1D859F11"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2A34135D"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2AD79580"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2B8F2A9D"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2E629E15"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18574554"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14:paraId="670B55BF"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962" w:type="dxa"/>
            <w:tcBorders>
              <w:top w:val="nil"/>
              <w:left w:val="nil"/>
              <w:bottom w:val="single" w:sz="4" w:space="0" w:color="auto"/>
              <w:right w:val="single" w:sz="4" w:space="0" w:color="auto"/>
            </w:tcBorders>
            <w:shd w:val="clear" w:color="auto" w:fill="auto"/>
            <w:noWrap/>
            <w:vAlign w:val="bottom"/>
            <w:hideMark/>
          </w:tcPr>
          <w:p w14:paraId="38E55D00"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47" w:type="dxa"/>
            <w:tcBorders>
              <w:top w:val="nil"/>
              <w:left w:val="nil"/>
              <w:bottom w:val="single" w:sz="4" w:space="0" w:color="auto"/>
              <w:right w:val="single" w:sz="4" w:space="0" w:color="auto"/>
            </w:tcBorders>
            <w:shd w:val="clear" w:color="auto" w:fill="auto"/>
            <w:noWrap/>
            <w:vAlign w:val="bottom"/>
            <w:hideMark/>
          </w:tcPr>
          <w:p w14:paraId="522D8FF5"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r>
      <w:tr w:rsidR="00144FDE" w:rsidRPr="00F40F6E" w14:paraId="42C491A8"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30FAE63D" w14:textId="77777777" w:rsidR="00144FDE" w:rsidRPr="00F40F6E" w:rsidRDefault="00144FDE" w:rsidP="003F0688">
            <w:pPr>
              <w:ind w:left="-57" w:right="-57"/>
              <w:jc w:val="center"/>
              <w:rPr>
                <w:color w:val="000000"/>
                <w:sz w:val="18"/>
                <w:szCs w:val="18"/>
              </w:rPr>
            </w:pPr>
            <w:r w:rsidRPr="00F40F6E">
              <w:rPr>
                <w:color w:val="000000"/>
                <w:sz w:val="18"/>
                <w:szCs w:val="18"/>
              </w:rPr>
              <w:t>28.1</w:t>
            </w:r>
          </w:p>
        </w:tc>
        <w:tc>
          <w:tcPr>
            <w:tcW w:w="3174" w:type="dxa"/>
            <w:tcBorders>
              <w:top w:val="nil"/>
              <w:left w:val="nil"/>
              <w:bottom w:val="single" w:sz="4" w:space="0" w:color="auto"/>
              <w:right w:val="single" w:sz="4" w:space="0" w:color="auto"/>
            </w:tcBorders>
            <w:shd w:val="clear" w:color="auto" w:fill="auto"/>
            <w:vAlign w:val="center"/>
            <w:hideMark/>
          </w:tcPr>
          <w:p w14:paraId="245F6EB4" w14:textId="77777777" w:rsidR="00144FDE" w:rsidRPr="00F40F6E" w:rsidRDefault="00144FDE" w:rsidP="003F0688">
            <w:pPr>
              <w:ind w:left="-57" w:right="-57"/>
              <w:rPr>
                <w:color w:val="000000"/>
                <w:sz w:val="18"/>
                <w:szCs w:val="18"/>
              </w:rPr>
            </w:pPr>
            <w:r w:rsidRPr="00F40F6E">
              <w:rPr>
                <w:color w:val="000000"/>
                <w:sz w:val="18"/>
                <w:szCs w:val="18"/>
              </w:rPr>
              <w:t>врачами всех специальностей</w:t>
            </w:r>
          </w:p>
        </w:tc>
        <w:tc>
          <w:tcPr>
            <w:tcW w:w="992" w:type="dxa"/>
            <w:tcBorders>
              <w:top w:val="nil"/>
              <w:left w:val="nil"/>
              <w:bottom w:val="single" w:sz="4" w:space="0" w:color="auto"/>
              <w:right w:val="single" w:sz="4" w:space="0" w:color="auto"/>
            </w:tcBorders>
            <w:shd w:val="clear" w:color="auto" w:fill="auto"/>
            <w:vAlign w:val="center"/>
            <w:hideMark/>
          </w:tcPr>
          <w:p w14:paraId="7C26C03C" w14:textId="77777777" w:rsidR="00144FDE" w:rsidRPr="00F40F6E" w:rsidRDefault="00144FDE" w:rsidP="003F0688">
            <w:pPr>
              <w:ind w:left="-57" w:right="-57"/>
              <w:jc w:val="center"/>
              <w:rPr>
                <w:color w:val="000000"/>
                <w:sz w:val="18"/>
                <w:szCs w:val="18"/>
              </w:rPr>
            </w:pPr>
            <w:r w:rsidRPr="00F40F6E">
              <w:rPr>
                <w:color w:val="000000"/>
                <w:sz w:val="18"/>
                <w:szCs w:val="18"/>
              </w:rPr>
              <w:t>на 10 тыс. населения</w:t>
            </w:r>
          </w:p>
        </w:tc>
        <w:tc>
          <w:tcPr>
            <w:tcW w:w="850" w:type="dxa"/>
            <w:tcBorders>
              <w:top w:val="nil"/>
              <w:left w:val="nil"/>
              <w:bottom w:val="single" w:sz="4" w:space="0" w:color="auto"/>
              <w:right w:val="single" w:sz="4" w:space="0" w:color="auto"/>
            </w:tcBorders>
            <w:shd w:val="clear" w:color="auto" w:fill="auto"/>
            <w:vAlign w:val="center"/>
            <w:hideMark/>
          </w:tcPr>
          <w:p w14:paraId="75A9BD9F" w14:textId="77777777" w:rsidR="00144FDE" w:rsidRPr="00F40F6E" w:rsidRDefault="00144FDE" w:rsidP="003F0688">
            <w:pPr>
              <w:ind w:left="-57" w:right="-57"/>
              <w:jc w:val="center"/>
              <w:rPr>
                <w:color w:val="000000"/>
                <w:sz w:val="18"/>
                <w:szCs w:val="18"/>
              </w:rPr>
            </w:pPr>
            <w:r w:rsidRPr="00F40F6E">
              <w:rPr>
                <w:color w:val="000000"/>
                <w:sz w:val="18"/>
                <w:szCs w:val="18"/>
              </w:rPr>
              <w:t>24,7</w:t>
            </w:r>
          </w:p>
        </w:tc>
        <w:tc>
          <w:tcPr>
            <w:tcW w:w="851" w:type="dxa"/>
            <w:tcBorders>
              <w:top w:val="nil"/>
              <w:left w:val="nil"/>
              <w:bottom w:val="single" w:sz="4" w:space="0" w:color="auto"/>
              <w:right w:val="single" w:sz="4" w:space="0" w:color="auto"/>
            </w:tcBorders>
            <w:shd w:val="clear" w:color="auto" w:fill="auto"/>
            <w:vAlign w:val="center"/>
            <w:hideMark/>
          </w:tcPr>
          <w:p w14:paraId="0BDC7879" w14:textId="77777777" w:rsidR="00144FDE" w:rsidRPr="00F40F6E" w:rsidRDefault="00144FDE" w:rsidP="003F0688">
            <w:pPr>
              <w:ind w:left="-57" w:right="-57"/>
              <w:jc w:val="center"/>
              <w:rPr>
                <w:color w:val="000000"/>
                <w:sz w:val="18"/>
                <w:szCs w:val="18"/>
              </w:rPr>
            </w:pPr>
            <w:r w:rsidRPr="00F40F6E">
              <w:rPr>
                <w:color w:val="000000"/>
                <w:sz w:val="18"/>
                <w:szCs w:val="18"/>
              </w:rPr>
              <w:t>24,5</w:t>
            </w:r>
          </w:p>
        </w:tc>
        <w:tc>
          <w:tcPr>
            <w:tcW w:w="850" w:type="dxa"/>
            <w:tcBorders>
              <w:top w:val="nil"/>
              <w:left w:val="nil"/>
              <w:bottom w:val="single" w:sz="4" w:space="0" w:color="auto"/>
              <w:right w:val="single" w:sz="4" w:space="0" w:color="auto"/>
            </w:tcBorders>
            <w:shd w:val="clear" w:color="auto" w:fill="auto"/>
            <w:vAlign w:val="center"/>
            <w:hideMark/>
          </w:tcPr>
          <w:p w14:paraId="2406693D" w14:textId="77777777" w:rsidR="00144FDE" w:rsidRPr="00F40F6E" w:rsidRDefault="00144FDE" w:rsidP="003F0688">
            <w:pPr>
              <w:ind w:left="-57" w:right="-57"/>
              <w:jc w:val="center"/>
              <w:rPr>
                <w:color w:val="000000"/>
                <w:sz w:val="18"/>
                <w:szCs w:val="18"/>
              </w:rPr>
            </w:pPr>
            <w:r w:rsidRPr="00F40F6E">
              <w:rPr>
                <w:color w:val="000000"/>
                <w:sz w:val="18"/>
                <w:szCs w:val="18"/>
              </w:rPr>
              <w:t>24,2</w:t>
            </w:r>
          </w:p>
        </w:tc>
        <w:tc>
          <w:tcPr>
            <w:tcW w:w="851" w:type="dxa"/>
            <w:tcBorders>
              <w:top w:val="nil"/>
              <w:left w:val="nil"/>
              <w:bottom w:val="single" w:sz="4" w:space="0" w:color="auto"/>
              <w:right w:val="single" w:sz="4" w:space="0" w:color="auto"/>
            </w:tcBorders>
            <w:shd w:val="clear" w:color="auto" w:fill="auto"/>
            <w:vAlign w:val="center"/>
            <w:hideMark/>
          </w:tcPr>
          <w:p w14:paraId="2500143E" w14:textId="77777777" w:rsidR="00144FDE" w:rsidRPr="00F40F6E" w:rsidRDefault="00144FDE" w:rsidP="003F0688">
            <w:pPr>
              <w:ind w:left="-57" w:right="-57"/>
              <w:jc w:val="center"/>
              <w:rPr>
                <w:color w:val="000000"/>
                <w:sz w:val="18"/>
                <w:szCs w:val="18"/>
              </w:rPr>
            </w:pPr>
            <w:r w:rsidRPr="00F40F6E">
              <w:rPr>
                <w:color w:val="000000"/>
                <w:sz w:val="18"/>
                <w:szCs w:val="18"/>
              </w:rPr>
              <w:t>23,8</w:t>
            </w:r>
          </w:p>
        </w:tc>
        <w:tc>
          <w:tcPr>
            <w:tcW w:w="850" w:type="dxa"/>
            <w:tcBorders>
              <w:top w:val="nil"/>
              <w:left w:val="nil"/>
              <w:bottom w:val="single" w:sz="4" w:space="0" w:color="auto"/>
              <w:right w:val="single" w:sz="4" w:space="0" w:color="auto"/>
            </w:tcBorders>
            <w:shd w:val="clear" w:color="auto" w:fill="auto"/>
            <w:vAlign w:val="center"/>
            <w:hideMark/>
          </w:tcPr>
          <w:p w14:paraId="0F154227" w14:textId="77777777" w:rsidR="00144FDE" w:rsidRPr="00F40F6E" w:rsidRDefault="00144FDE" w:rsidP="003F0688">
            <w:pPr>
              <w:ind w:left="-57" w:right="-57"/>
              <w:jc w:val="center"/>
              <w:rPr>
                <w:color w:val="000000"/>
                <w:sz w:val="18"/>
                <w:szCs w:val="18"/>
              </w:rPr>
            </w:pPr>
            <w:r w:rsidRPr="00F40F6E">
              <w:rPr>
                <w:color w:val="000000"/>
                <w:sz w:val="18"/>
                <w:szCs w:val="18"/>
              </w:rPr>
              <w:t>23,6</w:t>
            </w:r>
          </w:p>
        </w:tc>
        <w:tc>
          <w:tcPr>
            <w:tcW w:w="851" w:type="dxa"/>
            <w:tcBorders>
              <w:top w:val="nil"/>
              <w:left w:val="nil"/>
              <w:bottom w:val="single" w:sz="4" w:space="0" w:color="auto"/>
              <w:right w:val="single" w:sz="4" w:space="0" w:color="auto"/>
            </w:tcBorders>
            <w:shd w:val="clear" w:color="auto" w:fill="auto"/>
            <w:vAlign w:val="center"/>
            <w:hideMark/>
          </w:tcPr>
          <w:p w14:paraId="3D978B6A" w14:textId="77777777" w:rsidR="00144FDE" w:rsidRPr="00F40F6E" w:rsidRDefault="00144FDE" w:rsidP="003F0688">
            <w:pPr>
              <w:ind w:left="-57" w:right="-57"/>
              <w:jc w:val="center"/>
              <w:rPr>
                <w:color w:val="000000"/>
                <w:sz w:val="18"/>
                <w:szCs w:val="18"/>
              </w:rPr>
            </w:pPr>
            <w:r w:rsidRPr="00F40F6E">
              <w:rPr>
                <w:color w:val="000000"/>
                <w:sz w:val="18"/>
                <w:szCs w:val="18"/>
              </w:rPr>
              <w:t>23,4</w:t>
            </w:r>
          </w:p>
        </w:tc>
        <w:tc>
          <w:tcPr>
            <w:tcW w:w="850" w:type="dxa"/>
            <w:tcBorders>
              <w:top w:val="nil"/>
              <w:left w:val="nil"/>
              <w:bottom w:val="single" w:sz="4" w:space="0" w:color="auto"/>
              <w:right w:val="single" w:sz="4" w:space="0" w:color="auto"/>
            </w:tcBorders>
            <w:shd w:val="clear" w:color="auto" w:fill="auto"/>
            <w:vAlign w:val="center"/>
            <w:hideMark/>
          </w:tcPr>
          <w:p w14:paraId="79CC32A7" w14:textId="77777777" w:rsidR="00144FDE" w:rsidRPr="00F40F6E" w:rsidRDefault="00144FDE" w:rsidP="003F0688">
            <w:pPr>
              <w:ind w:left="-57" w:right="-57"/>
              <w:jc w:val="center"/>
              <w:rPr>
                <w:color w:val="000000"/>
                <w:sz w:val="18"/>
                <w:szCs w:val="18"/>
              </w:rPr>
            </w:pPr>
            <w:r w:rsidRPr="00F40F6E">
              <w:rPr>
                <w:color w:val="000000"/>
                <w:sz w:val="18"/>
                <w:szCs w:val="18"/>
              </w:rPr>
              <w:t>23,3</w:t>
            </w:r>
          </w:p>
        </w:tc>
        <w:tc>
          <w:tcPr>
            <w:tcW w:w="851" w:type="dxa"/>
            <w:tcBorders>
              <w:top w:val="nil"/>
              <w:left w:val="nil"/>
              <w:bottom w:val="single" w:sz="4" w:space="0" w:color="auto"/>
              <w:right w:val="single" w:sz="4" w:space="0" w:color="auto"/>
            </w:tcBorders>
            <w:shd w:val="clear" w:color="auto" w:fill="auto"/>
            <w:vAlign w:val="center"/>
            <w:hideMark/>
          </w:tcPr>
          <w:p w14:paraId="29C02602" w14:textId="77777777" w:rsidR="00144FDE" w:rsidRPr="00F40F6E" w:rsidRDefault="00144FDE" w:rsidP="003F0688">
            <w:pPr>
              <w:ind w:left="-57" w:right="-57"/>
              <w:jc w:val="center"/>
              <w:rPr>
                <w:color w:val="000000"/>
                <w:sz w:val="18"/>
                <w:szCs w:val="18"/>
              </w:rPr>
            </w:pPr>
            <w:r w:rsidRPr="00F40F6E">
              <w:rPr>
                <w:color w:val="000000"/>
                <w:sz w:val="18"/>
                <w:szCs w:val="18"/>
              </w:rPr>
              <w:t>23,3</w:t>
            </w:r>
          </w:p>
        </w:tc>
        <w:tc>
          <w:tcPr>
            <w:tcW w:w="1134" w:type="dxa"/>
            <w:tcBorders>
              <w:top w:val="nil"/>
              <w:left w:val="nil"/>
              <w:bottom w:val="single" w:sz="4" w:space="0" w:color="auto"/>
              <w:right w:val="single" w:sz="4" w:space="0" w:color="auto"/>
            </w:tcBorders>
            <w:shd w:val="clear" w:color="auto" w:fill="auto"/>
            <w:vAlign w:val="center"/>
            <w:hideMark/>
          </w:tcPr>
          <w:p w14:paraId="4B7EDF96" w14:textId="77777777" w:rsidR="00144FDE" w:rsidRPr="00F40F6E" w:rsidRDefault="00144FDE" w:rsidP="003F0688">
            <w:pPr>
              <w:ind w:left="-57" w:right="-57"/>
              <w:jc w:val="center"/>
              <w:rPr>
                <w:color w:val="000000"/>
                <w:sz w:val="18"/>
                <w:szCs w:val="18"/>
              </w:rPr>
            </w:pPr>
            <w:r w:rsidRPr="00F40F6E">
              <w:rPr>
                <w:color w:val="000000"/>
                <w:sz w:val="18"/>
                <w:szCs w:val="18"/>
              </w:rPr>
              <w:t>23,2</w:t>
            </w:r>
          </w:p>
        </w:tc>
        <w:tc>
          <w:tcPr>
            <w:tcW w:w="962" w:type="dxa"/>
            <w:tcBorders>
              <w:top w:val="nil"/>
              <w:left w:val="nil"/>
              <w:bottom w:val="single" w:sz="4" w:space="0" w:color="auto"/>
              <w:right w:val="single" w:sz="4" w:space="0" w:color="auto"/>
            </w:tcBorders>
            <w:shd w:val="clear" w:color="auto" w:fill="auto"/>
            <w:vAlign w:val="center"/>
            <w:hideMark/>
          </w:tcPr>
          <w:p w14:paraId="5D54548F" w14:textId="77777777" w:rsidR="00144FDE" w:rsidRPr="00F40F6E" w:rsidRDefault="00144FDE" w:rsidP="003F0688">
            <w:pPr>
              <w:ind w:left="-57" w:right="-57"/>
              <w:jc w:val="center"/>
              <w:rPr>
                <w:color w:val="000000"/>
                <w:sz w:val="18"/>
                <w:szCs w:val="18"/>
              </w:rPr>
            </w:pPr>
            <w:r w:rsidRPr="00F40F6E">
              <w:rPr>
                <w:color w:val="000000"/>
                <w:sz w:val="18"/>
                <w:szCs w:val="18"/>
              </w:rPr>
              <w:t>22,9</w:t>
            </w:r>
          </w:p>
        </w:tc>
        <w:tc>
          <w:tcPr>
            <w:tcW w:w="847" w:type="dxa"/>
            <w:tcBorders>
              <w:top w:val="nil"/>
              <w:left w:val="nil"/>
              <w:bottom w:val="single" w:sz="4" w:space="0" w:color="auto"/>
              <w:right w:val="single" w:sz="4" w:space="0" w:color="auto"/>
            </w:tcBorders>
            <w:shd w:val="clear" w:color="auto" w:fill="auto"/>
            <w:noWrap/>
            <w:vAlign w:val="center"/>
            <w:hideMark/>
          </w:tcPr>
          <w:p w14:paraId="073CCE57" w14:textId="77777777" w:rsidR="00144FDE" w:rsidRPr="00F40F6E" w:rsidRDefault="00144FDE" w:rsidP="003F0688">
            <w:pPr>
              <w:ind w:left="-57" w:right="-57"/>
              <w:jc w:val="center"/>
              <w:rPr>
                <w:color w:val="000000"/>
                <w:sz w:val="18"/>
                <w:szCs w:val="18"/>
              </w:rPr>
            </w:pPr>
            <w:r w:rsidRPr="00F40F6E">
              <w:rPr>
                <w:color w:val="000000"/>
                <w:sz w:val="18"/>
                <w:szCs w:val="18"/>
              </w:rPr>
              <w:t>93</w:t>
            </w:r>
          </w:p>
        </w:tc>
      </w:tr>
      <w:tr w:rsidR="00144FDE" w:rsidRPr="00F40F6E" w14:paraId="0DF94ADC"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0A14C0C3" w14:textId="77777777" w:rsidR="00144FDE" w:rsidRPr="00F40F6E" w:rsidRDefault="00144FDE" w:rsidP="003F0688">
            <w:pPr>
              <w:ind w:left="-57" w:right="-57"/>
              <w:jc w:val="center"/>
              <w:rPr>
                <w:color w:val="000000"/>
                <w:sz w:val="18"/>
                <w:szCs w:val="18"/>
              </w:rPr>
            </w:pPr>
            <w:r w:rsidRPr="00F40F6E">
              <w:rPr>
                <w:color w:val="000000"/>
                <w:sz w:val="18"/>
                <w:szCs w:val="18"/>
              </w:rPr>
              <w:t>28.1</w:t>
            </w:r>
          </w:p>
        </w:tc>
        <w:tc>
          <w:tcPr>
            <w:tcW w:w="3174" w:type="dxa"/>
            <w:tcBorders>
              <w:top w:val="nil"/>
              <w:left w:val="nil"/>
              <w:bottom w:val="single" w:sz="4" w:space="0" w:color="auto"/>
              <w:right w:val="single" w:sz="4" w:space="0" w:color="auto"/>
            </w:tcBorders>
            <w:shd w:val="clear" w:color="auto" w:fill="auto"/>
            <w:vAlign w:val="center"/>
            <w:hideMark/>
          </w:tcPr>
          <w:p w14:paraId="5933AD70" w14:textId="77777777" w:rsidR="00144FDE" w:rsidRPr="00F40F6E" w:rsidRDefault="00144FDE" w:rsidP="003F0688">
            <w:pPr>
              <w:ind w:left="-57" w:right="-57"/>
              <w:rPr>
                <w:color w:val="000000"/>
                <w:sz w:val="18"/>
                <w:szCs w:val="18"/>
              </w:rPr>
            </w:pPr>
            <w:r w:rsidRPr="00F40F6E">
              <w:rPr>
                <w:color w:val="000000"/>
                <w:sz w:val="18"/>
                <w:szCs w:val="18"/>
              </w:rPr>
              <w:t>средним медицинским персоналом</w:t>
            </w:r>
          </w:p>
        </w:tc>
        <w:tc>
          <w:tcPr>
            <w:tcW w:w="992" w:type="dxa"/>
            <w:tcBorders>
              <w:top w:val="nil"/>
              <w:left w:val="nil"/>
              <w:bottom w:val="single" w:sz="4" w:space="0" w:color="auto"/>
              <w:right w:val="single" w:sz="4" w:space="0" w:color="auto"/>
            </w:tcBorders>
            <w:shd w:val="clear" w:color="auto" w:fill="auto"/>
            <w:vAlign w:val="center"/>
            <w:hideMark/>
          </w:tcPr>
          <w:p w14:paraId="2E918F29" w14:textId="77777777" w:rsidR="00144FDE" w:rsidRPr="00F40F6E" w:rsidRDefault="00144FDE" w:rsidP="003F0688">
            <w:pPr>
              <w:ind w:left="-57" w:right="-57"/>
              <w:jc w:val="center"/>
              <w:rPr>
                <w:color w:val="000000"/>
                <w:sz w:val="18"/>
                <w:szCs w:val="18"/>
              </w:rPr>
            </w:pPr>
            <w:r w:rsidRPr="00F40F6E">
              <w:rPr>
                <w:color w:val="000000"/>
                <w:sz w:val="18"/>
                <w:szCs w:val="18"/>
              </w:rPr>
              <w:t>на 10 тыс. населения</w:t>
            </w:r>
          </w:p>
        </w:tc>
        <w:tc>
          <w:tcPr>
            <w:tcW w:w="850" w:type="dxa"/>
            <w:tcBorders>
              <w:top w:val="nil"/>
              <w:left w:val="nil"/>
              <w:bottom w:val="single" w:sz="4" w:space="0" w:color="auto"/>
              <w:right w:val="single" w:sz="4" w:space="0" w:color="auto"/>
            </w:tcBorders>
            <w:shd w:val="clear" w:color="auto" w:fill="auto"/>
            <w:vAlign w:val="center"/>
            <w:hideMark/>
          </w:tcPr>
          <w:p w14:paraId="212DD9D5" w14:textId="77777777" w:rsidR="00144FDE" w:rsidRPr="00F40F6E" w:rsidRDefault="00144FDE" w:rsidP="003F0688">
            <w:pPr>
              <w:ind w:left="-57" w:right="-57"/>
              <w:jc w:val="center"/>
              <w:rPr>
                <w:color w:val="000000"/>
                <w:sz w:val="18"/>
                <w:szCs w:val="18"/>
              </w:rPr>
            </w:pPr>
            <w:r w:rsidRPr="00F40F6E">
              <w:rPr>
                <w:color w:val="000000"/>
                <w:sz w:val="18"/>
                <w:szCs w:val="18"/>
              </w:rPr>
              <w:t>116,8</w:t>
            </w:r>
          </w:p>
        </w:tc>
        <w:tc>
          <w:tcPr>
            <w:tcW w:w="851" w:type="dxa"/>
            <w:tcBorders>
              <w:top w:val="nil"/>
              <w:left w:val="nil"/>
              <w:bottom w:val="single" w:sz="4" w:space="0" w:color="auto"/>
              <w:right w:val="single" w:sz="4" w:space="0" w:color="auto"/>
            </w:tcBorders>
            <w:shd w:val="clear" w:color="auto" w:fill="auto"/>
            <w:vAlign w:val="center"/>
            <w:hideMark/>
          </w:tcPr>
          <w:p w14:paraId="770A9438" w14:textId="77777777" w:rsidR="00144FDE" w:rsidRPr="00F40F6E" w:rsidRDefault="00144FDE" w:rsidP="003F0688">
            <w:pPr>
              <w:ind w:left="-57" w:right="-57"/>
              <w:jc w:val="center"/>
              <w:rPr>
                <w:color w:val="000000"/>
                <w:sz w:val="18"/>
                <w:szCs w:val="18"/>
              </w:rPr>
            </w:pPr>
            <w:r w:rsidRPr="00F40F6E">
              <w:rPr>
                <w:color w:val="000000"/>
                <w:sz w:val="18"/>
                <w:szCs w:val="18"/>
              </w:rPr>
              <w:t>119,2</w:t>
            </w:r>
          </w:p>
        </w:tc>
        <w:tc>
          <w:tcPr>
            <w:tcW w:w="850" w:type="dxa"/>
            <w:tcBorders>
              <w:top w:val="nil"/>
              <w:left w:val="nil"/>
              <w:bottom w:val="single" w:sz="4" w:space="0" w:color="auto"/>
              <w:right w:val="single" w:sz="4" w:space="0" w:color="auto"/>
            </w:tcBorders>
            <w:shd w:val="clear" w:color="auto" w:fill="auto"/>
            <w:vAlign w:val="center"/>
            <w:hideMark/>
          </w:tcPr>
          <w:p w14:paraId="6BE5325C" w14:textId="77777777" w:rsidR="00144FDE" w:rsidRPr="00F40F6E" w:rsidRDefault="00144FDE" w:rsidP="003F0688">
            <w:pPr>
              <w:ind w:left="-57" w:right="-57"/>
              <w:jc w:val="center"/>
              <w:rPr>
                <w:color w:val="000000"/>
                <w:sz w:val="18"/>
                <w:szCs w:val="18"/>
              </w:rPr>
            </w:pPr>
            <w:r w:rsidRPr="00F40F6E">
              <w:rPr>
                <w:color w:val="000000"/>
                <w:sz w:val="18"/>
                <w:szCs w:val="18"/>
              </w:rPr>
              <w:t>115,9</w:t>
            </w:r>
          </w:p>
        </w:tc>
        <w:tc>
          <w:tcPr>
            <w:tcW w:w="851" w:type="dxa"/>
            <w:tcBorders>
              <w:top w:val="nil"/>
              <w:left w:val="nil"/>
              <w:bottom w:val="single" w:sz="4" w:space="0" w:color="auto"/>
              <w:right w:val="single" w:sz="4" w:space="0" w:color="auto"/>
            </w:tcBorders>
            <w:shd w:val="clear" w:color="auto" w:fill="auto"/>
            <w:vAlign w:val="center"/>
            <w:hideMark/>
          </w:tcPr>
          <w:p w14:paraId="52C9E3BD" w14:textId="77777777" w:rsidR="00144FDE" w:rsidRPr="00F40F6E" w:rsidRDefault="00144FDE" w:rsidP="003F0688">
            <w:pPr>
              <w:ind w:left="-57" w:right="-57"/>
              <w:jc w:val="center"/>
              <w:rPr>
                <w:color w:val="000000"/>
                <w:sz w:val="18"/>
                <w:szCs w:val="18"/>
              </w:rPr>
            </w:pPr>
            <w:r w:rsidRPr="00F40F6E">
              <w:rPr>
                <w:color w:val="000000"/>
                <w:sz w:val="18"/>
                <w:szCs w:val="18"/>
              </w:rPr>
              <w:t>116,8</w:t>
            </w:r>
          </w:p>
        </w:tc>
        <w:tc>
          <w:tcPr>
            <w:tcW w:w="850" w:type="dxa"/>
            <w:tcBorders>
              <w:top w:val="nil"/>
              <w:left w:val="nil"/>
              <w:bottom w:val="single" w:sz="4" w:space="0" w:color="auto"/>
              <w:right w:val="single" w:sz="4" w:space="0" w:color="auto"/>
            </w:tcBorders>
            <w:shd w:val="clear" w:color="auto" w:fill="auto"/>
            <w:vAlign w:val="center"/>
            <w:hideMark/>
          </w:tcPr>
          <w:p w14:paraId="2632AE4A" w14:textId="77777777" w:rsidR="00144FDE" w:rsidRPr="00F40F6E" w:rsidRDefault="00144FDE" w:rsidP="003F0688">
            <w:pPr>
              <w:ind w:left="-57" w:right="-57"/>
              <w:jc w:val="center"/>
              <w:rPr>
                <w:color w:val="000000"/>
                <w:sz w:val="18"/>
                <w:szCs w:val="18"/>
              </w:rPr>
            </w:pPr>
            <w:r w:rsidRPr="00F40F6E">
              <w:rPr>
                <w:color w:val="000000"/>
                <w:sz w:val="18"/>
                <w:szCs w:val="18"/>
              </w:rPr>
              <w:t>116,4</w:t>
            </w:r>
          </w:p>
        </w:tc>
        <w:tc>
          <w:tcPr>
            <w:tcW w:w="851" w:type="dxa"/>
            <w:tcBorders>
              <w:top w:val="nil"/>
              <w:left w:val="nil"/>
              <w:bottom w:val="single" w:sz="4" w:space="0" w:color="auto"/>
              <w:right w:val="single" w:sz="4" w:space="0" w:color="auto"/>
            </w:tcBorders>
            <w:shd w:val="clear" w:color="auto" w:fill="auto"/>
            <w:vAlign w:val="center"/>
            <w:hideMark/>
          </w:tcPr>
          <w:p w14:paraId="0155248E" w14:textId="77777777" w:rsidR="00144FDE" w:rsidRPr="00F40F6E" w:rsidRDefault="00144FDE" w:rsidP="003F0688">
            <w:pPr>
              <w:ind w:left="-57" w:right="-57"/>
              <w:jc w:val="center"/>
              <w:rPr>
                <w:color w:val="000000"/>
                <w:sz w:val="18"/>
                <w:szCs w:val="18"/>
              </w:rPr>
            </w:pPr>
            <w:r w:rsidRPr="00F40F6E">
              <w:rPr>
                <w:color w:val="000000"/>
                <w:sz w:val="18"/>
                <w:szCs w:val="18"/>
              </w:rPr>
              <w:t>116,2</w:t>
            </w:r>
          </w:p>
        </w:tc>
        <w:tc>
          <w:tcPr>
            <w:tcW w:w="850" w:type="dxa"/>
            <w:tcBorders>
              <w:top w:val="nil"/>
              <w:left w:val="nil"/>
              <w:bottom w:val="single" w:sz="4" w:space="0" w:color="auto"/>
              <w:right w:val="single" w:sz="4" w:space="0" w:color="auto"/>
            </w:tcBorders>
            <w:shd w:val="clear" w:color="auto" w:fill="auto"/>
            <w:vAlign w:val="center"/>
            <w:hideMark/>
          </w:tcPr>
          <w:p w14:paraId="3A67FCA1" w14:textId="77777777" w:rsidR="00144FDE" w:rsidRPr="00F40F6E" w:rsidRDefault="00144FDE" w:rsidP="003F0688">
            <w:pPr>
              <w:ind w:left="-57" w:right="-57"/>
              <w:jc w:val="center"/>
              <w:rPr>
                <w:color w:val="000000"/>
                <w:sz w:val="18"/>
                <w:szCs w:val="18"/>
              </w:rPr>
            </w:pPr>
            <w:r w:rsidRPr="00F40F6E">
              <w:rPr>
                <w:color w:val="000000"/>
                <w:sz w:val="18"/>
                <w:szCs w:val="18"/>
              </w:rPr>
              <w:t>115,8</w:t>
            </w:r>
          </w:p>
        </w:tc>
        <w:tc>
          <w:tcPr>
            <w:tcW w:w="851" w:type="dxa"/>
            <w:tcBorders>
              <w:top w:val="nil"/>
              <w:left w:val="nil"/>
              <w:bottom w:val="single" w:sz="4" w:space="0" w:color="auto"/>
              <w:right w:val="single" w:sz="4" w:space="0" w:color="auto"/>
            </w:tcBorders>
            <w:shd w:val="clear" w:color="auto" w:fill="auto"/>
            <w:vAlign w:val="center"/>
            <w:hideMark/>
          </w:tcPr>
          <w:p w14:paraId="42538A4D" w14:textId="77777777" w:rsidR="00144FDE" w:rsidRPr="00F40F6E" w:rsidRDefault="00144FDE" w:rsidP="003F0688">
            <w:pPr>
              <w:ind w:left="-57" w:right="-57"/>
              <w:jc w:val="center"/>
              <w:rPr>
                <w:color w:val="000000"/>
                <w:sz w:val="18"/>
                <w:szCs w:val="18"/>
              </w:rPr>
            </w:pPr>
            <w:r w:rsidRPr="00F40F6E">
              <w:rPr>
                <w:color w:val="000000"/>
                <w:sz w:val="18"/>
                <w:szCs w:val="18"/>
              </w:rPr>
              <w:t>115,7</w:t>
            </w:r>
          </w:p>
        </w:tc>
        <w:tc>
          <w:tcPr>
            <w:tcW w:w="1134" w:type="dxa"/>
            <w:tcBorders>
              <w:top w:val="nil"/>
              <w:left w:val="nil"/>
              <w:bottom w:val="single" w:sz="4" w:space="0" w:color="auto"/>
              <w:right w:val="single" w:sz="4" w:space="0" w:color="auto"/>
            </w:tcBorders>
            <w:shd w:val="clear" w:color="auto" w:fill="auto"/>
            <w:vAlign w:val="center"/>
            <w:hideMark/>
          </w:tcPr>
          <w:p w14:paraId="19ED7ACD" w14:textId="77777777" w:rsidR="00144FDE" w:rsidRPr="00F40F6E" w:rsidRDefault="00144FDE" w:rsidP="003F0688">
            <w:pPr>
              <w:ind w:left="-57" w:right="-57"/>
              <w:jc w:val="center"/>
              <w:rPr>
                <w:color w:val="000000"/>
                <w:sz w:val="18"/>
                <w:szCs w:val="18"/>
              </w:rPr>
            </w:pPr>
            <w:r w:rsidRPr="00F40F6E">
              <w:rPr>
                <w:color w:val="000000"/>
                <w:sz w:val="18"/>
                <w:szCs w:val="18"/>
              </w:rPr>
              <w:t>115,7</w:t>
            </w:r>
          </w:p>
        </w:tc>
        <w:tc>
          <w:tcPr>
            <w:tcW w:w="962" w:type="dxa"/>
            <w:tcBorders>
              <w:top w:val="nil"/>
              <w:left w:val="nil"/>
              <w:bottom w:val="single" w:sz="4" w:space="0" w:color="auto"/>
              <w:right w:val="single" w:sz="4" w:space="0" w:color="auto"/>
            </w:tcBorders>
            <w:shd w:val="clear" w:color="auto" w:fill="auto"/>
            <w:vAlign w:val="center"/>
            <w:hideMark/>
          </w:tcPr>
          <w:p w14:paraId="468CC13F" w14:textId="77777777" w:rsidR="00144FDE" w:rsidRPr="00F40F6E" w:rsidRDefault="00144FDE" w:rsidP="003F0688">
            <w:pPr>
              <w:ind w:left="-57" w:right="-57"/>
              <w:jc w:val="center"/>
              <w:rPr>
                <w:color w:val="000000"/>
                <w:sz w:val="18"/>
                <w:szCs w:val="18"/>
              </w:rPr>
            </w:pPr>
            <w:r w:rsidRPr="00F40F6E">
              <w:rPr>
                <w:color w:val="000000"/>
                <w:sz w:val="18"/>
                <w:szCs w:val="18"/>
              </w:rPr>
              <w:t>116,3</w:t>
            </w:r>
          </w:p>
        </w:tc>
        <w:tc>
          <w:tcPr>
            <w:tcW w:w="847" w:type="dxa"/>
            <w:tcBorders>
              <w:top w:val="nil"/>
              <w:left w:val="nil"/>
              <w:bottom w:val="single" w:sz="4" w:space="0" w:color="auto"/>
              <w:right w:val="single" w:sz="4" w:space="0" w:color="auto"/>
            </w:tcBorders>
            <w:shd w:val="clear" w:color="auto" w:fill="auto"/>
            <w:noWrap/>
            <w:vAlign w:val="center"/>
            <w:hideMark/>
          </w:tcPr>
          <w:p w14:paraId="20DE5F43" w14:textId="77777777" w:rsidR="00144FDE" w:rsidRPr="00F40F6E" w:rsidRDefault="00144FDE" w:rsidP="003F0688">
            <w:pPr>
              <w:ind w:left="-57" w:right="-57"/>
              <w:jc w:val="center"/>
              <w:rPr>
                <w:color w:val="000000"/>
                <w:sz w:val="18"/>
                <w:szCs w:val="18"/>
              </w:rPr>
            </w:pPr>
            <w:r w:rsidRPr="00F40F6E">
              <w:rPr>
                <w:color w:val="000000"/>
                <w:sz w:val="18"/>
                <w:szCs w:val="18"/>
              </w:rPr>
              <w:t>100</w:t>
            </w:r>
          </w:p>
        </w:tc>
      </w:tr>
      <w:tr w:rsidR="00144FDE" w:rsidRPr="00F40F6E" w14:paraId="7050D71C"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2FB99245"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7D2D2B51" w14:textId="77777777" w:rsidR="00144FDE" w:rsidRPr="00F40F6E" w:rsidRDefault="00144FDE" w:rsidP="003F0688">
            <w:pPr>
              <w:ind w:left="-57" w:right="-57"/>
              <w:rPr>
                <w:bCs/>
                <w:color w:val="000000"/>
                <w:sz w:val="18"/>
                <w:szCs w:val="18"/>
              </w:rPr>
            </w:pPr>
            <w:r w:rsidRPr="00F40F6E">
              <w:rPr>
                <w:bCs/>
                <w:color w:val="000000"/>
                <w:sz w:val="18"/>
                <w:szCs w:val="18"/>
              </w:rPr>
              <w:t>Культура</w:t>
            </w:r>
          </w:p>
        </w:tc>
        <w:tc>
          <w:tcPr>
            <w:tcW w:w="992" w:type="dxa"/>
            <w:tcBorders>
              <w:top w:val="nil"/>
              <w:left w:val="nil"/>
              <w:bottom w:val="single" w:sz="4" w:space="0" w:color="auto"/>
              <w:right w:val="single" w:sz="4" w:space="0" w:color="auto"/>
            </w:tcBorders>
            <w:shd w:val="clear" w:color="000000" w:fill="DDEBF7"/>
            <w:noWrap/>
            <w:vAlign w:val="center"/>
            <w:hideMark/>
          </w:tcPr>
          <w:p w14:paraId="48E3C2D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4B70BEC"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D5137B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FD29523"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1CB021A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C07D78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43E3A03F"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0E875AB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9AF0EE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4BDC2650"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57B695EA"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12A21D7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1D3CD0FC"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6859438E" w14:textId="77777777" w:rsidR="00144FDE" w:rsidRPr="00F40F6E" w:rsidRDefault="00144FDE" w:rsidP="003F0688">
            <w:pPr>
              <w:ind w:left="-57" w:right="-57"/>
              <w:jc w:val="center"/>
              <w:rPr>
                <w:color w:val="000000"/>
                <w:sz w:val="18"/>
                <w:szCs w:val="18"/>
              </w:rPr>
            </w:pPr>
            <w:r w:rsidRPr="00F40F6E">
              <w:rPr>
                <w:color w:val="000000"/>
                <w:sz w:val="18"/>
                <w:szCs w:val="18"/>
              </w:rPr>
              <w:t>29</w:t>
            </w:r>
          </w:p>
        </w:tc>
        <w:tc>
          <w:tcPr>
            <w:tcW w:w="3174" w:type="dxa"/>
            <w:tcBorders>
              <w:top w:val="nil"/>
              <w:left w:val="nil"/>
              <w:bottom w:val="single" w:sz="4" w:space="0" w:color="auto"/>
              <w:right w:val="single" w:sz="4" w:space="0" w:color="auto"/>
            </w:tcBorders>
            <w:shd w:val="clear" w:color="auto" w:fill="auto"/>
            <w:vAlign w:val="center"/>
            <w:hideMark/>
          </w:tcPr>
          <w:p w14:paraId="43819E7D" w14:textId="77777777" w:rsidR="00144FDE" w:rsidRPr="00F40F6E" w:rsidRDefault="00144FDE" w:rsidP="003F0688">
            <w:pPr>
              <w:ind w:left="-57" w:right="-57"/>
              <w:rPr>
                <w:color w:val="000000"/>
                <w:sz w:val="18"/>
                <w:szCs w:val="18"/>
              </w:rPr>
            </w:pPr>
            <w:r w:rsidRPr="00F40F6E">
              <w:rPr>
                <w:color w:val="000000"/>
                <w:sz w:val="18"/>
                <w:szCs w:val="18"/>
              </w:rPr>
              <w:t>Обеспеченность учреждениями культуры:</w:t>
            </w:r>
          </w:p>
        </w:tc>
        <w:tc>
          <w:tcPr>
            <w:tcW w:w="992" w:type="dxa"/>
            <w:tcBorders>
              <w:top w:val="nil"/>
              <w:left w:val="nil"/>
              <w:bottom w:val="single" w:sz="4" w:space="0" w:color="auto"/>
              <w:right w:val="single" w:sz="4" w:space="0" w:color="auto"/>
            </w:tcBorders>
            <w:shd w:val="clear" w:color="auto" w:fill="auto"/>
            <w:vAlign w:val="center"/>
            <w:hideMark/>
          </w:tcPr>
          <w:p w14:paraId="5EA9FD92" w14:textId="77777777" w:rsidR="00144FDE" w:rsidRPr="00F40F6E" w:rsidRDefault="00144FDE" w:rsidP="003F0688">
            <w:pPr>
              <w:ind w:left="-57" w:right="-57"/>
              <w:jc w:val="center"/>
              <w:rPr>
                <w:color w:val="000000"/>
                <w:sz w:val="18"/>
                <w:szCs w:val="18"/>
              </w:rPr>
            </w:pPr>
            <w:r w:rsidRPr="00F40F6E">
              <w:rPr>
                <w:color w:val="000000"/>
                <w:sz w:val="18"/>
                <w:szCs w:val="18"/>
              </w:rPr>
              <w:t> </w:t>
            </w:r>
          </w:p>
        </w:tc>
        <w:tc>
          <w:tcPr>
            <w:tcW w:w="850" w:type="dxa"/>
            <w:tcBorders>
              <w:top w:val="nil"/>
              <w:left w:val="nil"/>
              <w:bottom w:val="single" w:sz="4" w:space="0" w:color="auto"/>
              <w:right w:val="single" w:sz="4" w:space="0" w:color="auto"/>
            </w:tcBorders>
            <w:shd w:val="clear" w:color="auto" w:fill="auto"/>
            <w:noWrap/>
            <w:vAlign w:val="bottom"/>
            <w:hideMark/>
          </w:tcPr>
          <w:p w14:paraId="3A71B3EA"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370FE4BC"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77C6DA22"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22AB4264"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1F1EA982"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76599606"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0" w:type="dxa"/>
            <w:tcBorders>
              <w:top w:val="nil"/>
              <w:left w:val="nil"/>
              <w:bottom w:val="single" w:sz="4" w:space="0" w:color="auto"/>
              <w:right w:val="single" w:sz="4" w:space="0" w:color="auto"/>
            </w:tcBorders>
            <w:shd w:val="clear" w:color="auto" w:fill="auto"/>
            <w:noWrap/>
            <w:vAlign w:val="bottom"/>
            <w:hideMark/>
          </w:tcPr>
          <w:p w14:paraId="65DD4E0D"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51" w:type="dxa"/>
            <w:tcBorders>
              <w:top w:val="nil"/>
              <w:left w:val="nil"/>
              <w:bottom w:val="single" w:sz="4" w:space="0" w:color="auto"/>
              <w:right w:val="single" w:sz="4" w:space="0" w:color="auto"/>
            </w:tcBorders>
            <w:shd w:val="clear" w:color="auto" w:fill="auto"/>
            <w:noWrap/>
            <w:vAlign w:val="bottom"/>
            <w:hideMark/>
          </w:tcPr>
          <w:p w14:paraId="76083BE2"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1134" w:type="dxa"/>
            <w:tcBorders>
              <w:top w:val="nil"/>
              <w:left w:val="nil"/>
              <w:bottom w:val="single" w:sz="4" w:space="0" w:color="auto"/>
              <w:right w:val="single" w:sz="4" w:space="0" w:color="auto"/>
            </w:tcBorders>
            <w:shd w:val="clear" w:color="auto" w:fill="auto"/>
            <w:noWrap/>
            <w:vAlign w:val="bottom"/>
            <w:hideMark/>
          </w:tcPr>
          <w:p w14:paraId="34EE5446"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962" w:type="dxa"/>
            <w:tcBorders>
              <w:top w:val="nil"/>
              <w:left w:val="nil"/>
              <w:bottom w:val="single" w:sz="4" w:space="0" w:color="auto"/>
              <w:right w:val="single" w:sz="4" w:space="0" w:color="auto"/>
            </w:tcBorders>
            <w:shd w:val="clear" w:color="auto" w:fill="auto"/>
            <w:noWrap/>
            <w:vAlign w:val="bottom"/>
            <w:hideMark/>
          </w:tcPr>
          <w:p w14:paraId="3623CEFB"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c>
          <w:tcPr>
            <w:tcW w:w="847" w:type="dxa"/>
            <w:tcBorders>
              <w:top w:val="nil"/>
              <w:left w:val="nil"/>
              <w:bottom w:val="single" w:sz="4" w:space="0" w:color="auto"/>
              <w:right w:val="single" w:sz="4" w:space="0" w:color="auto"/>
            </w:tcBorders>
            <w:shd w:val="clear" w:color="auto" w:fill="auto"/>
            <w:noWrap/>
            <w:vAlign w:val="bottom"/>
            <w:hideMark/>
          </w:tcPr>
          <w:p w14:paraId="16C84CF3" w14:textId="77777777" w:rsidR="00144FDE" w:rsidRPr="00F40F6E" w:rsidRDefault="00144FDE" w:rsidP="003F0688">
            <w:pPr>
              <w:ind w:left="-57" w:right="-57"/>
              <w:rPr>
                <w:rFonts w:ascii="Arial CYR" w:hAnsi="Arial CYR" w:cs="Arial CYR"/>
                <w:sz w:val="20"/>
                <w:szCs w:val="20"/>
              </w:rPr>
            </w:pPr>
            <w:r w:rsidRPr="00F40F6E">
              <w:rPr>
                <w:rFonts w:ascii="Arial CYR" w:hAnsi="Arial CYR" w:cs="Arial CYR"/>
                <w:sz w:val="20"/>
                <w:szCs w:val="20"/>
              </w:rPr>
              <w:t> </w:t>
            </w:r>
          </w:p>
        </w:tc>
      </w:tr>
      <w:tr w:rsidR="00144FDE" w:rsidRPr="00F40F6E" w14:paraId="0371D7C1"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12A0AB2" w14:textId="77777777" w:rsidR="00144FDE" w:rsidRPr="00F40F6E" w:rsidRDefault="00144FDE" w:rsidP="003F0688">
            <w:pPr>
              <w:ind w:left="-57" w:right="-57"/>
              <w:jc w:val="center"/>
              <w:rPr>
                <w:color w:val="000000"/>
                <w:sz w:val="18"/>
                <w:szCs w:val="18"/>
              </w:rPr>
            </w:pPr>
            <w:r w:rsidRPr="00F40F6E">
              <w:rPr>
                <w:color w:val="000000"/>
                <w:sz w:val="18"/>
                <w:szCs w:val="18"/>
              </w:rPr>
              <w:t>29.1</w:t>
            </w:r>
          </w:p>
        </w:tc>
        <w:tc>
          <w:tcPr>
            <w:tcW w:w="3174" w:type="dxa"/>
            <w:tcBorders>
              <w:top w:val="nil"/>
              <w:left w:val="nil"/>
              <w:bottom w:val="single" w:sz="4" w:space="0" w:color="auto"/>
              <w:right w:val="single" w:sz="4" w:space="0" w:color="auto"/>
            </w:tcBorders>
            <w:shd w:val="clear" w:color="auto" w:fill="auto"/>
            <w:vAlign w:val="center"/>
            <w:hideMark/>
          </w:tcPr>
          <w:p w14:paraId="04E91C85" w14:textId="77777777" w:rsidR="00144FDE" w:rsidRPr="00F40F6E" w:rsidRDefault="00144FDE" w:rsidP="003F0688">
            <w:pPr>
              <w:ind w:left="-57" w:right="-57"/>
              <w:rPr>
                <w:color w:val="000000"/>
                <w:sz w:val="18"/>
                <w:szCs w:val="18"/>
              </w:rPr>
            </w:pPr>
            <w:proofErr w:type="spellStart"/>
            <w:r w:rsidRPr="00F40F6E">
              <w:rPr>
                <w:color w:val="000000"/>
                <w:sz w:val="18"/>
                <w:szCs w:val="18"/>
              </w:rPr>
              <w:t>межпоселенческие</w:t>
            </w:r>
            <w:proofErr w:type="spellEnd"/>
            <w:r w:rsidRPr="00F40F6E">
              <w:rPr>
                <w:color w:val="000000"/>
                <w:sz w:val="18"/>
                <w:szCs w:val="18"/>
              </w:rPr>
              <w:t xml:space="preserve"> библиотеки</w:t>
            </w:r>
          </w:p>
        </w:tc>
        <w:tc>
          <w:tcPr>
            <w:tcW w:w="992" w:type="dxa"/>
            <w:tcBorders>
              <w:top w:val="nil"/>
              <w:left w:val="nil"/>
              <w:bottom w:val="single" w:sz="4" w:space="0" w:color="auto"/>
              <w:right w:val="single" w:sz="4" w:space="0" w:color="auto"/>
            </w:tcBorders>
            <w:shd w:val="clear" w:color="auto" w:fill="auto"/>
            <w:vAlign w:val="center"/>
            <w:hideMark/>
          </w:tcPr>
          <w:p w14:paraId="7DF7C339" w14:textId="77777777" w:rsidR="00144FDE" w:rsidRPr="00F40F6E" w:rsidRDefault="00144FDE" w:rsidP="003F0688">
            <w:pPr>
              <w:ind w:left="-57" w:right="-57"/>
              <w:jc w:val="center"/>
              <w:rPr>
                <w:color w:val="000000"/>
                <w:sz w:val="18"/>
                <w:szCs w:val="18"/>
              </w:rPr>
            </w:pPr>
            <w:r w:rsidRPr="00F40F6E">
              <w:rPr>
                <w:color w:val="000000"/>
                <w:sz w:val="18"/>
                <w:szCs w:val="18"/>
              </w:rPr>
              <w:t>ед.</w:t>
            </w:r>
          </w:p>
        </w:tc>
        <w:tc>
          <w:tcPr>
            <w:tcW w:w="850" w:type="dxa"/>
            <w:tcBorders>
              <w:top w:val="nil"/>
              <w:left w:val="nil"/>
              <w:bottom w:val="single" w:sz="4" w:space="0" w:color="auto"/>
              <w:right w:val="single" w:sz="4" w:space="0" w:color="auto"/>
            </w:tcBorders>
            <w:shd w:val="clear" w:color="auto" w:fill="auto"/>
            <w:vAlign w:val="center"/>
            <w:hideMark/>
          </w:tcPr>
          <w:p w14:paraId="250968A8"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hideMark/>
          </w:tcPr>
          <w:p w14:paraId="7500ADC0"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0" w:type="dxa"/>
            <w:tcBorders>
              <w:top w:val="nil"/>
              <w:left w:val="nil"/>
              <w:bottom w:val="single" w:sz="4" w:space="0" w:color="auto"/>
              <w:right w:val="single" w:sz="4" w:space="0" w:color="auto"/>
            </w:tcBorders>
            <w:shd w:val="clear" w:color="auto" w:fill="auto"/>
            <w:vAlign w:val="center"/>
            <w:hideMark/>
          </w:tcPr>
          <w:p w14:paraId="36168BD9"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hideMark/>
          </w:tcPr>
          <w:p w14:paraId="19FFC94B"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0" w:type="dxa"/>
            <w:tcBorders>
              <w:top w:val="nil"/>
              <w:left w:val="nil"/>
              <w:bottom w:val="single" w:sz="4" w:space="0" w:color="auto"/>
              <w:right w:val="single" w:sz="4" w:space="0" w:color="auto"/>
            </w:tcBorders>
            <w:shd w:val="clear" w:color="auto" w:fill="auto"/>
            <w:vAlign w:val="center"/>
            <w:hideMark/>
          </w:tcPr>
          <w:p w14:paraId="04DA0456"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hideMark/>
          </w:tcPr>
          <w:p w14:paraId="3AE512A9"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0" w:type="dxa"/>
            <w:tcBorders>
              <w:top w:val="nil"/>
              <w:left w:val="nil"/>
              <w:bottom w:val="single" w:sz="4" w:space="0" w:color="auto"/>
              <w:right w:val="single" w:sz="4" w:space="0" w:color="auto"/>
            </w:tcBorders>
            <w:shd w:val="clear" w:color="auto" w:fill="auto"/>
            <w:vAlign w:val="center"/>
            <w:hideMark/>
          </w:tcPr>
          <w:p w14:paraId="0109B8D0"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51" w:type="dxa"/>
            <w:tcBorders>
              <w:top w:val="nil"/>
              <w:left w:val="nil"/>
              <w:bottom w:val="single" w:sz="4" w:space="0" w:color="auto"/>
              <w:right w:val="single" w:sz="4" w:space="0" w:color="auto"/>
            </w:tcBorders>
            <w:shd w:val="clear" w:color="auto" w:fill="auto"/>
            <w:vAlign w:val="center"/>
            <w:hideMark/>
          </w:tcPr>
          <w:p w14:paraId="6D03A7C0"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1134" w:type="dxa"/>
            <w:tcBorders>
              <w:top w:val="nil"/>
              <w:left w:val="nil"/>
              <w:bottom w:val="single" w:sz="4" w:space="0" w:color="auto"/>
              <w:right w:val="single" w:sz="4" w:space="0" w:color="auto"/>
            </w:tcBorders>
            <w:shd w:val="clear" w:color="auto" w:fill="auto"/>
            <w:vAlign w:val="center"/>
            <w:hideMark/>
          </w:tcPr>
          <w:p w14:paraId="404766B0"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962" w:type="dxa"/>
            <w:tcBorders>
              <w:top w:val="nil"/>
              <w:left w:val="nil"/>
              <w:bottom w:val="single" w:sz="4" w:space="0" w:color="auto"/>
              <w:right w:val="single" w:sz="4" w:space="0" w:color="auto"/>
            </w:tcBorders>
            <w:shd w:val="clear" w:color="auto" w:fill="auto"/>
            <w:vAlign w:val="center"/>
            <w:hideMark/>
          </w:tcPr>
          <w:p w14:paraId="0E3B4F93" w14:textId="77777777" w:rsidR="00144FDE" w:rsidRPr="00F40F6E" w:rsidRDefault="00144FDE" w:rsidP="003F0688">
            <w:pPr>
              <w:ind w:left="-57" w:right="-57"/>
              <w:jc w:val="center"/>
              <w:rPr>
                <w:color w:val="000000"/>
                <w:sz w:val="18"/>
                <w:szCs w:val="18"/>
              </w:rPr>
            </w:pPr>
            <w:r w:rsidRPr="00F40F6E">
              <w:rPr>
                <w:color w:val="000000"/>
                <w:sz w:val="18"/>
                <w:szCs w:val="18"/>
              </w:rPr>
              <w:t>2</w:t>
            </w:r>
          </w:p>
        </w:tc>
        <w:tc>
          <w:tcPr>
            <w:tcW w:w="847" w:type="dxa"/>
            <w:tcBorders>
              <w:top w:val="nil"/>
              <w:left w:val="nil"/>
              <w:bottom w:val="single" w:sz="4" w:space="0" w:color="auto"/>
              <w:right w:val="single" w:sz="4" w:space="0" w:color="auto"/>
            </w:tcBorders>
            <w:shd w:val="clear" w:color="auto" w:fill="auto"/>
            <w:noWrap/>
            <w:vAlign w:val="center"/>
            <w:hideMark/>
          </w:tcPr>
          <w:p w14:paraId="14686185" w14:textId="77777777" w:rsidR="00144FDE" w:rsidRPr="00F40F6E" w:rsidRDefault="00144FDE" w:rsidP="003F0688">
            <w:pPr>
              <w:ind w:left="-57" w:right="-57"/>
              <w:jc w:val="center"/>
              <w:rPr>
                <w:color w:val="000000"/>
                <w:sz w:val="18"/>
                <w:szCs w:val="18"/>
              </w:rPr>
            </w:pPr>
            <w:r w:rsidRPr="00F40F6E">
              <w:rPr>
                <w:color w:val="000000"/>
                <w:sz w:val="18"/>
                <w:szCs w:val="18"/>
              </w:rPr>
              <w:t>100</w:t>
            </w:r>
          </w:p>
        </w:tc>
      </w:tr>
      <w:tr w:rsidR="00144FDE" w:rsidRPr="00F40F6E" w14:paraId="2395D9E2" w14:textId="77777777" w:rsidTr="00144FDE">
        <w:trPr>
          <w:trHeight w:val="255"/>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16EAF93" w14:textId="77777777" w:rsidR="00144FDE" w:rsidRPr="00F40F6E" w:rsidRDefault="00144FDE" w:rsidP="003F0688">
            <w:pPr>
              <w:ind w:left="-57" w:right="-57"/>
              <w:jc w:val="center"/>
              <w:rPr>
                <w:color w:val="000000"/>
                <w:sz w:val="18"/>
                <w:szCs w:val="18"/>
              </w:rPr>
            </w:pPr>
            <w:r w:rsidRPr="00F40F6E">
              <w:rPr>
                <w:color w:val="000000"/>
                <w:sz w:val="18"/>
                <w:szCs w:val="18"/>
              </w:rPr>
              <w:t>29.1</w:t>
            </w:r>
          </w:p>
        </w:tc>
        <w:tc>
          <w:tcPr>
            <w:tcW w:w="3174" w:type="dxa"/>
            <w:tcBorders>
              <w:top w:val="nil"/>
              <w:left w:val="nil"/>
              <w:bottom w:val="single" w:sz="4" w:space="0" w:color="auto"/>
              <w:right w:val="single" w:sz="4" w:space="0" w:color="auto"/>
            </w:tcBorders>
            <w:shd w:val="clear" w:color="auto" w:fill="auto"/>
            <w:vAlign w:val="center"/>
            <w:hideMark/>
          </w:tcPr>
          <w:p w14:paraId="4E52778A" w14:textId="77777777" w:rsidR="00144FDE" w:rsidRPr="00F40F6E" w:rsidRDefault="00144FDE" w:rsidP="003F0688">
            <w:pPr>
              <w:ind w:left="-57" w:right="-57"/>
              <w:rPr>
                <w:color w:val="000000"/>
                <w:sz w:val="18"/>
                <w:szCs w:val="18"/>
              </w:rPr>
            </w:pPr>
            <w:r w:rsidRPr="00F40F6E">
              <w:rPr>
                <w:color w:val="000000"/>
                <w:sz w:val="18"/>
                <w:szCs w:val="18"/>
              </w:rPr>
              <w:t>общедоступные библиотеки</w:t>
            </w:r>
          </w:p>
        </w:tc>
        <w:tc>
          <w:tcPr>
            <w:tcW w:w="992" w:type="dxa"/>
            <w:tcBorders>
              <w:top w:val="nil"/>
              <w:left w:val="nil"/>
              <w:bottom w:val="single" w:sz="4" w:space="0" w:color="auto"/>
              <w:right w:val="single" w:sz="4" w:space="0" w:color="auto"/>
            </w:tcBorders>
            <w:shd w:val="clear" w:color="auto" w:fill="auto"/>
            <w:vAlign w:val="center"/>
            <w:hideMark/>
          </w:tcPr>
          <w:p w14:paraId="4CC0BA81" w14:textId="77777777" w:rsidR="00144FDE" w:rsidRPr="00F40F6E" w:rsidRDefault="00144FDE" w:rsidP="003F0688">
            <w:pPr>
              <w:ind w:left="-57" w:right="-57"/>
              <w:jc w:val="center"/>
              <w:rPr>
                <w:color w:val="000000"/>
                <w:sz w:val="18"/>
                <w:szCs w:val="18"/>
              </w:rPr>
            </w:pPr>
            <w:r w:rsidRPr="00F40F6E">
              <w:rPr>
                <w:color w:val="000000"/>
                <w:sz w:val="18"/>
                <w:szCs w:val="18"/>
              </w:rPr>
              <w:t>ед.</w:t>
            </w:r>
          </w:p>
        </w:tc>
        <w:tc>
          <w:tcPr>
            <w:tcW w:w="850" w:type="dxa"/>
            <w:tcBorders>
              <w:top w:val="nil"/>
              <w:left w:val="nil"/>
              <w:bottom w:val="single" w:sz="4" w:space="0" w:color="auto"/>
              <w:right w:val="single" w:sz="4" w:space="0" w:color="auto"/>
            </w:tcBorders>
            <w:shd w:val="clear" w:color="auto" w:fill="auto"/>
            <w:vAlign w:val="center"/>
            <w:hideMark/>
          </w:tcPr>
          <w:p w14:paraId="18BFCABF"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1" w:type="dxa"/>
            <w:tcBorders>
              <w:top w:val="nil"/>
              <w:left w:val="nil"/>
              <w:bottom w:val="single" w:sz="4" w:space="0" w:color="auto"/>
              <w:right w:val="single" w:sz="4" w:space="0" w:color="auto"/>
            </w:tcBorders>
            <w:shd w:val="clear" w:color="auto" w:fill="auto"/>
            <w:vAlign w:val="center"/>
            <w:hideMark/>
          </w:tcPr>
          <w:p w14:paraId="10D1B9BC"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0" w:type="dxa"/>
            <w:tcBorders>
              <w:top w:val="nil"/>
              <w:left w:val="nil"/>
              <w:bottom w:val="single" w:sz="4" w:space="0" w:color="auto"/>
              <w:right w:val="single" w:sz="4" w:space="0" w:color="auto"/>
            </w:tcBorders>
            <w:shd w:val="clear" w:color="auto" w:fill="auto"/>
            <w:vAlign w:val="center"/>
            <w:hideMark/>
          </w:tcPr>
          <w:p w14:paraId="58CF2B8D"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1" w:type="dxa"/>
            <w:tcBorders>
              <w:top w:val="nil"/>
              <w:left w:val="nil"/>
              <w:bottom w:val="single" w:sz="4" w:space="0" w:color="auto"/>
              <w:right w:val="single" w:sz="4" w:space="0" w:color="auto"/>
            </w:tcBorders>
            <w:shd w:val="clear" w:color="auto" w:fill="auto"/>
            <w:vAlign w:val="center"/>
            <w:hideMark/>
          </w:tcPr>
          <w:p w14:paraId="1EC69A4A"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0" w:type="dxa"/>
            <w:tcBorders>
              <w:top w:val="nil"/>
              <w:left w:val="nil"/>
              <w:bottom w:val="single" w:sz="4" w:space="0" w:color="auto"/>
              <w:right w:val="single" w:sz="4" w:space="0" w:color="auto"/>
            </w:tcBorders>
            <w:shd w:val="clear" w:color="auto" w:fill="auto"/>
            <w:vAlign w:val="center"/>
            <w:hideMark/>
          </w:tcPr>
          <w:p w14:paraId="4419C919"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1" w:type="dxa"/>
            <w:tcBorders>
              <w:top w:val="nil"/>
              <w:left w:val="nil"/>
              <w:bottom w:val="single" w:sz="4" w:space="0" w:color="auto"/>
              <w:right w:val="single" w:sz="4" w:space="0" w:color="auto"/>
            </w:tcBorders>
            <w:shd w:val="clear" w:color="auto" w:fill="auto"/>
            <w:vAlign w:val="center"/>
            <w:hideMark/>
          </w:tcPr>
          <w:p w14:paraId="2C44911C"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0" w:type="dxa"/>
            <w:tcBorders>
              <w:top w:val="nil"/>
              <w:left w:val="nil"/>
              <w:bottom w:val="single" w:sz="4" w:space="0" w:color="auto"/>
              <w:right w:val="single" w:sz="4" w:space="0" w:color="auto"/>
            </w:tcBorders>
            <w:shd w:val="clear" w:color="auto" w:fill="auto"/>
            <w:vAlign w:val="center"/>
            <w:hideMark/>
          </w:tcPr>
          <w:p w14:paraId="5D7FAE85"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51" w:type="dxa"/>
            <w:tcBorders>
              <w:top w:val="nil"/>
              <w:left w:val="nil"/>
              <w:bottom w:val="single" w:sz="4" w:space="0" w:color="auto"/>
              <w:right w:val="single" w:sz="4" w:space="0" w:color="auto"/>
            </w:tcBorders>
            <w:shd w:val="clear" w:color="auto" w:fill="auto"/>
            <w:vAlign w:val="center"/>
            <w:hideMark/>
          </w:tcPr>
          <w:p w14:paraId="06570BDF"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1134" w:type="dxa"/>
            <w:tcBorders>
              <w:top w:val="nil"/>
              <w:left w:val="nil"/>
              <w:bottom w:val="single" w:sz="4" w:space="0" w:color="auto"/>
              <w:right w:val="single" w:sz="4" w:space="0" w:color="auto"/>
            </w:tcBorders>
            <w:shd w:val="clear" w:color="auto" w:fill="auto"/>
            <w:vAlign w:val="center"/>
            <w:hideMark/>
          </w:tcPr>
          <w:p w14:paraId="546F1E89"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962" w:type="dxa"/>
            <w:tcBorders>
              <w:top w:val="nil"/>
              <w:left w:val="nil"/>
              <w:bottom w:val="single" w:sz="4" w:space="0" w:color="auto"/>
              <w:right w:val="single" w:sz="4" w:space="0" w:color="auto"/>
            </w:tcBorders>
            <w:shd w:val="clear" w:color="auto" w:fill="auto"/>
            <w:vAlign w:val="center"/>
            <w:hideMark/>
          </w:tcPr>
          <w:p w14:paraId="45F35445" w14:textId="77777777" w:rsidR="00144FDE" w:rsidRPr="00F40F6E" w:rsidRDefault="00144FDE" w:rsidP="003F0688">
            <w:pPr>
              <w:ind w:left="-57" w:right="-57"/>
              <w:jc w:val="center"/>
              <w:rPr>
                <w:color w:val="000000"/>
                <w:sz w:val="18"/>
                <w:szCs w:val="18"/>
              </w:rPr>
            </w:pPr>
            <w:r w:rsidRPr="00F40F6E">
              <w:rPr>
                <w:color w:val="000000"/>
                <w:sz w:val="18"/>
                <w:szCs w:val="18"/>
              </w:rPr>
              <w:t>24</w:t>
            </w:r>
          </w:p>
        </w:tc>
        <w:tc>
          <w:tcPr>
            <w:tcW w:w="847" w:type="dxa"/>
            <w:tcBorders>
              <w:top w:val="nil"/>
              <w:left w:val="nil"/>
              <w:bottom w:val="single" w:sz="4" w:space="0" w:color="auto"/>
              <w:right w:val="single" w:sz="4" w:space="0" w:color="auto"/>
            </w:tcBorders>
            <w:shd w:val="clear" w:color="auto" w:fill="auto"/>
            <w:noWrap/>
            <w:vAlign w:val="center"/>
            <w:hideMark/>
          </w:tcPr>
          <w:p w14:paraId="22F4C77D" w14:textId="77777777" w:rsidR="00144FDE" w:rsidRPr="00F40F6E" w:rsidRDefault="00144FDE" w:rsidP="003F0688">
            <w:pPr>
              <w:ind w:left="-57" w:right="-57"/>
              <w:jc w:val="center"/>
              <w:rPr>
                <w:color w:val="000000"/>
                <w:sz w:val="18"/>
                <w:szCs w:val="18"/>
              </w:rPr>
            </w:pPr>
            <w:r w:rsidRPr="00F40F6E">
              <w:rPr>
                <w:color w:val="000000"/>
                <w:sz w:val="18"/>
                <w:szCs w:val="18"/>
              </w:rPr>
              <w:t>100</w:t>
            </w:r>
          </w:p>
        </w:tc>
      </w:tr>
      <w:tr w:rsidR="00144FDE" w:rsidRPr="00F40F6E" w14:paraId="722BF0E1" w14:textId="77777777" w:rsidTr="00144FDE">
        <w:trPr>
          <w:trHeight w:val="48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6D473EA" w14:textId="77777777" w:rsidR="00144FDE" w:rsidRPr="00F40F6E" w:rsidRDefault="00144FDE" w:rsidP="003F0688">
            <w:pPr>
              <w:ind w:left="-57" w:right="-57"/>
              <w:jc w:val="center"/>
              <w:rPr>
                <w:color w:val="000000"/>
                <w:sz w:val="18"/>
                <w:szCs w:val="18"/>
              </w:rPr>
            </w:pPr>
            <w:r w:rsidRPr="00F40F6E">
              <w:rPr>
                <w:color w:val="000000"/>
                <w:sz w:val="18"/>
                <w:szCs w:val="18"/>
              </w:rPr>
              <w:t>29.1</w:t>
            </w:r>
          </w:p>
        </w:tc>
        <w:tc>
          <w:tcPr>
            <w:tcW w:w="3174" w:type="dxa"/>
            <w:tcBorders>
              <w:top w:val="nil"/>
              <w:left w:val="nil"/>
              <w:bottom w:val="single" w:sz="4" w:space="0" w:color="auto"/>
              <w:right w:val="single" w:sz="4" w:space="0" w:color="auto"/>
            </w:tcBorders>
            <w:shd w:val="clear" w:color="auto" w:fill="auto"/>
            <w:vAlign w:val="center"/>
            <w:hideMark/>
          </w:tcPr>
          <w:p w14:paraId="5F6FB66A" w14:textId="77777777" w:rsidR="00144FDE" w:rsidRPr="00F40F6E" w:rsidRDefault="00144FDE" w:rsidP="003F0688">
            <w:pPr>
              <w:ind w:left="-57" w:right="-57"/>
              <w:rPr>
                <w:color w:val="000000"/>
                <w:sz w:val="18"/>
                <w:szCs w:val="18"/>
              </w:rPr>
            </w:pPr>
            <w:r w:rsidRPr="00F40F6E">
              <w:rPr>
                <w:color w:val="000000"/>
                <w:sz w:val="18"/>
                <w:szCs w:val="18"/>
              </w:rPr>
              <w:t>учреждения культурно-досугового типа</w:t>
            </w:r>
          </w:p>
        </w:tc>
        <w:tc>
          <w:tcPr>
            <w:tcW w:w="992" w:type="dxa"/>
            <w:tcBorders>
              <w:top w:val="nil"/>
              <w:left w:val="nil"/>
              <w:bottom w:val="single" w:sz="4" w:space="0" w:color="auto"/>
              <w:right w:val="single" w:sz="4" w:space="0" w:color="auto"/>
            </w:tcBorders>
            <w:shd w:val="clear" w:color="auto" w:fill="auto"/>
            <w:vAlign w:val="center"/>
            <w:hideMark/>
          </w:tcPr>
          <w:p w14:paraId="5BB5FB9D" w14:textId="77777777" w:rsidR="00144FDE" w:rsidRPr="00F40F6E" w:rsidRDefault="00144FDE" w:rsidP="003F0688">
            <w:pPr>
              <w:ind w:left="-57" w:right="-57"/>
              <w:jc w:val="center"/>
              <w:rPr>
                <w:color w:val="000000"/>
                <w:sz w:val="18"/>
                <w:szCs w:val="18"/>
              </w:rPr>
            </w:pPr>
            <w:r w:rsidRPr="00F40F6E">
              <w:rPr>
                <w:color w:val="000000"/>
                <w:sz w:val="18"/>
                <w:szCs w:val="18"/>
              </w:rPr>
              <w:t>ед.</w:t>
            </w:r>
          </w:p>
        </w:tc>
        <w:tc>
          <w:tcPr>
            <w:tcW w:w="850" w:type="dxa"/>
            <w:tcBorders>
              <w:top w:val="nil"/>
              <w:left w:val="nil"/>
              <w:bottom w:val="single" w:sz="4" w:space="0" w:color="auto"/>
              <w:right w:val="single" w:sz="4" w:space="0" w:color="auto"/>
            </w:tcBorders>
            <w:shd w:val="clear" w:color="auto" w:fill="auto"/>
            <w:vAlign w:val="center"/>
            <w:hideMark/>
          </w:tcPr>
          <w:p w14:paraId="6F82A095"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14:paraId="01575936"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0" w:type="dxa"/>
            <w:tcBorders>
              <w:top w:val="nil"/>
              <w:left w:val="nil"/>
              <w:bottom w:val="single" w:sz="4" w:space="0" w:color="auto"/>
              <w:right w:val="single" w:sz="4" w:space="0" w:color="auto"/>
            </w:tcBorders>
            <w:shd w:val="clear" w:color="auto" w:fill="auto"/>
            <w:vAlign w:val="center"/>
            <w:hideMark/>
          </w:tcPr>
          <w:p w14:paraId="0F062172"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14:paraId="793DC810"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0" w:type="dxa"/>
            <w:tcBorders>
              <w:top w:val="nil"/>
              <w:left w:val="nil"/>
              <w:bottom w:val="single" w:sz="4" w:space="0" w:color="auto"/>
              <w:right w:val="single" w:sz="4" w:space="0" w:color="auto"/>
            </w:tcBorders>
            <w:shd w:val="clear" w:color="auto" w:fill="auto"/>
            <w:vAlign w:val="center"/>
            <w:hideMark/>
          </w:tcPr>
          <w:p w14:paraId="5230F540"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14:paraId="3B3D7BFB"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0" w:type="dxa"/>
            <w:tcBorders>
              <w:top w:val="nil"/>
              <w:left w:val="nil"/>
              <w:bottom w:val="single" w:sz="4" w:space="0" w:color="auto"/>
              <w:right w:val="single" w:sz="4" w:space="0" w:color="auto"/>
            </w:tcBorders>
            <w:shd w:val="clear" w:color="auto" w:fill="auto"/>
            <w:vAlign w:val="center"/>
            <w:hideMark/>
          </w:tcPr>
          <w:p w14:paraId="40CA1CF5"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51" w:type="dxa"/>
            <w:tcBorders>
              <w:top w:val="nil"/>
              <w:left w:val="nil"/>
              <w:bottom w:val="single" w:sz="4" w:space="0" w:color="auto"/>
              <w:right w:val="single" w:sz="4" w:space="0" w:color="auto"/>
            </w:tcBorders>
            <w:shd w:val="clear" w:color="auto" w:fill="auto"/>
            <w:vAlign w:val="center"/>
            <w:hideMark/>
          </w:tcPr>
          <w:p w14:paraId="24C5B580"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1134" w:type="dxa"/>
            <w:tcBorders>
              <w:top w:val="nil"/>
              <w:left w:val="nil"/>
              <w:bottom w:val="single" w:sz="4" w:space="0" w:color="auto"/>
              <w:right w:val="single" w:sz="4" w:space="0" w:color="auto"/>
            </w:tcBorders>
            <w:shd w:val="clear" w:color="auto" w:fill="auto"/>
            <w:vAlign w:val="center"/>
            <w:hideMark/>
          </w:tcPr>
          <w:p w14:paraId="4FD0C8D0"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962" w:type="dxa"/>
            <w:tcBorders>
              <w:top w:val="nil"/>
              <w:left w:val="nil"/>
              <w:bottom w:val="single" w:sz="4" w:space="0" w:color="auto"/>
              <w:right w:val="single" w:sz="4" w:space="0" w:color="auto"/>
            </w:tcBorders>
            <w:shd w:val="clear" w:color="auto" w:fill="auto"/>
            <w:vAlign w:val="center"/>
            <w:hideMark/>
          </w:tcPr>
          <w:p w14:paraId="17B4C12F" w14:textId="77777777" w:rsidR="00144FDE" w:rsidRPr="00F40F6E" w:rsidRDefault="00144FDE" w:rsidP="003F0688">
            <w:pPr>
              <w:ind w:left="-57" w:right="-57"/>
              <w:jc w:val="center"/>
              <w:rPr>
                <w:color w:val="000000"/>
                <w:sz w:val="18"/>
                <w:szCs w:val="18"/>
              </w:rPr>
            </w:pPr>
            <w:r w:rsidRPr="00F40F6E">
              <w:rPr>
                <w:color w:val="000000"/>
                <w:sz w:val="18"/>
                <w:szCs w:val="18"/>
              </w:rPr>
              <w:t>12</w:t>
            </w:r>
          </w:p>
        </w:tc>
        <w:tc>
          <w:tcPr>
            <w:tcW w:w="847" w:type="dxa"/>
            <w:tcBorders>
              <w:top w:val="nil"/>
              <w:left w:val="nil"/>
              <w:bottom w:val="single" w:sz="4" w:space="0" w:color="auto"/>
              <w:right w:val="single" w:sz="4" w:space="0" w:color="auto"/>
            </w:tcBorders>
            <w:shd w:val="clear" w:color="auto" w:fill="auto"/>
            <w:noWrap/>
            <w:vAlign w:val="center"/>
            <w:hideMark/>
          </w:tcPr>
          <w:p w14:paraId="0C63F7F4" w14:textId="77777777" w:rsidR="00144FDE" w:rsidRPr="00F40F6E" w:rsidRDefault="00144FDE" w:rsidP="003F0688">
            <w:pPr>
              <w:ind w:left="-57" w:right="-57"/>
              <w:jc w:val="center"/>
              <w:rPr>
                <w:color w:val="000000"/>
                <w:sz w:val="18"/>
                <w:szCs w:val="18"/>
              </w:rPr>
            </w:pPr>
            <w:r w:rsidRPr="00F40F6E">
              <w:rPr>
                <w:color w:val="000000"/>
                <w:sz w:val="18"/>
                <w:szCs w:val="18"/>
              </w:rPr>
              <w:t>100</w:t>
            </w:r>
          </w:p>
        </w:tc>
      </w:tr>
      <w:tr w:rsidR="00144FDE" w:rsidRPr="00F40F6E" w14:paraId="3C84833C" w14:textId="77777777" w:rsidTr="00144FDE">
        <w:trPr>
          <w:trHeight w:val="240"/>
        </w:trPr>
        <w:tc>
          <w:tcPr>
            <w:tcW w:w="649" w:type="dxa"/>
            <w:tcBorders>
              <w:top w:val="nil"/>
              <w:left w:val="single" w:sz="4" w:space="0" w:color="auto"/>
              <w:bottom w:val="single" w:sz="4" w:space="0" w:color="auto"/>
              <w:right w:val="single" w:sz="4" w:space="0" w:color="auto"/>
            </w:tcBorders>
            <w:shd w:val="clear" w:color="000000" w:fill="DDEBF7"/>
            <w:noWrap/>
            <w:vAlign w:val="center"/>
            <w:hideMark/>
          </w:tcPr>
          <w:p w14:paraId="1AC4CC25" w14:textId="77777777" w:rsidR="00144FDE" w:rsidRPr="00F40F6E" w:rsidRDefault="00144FDE" w:rsidP="003F0688">
            <w:pPr>
              <w:ind w:left="-57" w:right="-57"/>
              <w:jc w:val="center"/>
              <w:rPr>
                <w:bCs/>
                <w:color w:val="000000"/>
                <w:sz w:val="18"/>
                <w:szCs w:val="18"/>
              </w:rPr>
            </w:pPr>
            <w:r w:rsidRPr="00F40F6E">
              <w:rPr>
                <w:bCs/>
                <w:color w:val="000000"/>
                <w:sz w:val="18"/>
                <w:szCs w:val="18"/>
              </w:rPr>
              <w:t> </w:t>
            </w:r>
          </w:p>
        </w:tc>
        <w:tc>
          <w:tcPr>
            <w:tcW w:w="3174" w:type="dxa"/>
            <w:tcBorders>
              <w:top w:val="nil"/>
              <w:left w:val="nil"/>
              <w:bottom w:val="single" w:sz="4" w:space="0" w:color="auto"/>
              <w:right w:val="single" w:sz="4" w:space="0" w:color="auto"/>
            </w:tcBorders>
            <w:shd w:val="clear" w:color="000000" w:fill="DDEBF7"/>
            <w:noWrap/>
            <w:vAlign w:val="center"/>
            <w:hideMark/>
          </w:tcPr>
          <w:p w14:paraId="0AD86A35" w14:textId="77777777" w:rsidR="00144FDE" w:rsidRPr="00F40F6E" w:rsidRDefault="00144FDE" w:rsidP="003F0688">
            <w:pPr>
              <w:ind w:left="-57" w:right="-57"/>
              <w:rPr>
                <w:bCs/>
                <w:color w:val="000000"/>
                <w:sz w:val="18"/>
                <w:szCs w:val="18"/>
              </w:rPr>
            </w:pPr>
            <w:r w:rsidRPr="00F40F6E">
              <w:rPr>
                <w:bCs/>
                <w:color w:val="000000"/>
                <w:sz w:val="18"/>
                <w:szCs w:val="18"/>
              </w:rPr>
              <w:t>Физическая культура и спорт</w:t>
            </w:r>
          </w:p>
        </w:tc>
        <w:tc>
          <w:tcPr>
            <w:tcW w:w="992" w:type="dxa"/>
            <w:tcBorders>
              <w:top w:val="nil"/>
              <w:left w:val="nil"/>
              <w:bottom w:val="single" w:sz="4" w:space="0" w:color="auto"/>
              <w:right w:val="single" w:sz="4" w:space="0" w:color="auto"/>
            </w:tcBorders>
            <w:shd w:val="clear" w:color="000000" w:fill="DDEBF7"/>
            <w:noWrap/>
            <w:vAlign w:val="center"/>
            <w:hideMark/>
          </w:tcPr>
          <w:p w14:paraId="2B6F20A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6144D01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27EF838E"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2A96B4D4"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72A40579"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1972F8B5"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6ABBF412"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0" w:type="dxa"/>
            <w:tcBorders>
              <w:top w:val="nil"/>
              <w:left w:val="nil"/>
              <w:bottom w:val="single" w:sz="4" w:space="0" w:color="auto"/>
              <w:right w:val="single" w:sz="4" w:space="0" w:color="auto"/>
            </w:tcBorders>
            <w:shd w:val="clear" w:color="000000" w:fill="DDEBF7"/>
            <w:noWrap/>
            <w:vAlign w:val="bottom"/>
            <w:hideMark/>
          </w:tcPr>
          <w:p w14:paraId="478F38D8"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51" w:type="dxa"/>
            <w:tcBorders>
              <w:top w:val="nil"/>
              <w:left w:val="nil"/>
              <w:bottom w:val="single" w:sz="4" w:space="0" w:color="auto"/>
              <w:right w:val="single" w:sz="4" w:space="0" w:color="auto"/>
            </w:tcBorders>
            <w:shd w:val="clear" w:color="000000" w:fill="DDEBF7"/>
            <w:noWrap/>
            <w:vAlign w:val="bottom"/>
            <w:hideMark/>
          </w:tcPr>
          <w:p w14:paraId="5C849C4B"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1134" w:type="dxa"/>
            <w:tcBorders>
              <w:top w:val="nil"/>
              <w:left w:val="nil"/>
              <w:bottom w:val="single" w:sz="4" w:space="0" w:color="auto"/>
              <w:right w:val="single" w:sz="4" w:space="0" w:color="auto"/>
            </w:tcBorders>
            <w:shd w:val="clear" w:color="000000" w:fill="DDEBF7"/>
            <w:noWrap/>
            <w:vAlign w:val="bottom"/>
            <w:hideMark/>
          </w:tcPr>
          <w:p w14:paraId="666CE3AD"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962" w:type="dxa"/>
            <w:tcBorders>
              <w:top w:val="nil"/>
              <w:left w:val="nil"/>
              <w:bottom w:val="single" w:sz="4" w:space="0" w:color="auto"/>
              <w:right w:val="single" w:sz="4" w:space="0" w:color="auto"/>
            </w:tcBorders>
            <w:shd w:val="clear" w:color="000000" w:fill="DDEBF7"/>
            <w:noWrap/>
            <w:vAlign w:val="bottom"/>
            <w:hideMark/>
          </w:tcPr>
          <w:p w14:paraId="7A675C67" w14:textId="77777777" w:rsidR="00144FDE" w:rsidRPr="00F40F6E" w:rsidRDefault="00144FDE" w:rsidP="003F0688">
            <w:pPr>
              <w:ind w:left="-57" w:right="-57"/>
              <w:rPr>
                <w:bCs/>
                <w:color w:val="000000"/>
                <w:sz w:val="18"/>
                <w:szCs w:val="18"/>
              </w:rPr>
            </w:pPr>
            <w:r w:rsidRPr="00F40F6E">
              <w:rPr>
                <w:bCs/>
                <w:color w:val="000000"/>
                <w:sz w:val="18"/>
                <w:szCs w:val="18"/>
              </w:rPr>
              <w:t> </w:t>
            </w:r>
          </w:p>
        </w:tc>
        <w:tc>
          <w:tcPr>
            <w:tcW w:w="847" w:type="dxa"/>
            <w:tcBorders>
              <w:top w:val="nil"/>
              <w:left w:val="nil"/>
              <w:bottom w:val="single" w:sz="4" w:space="0" w:color="auto"/>
              <w:right w:val="single" w:sz="4" w:space="0" w:color="auto"/>
            </w:tcBorders>
            <w:shd w:val="clear" w:color="000000" w:fill="DDEBF7"/>
            <w:noWrap/>
            <w:vAlign w:val="bottom"/>
            <w:hideMark/>
          </w:tcPr>
          <w:p w14:paraId="6A50E595" w14:textId="77777777" w:rsidR="00144FDE" w:rsidRPr="00F40F6E" w:rsidRDefault="00144FDE" w:rsidP="003F0688">
            <w:pPr>
              <w:ind w:left="-57" w:right="-57"/>
              <w:rPr>
                <w:bCs/>
                <w:color w:val="000000"/>
                <w:sz w:val="18"/>
                <w:szCs w:val="18"/>
              </w:rPr>
            </w:pPr>
            <w:r w:rsidRPr="00F40F6E">
              <w:rPr>
                <w:bCs/>
                <w:color w:val="000000"/>
                <w:sz w:val="18"/>
                <w:szCs w:val="18"/>
              </w:rPr>
              <w:t> </w:t>
            </w:r>
          </w:p>
        </w:tc>
      </w:tr>
      <w:tr w:rsidR="00144FDE" w:rsidRPr="00F40F6E" w14:paraId="032ADFF1" w14:textId="77777777" w:rsidTr="00144FDE">
        <w:trPr>
          <w:trHeight w:val="960"/>
        </w:trPr>
        <w:tc>
          <w:tcPr>
            <w:tcW w:w="649" w:type="dxa"/>
            <w:tcBorders>
              <w:top w:val="nil"/>
              <w:left w:val="single" w:sz="4" w:space="0" w:color="auto"/>
              <w:bottom w:val="single" w:sz="4" w:space="0" w:color="auto"/>
              <w:right w:val="single" w:sz="4" w:space="0" w:color="auto"/>
            </w:tcBorders>
            <w:shd w:val="clear" w:color="auto" w:fill="auto"/>
            <w:noWrap/>
            <w:vAlign w:val="center"/>
            <w:hideMark/>
          </w:tcPr>
          <w:p w14:paraId="42AB632C" w14:textId="77777777" w:rsidR="00144FDE" w:rsidRPr="00F40F6E" w:rsidRDefault="00144FDE" w:rsidP="003F0688">
            <w:pPr>
              <w:ind w:left="-57" w:right="-57"/>
              <w:jc w:val="center"/>
              <w:rPr>
                <w:color w:val="000000"/>
                <w:sz w:val="18"/>
                <w:szCs w:val="18"/>
              </w:rPr>
            </w:pPr>
            <w:r w:rsidRPr="00F40F6E">
              <w:rPr>
                <w:color w:val="000000"/>
                <w:sz w:val="18"/>
                <w:szCs w:val="18"/>
              </w:rPr>
              <w:t>30</w:t>
            </w:r>
          </w:p>
        </w:tc>
        <w:tc>
          <w:tcPr>
            <w:tcW w:w="3174" w:type="dxa"/>
            <w:tcBorders>
              <w:top w:val="nil"/>
              <w:left w:val="nil"/>
              <w:bottom w:val="single" w:sz="4" w:space="0" w:color="auto"/>
              <w:right w:val="single" w:sz="4" w:space="0" w:color="auto"/>
            </w:tcBorders>
            <w:shd w:val="clear" w:color="auto" w:fill="auto"/>
            <w:vAlign w:val="center"/>
            <w:hideMark/>
          </w:tcPr>
          <w:p w14:paraId="440868AC" w14:textId="77777777" w:rsidR="00144FDE" w:rsidRPr="00F40F6E" w:rsidRDefault="00144FDE" w:rsidP="003F0688">
            <w:pPr>
              <w:ind w:left="-57" w:right="-57"/>
              <w:rPr>
                <w:color w:val="000000"/>
                <w:sz w:val="18"/>
                <w:szCs w:val="18"/>
              </w:rPr>
            </w:pPr>
            <w:r w:rsidRPr="00F40F6E">
              <w:rPr>
                <w:color w:val="000000"/>
                <w:sz w:val="18"/>
                <w:szCs w:val="18"/>
              </w:rPr>
              <w:t>Доля населения, систематически занимающегося физической культурой и спортом, в общей численности населения</w:t>
            </w:r>
          </w:p>
        </w:tc>
        <w:tc>
          <w:tcPr>
            <w:tcW w:w="992" w:type="dxa"/>
            <w:tcBorders>
              <w:top w:val="nil"/>
              <w:left w:val="nil"/>
              <w:bottom w:val="single" w:sz="4" w:space="0" w:color="auto"/>
              <w:right w:val="single" w:sz="4" w:space="0" w:color="auto"/>
            </w:tcBorders>
            <w:shd w:val="clear" w:color="auto" w:fill="auto"/>
            <w:vAlign w:val="center"/>
            <w:hideMark/>
          </w:tcPr>
          <w:p w14:paraId="11A47896" w14:textId="77777777" w:rsidR="00144FDE" w:rsidRPr="00F40F6E" w:rsidRDefault="00144FDE" w:rsidP="003F0688">
            <w:pPr>
              <w:ind w:left="-57" w:right="-57"/>
              <w:jc w:val="center"/>
              <w:rPr>
                <w:color w:val="000000"/>
                <w:sz w:val="18"/>
                <w:szCs w:val="18"/>
              </w:rPr>
            </w:pPr>
            <w:r w:rsidRPr="00F40F6E">
              <w:rPr>
                <w:color w:val="000000"/>
                <w:sz w:val="18"/>
                <w:szCs w:val="18"/>
              </w:rPr>
              <w:t>%</w:t>
            </w:r>
          </w:p>
        </w:tc>
        <w:tc>
          <w:tcPr>
            <w:tcW w:w="850" w:type="dxa"/>
            <w:tcBorders>
              <w:top w:val="nil"/>
              <w:left w:val="nil"/>
              <w:bottom w:val="single" w:sz="4" w:space="0" w:color="auto"/>
              <w:right w:val="single" w:sz="4" w:space="0" w:color="auto"/>
            </w:tcBorders>
            <w:shd w:val="clear" w:color="auto" w:fill="auto"/>
            <w:vAlign w:val="center"/>
            <w:hideMark/>
          </w:tcPr>
          <w:p w14:paraId="6DB2CDC2" w14:textId="77777777" w:rsidR="00144FDE" w:rsidRPr="00F40F6E" w:rsidRDefault="00144FDE" w:rsidP="003F0688">
            <w:pPr>
              <w:ind w:left="-57" w:right="-57"/>
              <w:jc w:val="center"/>
              <w:rPr>
                <w:color w:val="000000"/>
                <w:sz w:val="18"/>
                <w:szCs w:val="18"/>
              </w:rPr>
            </w:pPr>
            <w:r w:rsidRPr="00F40F6E">
              <w:rPr>
                <w:color w:val="000000"/>
                <w:sz w:val="18"/>
                <w:szCs w:val="18"/>
              </w:rPr>
              <w:t>38,0</w:t>
            </w:r>
          </w:p>
        </w:tc>
        <w:tc>
          <w:tcPr>
            <w:tcW w:w="851" w:type="dxa"/>
            <w:tcBorders>
              <w:top w:val="nil"/>
              <w:left w:val="nil"/>
              <w:bottom w:val="single" w:sz="4" w:space="0" w:color="auto"/>
              <w:right w:val="single" w:sz="4" w:space="0" w:color="auto"/>
            </w:tcBorders>
            <w:shd w:val="clear" w:color="auto" w:fill="auto"/>
            <w:vAlign w:val="center"/>
            <w:hideMark/>
          </w:tcPr>
          <w:p w14:paraId="7F8C7F50" w14:textId="77777777" w:rsidR="00144FDE" w:rsidRPr="00F40F6E" w:rsidRDefault="00144FDE" w:rsidP="003F0688">
            <w:pPr>
              <w:ind w:left="-57" w:right="-57"/>
              <w:jc w:val="center"/>
              <w:rPr>
                <w:color w:val="000000"/>
                <w:sz w:val="18"/>
                <w:szCs w:val="18"/>
              </w:rPr>
            </w:pPr>
            <w:r w:rsidRPr="00F40F6E">
              <w:rPr>
                <w:color w:val="000000"/>
                <w:sz w:val="18"/>
                <w:szCs w:val="18"/>
              </w:rPr>
              <w:t>38,0</w:t>
            </w:r>
          </w:p>
        </w:tc>
        <w:tc>
          <w:tcPr>
            <w:tcW w:w="850" w:type="dxa"/>
            <w:tcBorders>
              <w:top w:val="nil"/>
              <w:left w:val="nil"/>
              <w:bottom w:val="single" w:sz="4" w:space="0" w:color="auto"/>
              <w:right w:val="single" w:sz="4" w:space="0" w:color="auto"/>
            </w:tcBorders>
            <w:shd w:val="clear" w:color="auto" w:fill="auto"/>
            <w:vAlign w:val="center"/>
            <w:hideMark/>
          </w:tcPr>
          <w:p w14:paraId="4BFD195F" w14:textId="77777777" w:rsidR="00144FDE" w:rsidRPr="00F40F6E" w:rsidRDefault="00144FDE" w:rsidP="003F0688">
            <w:pPr>
              <w:ind w:left="-57" w:right="-57"/>
              <w:jc w:val="center"/>
              <w:rPr>
                <w:color w:val="000000"/>
                <w:sz w:val="18"/>
                <w:szCs w:val="18"/>
              </w:rPr>
            </w:pPr>
            <w:r w:rsidRPr="00F40F6E">
              <w:rPr>
                <w:color w:val="000000"/>
                <w:sz w:val="18"/>
                <w:szCs w:val="18"/>
              </w:rPr>
              <w:t>38,0</w:t>
            </w:r>
          </w:p>
        </w:tc>
        <w:tc>
          <w:tcPr>
            <w:tcW w:w="851" w:type="dxa"/>
            <w:tcBorders>
              <w:top w:val="nil"/>
              <w:left w:val="nil"/>
              <w:bottom w:val="single" w:sz="4" w:space="0" w:color="auto"/>
              <w:right w:val="single" w:sz="4" w:space="0" w:color="auto"/>
            </w:tcBorders>
            <w:shd w:val="clear" w:color="auto" w:fill="auto"/>
            <w:vAlign w:val="center"/>
            <w:hideMark/>
          </w:tcPr>
          <w:p w14:paraId="47C32E59" w14:textId="77777777" w:rsidR="00144FDE" w:rsidRPr="00F40F6E" w:rsidRDefault="00144FDE" w:rsidP="003F0688">
            <w:pPr>
              <w:ind w:left="-57" w:right="-57"/>
              <w:jc w:val="center"/>
              <w:rPr>
                <w:color w:val="000000"/>
                <w:sz w:val="18"/>
                <w:szCs w:val="18"/>
              </w:rPr>
            </w:pPr>
            <w:r w:rsidRPr="00F40F6E">
              <w:rPr>
                <w:color w:val="000000"/>
                <w:sz w:val="18"/>
                <w:szCs w:val="18"/>
              </w:rPr>
              <w:t>38,5</w:t>
            </w:r>
          </w:p>
        </w:tc>
        <w:tc>
          <w:tcPr>
            <w:tcW w:w="850" w:type="dxa"/>
            <w:tcBorders>
              <w:top w:val="nil"/>
              <w:left w:val="nil"/>
              <w:bottom w:val="single" w:sz="4" w:space="0" w:color="auto"/>
              <w:right w:val="single" w:sz="4" w:space="0" w:color="auto"/>
            </w:tcBorders>
            <w:shd w:val="clear" w:color="auto" w:fill="auto"/>
            <w:vAlign w:val="center"/>
            <w:hideMark/>
          </w:tcPr>
          <w:p w14:paraId="25D5E832" w14:textId="77777777" w:rsidR="00144FDE" w:rsidRPr="00F40F6E" w:rsidRDefault="00144FDE" w:rsidP="003F0688">
            <w:pPr>
              <w:ind w:left="-57" w:right="-57"/>
              <w:jc w:val="center"/>
              <w:rPr>
                <w:color w:val="000000"/>
                <w:sz w:val="18"/>
                <w:szCs w:val="18"/>
              </w:rPr>
            </w:pPr>
            <w:r w:rsidRPr="00F40F6E">
              <w:rPr>
                <w:color w:val="000000"/>
                <w:sz w:val="18"/>
                <w:szCs w:val="18"/>
              </w:rPr>
              <w:t>39,0</w:t>
            </w:r>
          </w:p>
        </w:tc>
        <w:tc>
          <w:tcPr>
            <w:tcW w:w="851" w:type="dxa"/>
            <w:tcBorders>
              <w:top w:val="nil"/>
              <w:left w:val="nil"/>
              <w:bottom w:val="single" w:sz="4" w:space="0" w:color="auto"/>
              <w:right w:val="single" w:sz="4" w:space="0" w:color="auto"/>
            </w:tcBorders>
            <w:shd w:val="clear" w:color="auto" w:fill="auto"/>
            <w:vAlign w:val="center"/>
            <w:hideMark/>
          </w:tcPr>
          <w:p w14:paraId="1A39942B" w14:textId="77777777" w:rsidR="00144FDE" w:rsidRPr="00F40F6E" w:rsidRDefault="00144FDE" w:rsidP="003F0688">
            <w:pPr>
              <w:ind w:left="-57" w:right="-57"/>
              <w:jc w:val="center"/>
              <w:rPr>
                <w:color w:val="000000"/>
                <w:sz w:val="18"/>
                <w:szCs w:val="18"/>
              </w:rPr>
            </w:pPr>
            <w:r w:rsidRPr="00F40F6E">
              <w:rPr>
                <w:color w:val="000000"/>
                <w:sz w:val="18"/>
                <w:szCs w:val="18"/>
              </w:rPr>
              <w:t>39,2</w:t>
            </w:r>
          </w:p>
        </w:tc>
        <w:tc>
          <w:tcPr>
            <w:tcW w:w="850" w:type="dxa"/>
            <w:tcBorders>
              <w:top w:val="nil"/>
              <w:left w:val="nil"/>
              <w:bottom w:val="single" w:sz="4" w:space="0" w:color="auto"/>
              <w:right w:val="single" w:sz="4" w:space="0" w:color="auto"/>
            </w:tcBorders>
            <w:shd w:val="clear" w:color="auto" w:fill="auto"/>
            <w:vAlign w:val="center"/>
            <w:hideMark/>
          </w:tcPr>
          <w:p w14:paraId="2DF5EC78" w14:textId="77777777" w:rsidR="00144FDE" w:rsidRPr="00F40F6E" w:rsidRDefault="00144FDE" w:rsidP="003F0688">
            <w:pPr>
              <w:ind w:left="-57" w:right="-57"/>
              <w:jc w:val="center"/>
              <w:rPr>
                <w:color w:val="000000"/>
                <w:sz w:val="18"/>
                <w:szCs w:val="18"/>
              </w:rPr>
            </w:pPr>
            <w:r w:rsidRPr="00F40F6E">
              <w:rPr>
                <w:color w:val="000000"/>
                <w:sz w:val="18"/>
                <w:szCs w:val="18"/>
              </w:rPr>
              <w:t>39,6</w:t>
            </w:r>
          </w:p>
        </w:tc>
        <w:tc>
          <w:tcPr>
            <w:tcW w:w="851" w:type="dxa"/>
            <w:tcBorders>
              <w:top w:val="nil"/>
              <w:left w:val="nil"/>
              <w:bottom w:val="single" w:sz="4" w:space="0" w:color="auto"/>
              <w:right w:val="single" w:sz="4" w:space="0" w:color="auto"/>
            </w:tcBorders>
            <w:shd w:val="clear" w:color="auto" w:fill="auto"/>
            <w:vAlign w:val="center"/>
            <w:hideMark/>
          </w:tcPr>
          <w:p w14:paraId="4E7D8FEF" w14:textId="77777777" w:rsidR="00144FDE" w:rsidRPr="00F40F6E" w:rsidRDefault="00144FDE" w:rsidP="003F0688">
            <w:pPr>
              <w:ind w:left="-57" w:right="-57"/>
              <w:jc w:val="center"/>
              <w:rPr>
                <w:color w:val="000000"/>
                <w:sz w:val="18"/>
                <w:szCs w:val="18"/>
              </w:rPr>
            </w:pPr>
            <w:r w:rsidRPr="00F40F6E">
              <w:rPr>
                <w:color w:val="000000"/>
                <w:sz w:val="18"/>
                <w:szCs w:val="18"/>
              </w:rPr>
              <w:t>39,9</w:t>
            </w:r>
          </w:p>
        </w:tc>
        <w:tc>
          <w:tcPr>
            <w:tcW w:w="1134" w:type="dxa"/>
            <w:tcBorders>
              <w:top w:val="nil"/>
              <w:left w:val="nil"/>
              <w:bottom w:val="single" w:sz="4" w:space="0" w:color="auto"/>
              <w:right w:val="single" w:sz="4" w:space="0" w:color="auto"/>
            </w:tcBorders>
            <w:shd w:val="clear" w:color="auto" w:fill="auto"/>
            <w:vAlign w:val="center"/>
            <w:hideMark/>
          </w:tcPr>
          <w:p w14:paraId="4207A395" w14:textId="77777777" w:rsidR="00144FDE" w:rsidRPr="00F40F6E" w:rsidRDefault="00144FDE" w:rsidP="003F0688">
            <w:pPr>
              <w:ind w:left="-57" w:right="-57"/>
              <w:jc w:val="center"/>
              <w:rPr>
                <w:color w:val="000000"/>
                <w:sz w:val="18"/>
                <w:szCs w:val="18"/>
              </w:rPr>
            </w:pPr>
            <w:r w:rsidRPr="00F40F6E">
              <w:rPr>
                <w:color w:val="000000"/>
                <w:sz w:val="18"/>
                <w:szCs w:val="18"/>
              </w:rPr>
              <w:t>40,5</w:t>
            </w:r>
          </w:p>
        </w:tc>
        <w:tc>
          <w:tcPr>
            <w:tcW w:w="962" w:type="dxa"/>
            <w:tcBorders>
              <w:top w:val="nil"/>
              <w:left w:val="nil"/>
              <w:bottom w:val="single" w:sz="4" w:space="0" w:color="auto"/>
              <w:right w:val="single" w:sz="4" w:space="0" w:color="auto"/>
            </w:tcBorders>
            <w:shd w:val="clear" w:color="auto" w:fill="auto"/>
            <w:vAlign w:val="center"/>
            <w:hideMark/>
          </w:tcPr>
          <w:p w14:paraId="3A1B6A37" w14:textId="77777777" w:rsidR="00144FDE" w:rsidRPr="00F40F6E" w:rsidRDefault="00144FDE" w:rsidP="003F0688">
            <w:pPr>
              <w:ind w:left="-57" w:right="-57"/>
              <w:jc w:val="center"/>
              <w:rPr>
                <w:color w:val="000000"/>
                <w:sz w:val="18"/>
                <w:szCs w:val="18"/>
              </w:rPr>
            </w:pPr>
            <w:r w:rsidRPr="00F40F6E">
              <w:rPr>
                <w:color w:val="000000"/>
                <w:sz w:val="18"/>
                <w:szCs w:val="18"/>
              </w:rPr>
              <w:t>45,0</w:t>
            </w:r>
          </w:p>
        </w:tc>
        <w:tc>
          <w:tcPr>
            <w:tcW w:w="847" w:type="dxa"/>
            <w:tcBorders>
              <w:top w:val="nil"/>
              <w:left w:val="nil"/>
              <w:bottom w:val="single" w:sz="4" w:space="0" w:color="auto"/>
              <w:right w:val="single" w:sz="4" w:space="0" w:color="auto"/>
            </w:tcBorders>
            <w:shd w:val="clear" w:color="auto" w:fill="auto"/>
            <w:noWrap/>
            <w:vAlign w:val="center"/>
            <w:hideMark/>
          </w:tcPr>
          <w:p w14:paraId="48C686B6" w14:textId="77777777" w:rsidR="00144FDE" w:rsidRPr="00F40F6E" w:rsidRDefault="00144FDE" w:rsidP="003F0688">
            <w:pPr>
              <w:ind w:left="-57" w:right="-57"/>
              <w:jc w:val="center"/>
              <w:rPr>
                <w:color w:val="000000"/>
                <w:sz w:val="18"/>
                <w:szCs w:val="18"/>
              </w:rPr>
            </w:pPr>
            <w:r w:rsidRPr="00F40F6E">
              <w:rPr>
                <w:color w:val="000000"/>
                <w:sz w:val="18"/>
                <w:szCs w:val="18"/>
              </w:rPr>
              <w:t>-</w:t>
            </w:r>
          </w:p>
        </w:tc>
      </w:tr>
      <w:tr w:rsidR="00144FDE" w:rsidRPr="00F40F6E" w14:paraId="59799E24" w14:textId="77777777" w:rsidTr="00144FDE">
        <w:trPr>
          <w:trHeight w:val="720"/>
        </w:trPr>
        <w:tc>
          <w:tcPr>
            <w:tcW w:w="64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DDE2A4" w14:textId="77777777" w:rsidR="00144FDE" w:rsidRPr="00F40F6E" w:rsidRDefault="00144FDE" w:rsidP="003F0688">
            <w:pPr>
              <w:ind w:left="-57" w:right="-57"/>
              <w:jc w:val="center"/>
              <w:rPr>
                <w:color w:val="000000"/>
                <w:sz w:val="18"/>
                <w:szCs w:val="18"/>
              </w:rPr>
            </w:pPr>
            <w:r w:rsidRPr="00F40F6E">
              <w:rPr>
                <w:color w:val="000000"/>
                <w:sz w:val="18"/>
                <w:szCs w:val="18"/>
              </w:rPr>
              <w:t>31</w:t>
            </w:r>
          </w:p>
        </w:tc>
        <w:tc>
          <w:tcPr>
            <w:tcW w:w="317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14C6900" w14:textId="77777777" w:rsidR="00144FDE" w:rsidRPr="00F40F6E" w:rsidRDefault="00144FDE" w:rsidP="003F0688">
            <w:pPr>
              <w:ind w:left="-57" w:right="-57"/>
              <w:rPr>
                <w:color w:val="000000"/>
                <w:sz w:val="18"/>
                <w:szCs w:val="18"/>
              </w:rPr>
            </w:pPr>
            <w:r w:rsidRPr="00F40F6E">
              <w:rPr>
                <w:color w:val="000000"/>
                <w:sz w:val="18"/>
                <w:szCs w:val="18"/>
              </w:rPr>
              <w:t>Число лиц, систематически занимающихся физической культурой и спортом</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B64F10E" w14:textId="77777777" w:rsidR="00144FDE" w:rsidRPr="00F40F6E" w:rsidRDefault="00144FDE" w:rsidP="003F0688">
            <w:pPr>
              <w:ind w:left="-57" w:right="-57"/>
              <w:jc w:val="center"/>
              <w:rPr>
                <w:color w:val="000000"/>
                <w:sz w:val="18"/>
                <w:szCs w:val="18"/>
              </w:rPr>
            </w:pPr>
            <w:r w:rsidRPr="00F40F6E">
              <w:rPr>
                <w:color w:val="000000"/>
                <w:sz w:val="18"/>
                <w:szCs w:val="18"/>
              </w:rPr>
              <w:t>тыс. чел.</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A806792" w14:textId="77777777" w:rsidR="00144FDE" w:rsidRPr="00F40F6E" w:rsidRDefault="00144FDE" w:rsidP="003F0688">
            <w:pPr>
              <w:ind w:left="-57" w:right="-57"/>
              <w:jc w:val="center"/>
              <w:rPr>
                <w:color w:val="000000"/>
                <w:sz w:val="18"/>
                <w:szCs w:val="18"/>
              </w:rPr>
            </w:pPr>
            <w:r w:rsidRPr="00F40F6E">
              <w:rPr>
                <w:color w:val="000000"/>
                <w:sz w:val="18"/>
                <w:szCs w:val="18"/>
              </w:rPr>
              <w:t>7,55</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B1242CE" w14:textId="77777777" w:rsidR="00144FDE" w:rsidRPr="00F40F6E" w:rsidRDefault="00144FDE" w:rsidP="003F0688">
            <w:pPr>
              <w:ind w:left="-57" w:right="-57"/>
              <w:jc w:val="center"/>
              <w:rPr>
                <w:color w:val="000000"/>
                <w:sz w:val="18"/>
                <w:szCs w:val="18"/>
              </w:rPr>
            </w:pPr>
            <w:r w:rsidRPr="00F40F6E">
              <w:rPr>
                <w:color w:val="000000"/>
                <w:sz w:val="18"/>
                <w:szCs w:val="18"/>
              </w:rPr>
              <w:t>7,61</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699887D" w14:textId="77777777" w:rsidR="00144FDE" w:rsidRPr="00F40F6E" w:rsidRDefault="00144FDE" w:rsidP="003F0688">
            <w:pPr>
              <w:ind w:left="-57" w:right="-57"/>
              <w:jc w:val="center"/>
              <w:rPr>
                <w:color w:val="000000"/>
                <w:sz w:val="18"/>
                <w:szCs w:val="18"/>
              </w:rPr>
            </w:pPr>
            <w:r w:rsidRPr="00F40F6E">
              <w:rPr>
                <w:color w:val="000000"/>
                <w:sz w:val="18"/>
                <w:szCs w:val="18"/>
              </w:rPr>
              <w:t>7,71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B161154" w14:textId="77777777" w:rsidR="00144FDE" w:rsidRPr="00F40F6E" w:rsidRDefault="00144FDE" w:rsidP="003F0688">
            <w:pPr>
              <w:ind w:left="-57" w:right="-57"/>
              <w:jc w:val="center"/>
              <w:rPr>
                <w:color w:val="000000"/>
                <w:sz w:val="18"/>
                <w:szCs w:val="18"/>
              </w:rPr>
            </w:pPr>
            <w:r w:rsidRPr="00F40F6E">
              <w:rPr>
                <w:color w:val="000000"/>
                <w:sz w:val="18"/>
                <w:szCs w:val="18"/>
              </w:rPr>
              <w:t>7,92</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8A3AF42" w14:textId="77777777" w:rsidR="00144FDE" w:rsidRPr="00F40F6E" w:rsidRDefault="00144FDE" w:rsidP="003F0688">
            <w:pPr>
              <w:ind w:left="-57" w:right="-57"/>
              <w:jc w:val="center"/>
              <w:rPr>
                <w:color w:val="000000"/>
                <w:sz w:val="18"/>
                <w:szCs w:val="18"/>
              </w:rPr>
            </w:pPr>
            <w:r w:rsidRPr="00F40F6E">
              <w:rPr>
                <w:color w:val="000000"/>
                <w:sz w:val="18"/>
                <w:szCs w:val="18"/>
              </w:rPr>
              <w:t>8,11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877ED2" w14:textId="77777777" w:rsidR="00144FDE" w:rsidRPr="00F40F6E" w:rsidRDefault="00144FDE" w:rsidP="003F0688">
            <w:pPr>
              <w:ind w:left="-57" w:right="-57"/>
              <w:jc w:val="center"/>
              <w:rPr>
                <w:color w:val="000000"/>
                <w:sz w:val="18"/>
                <w:szCs w:val="18"/>
              </w:rPr>
            </w:pPr>
            <w:r w:rsidRPr="00F40F6E">
              <w:rPr>
                <w:color w:val="000000"/>
                <w:sz w:val="18"/>
                <w:szCs w:val="18"/>
              </w:rPr>
              <w:t>8,20</w:t>
            </w:r>
          </w:p>
        </w:tc>
        <w:tc>
          <w:tcPr>
            <w:tcW w:w="85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192443" w14:textId="77777777" w:rsidR="00144FDE" w:rsidRPr="00F40F6E" w:rsidRDefault="00144FDE" w:rsidP="003F0688">
            <w:pPr>
              <w:ind w:left="-57" w:right="-57"/>
              <w:jc w:val="center"/>
              <w:rPr>
                <w:color w:val="000000"/>
                <w:sz w:val="18"/>
                <w:szCs w:val="18"/>
              </w:rPr>
            </w:pPr>
            <w:r w:rsidRPr="00F40F6E">
              <w:rPr>
                <w:color w:val="000000"/>
                <w:sz w:val="18"/>
                <w:szCs w:val="18"/>
              </w:rPr>
              <w:t>8,32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E9126B6" w14:textId="77777777" w:rsidR="00144FDE" w:rsidRPr="00F40F6E" w:rsidRDefault="00144FDE" w:rsidP="003F0688">
            <w:pPr>
              <w:ind w:left="-57" w:right="-57"/>
              <w:jc w:val="center"/>
              <w:rPr>
                <w:color w:val="000000"/>
                <w:sz w:val="18"/>
                <w:szCs w:val="18"/>
              </w:rPr>
            </w:pPr>
            <w:r w:rsidRPr="00F40F6E">
              <w:rPr>
                <w:color w:val="000000"/>
                <w:sz w:val="18"/>
                <w:szCs w:val="18"/>
              </w:rPr>
              <w:t>8,40</w:t>
            </w:r>
          </w:p>
        </w:tc>
        <w:tc>
          <w:tcPr>
            <w:tcW w:w="113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86DE12" w14:textId="77777777" w:rsidR="00144FDE" w:rsidRPr="00F40F6E" w:rsidRDefault="00144FDE" w:rsidP="003F0688">
            <w:pPr>
              <w:ind w:left="-57" w:right="-57"/>
              <w:jc w:val="center"/>
              <w:rPr>
                <w:color w:val="000000"/>
                <w:sz w:val="18"/>
                <w:szCs w:val="18"/>
              </w:rPr>
            </w:pPr>
            <w:r w:rsidRPr="00F40F6E">
              <w:rPr>
                <w:color w:val="000000"/>
                <w:sz w:val="18"/>
                <w:szCs w:val="18"/>
              </w:rPr>
              <w:t>8,55</w:t>
            </w:r>
          </w:p>
        </w:tc>
        <w:tc>
          <w:tcPr>
            <w:tcW w:w="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E023D17" w14:textId="77777777" w:rsidR="00144FDE" w:rsidRPr="00F40F6E" w:rsidRDefault="00144FDE" w:rsidP="003F0688">
            <w:pPr>
              <w:ind w:left="-57" w:right="-57"/>
              <w:jc w:val="center"/>
              <w:rPr>
                <w:color w:val="000000"/>
                <w:sz w:val="18"/>
                <w:szCs w:val="18"/>
              </w:rPr>
            </w:pPr>
            <w:r w:rsidRPr="00F40F6E">
              <w:rPr>
                <w:color w:val="000000"/>
                <w:sz w:val="18"/>
                <w:szCs w:val="18"/>
              </w:rPr>
              <w:t>9,63</w:t>
            </w:r>
          </w:p>
        </w:tc>
        <w:tc>
          <w:tcPr>
            <w:tcW w:w="847"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6EE9292" w14:textId="77777777" w:rsidR="00144FDE" w:rsidRPr="00F40F6E" w:rsidRDefault="00144FDE" w:rsidP="003F0688">
            <w:pPr>
              <w:ind w:left="-57" w:right="-57"/>
              <w:jc w:val="center"/>
              <w:rPr>
                <w:color w:val="000000"/>
                <w:sz w:val="18"/>
                <w:szCs w:val="18"/>
              </w:rPr>
            </w:pPr>
            <w:r w:rsidRPr="00F40F6E">
              <w:rPr>
                <w:color w:val="000000"/>
                <w:sz w:val="18"/>
                <w:szCs w:val="18"/>
              </w:rPr>
              <w:t>128</w:t>
            </w:r>
          </w:p>
        </w:tc>
      </w:tr>
    </w:tbl>
    <w:p w14:paraId="29B4A046" w14:textId="77777777" w:rsidR="00382C4E" w:rsidRPr="00F40F6E" w:rsidRDefault="00382C4E" w:rsidP="003F0688"/>
    <w:p w14:paraId="11756510" w14:textId="77777777" w:rsidR="00382C4E" w:rsidRPr="00F40F6E" w:rsidRDefault="00382C4E" w:rsidP="003F0688"/>
    <w:p w14:paraId="5FB2E32A" w14:textId="77777777" w:rsidR="0095307F" w:rsidRPr="00F40F6E" w:rsidRDefault="0095307F" w:rsidP="003F0688"/>
    <w:p w14:paraId="6CC19F9E" w14:textId="77777777" w:rsidR="00C541AA" w:rsidRPr="00F40F6E" w:rsidRDefault="00C541AA" w:rsidP="003F0688">
      <w:pPr>
        <w:pStyle w:val="1"/>
        <w:spacing w:after="0"/>
        <w:rPr>
          <w:b w:val="0"/>
          <w:highlight w:val="yellow"/>
        </w:rPr>
        <w:sectPr w:rsidR="00C541AA" w:rsidRPr="00F40F6E" w:rsidSect="00EF1B05">
          <w:pgSz w:w="16840" w:h="11907" w:orient="landscape"/>
          <w:pgMar w:top="1134" w:right="851" w:bottom="1134" w:left="1985" w:header="0" w:footer="567" w:gutter="0"/>
          <w:cols w:space="720"/>
        </w:sectPr>
      </w:pPr>
    </w:p>
    <w:p w14:paraId="5B1556AD" w14:textId="77777777" w:rsidR="00867778" w:rsidRPr="00F40F6E" w:rsidRDefault="00AC21B2" w:rsidP="003F0688">
      <w:pPr>
        <w:ind w:firstLine="709"/>
        <w:jc w:val="both"/>
        <w:rPr>
          <w:sz w:val="28"/>
          <w:szCs w:val="28"/>
        </w:rPr>
      </w:pPr>
      <w:r w:rsidRPr="00F40F6E">
        <w:rPr>
          <w:sz w:val="28"/>
          <w:szCs w:val="28"/>
        </w:rPr>
        <w:lastRenderedPageBreak/>
        <w:t xml:space="preserve">Основными социально-экономическими результатами </w:t>
      </w:r>
      <w:r w:rsidR="00867778" w:rsidRPr="00F40F6E">
        <w:rPr>
          <w:sz w:val="28"/>
          <w:szCs w:val="28"/>
        </w:rPr>
        <w:t xml:space="preserve">Стратегии </w:t>
      </w:r>
      <w:r w:rsidRPr="00F40F6E">
        <w:rPr>
          <w:sz w:val="28"/>
          <w:szCs w:val="28"/>
        </w:rPr>
        <w:t>на конечном этапе ее реализации будут являться</w:t>
      </w:r>
      <w:r w:rsidR="00867778" w:rsidRPr="00F40F6E">
        <w:rPr>
          <w:sz w:val="28"/>
          <w:szCs w:val="28"/>
        </w:rPr>
        <w:t>:</w:t>
      </w:r>
    </w:p>
    <w:p w14:paraId="5CAB0270" w14:textId="5DE38C05" w:rsidR="003F336A" w:rsidRPr="00F40F6E" w:rsidRDefault="00AC21B2" w:rsidP="003F0688">
      <w:pPr>
        <w:numPr>
          <w:ilvl w:val="0"/>
          <w:numId w:val="16"/>
        </w:numPr>
        <w:tabs>
          <w:tab w:val="left" w:pos="993"/>
        </w:tabs>
        <w:ind w:left="0" w:firstLine="709"/>
        <w:jc w:val="both"/>
        <w:rPr>
          <w:sz w:val="28"/>
          <w:szCs w:val="28"/>
        </w:rPr>
      </w:pPr>
      <w:r w:rsidRPr="00F40F6E">
        <w:rPr>
          <w:sz w:val="28"/>
          <w:szCs w:val="28"/>
        </w:rPr>
        <w:t xml:space="preserve">ускоренное </w:t>
      </w:r>
      <w:r w:rsidR="003F336A" w:rsidRPr="00F40F6E">
        <w:rPr>
          <w:sz w:val="28"/>
          <w:szCs w:val="28"/>
        </w:rPr>
        <w:t>развитие добычи нефти и попутного газа на территории района, обусловленное активной стадией пространственно-временного цикла освоения имеющихся обширных запасов нефтегазовых ресурсов</w:t>
      </w:r>
      <w:r w:rsidRPr="00F40F6E">
        <w:rPr>
          <w:sz w:val="28"/>
          <w:szCs w:val="28"/>
        </w:rPr>
        <w:t>, что</w:t>
      </w:r>
      <w:r w:rsidR="003F336A" w:rsidRPr="00F40F6E">
        <w:rPr>
          <w:sz w:val="28"/>
          <w:szCs w:val="28"/>
        </w:rPr>
        <w:t xml:space="preserve"> обеспечит стабильный экономический рост (увеличение объема промышленной продукции по отрасли «добыча полезных ископаемых» к 2030</w:t>
      </w:r>
      <w:r w:rsidR="00105521" w:rsidRPr="00F40F6E">
        <w:rPr>
          <w:sz w:val="28"/>
          <w:szCs w:val="28"/>
        </w:rPr>
        <w:t> </w:t>
      </w:r>
      <w:r w:rsidR="00002DAE">
        <w:rPr>
          <w:sz w:val="28"/>
          <w:szCs w:val="28"/>
        </w:rPr>
        <w:t>году</w:t>
      </w:r>
      <w:r w:rsidR="003F336A" w:rsidRPr="00F40F6E">
        <w:rPr>
          <w:sz w:val="28"/>
          <w:szCs w:val="28"/>
        </w:rPr>
        <w:t xml:space="preserve"> – в </w:t>
      </w:r>
      <w:r w:rsidRPr="00F40F6E">
        <w:rPr>
          <w:sz w:val="28"/>
          <w:szCs w:val="28"/>
        </w:rPr>
        <w:t>2,8</w:t>
      </w:r>
      <w:r w:rsidR="00F10A19" w:rsidRPr="00F40F6E">
        <w:rPr>
          <w:sz w:val="28"/>
          <w:szCs w:val="28"/>
        </w:rPr>
        <w:t xml:space="preserve"> </w:t>
      </w:r>
      <w:r w:rsidR="003F336A" w:rsidRPr="00F40F6E">
        <w:rPr>
          <w:sz w:val="28"/>
          <w:szCs w:val="28"/>
        </w:rPr>
        <w:t>раза);</w:t>
      </w:r>
    </w:p>
    <w:p w14:paraId="2789697E" w14:textId="77F4A530" w:rsidR="00BB608B" w:rsidRPr="00F40F6E" w:rsidRDefault="00827AB1" w:rsidP="003F0688">
      <w:pPr>
        <w:numPr>
          <w:ilvl w:val="0"/>
          <w:numId w:val="16"/>
        </w:numPr>
        <w:tabs>
          <w:tab w:val="left" w:pos="993"/>
        </w:tabs>
        <w:ind w:left="0" w:firstLine="709"/>
        <w:jc w:val="both"/>
        <w:rPr>
          <w:sz w:val="28"/>
          <w:szCs w:val="28"/>
        </w:rPr>
      </w:pPr>
      <w:r w:rsidRPr="00F40F6E">
        <w:rPr>
          <w:sz w:val="28"/>
          <w:szCs w:val="28"/>
        </w:rPr>
        <w:t xml:space="preserve">развитие элементов </w:t>
      </w:r>
      <w:r w:rsidR="00BB608B" w:rsidRPr="00F40F6E">
        <w:rPr>
          <w:sz w:val="28"/>
          <w:szCs w:val="28"/>
        </w:rPr>
        <w:t>агропромышленн</w:t>
      </w:r>
      <w:r w:rsidRPr="00F40F6E">
        <w:rPr>
          <w:sz w:val="28"/>
          <w:szCs w:val="28"/>
        </w:rPr>
        <w:t>ого</w:t>
      </w:r>
      <w:r w:rsidR="00BB608B" w:rsidRPr="00F40F6E">
        <w:rPr>
          <w:sz w:val="28"/>
          <w:szCs w:val="28"/>
        </w:rPr>
        <w:t xml:space="preserve"> региональн</w:t>
      </w:r>
      <w:r w:rsidRPr="00F40F6E">
        <w:rPr>
          <w:sz w:val="28"/>
          <w:szCs w:val="28"/>
        </w:rPr>
        <w:t>ого</w:t>
      </w:r>
      <w:r w:rsidR="00BB608B" w:rsidRPr="00F40F6E">
        <w:rPr>
          <w:sz w:val="28"/>
          <w:szCs w:val="28"/>
        </w:rPr>
        <w:t xml:space="preserve"> кластер</w:t>
      </w:r>
      <w:r w:rsidRPr="00F40F6E">
        <w:rPr>
          <w:sz w:val="28"/>
          <w:szCs w:val="28"/>
        </w:rPr>
        <w:t>а</w:t>
      </w:r>
      <w:r w:rsidR="00BB608B" w:rsidRPr="00F40F6E">
        <w:rPr>
          <w:sz w:val="28"/>
          <w:szCs w:val="28"/>
        </w:rPr>
        <w:t>, включающ</w:t>
      </w:r>
      <w:r w:rsidR="00FC7951">
        <w:rPr>
          <w:sz w:val="28"/>
          <w:szCs w:val="28"/>
        </w:rPr>
        <w:t>его</w:t>
      </w:r>
      <w:r w:rsidR="00BB608B" w:rsidRPr="00F40F6E">
        <w:rPr>
          <w:sz w:val="28"/>
          <w:szCs w:val="28"/>
        </w:rPr>
        <w:t xml:space="preserve"> сельское хозяйство, пищевую промышленность, </w:t>
      </w:r>
      <w:proofErr w:type="spellStart"/>
      <w:r w:rsidR="00BB608B" w:rsidRPr="00F40F6E">
        <w:rPr>
          <w:sz w:val="28"/>
          <w:szCs w:val="28"/>
        </w:rPr>
        <w:t>рыбодобычу</w:t>
      </w:r>
      <w:proofErr w:type="spellEnd"/>
      <w:r w:rsidR="00BB608B" w:rsidRPr="00F40F6E">
        <w:rPr>
          <w:sz w:val="28"/>
          <w:szCs w:val="28"/>
        </w:rPr>
        <w:t xml:space="preserve"> и </w:t>
      </w:r>
      <w:proofErr w:type="spellStart"/>
      <w:r w:rsidR="00BB608B" w:rsidRPr="00F40F6E">
        <w:rPr>
          <w:sz w:val="28"/>
          <w:szCs w:val="28"/>
        </w:rPr>
        <w:t>рыбопереработку</w:t>
      </w:r>
      <w:proofErr w:type="spellEnd"/>
      <w:r w:rsidR="00BB608B" w:rsidRPr="00F40F6E">
        <w:rPr>
          <w:sz w:val="28"/>
          <w:szCs w:val="28"/>
        </w:rPr>
        <w:t xml:space="preserve">, в долгосрочной перспективе становится значимой отраслью экономики Ханты-Мансийского района, продукция которой обеспечивает потребности как собственно районного рынка, </w:t>
      </w:r>
      <w:r w:rsidR="00A35835" w:rsidRPr="00F40F6E">
        <w:rPr>
          <w:sz w:val="28"/>
          <w:szCs w:val="28"/>
        </w:rPr>
        <w:t>рынка города Ханты-Мансийска</w:t>
      </w:r>
      <w:r w:rsidR="001E3A1A" w:rsidRPr="00F40F6E">
        <w:rPr>
          <w:sz w:val="28"/>
          <w:szCs w:val="28"/>
        </w:rPr>
        <w:t>,</w:t>
      </w:r>
      <w:r w:rsidR="00A35835" w:rsidRPr="00F40F6E">
        <w:rPr>
          <w:sz w:val="28"/>
          <w:szCs w:val="28"/>
        </w:rPr>
        <w:t xml:space="preserve"> </w:t>
      </w:r>
      <w:r w:rsidRPr="00F40F6E">
        <w:rPr>
          <w:sz w:val="28"/>
          <w:szCs w:val="28"/>
        </w:rPr>
        <w:t xml:space="preserve">так </w:t>
      </w:r>
      <w:r w:rsidR="00BB608B" w:rsidRPr="00F40F6E">
        <w:rPr>
          <w:sz w:val="28"/>
          <w:szCs w:val="28"/>
        </w:rPr>
        <w:t xml:space="preserve">и продвигается на новые рынки. Основой местного сельхозпроизводства и </w:t>
      </w:r>
      <w:r w:rsidR="00A35835" w:rsidRPr="00F40F6E">
        <w:rPr>
          <w:sz w:val="28"/>
          <w:szCs w:val="28"/>
        </w:rPr>
        <w:t xml:space="preserve">производства </w:t>
      </w:r>
      <w:r w:rsidR="00BB608B" w:rsidRPr="00F40F6E">
        <w:rPr>
          <w:sz w:val="28"/>
          <w:szCs w:val="28"/>
        </w:rPr>
        <w:t xml:space="preserve">пищевой продукции становятся фермерские хозяйства, экологические фермы, мини-заводы по заморозке, упаковке и переработке продукции сельского хозяйства, </w:t>
      </w:r>
      <w:proofErr w:type="spellStart"/>
      <w:r w:rsidR="00FC7951">
        <w:rPr>
          <w:sz w:val="28"/>
          <w:szCs w:val="28"/>
        </w:rPr>
        <w:t>рыбопереработке</w:t>
      </w:r>
      <w:proofErr w:type="spellEnd"/>
      <w:r w:rsidR="00FC7951">
        <w:rPr>
          <w:sz w:val="28"/>
          <w:szCs w:val="28"/>
        </w:rPr>
        <w:t>. О</w:t>
      </w:r>
      <w:r w:rsidR="00BB608B" w:rsidRPr="00F40F6E">
        <w:rPr>
          <w:sz w:val="28"/>
          <w:szCs w:val="28"/>
        </w:rPr>
        <w:t xml:space="preserve">бъем производства продукции сельского хозяйства увеличивается в </w:t>
      </w:r>
      <w:r w:rsidRPr="00F40F6E">
        <w:rPr>
          <w:sz w:val="28"/>
          <w:szCs w:val="28"/>
        </w:rPr>
        <w:t>3,4</w:t>
      </w:r>
      <w:r w:rsidR="00BB608B" w:rsidRPr="00F40F6E">
        <w:rPr>
          <w:sz w:val="28"/>
          <w:szCs w:val="28"/>
        </w:rPr>
        <w:t xml:space="preserve"> раза;</w:t>
      </w:r>
    </w:p>
    <w:p w14:paraId="5DA0C257" w14:textId="77777777" w:rsidR="00867778" w:rsidRPr="00F40F6E" w:rsidRDefault="00827AB1" w:rsidP="003F0688">
      <w:pPr>
        <w:numPr>
          <w:ilvl w:val="0"/>
          <w:numId w:val="16"/>
        </w:numPr>
        <w:tabs>
          <w:tab w:val="left" w:pos="993"/>
        </w:tabs>
        <w:ind w:left="0" w:firstLine="709"/>
        <w:jc w:val="both"/>
        <w:rPr>
          <w:sz w:val="28"/>
          <w:szCs w:val="28"/>
        </w:rPr>
      </w:pPr>
      <w:r w:rsidRPr="00F40F6E">
        <w:rPr>
          <w:sz w:val="28"/>
          <w:szCs w:val="28"/>
        </w:rPr>
        <w:t xml:space="preserve">создание и </w:t>
      </w:r>
      <w:r w:rsidR="00105521" w:rsidRPr="00F40F6E">
        <w:rPr>
          <w:sz w:val="28"/>
          <w:szCs w:val="28"/>
        </w:rPr>
        <w:t xml:space="preserve">развитие </w:t>
      </w:r>
      <w:r w:rsidRPr="00F40F6E">
        <w:rPr>
          <w:sz w:val="28"/>
          <w:szCs w:val="28"/>
        </w:rPr>
        <w:t xml:space="preserve">элементов </w:t>
      </w:r>
      <w:r w:rsidR="00105521" w:rsidRPr="00F40F6E">
        <w:rPr>
          <w:sz w:val="28"/>
          <w:szCs w:val="28"/>
        </w:rPr>
        <w:t xml:space="preserve">туристского кластера </w:t>
      </w:r>
      <w:r w:rsidRPr="00F40F6E">
        <w:rPr>
          <w:sz w:val="28"/>
          <w:szCs w:val="28"/>
        </w:rPr>
        <w:t>будет являт</w:t>
      </w:r>
      <w:r w:rsidR="001E3A1A" w:rsidRPr="00F40F6E">
        <w:rPr>
          <w:sz w:val="28"/>
          <w:szCs w:val="28"/>
        </w:rPr>
        <w:t>ь</w:t>
      </w:r>
      <w:r w:rsidRPr="00F40F6E">
        <w:rPr>
          <w:sz w:val="28"/>
          <w:szCs w:val="28"/>
        </w:rPr>
        <w:t xml:space="preserve">ся одним из драйверов развития потребительского сектора района, в свою очередь, </w:t>
      </w:r>
      <w:r w:rsidR="00DF1B8C" w:rsidRPr="00F40F6E">
        <w:rPr>
          <w:sz w:val="28"/>
          <w:szCs w:val="28"/>
        </w:rPr>
        <w:t>м</w:t>
      </w:r>
      <w:r w:rsidR="00867778" w:rsidRPr="00F40F6E">
        <w:rPr>
          <w:sz w:val="28"/>
          <w:szCs w:val="28"/>
        </w:rPr>
        <w:t>алое предпринимательство будет играть определяющую роль в развитии туризма, сельского хозяйства и производств</w:t>
      </w:r>
      <w:r w:rsidR="00DF1B8C" w:rsidRPr="00F40F6E">
        <w:rPr>
          <w:sz w:val="28"/>
          <w:szCs w:val="28"/>
        </w:rPr>
        <w:t>е</w:t>
      </w:r>
      <w:r w:rsidR="00867778" w:rsidRPr="00F40F6E">
        <w:rPr>
          <w:sz w:val="28"/>
          <w:szCs w:val="28"/>
        </w:rPr>
        <w:t xml:space="preserve"> продуктов питания, а также потребительского рынка и сферы услуг, малый бизнес становится одним из факторов обеспечения устойчивого экономического развития</w:t>
      </w:r>
      <w:r w:rsidRPr="00F40F6E">
        <w:rPr>
          <w:sz w:val="28"/>
          <w:szCs w:val="28"/>
        </w:rPr>
        <w:t xml:space="preserve"> района в целом</w:t>
      </w:r>
      <w:r w:rsidR="00867778" w:rsidRPr="00F40F6E">
        <w:rPr>
          <w:sz w:val="28"/>
          <w:szCs w:val="28"/>
        </w:rPr>
        <w:t>;</w:t>
      </w:r>
    </w:p>
    <w:p w14:paraId="7B4C6CF4" w14:textId="3E6C8E03" w:rsidR="00374A2A" w:rsidRPr="00F40F6E" w:rsidRDefault="00374A2A" w:rsidP="003F0688">
      <w:pPr>
        <w:numPr>
          <w:ilvl w:val="0"/>
          <w:numId w:val="16"/>
        </w:numPr>
        <w:tabs>
          <w:tab w:val="left" w:pos="993"/>
        </w:tabs>
        <w:ind w:left="0" w:firstLine="709"/>
        <w:jc w:val="both"/>
        <w:rPr>
          <w:sz w:val="28"/>
          <w:szCs w:val="28"/>
        </w:rPr>
      </w:pPr>
      <w:r w:rsidRPr="00F40F6E">
        <w:rPr>
          <w:sz w:val="28"/>
          <w:szCs w:val="28"/>
        </w:rPr>
        <w:t>увеличение доходов работающего населения и улучшение ситуации на рынке труда как результат активного экономического развития (рост среднемесячной номинальной начисленной заработной платы работников крупных и средних предприятий и некоммерческих организаций к 2030 г</w:t>
      </w:r>
      <w:r w:rsidR="00891EEF">
        <w:rPr>
          <w:sz w:val="28"/>
          <w:szCs w:val="28"/>
        </w:rPr>
        <w:t>оду</w:t>
      </w:r>
      <w:r w:rsidRPr="00F40F6E">
        <w:rPr>
          <w:sz w:val="28"/>
          <w:szCs w:val="28"/>
        </w:rPr>
        <w:t xml:space="preserve"> </w:t>
      </w:r>
      <w:r w:rsidR="00E7099E">
        <w:rPr>
          <w:sz w:val="28"/>
          <w:szCs w:val="28"/>
        </w:rPr>
        <w:t>–</w:t>
      </w:r>
      <w:r w:rsidRPr="00F40F6E">
        <w:rPr>
          <w:sz w:val="28"/>
          <w:szCs w:val="28"/>
        </w:rPr>
        <w:t xml:space="preserve"> в 2,5 раза);</w:t>
      </w:r>
    </w:p>
    <w:p w14:paraId="3DFCB551" w14:textId="31B94415" w:rsidR="00867778" w:rsidRPr="00F40F6E" w:rsidRDefault="00867778" w:rsidP="003F0688">
      <w:pPr>
        <w:numPr>
          <w:ilvl w:val="0"/>
          <w:numId w:val="16"/>
        </w:numPr>
        <w:tabs>
          <w:tab w:val="left" w:pos="993"/>
        </w:tabs>
        <w:ind w:left="0" w:firstLine="709"/>
        <w:jc w:val="both"/>
        <w:rPr>
          <w:sz w:val="28"/>
          <w:szCs w:val="28"/>
        </w:rPr>
      </w:pPr>
      <w:r w:rsidRPr="00F40F6E">
        <w:rPr>
          <w:sz w:val="28"/>
          <w:szCs w:val="28"/>
        </w:rPr>
        <w:t>увеличение объема инвестиций в основной капитал (к 2030 г</w:t>
      </w:r>
      <w:r w:rsidR="00E7099E">
        <w:rPr>
          <w:sz w:val="28"/>
          <w:szCs w:val="28"/>
        </w:rPr>
        <w:t>оду</w:t>
      </w:r>
      <w:r w:rsidRPr="00F40F6E">
        <w:rPr>
          <w:sz w:val="28"/>
          <w:szCs w:val="28"/>
        </w:rPr>
        <w:t xml:space="preserve"> инвестиции в основной капитал составят </w:t>
      </w:r>
      <w:r w:rsidR="00827AB1" w:rsidRPr="00F40F6E">
        <w:rPr>
          <w:sz w:val="28"/>
          <w:szCs w:val="28"/>
        </w:rPr>
        <w:t>389,8</w:t>
      </w:r>
      <w:r w:rsidR="00F10A19" w:rsidRPr="00F40F6E">
        <w:rPr>
          <w:sz w:val="28"/>
          <w:szCs w:val="28"/>
        </w:rPr>
        <w:t xml:space="preserve"> </w:t>
      </w:r>
      <w:r w:rsidRPr="00F40F6E">
        <w:rPr>
          <w:sz w:val="28"/>
          <w:szCs w:val="28"/>
        </w:rPr>
        <w:t>млрд. руб. в год, темп роста 2030/201</w:t>
      </w:r>
      <w:r w:rsidR="00DF1B8C" w:rsidRPr="00F40F6E">
        <w:rPr>
          <w:sz w:val="28"/>
          <w:szCs w:val="28"/>
        </w:rPr>
        <w:t>7 </w:t>
      </w:r>
      <w:r w:rsidRPr="00F40F6E">
        <w:rPr>
          <w:sz w:val="28"/>
          <w:szCs w:val="28"/>
        </w:rPr>
        <w:t xml:space="preserve">гг. – в </w:t>
      </w:r>
      <w:r w:rsidR="00827AB1" w:rsidRPr="00F40F6E">
        <w:rPr>
          <w:sz w:val="28"/>
          <w:szCs w:val="28"/>
        </w:rPr>
        <w:t>3,2</w:t>
      </w:r>
      <w:r w:rsidRPr="00F40F6E">
        <w:rPr>
          <w:sz w:val="28"/>
          <w:szCs w:val="28"/>
        </w:rPr>
        <w:t> раза)</w:t>
      </w:r>
      <w:r w:rsidR="00374A2A" w:rsidRPr="00F40F6E">
        <w:rPr>
          <w:sz w:val="28"/>
          <w:szCs w:val="28"/>
        </w:rPr>
        <w:t>.</w:t>
      </w:r>
    </w:p>
    <w:p w14:paraId="22C4B4D3" w14:textId="77777777" w:rsidR="00867778" w:rsidRPr="00F40F6E" w:rsidRDefault="00867778" w:rsidP="003F0688">
      <w:pPr>
        <w:ind w:firstLine="709"/>
        <w:jc w:val="both"/>
        <w:rPr>
          <w:sz w:val="28"/>
          <w:szCs w:val="28"/>
        </w:rPr>
      </w:pPr>
      <w:r w:rsidRPr="00F40F6E">
        <w:rPr>
          <w:sz w:val="28"/>
          <w:szCs w:val="28"/>
        </w:rPr>
        <w:t xml:space="preserve">Комплексное развитие </w:t>
      </w:r>
      <w:r w:rsidR="00374A2A" w:rsidRPr="00F40F6E">
        <w:rPr>
          <w:sz w:val="28"/>
          <w:szCs w:val="28"/>
        </w:rPr>
        <w:t xml:space="preserve">Ханты-Мансийского </w:t>
      </w:r>
      <w:r w:rsidRPr="00F40F6E">
        <w:rPr>
          <w:sz w:val="28"/>
          <w:szCs w:val="28"/>
        </w:rPr>
        <w:t xml:space="preserve">района, направленное в первую очередь на развитие инфраструктуры и создание комфортных условий жизни населения, обеспечивает рост привлекательности района как постоянного места жительства и трудовой деятельности. Стабильное и динамичное социально-экономическое развитие территории, наличие экономического потенциала обеспечит привлекательность </w:t>
      </w:r>
      <w:r w:rsidR="00374A2A" w:rsidRPr="00F40F6E">
        <w:rPr>
          <w:sz w:val="28"/>
          <w:szCs w:val="28"/>
        </w:rPr>
        <w:t>Ханты-Мансийского</w:t>
      </w:r>
      <w:r w:rsidRPr="00F40F6E">
        <w:rPr>
          <w:sz w:val="28"/>
          <w:szCs w:val="28"/>
        </w:rPr>
        <w:t xml:space="preserve"> района для инвесторов.</w:t>
      </w:r>
    </w:p>
    <w:p w14:paraId="6F59D8AB" w14:textId="77777777" w:rsidR="000B1E9F" w:rsidRPr="00F40F6E" w:rsidRDefault="000B1E9F" w:rsidP="003F0688">
      <w:pPr>
        <w:ind w:firstLine="709"/>
        <w:jc w:val="both"/>
        <w:rPr>
          <w:sz w:val="28"/>
          <w:szCs w:val="28"/>
          <w:highlight w:val="yellow"/>
        </w:rPr>
      </w:pPr>
    </w:p>
    <w:p w14:paraId="64DA060A" w14:textId="77777777" w:rsidR="00867778" w:rsidRPr="00F40F6E" w:rsidRDefault="00867778" w:rsidP="003F0688">
      <w:pPr>
        <w:rPr>
          <w:highlight w:val="yellow"/>
        </w:rPr>
      </w:pPr>
    </w:p>
    <w:p w14:paraId="1B269975" w14:textId="77777777" w:rsidR="00CF0BC7" w:rsidRPr="00E7099E" w:rsidRDefault="00DB131B" w:rsidP="003F0688">
      <w:pPr>
        <w:pStyle w:val="1"/>
        <w:pageBreakBefore/>
        <w:spacing w:after="0"/>
        <w:rPr>
          <w:b w:val="0"/>
          <w:sz w:val="28"/>
          <w:szCs w:val="28"/>
        </w:rPr>
      </w:pPr>
      <w:bookmarkStart w:id="93" w:name="_Toc518920433"/>
      <w:r w:rsidRPr="00E7099E">
        <w:rPr>
          <w:b w:val="0"/>
          <w:sz w:val="28"/>
          <w:szCs w:val="28"/>
        </w:rPr>
        <w:lastRenderedPageBreak/>
        <w:t>М</w:t>
      </w:r>
      <w:r w:rsidR="0015042B" w:rsidRPr="00E7099E">
        <w:rPr>
          <w:b w:val="0"/>
          <w:sz w:val="28"/>
          <w:szCs w:val="28"/>
        </w:rPr>
        <w:t>еханизмы реализации Стратегии</w:t>
      </w:r>
      <w:bookmarkEnd w:id="93"/>
    </w:p>
    <w:p w14:paraId="32D9DF97" w14:textId="77777777" w:rsidR="005B2124" w:rsidRPr="00F40F6E" w:rsidRDefault="005B2124" w:rsidP="003F0688">
      <w:pPr>
        <w:pStyle w:val="2"/>
        <w:numPr>
          <w:ilvl w:val="1"/>
          <w:numId w:val="1"/>
        </w:numPr>
        <w:spacing w:before="0" w:after="0"/>
        <w:ind w:left="578" w:hanging="578"/>
        <w:rPr>
          <w:b w:val="0"/>
        </w:rPr>
      </w:pPr>
      <w:bookmarkStart w:id="94" w:name="_Toc518920434"/>
      <w:r w:rsidRPr="00F40F6E">
        <w:rPr>
          <w:b w:val="0"/>
        </w:rPr>
        <w:t>Описание механи</w:t>
      </w:r>
      <w:r w:rsidR="00DF07B8" w:rsidRPr="00F40F6E">
        <w:rPr>
          <w:b w:val="0"/>
        </w:rPr>
        <w:t>з</w:t>
      </w:r>
      <w:r w:rsidRPr="00F40F6E">
        <w:rPr>
          <w:b w:val="0"/>
        </w:rPr>
        <w:t>мов реализации Стратегии</w:t>
      </w:r>
      <w:bookmarkEnd w:id="94"/>
    </w:p>
    <w:p w14:paraId="6B6385A2" w14:textId="01FFEBC9" w:rsidR="002D24D8" w:rsidRPr="00F40F6E" w:rsidRDefault="002D24D8" w:rsidP="003F0688">
      <w:pPr>
        <w:ind w:firstLine="709"/>
        <w:jc w:val="both"/>
        <w:rPr>
          <w:sz w:val="28"/>
          <w:szCs w:val="28"/>
        </w:rPr>
      </w:pPr>
      <w:r w:rsidRPr="00F40F6E">
        <w:rPr>
          <w:sz w:val="28"/>
          <w:szCs w:val="28"/>
        </w:rPr>
        <w:t xml:space="preserve">Стратегия социально-экономического развития Ханты-Мансийского района </w:t>
      </w:r>
      <w:r w:rsidR="001E3A1A" w:rsidRPr="00F40F6E">
        <w:rPr>
          <w:sz w:val="28"/>
          <w:szCs w:val="28"/>
        </w:rPr>
        <w:t>ра</w:t>
      </w:r>
      <w:r w:rsidRPr="00F40F6E">
        <w:rPr>
          <w:sz w:val="28"/>
          <w:szCs w:val="28"/>
        </w:rPr>
        <w:t xml:space="preserve">зрабатывается с учетом принципа взаимной согласованности и преемственности документов стратегического планирования, принятых и реализуемых на территории </w:t>
      </w:r>
      <w:r w:rsidR="00B5797A">
        <w:rPr>
          <w:sz w:val="28"/>
          <w:szCs w:val="28"/>
        </w:rPr>
        <w:t>ХМАО-Югры</w:t>
      </w:r>
      <w:r w:rsidR="001E3A1A" w:rsidRPr="00F40F6E">
        <w:rPr>
          <w:sz w:val="28"/>
          <w:szCs w:val="28"/>
        </w:rPr>
        <w:t xml:space="preserve"> и </w:t>
      </w:r>
      <w:r w:rsidR="00E7099E">
        <w:rPr>
          <w:sz w:val="28"/>
          <w:szCs w:val="28"/>
        </w:rPr>
        <w:t>района (рисунок</w:t>
      </w:r>
      <w:r w:rsidRPr="00F40F6E">
        <w:rPr>
          <w:sz w:val="28"/>
          <w:szCs w:val="28"/>
        </w:rPr>
        <w:t xml:space="preserve"> 2</w:t>
      </w:r>
      <w:r w:rsidR="00C151EE" w:rsidRPr="00F40F6E">
        <w:rPr>
          <w:sz w:val="28"/>
          <w:szCs w:val="28"/>
        </w:rPr>
        <w:t>2</w:t>
      </w:r>
      <w:r w:rsidRPr="00F40F6E">
        <w:rPr>
          <w:sz w:val="28"/>
          <w:szCs w:val="28"/>
        </w:rPr>
        <w:t xml:space="preserve">). </w:t>
      </w:r>
    </w:p>
    <w:p w14:paraId="640A99A0" w14:textId="77777777" w:rsidR="002D24D8" w:rsidRPr="00F40F6E" w:rsidRDefault="002D24D8" w:rsidP="003F0688">
      <w:pPr>
        <w:ind w:firstLine="709"/>
        <w:jc w:val="both"/>
        <w:rPr>
          <w:sz w:val="28"/>
          <w:szCs w:val="28"/>
        </w:rPr>
      </w:pPr>
      <w:r w:rsidRPr="00F40F6E">
        <w:rPr>
          <w:sz w:val="28"/>
          <w:szCs w:val="28"/>
        </w:rPr>
        <w:t xml:space="preserve">Реализация Стратегии социально-экономического развития Ханты-Мансийского района на период до 2030 года обеспечивается путем разработки Плана мероприятий по реализации Стратегии социально-экономического развития Ханты-Мансийского района, в котором определены целевые показатели развития района и мероприятия в соответствии с полномочиями администрации Ханты-Мансийского района, необходимые для реализации Стратегии и достижения установленных значений целевых показателей. </w:t>
      </w:r>
    </w:p>
    <w:p w14:paraId="05B4800C" w14:textId="77777777" w:rsidR="002D24D8" w:rsidRPr="00F40F6E" w:rsidRDefault="002D24D8" w:rsidP="003F0688">
      <w:pPr>
        <w:autoSpaceDE w:val="0"/>
        <w:autoSpaceDN w:val="0"/>
        <w:adjustRightInd w:val="0"/>
        <w:ind w:firstLine="709"/>
        <w:rPr>
          <w:sz w:val="28"/>
          <w:szCs w:val="28"/>
        </w:rPr>
      </w:pPr>
    </w:p>
    <w:p w14:paraId="78A0F591" w14:textId="77777777" w:rsidR="002D24D8" w:rsidRPr="00F40F6E" w:rsidRDefault="002D24D8" w:rsidP="003F0688">
      <w:pPr>
        <w:widowControl w:val="0"/>
        <w:autoSpaceDE w:val="0"/>
        <w:autoSpaceDN w:val="0"/>
        <w:adjustRightInd w:val="0"/>
        <w:ind w:firstLine="709"/>
        <w:rPr>
          <w:rFonts w:ascii="Arial" w:hAnsi="Arial" w:cs="Arial"/>
          <w:sz w:val="20"/>
          <w:szCs w:val="20"/>
        </w:rPr>
      </w:pPr>
      <w:r w:rsidRPr="00F40F6E">
        <w:rPr>
          <w:noProof/>
        </w:rPr>
        <mc:AlternateContent>
          <mc:Choice Requires="wpc">
            <w:drawing>
              <wp:inline distT="0" distB="0" distL="0" distR="0" wp14:anchorId="07AA8B13" wp14:editId="34A60CCE">
                <wp:extent cx="4690745" cy="2899500"/>
                <wp:effectExtent l="0" t="0" r="0" b="15240"/>
                <wp:docPr id="57" name="Полотно 57"/>
                <wp:cNvGraphicFramePr>
                  <a:graphicFrameLocks xmlns:a="http://schemas.openxmlformats.org/drawingml/2006/main"/>
                </wp:cNvGraphicFramePr>
                <a:graphic xmlns:a="http://schemas.openxmlformats.org/drawingml/2006/main">
                  <a:graphicData uri="http://schemas.microsoft.com/office/word/2010/wordprocessingCanvas">
                    <wpc:wpc>
                      <wpc:bg>
                        <a:noFill/>
                      </wpc:bg>
                      <wpc:whole/>
                      <wps:wsp>
                        <wps:cNvPr id="47" name="Text Box 4"/>
                        <wps:cNvSpPr txBox="1">
                          <a:spLocks noChangeArrowheads="1"/>
                        </wps:cNvSpPr>
                        <wps:spPr bwMode="auto">
                          <a:xfrm>
                            <a:off x="68201" y="35999"/>
                            <a:ext cx="3767236" cy="492103"/>
                          </a:xfrm>
                          <a:prstGeom prst="rect">
                            <a:avLst/>
                          </a:prstGeom>
                          <a:solidFill>
                            <a:srgbClr val="FFFFFF"/>
                          </a:solidFill>
                          <a:ln w="9525">
                            <a:solidFill>
                              <a:srgbClr val="000000"/>
                            </a:solidFill>
                            <a:miter lim="800000"/>
                            <a:headEnd/>
                            <a:tailEnd/>
                          </a:ln>
                        </wps:spPr>
                        <wps:txbx>
                          <w:txbxContent>
                            <w:p w14:paraId="4C1D9B03" w14:textId="77777777" w:rsidR="00D96C0D" w:rsidRPr="003D1139" w:rsidRDefault="00D96C0D" w:rsidP="002D24D8">
                              <w:pPr>
                                <w:jc w:val="center"/>
                                <w:rPr>
                                  <w:b/>
                                </w:rPr>
                              </w:pPr>
                              <w:r w:rsidRPr="003D1139">
                                <w:rPr>
                                  <w:b/>
                                </w:rPr>
                                <w:t xml:space="preserve">Стратегия социально-экономического </w:t>
                              </w:r>
                              <w:r w:rsidRPr="003D1139">
                                <w:rPr>
                                  <w:b/>
                                </w:rPr>
                                <w:br/>
                                <w:t>развития на период до 2030 г.</w:t>
                              </w:r>
                            </w:p>
                          </w:txbxContent>
                        </wps:txbx>
                        <wps:bodyPr rot="0" vert="horz" wrap="square" lIns="91440" tIns="45720" rIns="91440" bIns="45720" anchor="t" anchorCtr="0" upright="1">
                          <a:noAutofit/>
                        </wps:bodyPr>
                      </wps:wsp>
                      <wps:wsp>
                        <wps:cNvPr id="48" name="Text Box 6"/>
                        <wps:cNvSpPr txBox="1">
                          <a:spLocks noChangeArrowheads="1"/>
                        </wps:cNvSpPr>
                        <wps:spPr bwMode="auto">
                          <a:xfrm>
                            <a:off x="68201" y="1677209"/>
                            <a:ext cx="3754236" cy="502903"/>
                          </a:xfrm>
                          <a:prstGeom prst="rect">
                            <a:avLst/>
                          </a:prstGeom>
                          <a:solidFill>
                            <a:srgbClr val="FFFFFF"/>
                          </a:solidFill>
                          <a:ln w="9525">
                            <a:solidFill>
                              <a:srgbClr val="000000"/>
                            </a:solidFill>
                            <a:miter lim="800000"/>
                            <a:headEnd/>
                            <a:tailEnd/>
                          </a:ln>
                        </wps:spPr>
                        <wps:txbx>
                          <w:txbxContent>
                            <w:p w14:paraId="2C4867A4" w14:textId="77777777" w:rsidR="00D96C0D" w:rsidRPr="003D1139" w:rsidRDefault="00D96C0D" w:rsidP="002D24D8">
                              <w:pPr>
                                <w:jc w:val="center"/>
                                <w:rPr>
                                  <w:b/>
                                </w:rPr>
                              </w:pPr>
                              <w:r w:rsidRPr="003D1139">
                                <w:rPr>
                                  <w:b/>
                                </w:rPr>
                                <w:t>Бюджет (муниципальные программы)</w:t>
                              </w:r>
                            </w:p>
                          </w:txbxContent>
                        </wps:txbx>
                        <wps:bodyPr rot="0" vert="horz" wrap="square" lIns="91440" tIns="45720" rIns="91440" bIns="45720" anchor="t" anchorCtr="0" upright="1">
                          <a:noAutofit/>
                        </wps:bodyPr>
                      </wps:wsp>
                      <wps:wsp>
                        <wps:cNvPr id="49" name="Text Box 7"/>
                        <wps:cNvSpPr txBox="1">
                          <a:spLocks noChangeArrowheads="1"/>
                        </wps:cNvSpPr>
                        <wps:spPr bwMode="auto">
                          <a:xfrm>
                            <a:off x="68201" y="2260813"/>
                            <a:ext cx="3753936" cy="638687"/>
                          </a:xfrm>
                          <a:prstGeom prst="rect">
                            <a:avLst/>
                          </a:prstGeom>
                          <a:solidFill>
                            <a:srgbClr val="FFFFFF"/>
                          </a:solidFill>
                          <a:ln w="9525">
                            <a:solidFill>
                              <a:srgbClr val="000000"/>
                            </a:solidFill>
                            <a:miter lim="800000"/>
                            <a:headEnd/>
                            <a:tailEnd/>
                          </a:ln>
                        </wps:spPr>
                        <wps:txbx>
                          <w:txbxContent>
                            <w:p w14:paraId="1848ACBA" w14:textId="77777777" w:rsidR="00D96C0D" w:rsidRPr="003D1139" w:rsidRDefault="00D96C0D" w:rsidP="002D24D8">
                              <w:pPr>
                                <w:jc w:val="center"/>
                                <w:rPr>
                                  <w:b/>
                                </w:rPr>
                              </w:pPr>
                              <w:r w:rsidRPr="003D1139">
                                <w:rPr>
                                  <w:b/>
                                </w:rPr>
                                <w:t>Доклад главы о достигнутых результатах деятельности, доклад о ходе реализации муниципальных программ</w:t>
                              </w:r>
                            </w:p>
                          </w:txbxContent>
                        </wps:txbx>
                        <wps:bodyPr rot="0" vert="horz" wrap="square" lIns="91440" tIns="45720" rIns="91440" bIns="45720" anchor="t" anchorCtr="0" upright="1">
                          <a:noAutofit/>
                        </wps:bodyPr>
                      </wps:wsp>
                      <wps:wsp>
                        <wps:cNvPr id="50" name="AutoShape 15"/>
                        <wps:cNvSpPr>
                          <a:spLocks noChangeArrowheads="1"/>
                        </wps:cNvSpPr>
                        <wps:spPr bwMode="auto">
                          <a:xfrm>
                            <a:off x="3112230" y="1124306"/>
                            <a:ext cx="391204" cy="457303"/>
                          </a:xfrm>
                          <a:prstGeom prst="downArrow">
                            <a:avLst>
                              <a:gd name="adj1" fmla="val 50000"/>
                              <a:gd name="adj2" fmla="val 2922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51" name="Text Box 6"/>
                        <wps:cNvSpPr txBox="1">
                          <a:spLocks noChangeArrowheads="1"/>
                        </wps:cNvSpPr>
                        <wps:spPr bwMode="auto">
                          <a:xfrm>
                            <a:off x="68201" y="598903"/>
                            <a:ext cx="3767236" cy="429703"/>
                          </a:xfrm>
                          <a:prstGeom prst="rect">
                            <a:avLst/>
                          </a:prstGeom>
                          <a:solidFill>
                            <a:srgbClr val="FFFFFF"/>
                          </a:solidFill>
                          <a:ln w="9525">
                            <a:solidFill>
                              <a:srgbClr val="000000"/>
                            </a:solidFill>
                            <a:miter lim="800000"/>
                            <a:headEnd/>
                            <a:tailEnd/>
                          </a:ln>
                        </wps:spPr>
                        <wps:txbx>
                          <w:txbxContent>
                            <w:p w14:paraId="0B8F06B0" w14:textId="77777777" w:rsidR="00D96C0D" w:rsidRPr="003D1139" w:rsidRDefault="00D96C0D" w:rsidP="002D24D8">
                              <w:pPr>
                                <w:spacing w:before="120"/>
                                <w:jc w:val="center"/>
                                <w:rPr>
                                  <w:b/>
                                </w:rPr>
                              </w:pPr>
                              <w:r w:rsidRPr="003D1139">
                                <w:rPr>
                                  <w:b/>
                                </w:rPr>
                                <w:t>План мероприятий по реализации Стратегии</w:t>
                              </w:r>
                            </w:p>
                          </w:txbxContent>
                        </wps:txbx>
                        <wps:bodyPr rot="0" vert="horz" wrap="square" lIns="91440" tIns="45720" rIns="91440" bIns="45720" anchor="t" anchorCtr="0" upright="1">
                          <a:noAutofit/>
                        </wps:bodyPr>
                      </wps:wsp>
                      <wps:wsp>
                        <wps:cNvPr id="52" name="Text Box 6"/>
                        <wps:cNvSpPr txBox="1">
                          <a:spLocks noChangeArrowheads="1"/>
                        </wps:cNvSpPr>
                        <wps:spPr bwMode="auto">
                          <a:xfrm>
                            <a:off x="68201" y="1124206"/>
                            <a:ext cx="3746836" cy="457303"/>
                          </a:xfrm>
                          <a:prstGeom prst="rect">
                            <a:avLst/>
                          </a:prstGeom>
                          <a:solidFill>
                            <a:srgbClr val="FFFFFF"/>
                          </a:solidFill>
                          <a:ln w="9525">
                            <a:solidFill>
                              <a:srgbClr val="000000"/>
                            </a:solidFill>
                            <a:miter lim="800000"/>
                            <a:headEnd/>
                            <a:tailEnd/>
                          </a:ln>
                        </wps:spPr>
                        <wps:txbx>
                          <w:txbxContent>
                            <w:p w14:paraId="6C1EF70E" w14:textId="77777777" w:rsidR="00D96C0D" w:rsidRPr="003D1139" w:rsidRDefault="00D96C0D" w:rsidP="002D24D8">
                              <w:pPr>
                                <w:jc w:val="center"/>
                                <w:rPr>
                                  <w:b/>
                                </w:rPr>
                              </w:pPr>
                              <w:r w:rsidRPr="003D1139">
                                <w:rPr>
                                  <w:b/>
                                </w:rPr>
                                <w:t xml:space="preserve">Прогноз социально-экономического </w:t>
                              </w:r>
                              <w:r w:rsidRPr="003D1139">
                                <w:rPr>
                                  <w:b/>
                                </w:rPr>
                                <w:br/>
                                <w:t>развития</w:t>
                              </w:r>
                            </w:p>
                          </w:txbxContent>
                        </wps:txbx>
                        <wps:bodyPr rot="0" vert="horz" wrap="square" lIns="91440" tIns="45720" rIns="91440" bIns="45720" anchor="t" anchorCtr="0" upright="1">
                          <a:noAutofit/>
                        </wps:bodyPr>
                      </wps:wsp>
                      <wps:wsp>
                        <wps:cNvPr id="53" name="AutoShape 14"/>
                        <wps:cNvSpPr>
                          <a:spLocks noChangeArrowheads="1"/>
                        </wps:cNvSpPr>
                        <wps:spPr bwMode="auto">
                          <a:xfrm>
                            <a:off x="3444233" y="186703"/>
                            <a:ext cx="391204" cy="499839"/>
                          </a:xfrm>
                          <a:prstGeom prst="downArrow">
                            <a:avLst>
                              <a:gd name="adj1" fmla="val 50000"/>
                              <a:gd name="adj2" fmla="val 2922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54" name="AutoShape 14"/>
                        <wps:cNvSpPr>
                          <a:spLocks noChangeArrowheads="1"/>
                        </wps:cNvSpPr>
                        <wps:spPr bwMode="auto">
                          <a:xfrm>
                            <a:off x="3444233" y="737170"/>
                            <a:ext cx="391204" cy="499730"/>
                          </a:xfrm>
                          <a:prstGeom prst="downArrow">
                            <a:avLst>
                              <a:gd name="adj1" fmla="val 50000"/>
                              <a:gd name="adj2" fmla="val 29218"/>
                            </a:avLst>
                          </a:prstGeom>
                          <a:solidFill>
                            <a:srgbClr val="FFFFFF"/>
                          </a:solidFill>
                          <a:ln w="9525">
                            <a:solidFill>
                              <a:srgbClr val="000000"/>
                            </a:solidFill>
                            <a:miter lim="800000"/>
                            <a:headEnd/>
                            <a:tailEnd/>
                          </a:ln>
                        </wps:spPr>
                        <wps:txbx>
                          <w:txbxContent>
                            <w:p w14:paraId="32DE9BB5" w14:textId="77777777" w:rsidR="00D96C0D" w:rsidRPr="003D1139" w:rsidRDefault="00D96C0D" w:rsidP="002D24D8">
                              <w:pPr>
                                <w:rPr>
                                  <w:b/>
                                </w:rPr>
                              </w:pPr>
                            </w:p>
                          </w:txbxContent>
                        </wps:txbx>
                        <wps:bodyPr rot="0" vert="eaVert" wrap="square" lIns="91440" tIns="45720" rIns="91440" bIns="45720" anchor="t" anchorCtr="0" upright="1">
                          <a:noAutofit/>
                        </wps:bodyPr>
                      </wps:wsp>
                      <wps:wsp>
                        <wps:cNvPr id="55" name="AutoShape 16"/>
                        <wps:cNvSpPr>
                          <a:spLocks noChangeArrowheads="1"/>
                        </wps:cNvSpPr>
                        <wps:spPr bwMode="auto">
                          <a:xfrm>
                            <a:off x="3431233" y="1320844"/>
                            <a:ext cx="391204" cy="499839"/>
                          </a:xfrm>
                          <a:prstGeom prst="downArrow">
                            <a:avLst>
                              <a:gd name="adj1" fmla="val 50000"/>
                              <a:gd name="adj2" fmla="val 29224"/>
                            </a:avLst>
                          </a:prstGeom>
                          <a:solidFill>
                            <a:srgbClr val="FFFFFF"/>
                          </a:solidFill>
                          <a:ln w="9525">
                            <a:solidFill>
                              <a:srgbClr val="000000"/>
                            </a:solidFill>
                            <a:miter lim="800000"/>
                            <a:headEnd/>
                            <a:tailEnd/>
                          </a:ln>
                        </wps:spPr>
                        <wps:bodyPr rot="0" vert="eaVert" wrap="square" lIns="91440" tIns="45720" rIns="91440" bIns="45720" anchor="t" anchorCtr="0" upright="1">
                          <a:noAutofit/>
                        </wps:bodyPr>
                      </wps:wsp>
                      <wps:wsp>
                        <wps:cNvPr id="56" name="AutoShape 16"/>
                        <wps:cNvSpPr>
                          <a:spLocks noChangeArrowheads="1"/>
                        </wps:cNvSpPr>
                        <wps:spPr bwMode="auto">
                          <a:xfrm>
                            <a:off x="3430933" y="2000075"/>
                            <a:ext cx="391204" cy="499730"/>
                          </a:xfrm>
                          <a:prstGeom prst="downArrow">
                            <a:avLst>
                              <a:gd name="adj1" fmla="val 50000"/>
                              <a:gd name="adj2" fmla="val 29218"/>
                            </a:avLst>
                          </a:prstGeom>
                          <a:solidFill>
                            <a:srgbClr val="FFFFFF"/>
                          </a:solidFill>
                          <a:ln w="9525">
                            <a:solidFill>
                              <a:srgbClr val="000000"/>
                            </a:solidFill>
                            <a:miter lim="800000"/>
                            <a:headEnd/>
                            <a:tailEnd/>
                          </a:ln>
                        </wps:spPr>
                        <wps:txbx>
                          <w:txbxContent>
                            <w:p w14:paraId="51A87100" w14:textId="77777777" w:rsidR="00D96C0D" w:rsidRPr="003D1139" w:rsidRDefault="00D96C0D" w:rsidP="002D24D8">
                              <w:pPr>
                                <w:rPr>
                                  <w:b/>
                                </w:rPr>
                              </w:pPr>
                            </w:p>
                          </w:txbxContent>
                        </wps:txbx>
                        <wps:bodyPr rot="0" vert="eaVert" wrap="square" lIns="91440" tIns="45720" rIns="91440" bIns="45720" anchor="t" anchorCtr="0" upright="1">
                          <a:noAutofit/>
                        </wps:bodyPr>
                      </wps:wsp>
                    </wpc:wpc>
                  </a:graphicData>
                </a:graphic>
              </wp:inline>
            </w:drawing>
          </mc:Choice>
          <mc:Fallback>
            <w:pict>
              <v:group id="Полотно 57" o:spid="_x0000_s1026" editas="canvas" style="width:369.35pt;height:228.3pt;mso-position-horizontal-relative:char;mso-position-vertical-relative:line" coordsize="46907,289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">
                <v:shape id="_x0000_s1027" type="#_x0000_t75" style="position:absolute;width:46907;height:28994;visibility:visible;mso-wrap-style:square">
                  <v:fill o:detectmouseclick="t"/>
                  <v:path o:connecttype="none"/>
                </v:shape>
                <v:shapetype id="_x0000_t202" coordsize="21600,21600" o:spt="202" path="m,l,21600r21600,l21600,xe">
                  <v:stroke joinstyle="miter"/>
                  <v:path gradientshapeok="t" o:connecttype="rect"/>
                </v:shapetype>
                <v:shape id="Text Box 4" o:spid="_x0000_s1028" type="#_x0000_t202" style="position:absolute;left:682;top:359;width:37672;height:49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07v8UA&#10;AADbAAAADwAAAGRycy9kb3ducmV2LnhtbESPT2sCMRTE70K/Q3hCL6LZtqJ2u1FKQbE3a0Wvj83b&#10;P7h52Sbpuv32Rih4HGbmN0y26k0jOnK+tqzgaZKAIM6trrlUcPhejxcgfEDW2FgmBX/kYbV8GGSY&#10;anvhL+r2oRQRwj5FBVUIbSqlzysy6Ce2JY5eYZ3BEKUrpXZ4iXDTyOckmUmDNceFClv6qCg/73+N&#10;gsV0253858vumM+K5jWM5t3mxyn1OOzf30AE6sM9/N/eagXTOdy+xB8gl1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LTu/xQAAANsAAAAPAAAAAAAAAAAAAAAAAJgCAABkcnMv&#10;ZG93bnJldi54bWxQSwUGAAAAAAQABAD1AAAAigMAAAAA&#10;">
                  <v:textbox>
                    <w:txbxContent>
                      <w:p w14:paraId="4C1D9B03" w14:textId="77777777" w:rsidR="00D96C0D" w:rsidRPr="003D1139" w:rsidRDefault="00D96C0D" w:rsidP="002D24D8">
                        <w:pPr>
                          <w:jc w:val="center"/>
                          <w:rPr>
                            <w:b/>
                          </w:rPr>
                        </w:pPr>
                        <w:r w:rsidRPr="003D1139">
                          <w:rPr>
                            <w:b/>
                          </w:rPr>
                          <w:t xml:space="preserve">Стратегия социально-экономического </w:t>
                        </w:r>
                        <w:r w:rsidRPr="003D1139">
                          <w:rPr>
                            <w:b/>
                          </w:rPr>
                          <w:br/>
                          <w:t>развития на период до 2030 г.</w:t>
                        </w:r>
                      </w:p>
                    </w:txbxContent>
                  </v:textbox>
                </v:shape>
                <v:shape id="Text Box 6" o:spid="_x0000_s1029" type="#_x0000_t202" style="position:absolute;left:682;top:16772;width:37542;height:50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KvzcIA&#10;AADbAAAADwAAAGRycy9kb3ducmV2LnhtbERPy2oCMRTdC/5DuEI30snYyqijUaTQYnetlnZ7mdx5&#10;4ORmTNJx+vfNQnB5OO/NbjCt6Mn5xrKCWZKCIC6sbrhS8HV6fVyC8AFZY2uZFPyRh912PNpgru2V&#10;P6k/hkrEEPY5KqhD6HIpfVGTQZ/YjjhypXUGQ4SuktrhNYabVj6laSYNNhwbauzopabifPw1Cpbz&#10;Q//j358/vousbFdhuujfLk6ph8mwX4MINIS7+OY+aAXzODZ+iT9Ab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sq/NwgAAANsAAAAPAAAAAAAAAAAAAAAAAJgCAABkcnMvZG93&#10;bnJldi54bWxQSwUGAAAAAAQABAD1AAAAhwMAAAAA&#10;">
                  <v:textbox>
                    <w:txbxContent>
                      <w:p w14:paraId="2C4867A4" w14:textId="77777777" w:rsidR="00D96C0D" w:rsidRPr="003D1139" w:rsidRDefault="00D96C0D" w:rsidP="002D24D8">
                        <w:pPr>
                          <w:jc w:val="center"/>
                          <w:rPr>
                            <w:b/>
                          </w:rPr>
                        </w:pPr>
                        <w:r w:rsidRPr="003D1139">
                          <w:rPr>
                            <w:b/>
                          </w:rPr>
                          <w:t>Бюджет (муниципальные программы)</w:t>
                        </w:r>
                      </w:p>
                    </w:txbxContent>
                  </v:textbox>
                </v:shape>
                <v:shape id="Text Box 7" o:spid="_x0000_s1030" type="#_x0000_t202" style="position:absolute;left:682;top:22608;width:37539;height:638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4KVsUA&#10;AADbAAAADwAAAGRycy9kb3ducmV2LnhtbESPW2sCMRSE3wv+h3AEX0rNesHq1igitOhbvWBfD5vj&#10;7uLmZE3iuv77piD0cZiZb5j5sjWVaMj50rKCQT8BQZxZXXKu4Hj4fJuC8AFZY2WZFDzIw3LReZlj&#10;qu2dd9TsQy4ihH2KCooQ6lRKnxVk0PdtTRy9s3UGQ5Qul9rhPcJNJYdJMpEGS44LBda0Lii77G9G&#10;wXS8aX78dvR9yibnahZe35uvq1Oq121XHyACteE//GxvtILxDP6+xB8gF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k/gpWxQAAANsAAAAPAAAAAAAAAAAAAAAAAJgCAABkcnMv&#10;ZG93bnJldi54bWxQSwUGAAAAAAQABAD1AAAAigMAAAAA&#10;">
                  <v:textbox>
                    <w:txbxContent>
                      <w:p w14:paraId="1848ACBA" w14:textId="77777777" w:rsidR="00D96C0D" w:rsidRPr="003D1139" w:rsidRDefault="00D96C0D" w:rsidP="002D24D8">
                        <w:pPr>
                          <w:jc w:val="center"/>
                          <w:rPr>
                            <w:b/>
                          </w:rPr>
                        </w:pPr>
                        <w:r w:rsidRPr="003D1139">
                          <w:rPr>
                            <w:b/>
                          </w:rPr>
                          <w:t>Доклад главы о достигнутых результатах деятельности, доклад о ходе реализации муниципальных программ</w:t>
                        </w:r>
                      </w:p>
                    </w:txbxContent>
                  </v:textbox>
                </v:shape>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AutoShape 15" o:spid="_x0000_s1031" type="#_x0000_t67" style="position:absolute;left:31122;top:11243;width:3912;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imwr0A&#10;AADbAAAADwAAAGRycy9kb3ducmV2LnhtbERPy4rCMBTdC/5DuII7TStUhmqUQRDc+fyAS3OnLdPc&#10;ZJJYM38/WQy4PJz3dp/MIEbyobesoFwWIIgbq3tuFTzux8UHiBCRNQ6WScEvBdjvppMt1tq++Erj&#10;LbYih3CoUUEXo6ulDE1HBsPSOuLMfVlvMGboW6k9vnK4GeSqKNbSYM+5oUNHh46a79vTKPgZL+UJ&#10;y3U6p/R0Xh+r6hCdUvNZ+tyAiJTiW/zvPmkFVV6fv+QfIHd/AA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ximwr0AAADbAAAADwAAAAAAAAAAAAAAAACYAgAAZHJzL2Rvd25yZXYu&#10;eG1sUEsFBgAAAAAEAAQA9QAAAIIDAAAAAA==&#10;">
                  <v:textbox style="layout-flow:vertical-ideographic"/>
                </v:shape>
                <v:shape id="Text Box 6" o:spid="_x0000_s1032" type="#_x0000_t202" style="position:absolute;left:682;top:5989;width:37672;height:42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1GQjcUA&#10;AADbAAAADwAAAGRycy9kb3ducmV2LnhtbESPQWvCQBSE7wX/w/KEXqRubDXa1FVKoUVvakWvj+wz&#10;CWbfxt1tTP99VxB6HGbmG2a+7EwtWnK+sqxgNExAEOdWV1wo2H9/Ps1A+ICssbZMCn7Jw3LRe5hj&#10;pu2Vt9TuQiEihH2GCsoQmkxKn5dk0A9tQxy9k3UGQ5SukNrhNcJNLZ+TJJUGK44LJTb0UVJ+3v0Y&#10;BbPxqj369cvmkKen+jUMpu3XxSn12O/e30AE6sJ/+N5eaQWTEdy+xB8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ZCNxQAAANsAAAAPAAAAAAAAAAAAAAAAAJgCAABkcnMv&#10;ZG93bnJldi54bWxQSwUGAAAAAAQABAD1AAAAigMAAAAA&#10;">
                  <v:textbox>
                    <w:txbxContent>
                      <w:p w14:paraId="0B8F06B0" w14:textId="77777777" w:rsidR="00D96C0D" w:rsidRPr="003D1139" w:rsidRDefault="00D96C0D" w:rsidP="002D24D8">
                        <w:pPr>
                          <w:spacing w:before="120"/>
                          <w:jc w:val="center"/>
                          <w:rPr>
                            <w:b/>
                          </w:rPr>
                        </w:pPr>
                        <w:r w:rsidRPr="003D1139">
                          <w:rPr>
                            <w:b/>
                          </w:rPr>
                          <w:t>План мероприятий по реализации Стратегии</w:t>
                        </w:r>
                      </w:p>
                    </w:txbxContent>
                  </v:textbox>
                </v:shape>
                <v:shape id="Text Box 6" o:spid="_x0000_s1033" type="#_x0000_t202" style="position:absolute;left:682;top:11242;width:37468;height:457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MO+sUA&#10;AADbAAAADwAAAGRycy9kb3ducmV2LnhtbESPT2sCMRTE70K/Q3gFL0Wz1dY/q1FEUOytVWmvj81z&#10;d+nmZU3iun57Uyh4HGbmN8x82ZpKNOR8aVnBaz8BQZxZXXKu4HjY9CYgfEDWWFkmBTfysFw8deaY&#10;anvlL2r2IRcRwj5FBUUIdSqlzwoy6Pu2Jo7eyTqDIUqXS+3wGuGmkoMkGUmDJceFAmtaF5T97i9G&#10;weRt1/z4j+HndzY6VdPwMm62Z6dU97ldzUAEasMj/N/eaQXvA/j7En+A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vgw76xQAAANsAAAAPAAAAAAAAAAAAAAAAAJgCAABkcnMv&#10;ZG93bnJldi54bWxQSwUGAAAAAAQABAD1AAAAigMAAAAA&#10;">
                  <v:textbox>
                    <w:txbxContent>
                      <w:p w14:paraId="6C1EF70E" w14:textId="77777777" w:rsidR="00D96C0D" w:rsidRPr="003D1139" w:rsidRDefault="00D96C0D" w:rsidP="002D24D8">
                        <w:pPr>
                          <w:jc w:val="center"/>
                          <w:rPr>
                            <w:b/>
                          </w:rPr>
                        </w:pPr>
                        <w:r w:rsidRPr="003D1139">
                          <w:rPr>
                            <w:b/>
                          </w:rPr>
                          <w:t xml:space="preserve">Прогноз социально-экономического </w:t>
                        </w:r>
                        <w:r w:rsidRPr="003D1139">
                          <w:rPr>
                            <w:b/>
                          </w:rPr>
                          <w:br/>
                          <w:t>развития</w:t>
                        </w:r>
                      </w:p>
                    </w:txbxContent>
                  </v:textbox>
                </v:shape>
                <v:shape id="AutoShape 14" o:spid="_x0000_s1034" type="#_x0000_t67" style="position:absolute;left:34442;top:1867;width:3912;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rceMMA&#10;AADbAAAADwAAAGRycy9kb3ducmV2LnhtbESPQWsCMRSE7wX/Q3hCb5pVUcpqlEUQrbdqodfXzXOz&#10;7eZl2cQ17a83BaHHYWa+YVabaBvRU+drxwom4wwEcel0zZWC9/Nu9ALCB2SNjWNS8EMeNuvB0wpz&#10;7W78Rv0pVCJB2OeowITQ5lL60pBFP3YtcfIurrMYkuwqqTu8Jbht5DTLFtJizWnBYEtbQ+X36WoV&#10;TPti/mnj1+SD9r/HIsSF6V9RqedhLJYgAsXwH360D1rBfAZ/X9IPkOs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ZrceMMAAADbAAAADwAAAAAAAAAAAAAAAACYAgAAZHJzL2Rv&#10;d25yZXYueG1sUEsFBgAAAAAEAAQA9QAAAIgDAAAAAA==&#10;" adj="16660">
                  <v:textbox style="layout-flow:vertical-ideographic"/>
                </v:shape>
                <v:shape id="AutoShape 14" o:spid="_x0000_s1035" type="#_x0000_t67" style="position:absolute;left:34442;top:7371;width:3912;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ChTMgA&#10;AADbAAAADwAAAGRycy9kb3ducmV2LnhtbESPQWsCMRSE74X+h/AEL6Vmq7WWrVGKaCmCglpoe3ts&#10;nruxm5dlE9fVX28KhR6HmfmGGU9bW4qGam8cK3joJSCIM6cN5wo+dov7ZxA+IGssHZOCM3mYTm5v&#10;xphqd+INNduQiwhhn6KCIoQqldJnBVn0PVcRR2/vaoshyjqXusZThNtS9pPkSVo0HBcKrGhWUPaz&#10;PVoF38u1G80P5q6pLuXqzaw+F1+HgVLdTvv6AiJQG/7Df+13rWD4CL9f4g+Qk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dUKFMyAAAANsAAAAPAAAAAAAAAAAAAAAAAJgCAABk&#10;cnMvZG93bnJldi54bWxQSwUGAAAAAAQABAD1AAAAjQMAAAAA&#10;" adj="16659">
                  <v:textbox style="layout-flow:vertical-ideographic">
                    <w:txbxContent>
                      <w:p w14:paraId="32DE9BB5" w14:textId="77777777" w:rsidR="00D96C0D" w:rsidRPr="003D1139" w:rsidRDefault="00D96C0D" w:rsidP="002D24D8">
                        <w:pPr>
                          <w:rPr>
                            <w:b/>
                          </w:rPr>
                        </w:pPr>
                      </w:p>
                    </w:txbxContent>
                  </v:textbox>
                </v:shape>
                <v:shape id="AutoShape 16" o:spid="_x0000_s1036" type="#_x0000_t67" style="position:absolute;left:34312;top:13208;width:3912;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T/hl8IA&#10;AADbAAAADwAAAGRycy9kb3ducmV2LnhtbESPQWsCMRSE7wX/Q3iCt5pVWCmrURZBrN5qC70+N8/N&#10;6uZl2aRr7K9vCoUeh5n5hlltom3FQL1vHCuYTTMQxJXTDdcKPt53zy8gfEDW2DomBQ/ysFmPnlZY&#10;aHfnNxpOoRYJwr5ABSaErpDSV4Ys+qnriJN3cb3FkGRfS93jPcFtK+dZtpAWG04LBjvaGqpupy+r&#10;YD6U+dnG6+yT9t/HMsSFGQ6o1GQcyyWIQDH8h//ar1pBnsPvl/QD5Po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P+GXwgAAANsAAAAPAAAAAAAAAAAAAAAAAJgCAABkcnMvZG93&#10;bnJldi54bWxQSwUGAAAAAAQABAD1AAAAhwMAAAAA&#10;" adj="16660">
                  <v:textbox style="layout-flow:vertical-ideographic"/>
                </v:shape>
                <v:shape id="AutoShape 16" o:spid="_x0000_s1037" type="#_x0000_t67" style="position:absolute;left:34309;top:20000;width:3912;height:499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6aoMcA&#10;AADbAAAADwAAAGRycy9kb3ducmV2LnhtbESPQWsCMRSE74X+h/AKXqRmq1TLapQiKlKwoC203h6b&#10;193YzcuyievqrzcFocdhZr5hJrPWlqKh2hvHCp56CQjizGnDuYLPj+XjCwgfkDWWjknBmTzMpvd3&#10;E0y1O/GWml3IRYSwT1FBEUKVSumzgiz6nquIo/fjaoshyjqXusZThNtS9pNkKC0ajgsFVjQvKPvd&#10;Ha2C/du7Gy0OpttUl3KzMpuv5fdhoFTnoX0dgwjUhv/wrb3WCp6H8Pcl/gA5v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LOmqDHAAAA2wAAAA8AAAAAAAAAAAAAAAAAmAIAAGRy&#10;cy9kb3ducmV2LnhtbFBLBQYAAAAABAAEAPUAAACMAwAAAAA=&#10;" adj="16659">
                  <v:textbox style="layout-flow:vertical-ideographic">
                    <w:txbxContent>
                      <w:p w14:paraId="51A87100" w14:textId="77777777" w:rsidR="00D96C0D" w:rsidRPr="003D1139" w:rsidRDefault="00D96C0D" w:rsidP="002D24D8">
                        <w:pPr>
                          <w:rPr>
                            <w:b/>
                          </w:rPr>
                        </w:pPr>
                      </w:p>
                    </w:txbxContent>
                  </v:textbox>
                </v:shape>
                <w10:anchorlock/>
              </v:group>
            </w:pict>
          </mc:Fallback>
        </mc:AlternateContent>
      </w:r>
    </w:p>
    <w:p w14:paraId="51F9B822" w14:textId="36C19BFF" w:rsidR="002D24D8" w:rsidRPr="00E7099E" w:rsidRDefault="002D24D8" w:rsidP="003F0688">
      <w:pPr>
        <w:jc w:val="center"/>
        <w:rPr>
          <w:sz w:val="28"/>
          <w:szCs w:val="28"/>
        </w:rPr>
      </w:pPr>
      <w:r w:rsidRPr="00E7099E">
        <w:rPr>
          <w:sz w:val="28"/>
          <w:szCs w:val="28"/>
        </w:rPr>
        <w:t xml:space="preserve">Рисунок </w:t>
      </w:r>
      <w:r w:rsidR="005E0001" w:rsidRPr="00E7099E">
        <w:rPr>
          <w:sz w:val="28"/>
          <w:szCs w:val="28"/>
        </w:rPr>
        <w:fldChar w:fldCharType="begin"/>
      </w:r>
      <w:r w:rsidR="005E0001" w:rsidRPr="00E7099E">
        <w:rPr>
          <w:sz w:val="28"/>
          <w:szCs w:val="28"/>
        </w:rPr>
        <w:instrText xml:space="preserve"> SEQ Рисунок \* ARABIC </w:instrText>
      </w:r>
      <w:r w:rsidR="005E0001" w:rsidRPr="00E7099E">
        <w:rPr>
          <w:sz w:val="28"/>
          <w:szCs w:val="28"/>
        </w:rPr>
        <w:fldChar w:fldCharType="separate"/>
      </w:r>
      <w:r w:rsidR="00002DAE">
        <w:rPr>
          <w:noProof/>
          <w:sz w:val="28"/>
          <w:szCs w:val="28"/>
        </w:rPr>
        <w:t>20</w:t>
      </w:r>
      <w:r w:rsidR="005E0001" w:rsidRPr="00E7099E">
        <w:rPr>
          <w:noProof/>
          <w:sz w:val="28"/>
          <w:szCs w:val="28"/>
        </w:rPr>
        <w:fldChar w:fldCharType="end"/>
      </w:r>
      <w:r w:rsidRPr="00E7099E">
        <w:rPr>
          <w:sz w:val="28"/>
          <w:szCs w:val="28"/>
        </w:rPr>
        <w:t xml:space="preserve"> – </w:t>
      </w:r>
      <w:r w:rsidRPr="00E7099E">
        <w:rPr>
          <w:rFonts w:eastAsia="+mj-ea"/>
          <w:bCs/>
          <w:sz w:val="28"/>
          <w:szCs w:val="28"/>
        </w:rPr>
        <w:t>Взаимоувязанные документы муниципального планирования по реализации Стратегии социально-экономического развития</w:t>
      </w:r>
    </w:p>
    <w:p w14:paraId="7419BEF3" w14:textId="77777777" w:rsidR="002D24D8" w:rsidRPr="00F40F6E" w:rsidRDefault="002D24D8" w:rsidP="003F0688">
      <w:pPr>
        <w:ind w:firstLine="709"/>
        <w:jc w:val="both"/>
        <w:rPr>
          <w:color w:val="000000"/>
          <w:sz w:val="28"/>
          <w:szCs w:val="28"/>
          <w:shd w:val="clear" w:color="auto" w:fill="FFFFFF"/>
        </w:rPr>
      </w:pPr>
    </w:p>
    <w:p w14:paraId="1ABF5EE0" w14:textId="77777777" w:rsidR="002D24D8" w:rsidRPr="00F40F6E" w:rsidRDefault="002D24D8" w:rsidP="003F0688">
      <w:pPr>
        <w:autoSpaceDE w:val="0"/>
        <w:autoSpaceDN w:val="0"/>
        <w:adjustRightInd w:val="0"/>
        <w:ind w:firstLine="709"/>
        <w:jc w:val="both"/>
        <w:rPr>
          <w:sz w:val="28"/>
          <w:szCs w:val="28"/>
        </w:rPr>
      </w:pPr>
      <w:r w:rsidRPr="00F40F6E">
        <w:rPr>
          <w:sz w:val="28"/>
          <w:szCs w:val="28"/>
        </w:rPr>
        <w:t>Организационный механизм реализации Стратегии осуществляется путем увязки планирования, реализации, мониторинга, корректировки целевых показателей прогноза при сопоставлении фактических и прогнозно-целевых показателей реализации Стратегии, независимой оценки влияния проводимых мероприятий на достижение целей Стратегии, оперативной корректировки действий исполнителей, координаторов по направлениям реализации Стратегии.</w:t>
      </w:r>
    </w:p>
    <w:p w14:paraId="3AA76EBF" w14:textId="77777777" w:rsidR="002D24D8" w:rsidRPr="00F40F6E" w:rsidRDefault="002D24D8" w:rsidP="003F0688">
      <w:pPr>
        <w:ind w:firstLine="709"/>
        <w:jc w:val="both"/>
        <w:rPr>
          <w:sz w:val="28"/>
          <w:szCs w:val="28"/>
        </w:rPr>
      </w:pPr>
      <w:r w:rsidRPr="00F40F6E">
        <w:rPr>
          <w:color w:val="000000"/>
          <w:sz w:val="28"/>
          <w:szCs w:val="28"/>
          <w:shd w:val="clear" w:color="auto" w:fill="FFFFFF"/>
        </w:rPr>
        <w:t xml:space="preserve">Бюджетная политика Ханты-Мансийского района рассматривается как инструмент исполнения Стратегии, который раскрывает цели, приоритеты и принципы деятельности органов местного самоуправления. </w:t>
      </w:r>
      <w:r w:rsidRPr="00F40F6E">
        <w:rPr>
          <w:sz w:val="28"/>
          <w:szCs w:val="28"/>
        </w:rPr>
        <w:t xml:space="preserve">Реализация стратегических задач по социально-экономическому развитию требует оптимизации действующих расходных обязательств, поиска </w:t>
      </w:r>
      <w:r w:rsidRPr="00F40F6E">
        <w:rPr>
          <w:sz w:val="28"/>
          <w:szCs w:val="28"/>
        </w:rPr>
        <w:lastRenderedPageBreak/>
        <w:t xml:space="preserve">наиболее эффективных методов управления, обеспечивающих достижение наибольшего результата на затраченные ресурсы. </w:t>
      </w:r>
    </w:p>
    <w:p w14:paraId="44507824" w14:textId="77777777" w:rsidR="002D24D8" w:rsidRPr="00F40F6E" w:rsidRDefault="002D24D8" w:rsidP="003F0688">
      <w:pPr>
        <w:ind w:firstLine="709"/>
        <w:jc w:val="both"/>
        <w:rPr>
          <w:color w:val="000000"/>
          <w:sz w:val="28"/>
          <w:szCs w:val="28"/>
        </w:rPr>
      </w:pPr>
      <w:r w:rsidRPr="00F40F6E">
        <w:rPr>
          <w:sz w:val="28"/>
          <w:szCs w:val="28"/>
        </w:rPr>
        <w:t>Реализация Стратегии социально-экономического развития предусматривает непрерывный мониторинг динамики показателей социально-экономического развития.</w:t>
      </w:r>
    </w:p>
    <w:p w14:paraId="5E1DE65A" w14:textId="77777777" w:rsidR="002D24D8" w:rsidRPr="00F40F6E" w:rsidRDefault="002D24D8" w:rsidP="003F0688">
      <w:pPr>
        <w:widowControl w:val="0"/>
        <w:autoSpaceDE w:val="0"/>
        <w:autoSpaceDN w:val="0"/>
        <w:adjustRightInd w:val="0"/>
        <w:ind w:firstLine="709"/>
        <w:jc w:val="both"/>
        <w:rPr>
          <w:sz w:val="28"/>
          <w:szCs w:val="28"/>
        </w:rPr>
      </w:pPr>
      <w:r w:rsidRPr="00F40F6E">
        <w:rPr>
          <w:sz w:val="28"/>
          <w:szCs w:val="28"/>
        </w:rPr>
        <w:t>Актуализация Стратегии социально-экономического развития проводится с целью учета изменений государственной политики на федеральном и региональном уровнях, тенденций развития территориальных производственных кластеров и отраслевых комплексов, достигнутых результатов социально-экономического развития района, а также с учетом актуализации Стратегии социально-экономического развития Ханты-Мансийского автономного округа – Югры до 2020 года и на период до 2030 года.</w:t>
      </w:r>
    </w:p>
    <w:p w14:paraId="3C1AEC67" w14:textId="750E6C2F" w:rsidR="002D24D8" w:rsidRPr="00F40F6E" w:rsidRDefault="002D24D8" w:rsidP="003F0688">
      <w:pPr>
        <w:ind w:firstLine="708"/>
        <w:jc w:val="both"/>
        <w:rPr>
          <w:sz w:val="28"/>
          <w:szCs w:val="28"/>
        </w:rPr>
      </w:pPr>
      <w:r w:rsidRPr="00F40F6E">
        <w:rPr>
          <w:sz w:val="28"/>
          <w:szCs w:val="28"/>
        </w:rPr>
        <w:t>В целях реализации Стратегии за отраслевыми (функциональными) органами администрации Ханты-Мансийского района в соответствии с их компетенцией закрепляю</w:t>
      </w:r>
      <w:r w:rsidR="00E7099E">
        <w:rPr>
          <w:sz w:val="28"/>
          <w:szCs w:val="28"/>
        </w:rPr>
        <w:t>тся функции координаторов (таблица</w:t>
      </w:r>
      <w:r w:rsidRPr="00F40F6E">
        <w:rPr>
          <w:sz w:val="28"/>
          <w:szCs w:val="28"/>
        </w:rPr>
        <w:t xml:space="preserve"> </w:t>
      </w:r>
      <w:r w:rsidR="004F7E7E" w:rsidRPr="00F40F6E">
        <w:rPr>
          <w:sz w:val="28"/>
          <w:szCs w:val="28"/>
        </w:rPr>
        <w:t>7)</w:t>
      </w:r>
      <w:r w:rsidRPr="00F40F6E">
        <w:rPr>
          <w:sz w:val="28"/>
          <w:szCs w:val="28"/>
        </w:rPr>
        <w:t>.</w:t>
      </w:r>
    </w:p>
    <w:p w14:paraId="6FEBFFDC" w14:textId="77777777" w:rsidR="004F7E7E" w:rsidRPr="00F40F6E" w:rsidRDefault="004F7E7E" w:rsidP="003F0688">
      <w:pPr>
        <w:ind w:firstLine="708"/>
        <w:jc w:val="both"/>
        <w:rPr>
          <w:sz w:val="28"/>
          <w:szCs w:val="28"/>
        </w:rPr>
      </w:pPr>
    </w:p>
    <w:p w14:paraId="4BC38FF6" w14:textId="452F7D34" w:rsidR="002D24D8" w:rsidRPr="00E7099E" w:rsidRDefault="002D24D8" w:rsidP="003F0688">
      <w:pPr>
        <w:jc w:val="both"/>
        <w:rPr>
          <w:bCs/>
          <w:sz w:val="28"/>
          <w:szCs w:val="28"/>
        </w:rPr>
      </w:pPr>
      <w:r w:rsidRPr="00E7099E">
        <w:rPr>
          <w:bCs/>
          <w:sz w:val="28"/>
          <w:szCs w:val="28"/>
        </w:rPr>
        <w:t xml:space="preserve">Таблица </w:t>
      </w:r>
      <w:r w:rsidRPr="00E7099E">
        <w:rPr>
          <w:bCs/>
          <w:sz w:val="28"/>
          <w:szCs w:val="28"/>
          <w:lang w:val="en-US"/>
        </w:rPr>
        <w:fldChar w:fldCharType="begin"/>
      </w:r>
      <w:r w:rsidRPr="00E7099E">
        <w:rPr>
          <w:bCs/>
          <w:sz w:val="28"/>
          <w:szCs w:val="28"/>
        </w:rPr>
        <w:instrText xml:space="preserve"> </w:instrText>
      </w:r>
      <w:r w:rsidRPr="00E7099E">
        <w:rPr>
          <w:bCs/>
          <w:sz w:val="28"/>
          <w:szCs w:val="28"/>
          <w:lang w:val="en-US"/>
        </w:rPr>
        <w:instrText>SEQ</w:instrText>
      </w:r>
      <w:r w:rsidRPr="00E7099E">
        <w:rPr>
          <w:bCs/>
          <w:sz w:val="28"/>
          <w:szCs w:val="28"/>
        </w:rPr>
        <w:instrText xml:space="preserve"> Таблица \* </w:instrText>
      </w:r>
      <w:r w:rsidRPr="00E7099E">
        <w:rPr>
          <w:bCs/>
          <w:sz w:val="28"/>
          <w:szCs w:val="28"/>
          <w:lang w:val="en-US"/>
        </w:rPr>
        <w:instrText>ARABIC</w:instrText>
      </w:r>
      <w:r w:rsidRPr="00E7099E">
        <w:rPr>
          <w:bCs/>
          <w:sz w:val="28"/>
          <w:szCs w:val="28"/>
        </w:rPr>
        <w:instrText xml:space="preserve"> </w:instrText>
      </w:r>
      <w:r w:rsidRPr="00E7099E">
        <w:rPr>
          <w:bCs/>
          <w:sz w:val="28"/>
          <w:szCs w:val="28"/>
          <w:lang w:val="en-US"/>
        </w:rPr>
        <w:fldChar w:fldCharType="separate"/>
      </w:r>
      <w:r w:rsidR="00002DAE">
        <w:rPr>
          <w:bCs/>
          <w:noProof/>
          <w:sz w:val="28"/>
          <w:szCs w:val="28"/>
          <w:lang w:val="en-US"/>
        </w:rPr>
        <w:t>7</w:t>
      </w:r>
      <w:r w:rsidRPr="00E7099E">
        <w:rPr>
          <w:bCs/>
          <w:sz w:val="28"/>
          <w:szCs w:val="28"/>
          <w:lang w:val="en-US"/>
        </w:rPr>
        <w:fldChar w:fldCharType="end"/>
      </w:r>
      <w:r w:rsidRPr="00E7099E">
        <w:rPr>
          <w:bCs/>
          <w:sz w:val="28"/>
          <w:szCs w:val="28"/>
        </w:rPr>
        <w:t xml:space="preserve"> – Координаторы стратегических направлений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939"/>
        <w:gridCol w:w="5347"/>
      </w:tblGrid>
      <w:tr w:rsidR="002D24D8" w:rsidRPr="00F40F6E" w14:paraId="6EB268CB" w14:textId="77777777" w:rsidTr="005F3D81">
        <w:trPr>
          <w:cantSplit/>
          <w:trHeight w:val="315"/>
          <w:tblHeader/>
        </w:trPr>
        <w:tc>
          <w:tcPr>
            <w:tcW w:w="2121" w:type="pct"/>
            <w:shd w:val="clear" w:color="auto" w:fill="auto"/>
            <w:noWrap/>
            <w:vAlign w:val="center"/>
          </w:tcPr>
          <w:p w14:paraId="28769FB8" w14:textId="77777777" w:rsidR="002D24D8" w:rsidRPr="00FF6077" w:rsidRDefault="002D24D8" w:rsidP="003F0688">
            <w:pPr>
              <w:jc w:val="center"/>
              <w:rPr>
                <w:sz w:val="22"/>
                <w:szCs w:val="22"/>
              </w:rPr>
            </w:pPr>
            <w:r w:rsidRPr="00FF6077">
              <w:rPr>
                <w:bCs/>
                <w:sz w:val="22"/>
                <w:szCs w:val="22"/>
              </w:rPr>
              <w:t>Направления реализации Стратегии</w:t>
            </w:r>
          </w:p>
        </w:tc>
        <w:tc>
          <w:tcPr>
            <w:tcW w:w="2879" w:type="pct"/>
            <w:shd w:val="clear" w:color="auto" w:fill="auto"/>
            <w:noWrap/>
            <w:vAlign w:val="center"/>
          </w:tcPr>
          <w:p w14:paraId="69DA1707" w14:textId="77777777" w:rsidR="002D24D8" w:rsidRPr="00FF6077" w:rsidRDefault="002D24D8" w:rsidP="003F0688">
            <w:pPr>
              <w:jc w:val="center"/>
              <w:rPr>
                <w:bCs/>
                <w:sz w:val="22"/>
                <w:szCs w:val="22"/>
              </w:rPr>
            </w:pPr>
            <w:r w:rsidRPr="00FF6077">
              <w:rPr>
                <w:bCs/>
                <w:sz w:val="22"/>
                <w:szCs w:val="22"/>
              </w:rPr>
              <w:t>Координатор</w:t>
            </w:r>
          </w:p>
        </w:tc>
      </w:tr>
      <w:tr w:rsidR="002D24D8" w:rsidRPr="00F40F6E" w14:paraId="63E4A1CC" w14:textId="77777777" w:rsidTr="005F3D81">
        <w:trPr>
          <w:cantSplit/>
          <w:trHeight w:val="315"/>
        </w:trPr>
        <w:tc>
          <w:tcPr>
            <w:tcW w:w="2121" w:type="pct"/>
            <w:shd w:val="clear" w:color="auto" w:fill="auto"/>
          </w:tcPr>
          <w:p w14:paraId="4D6B1A3F" w14:textId="77777777" w:rsidR="002D24D8" w:rsidRPr="00FF6077" w:rsidRDefault="002D24D8" w:rsidP="003F0688">
            <w:pPr>
              <w:autoSpaceDE w:val="0"/>
              <w:autoSpaceDN w:val="0"/>
              <w:adjustRightInd w:val="0"/>
              <w:rPr>
                <w:rFonts w:eastAsia="Calibri"/>
                <w:bCs/>
                <w:sz w:val="22"/>
                <w:szCs w:val="22"/>
              </w:rPr>
            </w:pPr>
            <w:r w:rsidRPr="00FF6077">
              <w:rPr>
                <w:rFonts w:eastAsiaTheme="minorHAnsi"/>
                <w:bCs/>
                <w:color w:val="000000"/>
                <w:sz w:val="22"/>
                <w:szCs w:val="22"/>
              </w:rPr>
              <w:t>Освоение ресурсного потенциала территории</w:t>
            </w:r>
          </w:p>
        </w:tc>
        <w:tc>
          <w:tcPr>
            <w:tcW w:w="2879" w:type="pct"/>
            <w:shd w:val="clear" w:color="auto" w:fill="auto"/>
          </w:tcPr>
          <w:p w14:paraId="20DACF4F" w14:textId="77777777" w:rsidR="002D24D8" w:rsidRPr="00FF6077" w:rsidRDefault="002D24D8" w:rsidP="003F0688">
            <w:pPr>
              <w:rPr>
                <w:sz w:val="22"/>
                <w:szCs w:val="22"/>
              </w:rPr>
            </w:pPr>
            <w:r w:rsidRPr="00FF6077">
              <w:rPr>
                <w:rFonts w:eastAsia="Calibri"/>
                <w:sz w:val="22"/>
                <w:szCs w:val="22"/>
              </w:rPr>
              <w:t>Комитет экономической политики</w:t>
            </w:r>
            <w:r w:rsidR="00D27282" w:rsidRPr="00FF6077">
              <w:rPr>
                <w:sz w:val="22"/>
                <w:szCs w:val="22"/>
              </w:rPr>
              <w:t>;</w:t>
            </w:r>
          </w:p>
          <w:p w14:paraId="054FDD2C" w14:textId="77777777" w:rsidR="002D24D8" w:rsidRPr="00FF6077" w:rsidRDefault="002D24D8" w:rsidP="003F0688">
            <w:pPr>
              <w:rPr>
                <w:rFonts w:eastAsia="Calibri"/>
                <w:bCs/>
                <w:sz w:val="22"/>
                <w:szCs w:val="22"/>
              </w:rPr>
            </w:pPr>
            <w:r w:rsidRPr="00FF6077">
              <w:rPr>
                <w:rFonts w:eastAsia="Calibri"/>
                <w:sz w:val="22"/>
                <w:szCs w:val="22"/>
              </w:rPr>
              <w:t>Департамент имущественных и земельных отношений</w:t>
            </w:r>
          </w:p>
        </w:tc>
      </w:tr>
      <w:tr w:rsidR="002D24D8" w:rsidRPr="00F40F6E" w14:paraId="1B42BCB8" w14:textId="77777777" w:rsidTr="005F3D81">
        <w:trPr>
          <w:cantSplit/>
          <w:trHeight w:val="315"/>
        </w:trPr>
        <w:tc>
          <w:tcPr>
            <w:tcW w:w="2121" w:type="pct"/>
            <w:shd w:val="clear" w:color="auto" w:fill="auto"/>
          </w:tcPr>
          <w:p w14:paraId="551FED85" w14:textId="77777777" w:rsidR="002D24D8" w:rsidRPr="00FF6077" w:rsidRDefault="002D24D8" w:rsidP="003F0688">
            <w:pPr>
              <w:autoSpaceDE w:val="0"/>
              <w:autoSpaceDN w:val="0"/>
              <w:adjustRightInd w:val="0"/>
              <w:rPr>
                <w:rFonts w:eastAsia="Calibri"/>
                <w:bCs/>
                <w:sz w:val="22"/>
                <w:szCs w:val="22"/>
              </w:rPr>
            </w:pPr>
            <w:r w:rsidRPr="00FF6077">
              <w:rPr>
                <w:rFonts w:eastAsiaTheme="minorHAnsi"/>
                <w:bCs/>
                <w:color w:val="000000"/>
                <w:sz w:val="22"/>
                <w:szCs w:val="22"/>
              </w:rPr>
              <w:t>Развитие агропромышленного комплекса</w:t>
            </w:r>
          </w:p>
        </w:tc>
        <w:tc>
          <w:tcPr>
            <w:tcW w:w="2879" w:type="pct"/>
            <w:shd w:val="clear" w:color="auto" w:fill="auto"/>
          </w:tcPr>
          <w:p w14:paraId="44E7DC0F" w14:textId="77777777" w:rsidR="002D24D8" w:rsidRPr="00FF6077" w:rsidRDefault="002D24D8" w:rsidP="003F0688">
            <w:pPr>
              <w:rPr>
                <w:sz w:val="22"/>
                <w:szCs w:val="22"/>
              </w:rPr>
            </w:pPr>
            <w:r w:rsidRPr="00FF6077">
              <w:rPr>
                <w:rFonts w:eastAsia="Calibri"/>
                <w:sz w:val="22"/>
                <w:szCs w:val="22"/>
              </w:rPr>
              <w:t>Комитет экономической политики</w:t>
            </w:r>
            <w:r w:rsidR="00D27282" w:rsidRPr="00FF6077">
              <w:rPr>
                <w:sz w:val="22"/>
                <w:szCs w:val="22"/>
              </w:rPr>
              <w:t>;</w:t>
            </w:r>
          </w:p>
          <w:p w14:paraId="0DF21600" w14:textId="77777777" w:rsidR="002D24D8" w:rsidRPr="00FF6077" w:rsidRDefault="002D24D8" w:rsidP="003F0688">
            <w:pPr>
              <w:rPr>
                <w:rFonts w:eastAsia="Calibri"/>
                <w:bCs/>
                <w:sz w:val="22"/>
                <w:szCs w:val="22"/>
              </w:rPr>
            </w:pPr>
            <w:r w:rsidRPr="00FF6077">
              <w:rPr>
                <w:rFonts w:eastAsia="Calibri"/>
                <w:sz w:val="22"/>
                <w:szCs w:val="22"/>
              </w:rPr>
              <w:t>Департамент имущественных и земельных отношений</w:t>
            </w:r>
          </w:p>
        </w:tc>
      </w:tr>
      <w:tr w:rsidR="002D24D8" w:rsidRPr="00F40F6E" w14:paraId="75AD7AA5" w14:textId="77777777" w:rsidTr="005F3D81">
        <w:trPr>
          <w:cantSplit/>
          <w:trHeight w:val="315"/>
        </w:trPr>
        <w:tc>
          <w:tcPr>
            <w:tcW w:w="2121" w:type="pct"/>
            <w:shd w:val="clear" w:color="auto" w:fill="auto"/>
          </w:tcPr>
          <w:p w14:paraId="6A4E9397" w14:textId="77777777" w:rsidR="002D24D8" w:rsidRPr="00FF6077" w:rsidRDefault="002D24D8" w:rsidP="003F0688">
            <w:pPr>
              <w:autoSpaceDE w:val="0"/>
              <w:autoSpaceDN w:val="0"/>
              <w:adjustRightInd w:val="0"/>
              <w:rPr>
                <w:rFonts w:eastAsia="Calibri"/>
                <w:bCs/>
                <w:sz w:val="22"/>
                <w:szCs w:val="22"/>
              </w:rPr>
            </w:pPr>
            <w:r w:rsidRPr="00FF6077">
              <w:rPr>
                <w:rFonts w:eastAsiaTheme="minorHAnsi"/>
                <w:bCs/>
                <w:color w:val="000000"/>
                <w:sz w:val="22"/>
                <w:szCs w:val="22"/>
              </w:rPr>
              <w:t>Развитие туризма</w:t>
            </w:r>
          </w:p>
        </w:tc>
        <w:tc>
          <w:tcPr>
            <w:tcW w:w="2879" w:type="pct"/>
            <w:shd w:val="clear" w:color="auto" w:fill="auto"/>
          </w:tcPr>
          <w:p w14:paraId="63810343"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r w:rsidR="00D27282" w:rsidRPr="00FF6077">
              <w:rPr>
                <w:bCs/>
                <w:sz w:val="22"/>
                <w:szCs w:val="22"/>
              </w:rPr>
              <w:t>;</w:t>
            </w:r>
          </w:p>
          <w:p w14:paraId="67670165" w14:textId="77777777" w:rsidR="002D24D8" w:rsidRPr="00FF6077" w:rsidRDefault="002D24D8" w:rsidP="003F0688">
            <w:pPr>
              <w:rPr>
                <w:rFonts w:eastAsia="Calibri"/>
                <w:bCs/>
                <w:sz w:val="22"/>
                <w:szCs w:val="22"/>
              </w:rPr>
            </w:pPr>
            <w:r w:rsidRPr="00FF6077">
              <w:rPr>
                <w:rFonts w:eastAsia="Calibri"/>
                <w:sz w:val="22"/>
                <w:szCs w:val="22"/>
              </w:rPr>
              <w:t xml:space="preserve">Комитет экономической политики </w:t>
            </w:r>
          </w:p>
        </w:tc>
      </w:tr>
      <w:tr w:rsidR="002D24D8" w:rsidRPr="00F40F6E" w14:paraId="1893F7D4" w14:textId="77777777" w:rsidTr="005F3D81">
        <w:trPr>
          <w:cantSplit/>
          <w:trHeight w:val="315"/>
        </w:trPr>
        <w:tc>
          <w:tcPr>
            <w:tcW w:w="2121" w:type="pct"/>
            <w:shd w:val="clear" w:color="auto" w:fill="auto"/>
          </w:tcPr>
          <w:p w14:paraId="1B470EEB"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Поддержка малого предпринимательства, развитие потребительского рынка</w:t>
            </w:r>
          </w:p>
        </w:tc>
        <w:tc>
          <w:tcPr>
            <w:tcW w:w="2879" w:type="pct"/>
            <w:shd w:val="clear" w:color="auto" w:fill="auto"/>
          </w:tcPr>
          <w:p w14:paraId="10141455" w14:textId="77777777" w:rsidR="002D24D8" w:rsidRPr="00FF6077" w:rsidRDefault="002D24D8" w:rsidP="003F0688">
            <w:pPr>
              <w:rPr>
                <w:sz w:val="22"/>
                <w:szCs w:val="22"/>
              </w:rPr>
            </w:pPr>
            <w:r w:rsidRPr="00FF6077">
              <w:rPr>
                <w:rFonts w:eastAsia="Calibri"/>
                <w:sz w:val="22"/>
                <w:szCs w:val="22"/>
              </w:rPr>
              <w:t>Комитет экономической политики</w:t>
            </w:r>
            <w:r w:rsidR="00D27282" w:rsidRPr="00FF6077">
              <w:rPr>
                <w:rFonts w:eastAsia="Calibri"/>
                <w:sz w:val="22"/>
                <w:szCs w:val="22"/>
              </w:rPr>
              <w:t>;</w:t>
            </w:r>
          </w:p>
          <w:p w14:paraId="6D5CB4E0" w14:textId="77777777" w:rsidR="002D24D8" w:rsidRPr="00FF6077" w:rsidRDefault="002D24D8" w:rsidP="003F0688">
            <w:pPr>
              <w:rPr>
                <w:rFonts w:eastAsia="Calibri"/>
                <w:bCs/>
                <w:sz w:val="22"/>
                <w:szCs w:val="22"/>
              </w:rPr>
            </w:pPr>
            <w:r w:rsidRPr="00FF6077">
              <w:rPr>
                <w:rFonts w:eastAsia="Calibri"/>
                <w:sz w:val="22"/>
                <w:szCs w:val="22"/>
              </w:rPr>
              <w:t xml:space="preserve">Департамент имущественных и земельных отношений </w:t>
            </w:r>
          </w:p>
        </w:tc>
      </w:tr>
      <w:tr w:rsidR="002D24D8" w:rsidRPr="00F40F6E" w14:paraId="47E3AD95" w14:textId="77777777" w:rsidTr="005F3D81">
        <w:trPr>
          <w:cantSplit/>
          <w:trHeight w:val="315"/>
        </w:trPr>
        <w:tc>
          <w:tcPr>
            <w:tcW w:w="2121" w:type="pct"/>
            <w:shd w:val="clear" w:color="auto" w:fill="auto"/>
          </w:tcPr>
          <w:p w14:paraId="7F973CA1"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Развитие транспортной инфраструктуры</w:t>
            </w:r>
          </w:p>
        </w:tc>
        <w:tc>
          <w:tcPr>
            <w:tcW w:w="2879" w:type="pct"/>
            <w:shd w:val="clear" w:color="auto" w:fill="auto"/>
          </w:tcPr>
          <w:p w14:paraId="67FDEAAA"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строительства, архитектуры и ЖКХ</w:t>
            </w:r>
            <w:r w:rsidR="00D27282" w:rsidRPr="00FF6077">
              <w:rPr>
                <w:rFonts w:eastAsia="Calibri"/>
                <w:bCs/>
                <w:sz w:val="22"/>
                <w:szCs w:val="22"/>
              </w:rPr>
              <w:t>;</w:t>
            </w:r>
          </w:p>
          <w:p w14:paraId="13207778"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транспорта, связи и дорог</w:t>
            </w:r>
          </w:p>
          <w:p w14:paraId="5F93E5CC" w14:textId="77777777" w:rsidR="002D24D8" w:rsidRPr="00FF6077" w:rsidRDefault="002D24D8" w:rsidP="003F0688">
            <w:pPr>
              <w:autoSpaceDE w:val="0"/>
              <w:autoSpaceDN w:val="0"/>
              <w:adjustRightInd w:val="0"/>
              <w:rPr>
                <w:rFonts w:eastAsia="Calibri"/>
                <w:bCs/>
                <w:sz w:val="22"/>
                <w:szCs w:val="22"/>
              </w:rPr>
            </w:pPr>
          </w:p>
        </w:tc>
      </w:tr>
      <w:tr w:rsidR="002D24D8" w:rsidRPr="00F40F6E" w14:paraId="04A7FA01" w14:textId="77777777" w:rsidTr="005F3D81">
        <w:trPr>
          <w:cantSplit/>
          <w:trHeight w:val="315"/>
        </w:trPr>
        <w:tc>
          <w:tcPr>
            <w:tcW w:w="2121" w:type="pct"/>
            <w:shd w:val="clear" w:color="auto" w:fill="auto"/>
          </w:tcPr>
          <w:p w14:paraId="04870B3E"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Активизация благоустройства территории населенных пунктов</w:t>
            </w:r>
          </w:p>
        </w:tc>
        <w:tc>
          <w:tcPr>
            <w:tcW w:w="2879" w:type="pct"/>
            <w:shd w:val="clear" w:color="auto" w:fill="auto"/>
          </w:tcPr>
          <w:p w14:paraId="4BC70265"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строительства, архитектуры и ЖКХ</w:t>
            </w:r>
            <w:r w:rsidR="00D27282" w:rsidRPr="00FF6077">
              <w:rPr>
                <w:rFonts w:eastAsia="Calibri"/>
                <w:bCs/>
                <w:sz w:val="22"/>
                <w:szCs w:val="22"/>
              </w:rPr>
              <w:t>;</w:t>
            </w:r>
          </w:p>
          <w:p w14:paraId="2CB3B15D" w14:textId="77777777" w:rsidR="00D27282" w:rsidRPr="00FF6077" w:rsidRDefault="00D27282" w:rsidP="003F0688">
            <w:pPr>
              <w:adjustRightInd w:val="0"/>
              <w:rPr>
                <w:rFonts w:eastAsia="Calibri"/>
                <w:bCs/>
                <w:sz w:val="22"/>
                <w:szCs w:val="22"/>
              </w:rPr>
            </w:pPr>
            <w:r w:rsidRPr="00FF6077">
              <w:rPr>
                <w:sz w:val="22"/>
                <w:szCs w:val="22"/>
              </w:rPr>
              <w:t>органы местного самоуправления сельских поселений</w:t>
            </w:r>
          </w:p>
        </w:tc>
      </w:tr>
      <w:tr w:rsidR="002D24D8" w:rsidRPr="00F40F6E" w14:paraId="7922FF44" w14:textId="77777777" w:rsidTr="005F3D81">
        <w:trPr>
          <w:cantSplit/>
          <w:trHeight w:val="315"/>
        </w:trPr>
        <w:tc>
          <w:tcPr>
            <w:tcW w:w="2121" w:type="pct"/>
            <w:shd w:val="clear" w:color="auto" w:fill="auto"/>
          </w:tcPr>
          <w:p w14:paraId="3B2EBB33" w14:textId="77777777" w:rsidR="002D24D8" w:rsidRPr="00FF6077" w:rsidRDefault="002D24D8" w:rsidP="003F0688">
            <w:pPr>
              <w:tabs>
                <w:tab w:val="left" w:pos="1206"/>
              </w:tabs>
              <w:autoSpaceDE w:val="0"/>
              <w:autoSpaceDN w:val="0"/>
              <w:adjustRightInd w:val="0"/>
              <w:rPr>
                <w:rFonts w:eastAsia="Calibri"/>
                <w:bCs/>
                <w:sz w:val="22"/>
                <w:szCs w:val="22"/>
                <w:highlight w:val="yellow"/>
              </w:rPr>
            </w:pPr>
            <w:r w:rsidRPr="00FF6077">
              <w:rPr>
                <w:rFonts w:eastAsiaTheme="minorHAnsi"/>
                <w:bCs/>
                <w:color w:val="000000"/>
                <w:sz w:val="22"/>
                <w:szCs w:val="22"/>
              </w:rPr>
              <w:t>Развитие и модернизация жилищно-коммунального комплекса</w:t>
            </w:r>
          </w:p>
        </w:tc>
        <w:tc>
          <w:tcPr>
            <w:tcW w:w="2879" w:type="pct"/>
            <w:shd w:val="clear" w:color="auto" w:fill="auto"/>
          </w:tcPr>
          <w:p w14:paraId="0AD06E45" w14:textId="77777777" w:rsidR="00D27282" w:rsidRPr="00FF6077" w:rsidRDefault="00D27282" w:rsidP="003F0688">
            <w:pPr>
              <w:adjustRightInd w:val="0"/>
              <w:rPr>
                <w:rFonts w:eastAsia="Calibri"/>
                <w:bCs/>
                <w:sz w:val="22"/>
                <w:szCs w:val="22"/>
              </w:rPr>
            </w:pPr>
            <w:r w:rsidRPr="00FF6077">
              <w:rPr>
                <w:sz w:val="22"/>
                <w:szCs w:val="22"/>
              </w:rPr>
              <w:t>Департамент строительства, архитектуры и ЖКХ</w:t>
            </w:r>
          </w:p>
        </w:tc>
      </w:tr>
      <w:tr w:rsidR="002D24D8" w:rsidRPr="00F40F6E" w14:paraId="7797C9CB" w14:textId="77777777" w:rsidTr="005F3D81">
        <w:trPr>
          <w:cantSplit/>
          <w:trHeight w:val="315"/>
        </w:trPr>
        <w:tc>
          <w:tcPr>
            <w:tcW w:w="2121" w:type="pct"/>
            <w:shd w:val="clear" w:color="auto" w:fill="auto"/>
          </w:tcPr>
          <w:p w14:paraId="4EA7C85E"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Поддержка традиционных видов хозяйственной деятельности коренных малочисленных народов Севера</w:t>
            </w:r>
          </w:p>
        </w:tc>
        <w:tc>
          <w:tcPr>
            <w:tcW w:w="2879" w:type="pct"/>
            <w:shd w:val="clear" w:color="auto" w:fill="auto"/>
          </w:tcPr>
          <w:p w14:paraId="15BE90F2" w14:textId="77777777" w:rsidR="002D24D8" w:rsidRPr="00FF6077" w:rsidRDefault="002D24D8" w:rsidP="003F0688">
            <w:pPr>
              <w:rPr>
                <w:sz w:val="22"/>
                <w:szCs w:val="22"/>
              </w:rPr>
            </w:pPr>
            <w:r w:rsidRPr="00FF6077">
              <w:rPr>
                <w:rFonts w:eastAsia="Calibri"/>
                <w:sz w:val="22"/>
                <w:szCs w:val="22"/>
              </w:rPr>
              <w:t xml:space="preserve">Комитет экономической политики </w:t>
            </w:r>
          </w:p>
          <w:p w14:paraId="4ACB62BD" w14:textId="77777777" w:rsidR="002D24D8" w:rsidRPr="00FF6077" w:rsidRDefault="002D24D8" w:rsidP="003F0688">
            <w:pPr>
              <w:autoSpaceDE w:val="0"/>
              <w:autoSpaceDN w:val="0"/>
              <w:adjustRightInd w:val="0"/>
              <w:rPr>
                <w:rFonts w:eastAsia="Calibri"/>
                <w:bCs/>
                <w:sz w:val="22"/>
                <w:szCs w:val="22"/>
              </w:rPr>
            </w:pPr>
          </w:p>
        </w:tc>
      </w:tr>
      <w:tr w:rsidR="002D24D8" w:rsidRPr="00F40F6E" w14:paraId="6BDBA4C3" w14:textId="77777777" w:rsidTr="005F3D81">
        <w:trPr>
          <w:cantSplit/>
          <w:trHeight w:val="315"/>
        </w:trPr>
        <w:tc>
          <w:tcPr>
            <w:tcW w:w="2121" w:type="pct"/>
            <w:shd w:val="clear" w:color="auto" w:fill="auto"/>
          </w:tcPr>
          <w:p w14:paraId="1525687C"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Сохранение и восстановление окружающей среды</w:t>
            </w:r>
          </w:p>
        </w:tc>
        <w:tc>
          <w:tcPr>
            <w:tcW w:w="2879" w:type="pct"/>
            <w:shd w:val="clear" w:color="auto" w:fill="auto"/>
          </w:tcPr>
          <w:p w14:paraId="57261AB6"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строительства, архитектуры и ЖКХ</w:t>
            </w:r>
          </w:p>
        </w:tc>
      </w:tr>
      <w:tr w:rsidR="002D24D8" w:rsidRPr="00F40F6E" w14:paraId="5FE7EA8A" w14:textId="77777777" w:rsidTr="005F3D81">
        <w:trPr>
          <w:cantSplit/>
          <w:trHeight w:val="315"/>
        </w:trPr>
        <w:tc>
          <w:tcPr>
            <w:tcW w:w="2121" w:type="pct"/>
            <w:shd w:val="clear" w:color="auto" w:fill="auto"/>
          </w:tcPr>
          <w:p w14:paraId="644CB537"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Развитие информационного общества</w:t>
            </w:r>
          </w:p>
        </w:tc>
        <w:tc>
          <w:tcPr>
            <w:tcW w:w="2879" w:type="pct"/>
            <w:shd w:val="clear" w:color="auto" w:fill="auto"/>
          </w:tcPr>
          <w:p w14:paraId="6DD0D9DE" w14:textId="77777777" w:rsidR="002D24D8" w:rsidRPr="00FF6077" w:rsidRDefault="002D24D8" w:rsidP="003F0688">
            <w:pPr>
              <w:adjustRightInd w:val="0"/>
              <w:rPr>
                <w:rFonts w:eastAsia="Calibri"/>
                <w:bCs/>
                <w:sz w:val="22"/>
                <w:szCs w:val="22"/>
              </w:rPr>
            </w:pPr>
            <w:r w:rsidRPr="00FF6077">
              <w:rPr>
                <w:rFonts w:eastAsia="Calibri"/>
                <w:bCs/>
                <w:sz w:val="22"/>
                <w:szCs w:val="22"/>
              </w:rPr>
              <w:t>Управление по информационным технологиям</w:t>
            </w:r>
            <w:r w:rsidR="00D27282" w:rsidRPr="00FF6077">
              <w:rPr>
                <w:rFonts w:eastAsia="Calibri"/>
                <w:bCs/>
                <w:sz w:val="22"/>
                <w:szCs w:val="22"/>
              </w:rPr>
              <w:t>;</w:t>
            </w:r>
          </w:p>
          <w:p w14:paraId="00430028" w14:textId="77777777" w:rsidR="00D27282" w:rsidRPr="00FF6077" w:rsidRDefault="00D27282" w:rsidP="003F0688">
            <w:pPr>
              <w:adjustRightInd w:val="0"/>
              <w:rPr>
                <w:rFonts w:eastAsia="Calibri"/>
                <w:bCs/>
                <w:sz w:val="22"/>
                <w:szCs w:val="22"/>
              </w:rPr>
            </w:pPr>
            <w:r w:rsidRPr="00FF6077">
              <w:rPr>
                <w:rFonts w:eastAsia="Calibri"/>
                <w:bCs/>
                <w:sz w:val="22"/>
                <w:szCs w:val="22"/>
              </w:rPr>
              <w:t xml:space="preserve">МКУ Ханты-Мансийского района «Комитет по культуре, спорту и социальной политике»; </w:t>
            </w:r>
          </w:p>
          <w:p w14:paraId="25699E3A" w14:textId="77777777" w:rsidR="00D27282" w:rsidRPr="00FF6077" w:rsidRDefault="00D27282" w:rsidP="003F0688">
            <w:pPr>
              <w:adjustRightInd w:val="0"/>
              <w:rPr>
                <w:rFonts w:eastAsia="Calibri"/>
                <w:bCs/>
                <w:sz w:val="22"/>
                <w:szCs w:val="22"/>
              </w:rPr>
            </w:pPr>
            <w:r w:rsidRPr="00FF6077">
              <w:rPr>
                <w:rFonts w:eastAsia="Calibri"/>
                <w:bCs/>
                <w:sz w:val="22"/>
                <w:szCs w:val="22"/>
              </w:rPr>
              <w:t>Комитет по образованию</w:t>
            </w:r>
          </w:p>
        </w:tc>
      </w:tr>
      <w:tr w:rsidR="002D24D8" w:rsidRPr="00F40F6E" w14:paraId="026EC1ED" w14:textId="77777777" w:rsidTr="005F3D81">
        <w:trPr>
          <w:cantSplit/>
          <w:trHeight w:val="315"/>
        </w:trPr>
        <w:tc>
          <w:tcPr>
            <w:tcW w:w="2121" w:type="pct"/>
            <w:shd w:val="clear" w:color="auto" w:fill="auto"/>
          </w:tcPr>
          <w:p w14:paraId="5F1DA5B2"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Создание условий для оказания медицинской помощи населению</w:t>
            </w:r>
          </w:p>
        </w:tc>
        <w:tc>
          <w:tcPr>
            <w:tcW w:w="2879" w:type="pct"/>
            <w:shd w:val="clear" w:color="auto" w:fill="auto"/>
          </w:tcPr>
          <w:p w14:paraId="0F6A7748" w14:textId="77777777" w:rsidR="002D24D8" w:rsidRPr="00FF6077" w:rsidRDefault="002D24D8" w:rsidP="003F0688">
            <w:pPr>
              <w:adjustRightInd w:val="0"/>
              <w:rPr>
                <w:rFonts w:eastAsia="Calibri"/>
                <w:bCs/>
                <w:sz w:val="22"/>
                <w:szCs w:val="22"/>
              </w:rPr>
            </w:pPr>
            <w:r w:rsidRPr="00FF6077">
              <w:rPr>
                <w:rFonts w:eastAsia="Calibri"/>
                <w:bCs/>
                <w:sz w:val="22"/>
                <w:szCs w:val="22"/>
              </w:rPr>
              <w:t>БУ ХМАО-Югры «</w:t>
            </w:r>
            <w:r w:rsidRPr="00FF6077">
              <w:rPr>
                <w:rFonts w:eastAsia="Calibri"/>
                <w:sz w:val="22"/>
                <w:szCs w:val="22"/>
              </w:rPr>
              <w:t>Ханты</w:t>
            </w:r>
            <w:r w:rsidRPr="00FF6077">
              <w:rPr>
                <w:rFonts w:eastAsia="Calibri"/>
                <w:bCs/>
                <w:sz w:val="22"/>
                <w:szCs w:val="22"/>
              </w:rPr>
              <w:t>-</w:t>
            </w:r>
            <w:r w:rsidRPr="00FF6077">
              <w:rPr>
                <w:rFonts w:eastAsia="Calibri"/>
                <w:sz w:val="22"/>
                <w:szCs w:val="22"/>
              </w:rPr>
              <w:t>Мансийская районная больница»</w:t>
            </w:r>
            <w:r w:rsidRPr="00FF6077">
              <w:rPr>
                <w:rFonts w:eastAsia="Calibri"/>
                <w:bCs/>
                <w:sz w:val="22"/>
                <w:szCs w:val="22"/>
              </w:rPr>
              <w:t> </w:t>
            </w:r>
          </w:p>
        </w:tc>
      </w:tr>
      <w:tr w:rsidR="002D24D8" w:rsidRPr="00F40F6E" w14:paraId="5D893FD0" w14:textId="77777777" w:rsidTr="005F3D81">
        <w:trPr>
          <w:cantSplit/>
          <w:trHeight w:val="315"/>
        </w:trPr>
        <w:tc>
          <w:tcPr>
            <w:tcW w:w="2121" w:type="pct"/>
            <w:shd w:val="clear" w:color="auto" w:fill="auto"/>
          </w:tcPr>
          <w:p w14:paraId="6E12607C"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lastRenderedPageBreak/>
              <w:t>Активизация жилищного строительства</w:t>
            </w:r>
          </w:p>
        </w:tc>
        <w:tc>
          <w:tcPr>
            <w:tcW w:w="2879" w:type="pct"/>
            <w:shd w:val="clear" w:color="auto" w:fill="auto"/>
          </w:tcPr>
          <w:p w14:paraId="520C6883"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строительства, архитектуры и ЖКХ</w:t>
            </w:r>
            <w:r w:rsidR="00D27282" w:rsidRPr="00FF6077">
              <w:rPr>
                <w:rFonts w:eastAsia="Calibri"/>
                <w:bCs/>
                <w:sz w:val="22"/>
                <w:szCs w:val="22"/>
              </w:rPr>
              <w:t>;</w:t>
            </w:r>
          </w:p>
          <w:p w14:paraId="411256E9"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«Управление капитального строительства и ремонта»</w:t>
            </w:r>
            <w:r w:rsidR="00D27282" w:rsidRPr="00FF6077">
              <w:rPr>
                <w:rFonts w:eastAsia="Calibri"/>
                <w:bCs/>
                <w:sz w:val="22"/>
                <w:szCs w:val="22"/>
              </w:rPr>
              <w:t>;</w:t>
            </w:r>
          </w:p>
          <w:p w14:paraId="779D0301" w14:textId="77777777" w:rsidR="00D27282" w:rsidRPr="00FF6077" w:rsidRDefault="00D27282" w:rsidP="003F0688">
            <w:pPr>
              <w:adjustRightInd w:val="0"/>
              <w:rPr>
                <w:rFonts w:eastAsia="Calibri"/>
                <w:bCs/>
                <w:sz w:val="22"/>
                <w:szCs w:val="22"/>
              </w:rPr>
            </w:pPr>
            <w:r w:rsidRPr="00FF6077">
              <w:rPr>
                <w:sz w:val="22"/>
                <w:szCs w:val="22"/>
              </w:rPr>
              <w:t>Департамент имущественных и земельных отношений</w:t>
            </w:r>
          </w:p>
        </w:tc>
      </w:tr>
      <w:tr w:rsidR="002D24D8" w:rsidRPr="00F40F6E" w14:paraId="3DAF8768" w14:textId="77777777" w:rsidTr="005F3D81">
        <w:trPr>
          <w:cantSplit/>
          <w:trHeight w:val="315"/>
        </w:trPr>
        <w:tc>
          <w:tcPr>
            <w:tcW w:w="2121" w:type="pct"/>
            <w:shd w:val="clear" w:color="auto" w:fill="auto"/>
          </w:tcPr>
          <w:p w14:paraId="7561F18A"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Обеспечение доступности качественного образования, соответствующего современным потребностям общества</w:t>
            </w:r>
          </w:p>
        </w:tc>
        <w:tc>
          <w:tcPr>
            <w:tcW w:w="2879" w:type="pct"/>
            <w:shd w:val="clear" w:color="auto" w:fill="auto"/>
          </w:tcPr>
          <w:p w14:paraId="497C3950" w14:textId="77777777" w:rsidR="002D24D8" w:rsidRPr="00FF6077" w:rsidRDefault="002D24D8" w:rsidP="003F0688">
            <w:pPr>
              <w:adjustRightInd w:val="0"/>
              <w:rPr>
                <w:rFonts w:eastAsia="Calibri"/>
                <w:bCs/>
                <w:sz w:val="22"/>
                <w:szCs w:val="22"/>
              </w:rPr>
            </w:pPr>
            <w:r w:rsidRPr="00FF6077">
              <w:rPr>
                <w:rFonts w:eastAsia="Calibri"/>
                <w:bCs/>
                <w:sz w:val="22"/>
                <w:szCs w:val="22"/>
              </w:rPr>
              <w:t>Комитет по образованию</w:t>
            </w:r>
          </w:p>
        </w:tc>
      </w:tr>
      <w:tr w:rsidR="002D24D8" w:rsidRPr="00F40F6E" w14:paraId="0D69A2F3" w14:textId="77777777" w:rsidTr="005F3D81">
        <w:trPr>
          <w:cantSplit/>
          <w:trHeight w:val="315"/>
        </w:trPr>
        <w:tc>
          <w:tcPr>
            <w:tcW w:w="2121" w:type="pct"/>
            <w:shd w:val="clear" w:color="auto" w:fill="auto"/>
          </w:tcPr>
          <w:p w14:paraId="11EA765A"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Создание нового культурного пространства и развитие культурного потенциала района</w:t>
            </w:r>
          </w:p>
        </w:tc>
        <w:tc>
          <w:tcPr>
            <w:tcW w:w="2879" w:type="pct"/>
            <w:shd w:val="clear" w:color="auto" w:fill="auto"/>
          </w:tcPr>
          <w:p w14:paraId="6ACB1ECE"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p>
        </w:tc>
      </w:tr>
      <w:tr w:rsidR="002D24D8" w:rsidRPr="00F40F6E" w14:paraId="3DC9588A" w14:textId="77777777" w:rsidTr="005F3D81">
        <w:trPr>
          <w:cantSplit/>
          <w:trHeight w:val="315"/>
        </w:trPr>
        <w:tc>
          <w:tcPr>
            <w:tcW w:w="2121" w:type="pct"/>
            <w:shd w:val="clear" w:color="auto" w:fill="auto"/>
          </w:tcPr>
          <w:p w14:paraId="289CFD26"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Создание условий для реализации творческого и интеллектуального потенциала детей и молодежи</w:t>
            </w:r>
          </w:p>
        </w:tc>
        <w:tc>
          <w:tcPr>
            <w:tcW w:w="2879" w:type="pct"/>
            <w:shd w:val="clear" w:color="auto" w:fill="auto"/>
          </w:tcPr>
          <w:p w14:paraId="29A86F7A"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p>
        </w:tc>
      </w:tr>
      <w:tr w:rsidR="002D24D8" w:rsidRPr="00F40F6E" w14:paraId="7F8FE004" w14:textId="77777777" w:rsidTr="005F3D81">
        <w:trPr>
          <w:cantSplit/>
          <w:trHeight w:val="315"/>
        </w:trPr>
        <w:tc>
          <w:tcPr>
            <w:tcW w:w="2121" w:type="pct"/>
            <w:shd w:val="clear" w:color="auto" w:fill="auto"/>
          </w:tcPr>
          <w:p w14:paraId="705668F7"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Создание условий для реализации творческого и интеллектуального потенциала детей и молодежи</w:t>
            </w:r>
          </w:p>
        </w:tc>
        <w:tc>
          <w:tcPr>
            <w:tcW w:w="2879" w:type="pct"/>
            <w:shd w:val="clear" w:color="auto" w:fill="auto"/>
          </w:tcPr>
          <w:p w14:paraId="3E05CCD5"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p>
        </w:tc>
      </w:tr>
      <w:tr w:rsidR="002D24D8" w:rsidRPr="00F40F6E" w14:paraId="6B3EC77D" w14:textId="77777777" w:rsidTr="005F3D81">
        <w:trPr>
          <w:cantSplit/>
          <w:trHeight w:val="693"/>
        </w:trPr>
        <w:tc>
          <w:tcPr>
            <w:tcW w:w="2121" w:type="pct"/>
            <w:shd w:val="clear" w:color="auto" w:fill="auto"/>
          </w:tcPr>
          <w:p w14:paraId="4D91F516"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Реализация социальной политики</w:t>
            </w:r>
          </w:p>
        </w:tc>
        <w:tc>
          <w:tcPr>
            <w:tcW w:w="2879" w:type="pct"/>
            <w:shd w:val="clear" w:color="auto" w:fill="auto"/>
          </w:tcPr>
          <w:p w14:paraId="73741BBD"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по организации работы комиссии по делам несовершеннолетних и защите их прав</w:t>
            </w:r>
            <w:r w:rsidR="00D27282" w:rsidRPr="00FF6077">
              <w:rPr>
                <w:rFonts w:eastAsia="Calibri"/>
                <w:bCs/>
                <w:sz w:val="22"/>
                <w:szCs w:val="22"/>
              </w:rPr>
              <w:t>;</w:t>
            </w:r>
          </w:p>
          <w:p w14:paraId="48591E31"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опеки и попечительства</w:t>
            </w:r>
            <w:r w:rsidR="00D27282" w:rsidRPr="00FF6077">
              <w:rPr>
                <w:rFonts w:eastAsia="Calibri"/>
                <w:bCs/>
                <w:sz w:val="22"/>
                <w:szCs w:val="22"/>
              </w:rPr>
              <w:t>;</w:t>
            </w:r>
          </w:p>
          <w:p w14:paraId="1DE81372" w14:textId="77777777" w:rsidR="002D24D8" w:rsidRPr="00FF6077" w:rsidRDefault="002D24D8" w:rsidP="003F0688">
            <w:pPr>
              <w:adjustRightInd w:val="0"/>
              <w:rPr>
                <w:rFonts w:eastAsia="Calibri"/>
                <w:bCs/>
                <w:sz w:val="22"/>
                <w:szCs w:val="22"/>
              </w:rPr>
            </w:pPr>
            <w:r w:rsidRPr="00FF6077">
              <w:rPr>
                <w:rFonts w:eastAsia="Calibri"/>
                <w:bCs/>
                <w:sz w:val="22"/>
                <w:szCs w:val="22"/>
              </w:rPr>
              <w:t>МКУ Ханты-Мансийского района «Комитет по культуре, спорту и социальной политике»</w:t>
            </w:r>
          </w:p>
        </w:tc>
      </w:tr>
      <w:tr w:rsidR="002D24D8" w:rsidRPr="00F40F6E" w14:paraId="4BF60EF6" w14:textId="77777777" w:rsidTr="005F3D81">
        <w:trPr>
          <w:cantSplit/>
          <w:trHeight w:val="376"/>
        </w:trPr>
        <w:tc>
          <w:tcPr>
            <w:tcW w:w="2121" w:type="pct"/>
            <w:shd w:val="clear" w:color="auto" w:fill="auto"/>
          </w:tcPr>
          <w:p w14:paraId="627806C3"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Обеспечение безопасности населения</w:t>
            </w:r>
          </w:p>
        </w:tc>
        <w:tc>
          <w:tcPr>
            <w:tcW w:w="2879" w:type="pct"/>
            <w:shd w:val="clear" w:color="auto" w:fill="auto"/>
          </w:tcPr>
          <w:p w14:paraId="31A84686"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по организации профилактики правонарушений</w:t>
            </w:r>
          </w:p>
          <w:p w14:paraId="1FA65ACC" w14:textId="77777777" w:rsidR="002D24D8" w:rsidRPr="00FF6077" w:rsidRDefault="004F37A4" w:rsidP="003F0688">
            <w:pPr>
              <w:adjustRightInd w:val="0"/>
              <w:rPr>
                <w:rFonts w:eastAsia="Calibri"/>
                <w:bCs/>
                <w:sz w:val="22"/>
                <w:szCs w:val="22"/>
              </w:rPr>
            </w:pPr>
            <w:hyperlink r:id="rId45" w:history="1">
              <w:r w:rsidR="002D24D8" w:rsidRPr="00FF6077">
                <w:rPr>
                  <w:rFonts w:eastAsia="Calibri"/>
                  <w:bCs/>
                  <w:sz w:val="22"/>
                  <w:szCs w:val="22"/>
                </w:rPr>
                <w:t>МКУ Ханты-Мансийского района «Управление гражданской защиты»</w:t>
              </w:r>
            </w:hyperlink>
          </w:p>
        </w:tc>
      </w:tr>
      <w:tr w:rsidR="002D24D8" w:rsidRPr="00F40F6E" w14:paraId="6C79DDAE" w14:textId="77777777" w:rsidTr="005F3D81">
        <w:trPr>
          <w:cantSplit/>
          <w:trHeight w:val="315"/>
        </w:trPr>
        <w:tc>
          <w:tcPr>
            <w:tcW w:w="2121" w:type="pct"/>
            <w:shd w:val="clear" w:color="auto" w:fill="auto"/>
          </w:tcPr>
          <w:p w14:paraId="39A8DED1" w14:textId="77777777" w:rsidR="002D24D8" w:rsidRPr="00FF6077" w:rsidRDefault="002D24D8" w:rsidP="003F0688">
            <w:pPr>
              <w:autoSpaceDE w:val="0"/>
              <w:autoSpaceDN w:val="0"/>
              <w:adjustRightInd w:val="0"/>
              <w:rPr>
                <w:rFonts w:eastAsia="Calibri"/>
                <w:bCs/>
                <w:sz w:val="22"/>
                <w:szCs w:val="22"/>
                <w:highlight w:val="yellow"/>
              </w:rPr>
            </w:pPr>
            <w:r w:rsidRPr="00FF6077">
              <w:rPr>
                <w:rFonts w:eastAsiaTheme="minorHAnsi"/>
                <w:bCs/>
                <w:color w:val="000000"/>
                <w:sz w:val="22"/>
                <w:szCs w:val="22"/>
              </w:rPr>
              <w:t>Совершенствование местного самоуправления</w:t>
            </w:r>
          </w:p>
        </w:tc>
        <w:tc>
          <w:tcPr>
            <w:tcW w:w="2879" w:type="pct"/>
            <w:shd w:val="clear" w:color="auto" w:fill="auto"/>
          </w:tcPr>
          <w:p w14:paraId="1E78BD89" w14:textId="77777777" w:rsidR="002D24D8" w:rsidRPr="00FF6077" w:rsidRDefault="002D24D8" w:rsidP="003F0688">
            <w:pPr>
              <w:adjustRightInd w:val="0"/>
              <w:rPr>
                <w:rFonts w:eastAsia="Calibri"/>
                <w:bCs/>
                <w:sz w:val="22"/>
                <w:szCs w:val="22"/>
              </w:rPr>
            </w:pPr>
            <w:r w:rsidRPr="00FF6077">
              <w:rPr>
                <w:rFonts w:eastAsia="Calibri"/>
                <w:bCs/>
                <w:sz w:val="22"/>
                <w:szCs w:val="22"/>
              </w:rPr>
              <w:t>Департамент имущественных и земельных отношений</w:t>
            </w:r>
            <w:r w:rsidR="00D27282" w:rsidRPr="00FF6077">
              <w:rPr>
                <w:rFonts w:eastAsia="Calibri"/>
                <w:bCs/>
                <w:sz w:val="22"/>
                <w:szCs w:val="22"/>
              </w:rPr>
              <w:t>;</w:t>
            </w:r>
          </w:p>
          <w:p w14:paraId="190C00CC" w14:textId="77777777" w:rsidR="002D24D8" w:rsidRPr="00FF6077" w:rsidRDefault="002D24D8" w:rsidP="003F0688">
            <w:pPr>
              <w:adjustRightInd w:val="0"/>
              <w:rPr>
                <w:rFonts w:eastAsia="Calibri"/>
                <w:bCs/>
                <w:sz w:val="22"/>
                <w:szCs w:val="22"/>
              </w:rPr>
            </w:pPr>
            <w:r w:rsidRPr="00FF6077">
              <w:rPr>
                <w:rFonts w:eastAsia="Calibri"/>
                <w:bCs/>
                <w:sz w:val="22"/>
                <w:szCs w:val="22"/>
              </w:rPr>
              <w:t>Отдел кадровой работы и муниципальной службы</w:t>
            </w:r>
            <w:r w:rsidR="00D27282" w:rsidRPr="00FF6077">
              <w:rPr>
                <w:rFonts w:eastAsia="Calibri"/>
                <w:bCs/>
                <w:sz w:val="22"/>
                <w:szCs w:val="22"/>
              </w:rPr>
              <w:t>;</w:t>
            </w:r>
          </w:p>
          <w:p w14:paraId="7C874548" w14:textId="77777777" w:rsidR="002D24D8" w:rsidRPr="00FF6077" w:rsidRDefault="002D24D8" w:rsidP="003F0688">
            <w:pPr>
              <w:adjustRightInd w:val="0"/>
              <w:rPr>
                <w:rFonts w:eastAsia="Calibri"/>
                <w:bCs/>
                <w:sz w:val="22"/>
                <w:szCs w:val="22"/>
              </w:rPr>
            </w:pPr>
            <w:r w:rsidRPr="00FF6077">
              <w:rPr>
                <w:rFonts w:eastAsia="Calibri"/>
                <w:bCs/>
                <w:sz w:val="22"/>
                <w:szCs w:val="22"/>
              </w:rPr>
              <w:t>Комитет по финансам</w:t>
            </w:r>
          </w:p>
        </w:tc>
      </w:tr>
    </w:tbl>
    <w:p w14:paraId="1A3A463D" w14:textId="77777777" w:rsidR="004F7E7E" w:rsidRPr="00F40F6E" w:rsidRDefault="004F7E7E" w:rsidP="003F0688"/>
    <w:p w14:paraId="48A54689" w14:textId="77777777" w:rsidR="002D24D8" w:rsidRPr="00F40F6E" w:rsidRDefault="002D24D8" w:rsidP="003F0688">
      <w:pPr>
        <w:ind w:firstLine="708"/>
        <w:rPr>
          <w:sz w:val="28"/>
        </w:rPr>
      </w:pPr>
      <w:r w:rsidRPr="00F40F6E">
        <w:rPr>
          <w:sz w:val="28"/>
        </w:rPr>
        <w:t>«Бережливый регион»</w:t>
      </w:r>
    </w:p>
    <w:p w14:paraId="078FCE57" w14:textId="77777777" w:rsidR="002D24D8" w:rsidRPr="00F40F6E" w:rsidRDefault="002D24D8" w:rsidP="003F0688">
      <w:pPr>
        <w:ind w:firstLine="708"/>
        <w:jc w:val="both"/>
        <w:rPr>
          <w:sz w:val="28"/>
          <w:szCs w:val="28"/>
        </w:rPr>
      </w:pPr>
      <w:r w:rsidRPr="00F40F6E">
        <w:rPr>
          <w:sz w:val="28"/>
          <w:szCs w:val="28"/>
        </w:rPr>
        <w:t xml:space="preserve"> «Бережливый регион» – это концепция управления деятельностью всех участников общественных отношений, основной целью которой является устранение всех видов потерь на основе постоянного совершенствования процессов и технологии организации взаимодействия. </w:t>
      </w:r>
    </w:p>
    <w:p w14:paraId="32EB878B" w14:textId="77777777" w:rsidR="002D24D8" w:rsidRPr="00F40F6E" w:rsidRDefault="002D24D8" w:rsidP="003F0688">
      <w:pPr>
        <w:ind w:firstLine="708"/>
        <w:jc w:val="both"/>
        <w:rPr>
          <w:sz w:val="28"/>
          <w:szCs w:val="28"/>
        </w:rPr>
      </w:pPr>
      <w:r w:rsidRPr="00F40F6E">
        <w:rPr>
          <w:sz w:val="28"/>
          <w:szCs w:val="28"/>
        </w:rPr>
        <w:t>Стратегическая цель – формирование культуры бережливого производства у всех участников экономических отношений.</w:t>
      </w:r>
      <w:r w:rsidRPr="00F40F6E">
        <w:rPr>
          <w:rStyle w:val="af"/>
          <w:sz w:val="28"/>
          <w:szCs w:val="28"/>
        </w:rPr>
        <w:footnoteReference w:id="33"/>
      </w:r>
    </w:p>
    <w:p w14:paraId="10BBB238" w14:textId="77777777" w:rsidR="002D24D8" w:rsidRPr="00F40F6E" w:rsidRDefault="002D24D8" w:rsidP="003F0688">
      <w:pPr>
        <w:ind w:firstLine="708"/>
        <w:jc w:val="both"/>
        <w:rPr>
          <w:sz w:val="28"/>
          <w:szCs w:val="28"/>
        </w:rPr>
      </w:pPr>
      <w:r w:rsidRPr="00F40F6E">
        <w:rPr>
          <w:sz w:val="28"/>
          <w:szCs w:val="28"/>
        </w:rPr>
        <w:t>Бережливое производство как комплекс мер применяется в двух основных направлениях:</w:t>
      </w:r>
    </w:p>
    <w:p w14:paraId="0BB0D634" w14:textId="77777777" w:rsidR="002D24D8" w:rsidRPr="00F40F6E" w:rsidRDefault="002D24D8" w:rsidP="003F0688">
      <w:pPr>
        <w:ind w:firstLine="708"/>
        <w:jc w:val="both"/>
        <w:rPr>
          <w:sz w:val="28"/>
          <w:szCs w:val="28"/>
        </w:rPr>
      </w:pPr>
      <w:r w:rsidRPr="00F40F6E">
        <w:rPr>
          <w:sz w:val="28"/>
          <w:szCs w:val="28"/>
        </w:rPr>
        <w:t>- повышение конкурентоспособности субъектов экономической деятельности (увеличение прибыли за счет снижения издержек);</w:t>
      </w:r>
    </w:p>
    <w:p w14:paraId="1A1643C9" w14:textId="77777777" w:rsidR="002D24D8" w:rsidRPr="00F40F6E" w:rsidRDefault="002D24D8" w:rsidP="003F0688">
      <w:pPr>
        <w:ind w:firstLine="708"/>
        <w:jc w:val="both"/>
        <w:rPr>
          <w:sz w:val="28"/>
          <w:szCs w:val="28"/>
        </w:rPr>
      </w:pPr>
      <w:r w:rsidRPr="00F40F6E">
        <w:rPr>
          <w:sz w:val="28"/>
          <w:szCs w:val="28"/>
        </w:rPr>
        <w:t>- повышение эффективности деятельности государственных и муниципальных органов и учреждений (повышение качества управления за счет снижения затрат и оптимизации процессов).</w:t>
      </w:r>
    </w:p>
    <w:p w14:paraId="63334704" w14:textId="77777777" w:rsidR="002D24D8" w:rsidRPr="00F40F6E" w:rsidRDefault="002D24D8" w:rsidP="003F0688">
      <w:pPr>
        <w:ind w:firstLine="708"/>
        <w:jc w:val="both"/>
        <w:rPr>
          <w:sz w:val="28"/>
          <w:szCs w:val="28"/>
        </w:rPr>
      </w:pPr>
      <w:r w:rsidRPr="00F40F6E">
        <w:rPr>
          <w:sz w:val="28"/>
          <w:szCs w:val="28"/>
        </w:rPr>
        <w:lastRenderedPageBreak/>
        <w:t>Технологии бережливого производства «Бережливый регион» внедряются в Ханты-Мансийском районе по следующим основным направлениям:</w:t>
      </w:r>
    </w:p>
    <w:p w14:paraId="41384BDB" w14:textId="77777777" w:rsidR="002D24D8" w:rsidRPr="00F40F6E" w:rsidRDefault="002D24D8" w:rsidP="003F0688">
      <w:pPr>
        <w:pStyle w:val="ad"/>
        <w:numPr>
          <w:ilvl w:val="0"/>
          <w:numId w:val="89"/>
        </w:numPr>
        <w:jc w:val="both"/>
        <w:rPr>
          <w:sz w:val="28"/>
          <w:szCs w:val="28"/>
        </w:rPr>
      </w:pPr>
      <w:r w:rsidRPr="00F40F6E">
        <w:rPr>
          <w:sz w:val="28"/>
          <w:szCs w:val="28"/>
        </w:rPr>
        <w:t>жилищно-коммунальное хозяйство:</w:t>
      </w:r>
    </w:p>
    <w:p w14:paraId="27C2DD83" w14:textId="77777777" w:rsidR="002D24D8" w:rsidRPr="00F40F6E" w:rsidRDefault="002D24D8" w:rsidP="003F0688">
      <w:pPr>
        <w:ind w:firstLine="708"/>
        <w:jc w:val="both"/>
        <w:rPr>
          <w:sz w:val="28"/>
          <w:szCs w:val="28"/>
        </w:rPr>
      </w:pPr>
      <w:r w:rsidRPr="00F40F6E">
        <w:rPr>
          <w:sz w:val="28"/>
          <w:szCs w:val="28"/>
        </w:rPr>
        <w:t>- энергосбережение и повышение энергетической эффективности путем разработки/актуализации и реализации программ энергосбережения и повышения энергетической эффективности организаций, осуществляющих регулируемые виды деятельности в сфере теплоснабжения, водоснабжения и водоотведения;</w:t>
      </w:r>
    </w:p>
    <w:p w14:paraId="79B8B2F8" w14:textId="77777777" w:rsidR="002D24D8" w:rsidRPr="00F40F6E" w:rsidRDefault="002D24D8" w:rsidP="003F0688">
      <w:pPr>
        <w:ind w:firstLine="708"/>
        <w:jc w:val="both"/>
        <w:rPr>
          <w:sz w:val="28"/>
          <w:szCs w:val="28"/>
        </w:rPr>
      </w:pPr>
      <w:r w:rsidRPr="00F40F6E">
        <w:rPr>
          <w:sz w:val="28"/>
          <w:szCs w:val="28"/>
        </w:rPr>
        <w:t>- проведение обязательных энергетических обследований;</w:t>
      </w:r>
    </w:p>
    <w:p w14:paraId="3DB6BFC4" w14:textId="77777777" w:rsidR="002D24D8" w:rsidRPr="00F40F6E" w:rsidRDefault="002D24D8" w:rsidP="003F0688">
      <w:pPr>
        <w:ind w:firstLine="708"/>
        <w:jc w:val="both"/>
        <w:rPr>
          <w:sz w:val="28"/>
          <w:szCs w:val="28"/>
        </w:rPr>
      </w:pPr>
      <w:r w:rsidRPr="00F40F6E">
        <w:rPr>
          <w:sz w:val="28"/>
          <w:szCs w:val="28"/>
        </w:rPr>
        <w:t>- реализация мероприятий по капитальному ремонту и реконструкции наиболее изношенных участков сетей и оборудования систем электроснабжения, теплоснабжения, водоснабжения и водоотведения при подготовке к осенне-зимнему периоду;</w:t>
      </w:r>
    </w:p>
    <w:p w14:paraId="26E79CCB" w14:textId="7F72227D" w:rsidR="002D24D8" w:rsidRPr="00F40F6E" w:rsidRDefault="002D24D8" w:rsidP="003F0688">
      <w:pPr>
        <w:ind w:firstLine="708"/>
        <w:jc w:val="both"/>
        <w:rPr>
          <w:sz w:val="28"/>
          <w:szCs w:val="28"/>
        </w:rPr>
      </w:pPr>
      <w:r w:rsidRPr="00F40F6E">
        <w:rPr>
          <w:sz w:val="28"/>
          <w:szCs w:val="28"/>
        </w:rPr>
        <w:t>- повышение энергетической эффективности зданий</w:t>
      </w:r>
      <w:r w:rsidR="00FC7951">
        <w:rPr>
          <w:sz w:val="28"/>
          <w:szCs w:val="28"/>
        </w:rPr>
        <w:t>,</w:t>
      </w:r>
      <w:r w:rsidRPr="00F40F6E">
        <w:rPr>
          <w:sz w:val="28"/>
          <w:szCs w:val="28"/>
        </w:rPr>
        <w:t xml:space="preserve"> строений и сооружений (повышение теплозащиты, оснащение энергосберегающим оборудованием и др.);</w:t>
      </w:r>
    </w:p>
    <w:p w14:paraId="1E76E261" w14:textId="77777777" w:rsidR="002D24D8" w:rsidRPr="00F40F6E" w:rsidRDefault="002D24D8" w:rsidP="003F0688">
      <w:pPr>
        <w:ind w:firstLine="708"/>
        <w:jc w:val="both"/>
        <w:rPr>
          <w:sz w:val="28"/>
          <w:szCs w:val="28"/>
        </w:rPr>
      </w:pPr>
      <w:r w:rsidRPr="00F40F6E">
        <w:rPr>
          <w:sz w:val="28"/>
          <w:szCs w:val="28"/>
        </w:rPr>
        <w:t>- оснащение потребителей приборами учета энергетических ресурсов и осуществление расчетов за их потребление с использованием приборов учета;</w:t>
      </w:r>
    </w:p>
    <w:p w14:paraId="51D7536B" w14:textId="77777777" w:rsidR="002D24D8" w:rsidRPr="00F40F6E" w:rsidRDefault="002D24D8" w:rsidP="003F0688">
      <w:pPr>
        <w:pStyle w:val="ad"/>
        <w:numPr>
          <w:ilvl w:val="0"/>
          <w:numId w:val="89"/>
        </w:numPr>
        <w:jc w:val="both"/>
        <w:rPr>
          <w:sz w:val="28"/>
          <w:szCs w:val="28"/>
        </w:rPr>
      </w:pPr>
      <w:r w:rsidRPr="00F40F6E">
        <w:rPr>
          <w:sz w:val="28"/>
          <w:szCs w:val="28"/>
        </w:rPr>
        <w:t>совершенствование местного самоуправления:</w:t>
      </w:r>
    </w:p>
    <w:p w14:paraId="4CA801D8" w14:textId="77777777" w:rsidR="002D24D8" w:rsidRPr="00F40F6E" w:rsidRDefault="002D24D8" w:rsidP="003F0688">
      <w:pPr>
        <w:ind w:firstLine="708"/>
        <w:jc w:val="both"/>
        <w:rPr>
          <w:sz w:val="28"/>
          <w:szCs w:val="28"/>
        </w:rPr>
      </w:pPr>
      <w:r w:rsidRPr="00F40F6E">
        <w:rPr>
          <w:sz w:val="28"/>
          <w:szCs w:val="28"/>
        </w:rPr>
        <w:t>- внедрение системы «Бережливое производство» в администрации Ханты-Мансийского района и подведомственных учреждениях;</w:t>
      </w:r>
    </w:p>
    <w:p w14:paraId="645B8A5E" w14:textId="77777777" w:rsidR="002D24D8" w:rsidRPr="00F40F6E" w:rsidRDefault="002D24D8" w:rsidP="003F0688">
      <w:pPr>
        <w:ind w:firstLine="708"/>
        <w:jc w:val="both"/>
        <w:rPr>
          <w:sz w:val="28"/>
          <w:szCs w:val="28"/>
        </w:rPr>
      </w:pPr>
      <w:r w:rsidRPr="00F40F6E">
        <w:rPr>
          <w:sz w:val="28"/>
          <w:szCs w:val="28"/>
        </w:rPr>
        <w:t>- дальнейшее внедрение электронного документооборота;</w:t>
      </w:r>
    </w:p>
    <w:p w14:paraId="26D81C41" w14:textId="77777777" w:rsidR="002D24D8" w:rsidRPr="00F40F6E" w:rsidRDefault="002D24D8" w:rsidP="003F0688">
      <w:pPr>
        <w:ind w:firstLine="708"/>
        <w:jc w:val="both"/>
        <w:rPr>
          <w:sz w:val="28"/>
          <w:szCs w:val="28"/>
        </w:rPr>
      </w:pPr>
      <w:r w:rsidRPr="00F40F6E">
        <w:rPr>
          <w:sz w:val="28"/>
          <w:szCs w:val="28"/>
        </w:rPr>
        <w:t>- перевод муниципальных услуг в электронную форму;</w:t>
      </w:r>
    </w:p>
    <w:p w14:paraId="4BC0B6DD" w14:textId="77777777" w:rsidR="002D24D8" w:rsidRPr="00F40F6E" w:rsidRDefault="002D24D8" w:rsidP="003F0688">
      <w:pPr>
        <w:ind w:firstLine="708"/>
        <w:jc w:val="both"/>
        <w:rPr>
          <w:sz w:val="28"/>
          <w:szCs w:val="28"/>
        </w:rPr>
      </w:pPr>
      <w:r w:rsidRPr="00F40F6E">
        <w:rPr>
          <w:sz w:val="28"/>
          <w:szCs w:val="28"/>
        </w:rPr>
        <w:t>- снижение объемов затрат на материально-техническое обеспечение деятельности администрации Ханты-Мансийского района и подведомственных учреждений;</w:t>
      </w:r>
    </w:p>
    <w:p w14:paraId="3B34208A" w14:textId="77777777" w:rsidR="002D24D8" w:rsidRPr="00F40F6E" w:rsidRDefault="002D24D8" w:rsidP="003F0688">
      <w:pPr>
        <w:ind w:firstLine="708"/>
        <w:jc w:val="both"/>
        <w:rPr>
          <w:sz w:val="28"/>
          <w:szCs w:val="28"/>
        </w:rPr>
      </w:pPr>
      <w:r w:rsidRPr="00F40F6E">
        <w:rPr>
          <w:sz w:val="28"/>
          <w:szCs w:val="28"/>
        </w:rPr>
        <w:t>- внедрение в деятельность структурных подразделений администрации Ханты-Мансийского района и подведомственных учреждений системы организации рабочего пространства 5</w:t>
      </w:r>
      <w:r w:rsidRPr="00F40F6E">
        <w:rPr>
          <w:sz w:val="28"/>
          <w:szCs w:val="28"/>
          <w:lang w:val="en-US"/>
        </w:rPr>
        <w:t>S</w:t>
      </w:r>
      <w:r w:rsidRPr="00F40F6E">
        <w:rPr>
          <w:sz w:val="28"/>
          <w:szCs w:val="28"/>
        </w:rPr>
        <w:t>+1</w:t>
      </w:r>
      <w:r w:rsidRPr="00F40F6E">
        <w:rPr>
          <w:rStyle w:val="af"/>
          <w:sz w:val="28"/>
          <w:szCs w:val="28"/>
        </w:rPr>
        <w:footnoteReference w:id="34"/>
      </w:r>
      <w:r w:rsidRPr="00F40F6E">
        <w:rPr>
          <w:sz w:val="28"/>
          <w:szCs w:val="28"/>
        </w:rPr>
        <w:t>, инструментов «бережливого офиса»;</w:t>
      </w:r>
    </w:p>
    <w:p w14:paraId="59D12952" w14:textId="77777777" w:rsidR="002D24D8" w:rsidRPr="00F40F6E" w:rsidRDefault="002D24D8" w:rsidP="003F0688">
      <w:pPr>
        <w:pStyle w:val="ad"/>
        <w:numPr>
          <w:ilvl w:val="0"/>
          <w:numId w:val="89"/>
        </w:numPr>
        <w:jc w:val="both"/>
        <w:rPr>
          <w:sz w:val="28"/>
          <w:szCs w:val="28"/>
        </w:rPr>
      </w:pPr>
      <w:r w:rsidRPr="00F40F6E">
        <w:rPr>
          <w:sz w:val="28"/>
          <w:szCs w:val="28"/>
        </w:rPr>
        <w:t>популяризация бережливого производства:</w:t>
      </w:r>
    </w:p>
    <w:p w14:paraId="7D508AEC" w14:textId="15EE6EEE" w:rsidR="00FF6077" w:rsidRDefault="002D24D8" w:rsidP="00FF6077">
      <w:pPr>
        <w:ind w:firstLine="708"/>
        <w:jc w:val="both"/>
        <w:rPr>
          <w:sz w:val="28"/>
          <w:szCs w:val="28"/>
        </w:rPr>
      </w:pPr>
      <w:r w:rsidRPr="00F40F6E">
        <w:rPr>
          <w:sz w:val="28"/>
          <w:szCs w:val="28"/>
        </w:rPr>
        <w:t>- постоянное пополнение и обновление контента сайт-экрана «</w:t>
      </w:r>
      <w:proofErr w:type="spellStart"/>
      <w:r w:rsidRPr="00F40F6E">
        <w:rPr>
          <w:sz w:val="28"/>
          <w:szCs w:val="28"/>
        </w:rPr>
        <w:t>Бережливометр</w:t>
      </w:r>
      <w:proofErr w:type="spellEnd"/>
      <w:r w:rsidRPr="00F40F6E">
        <w:rPr>
          <w:sz w:val="28"/>
          <w:szCs w:val="28"/>
        </w:rPr>
        <w:t>» как инструмента мониторинга изм</w:t>
      </w:r>
      <w:r w:rsidR="00E7099E">
        <w:rPr>
          <w:sz w:val="28"/>
          <w:szCs w:val="28"/>
        </w:rPr>
        <w:t>енений, заложенных в Концепцию.</w:t>
      </w:r>
    </w:p>
    <w:p w14:paraId="77226937" w14:textId="77777777" w:rsidR="00FF6077" w:rsidRDefault="00FF6077" w:rsidP="00FF6077">
      <w:pPr>
        <w:ind w:firstLine="708"/>
        <w:jc w:val="both"/>
        <w:rPr>
          <w:sz w:val="28"/>
          <w:szCs w:val="28"/>
        </w:rPr>
      </w:pPr>
    </w:p>
    <w:p w14:paraId="29A3657E" w14:textId="77777777" w:rsidR="00FF6077" w:rsidRDefault="00FF6077" w:rsidP="00FF6077">
      <w:pPr>
        <w:ind w:firstLine="708"/>
        <w:jc w:val="both"/>
        <w:rPr>
          <w:sz w:val="28"/>
          <w:szCs w:val="28"/>
        </w:rPr>
      </w:pPr>
    </w:p>
    <w:p w14:paraId="7C79536F" w14:textId="77777777" w:rsidR="00FF6077" w:rsidRPr="00E7099E" w:rsidRDefault="00FF6077" w:rsidP="00FF6077">
      <w:pPr>
        <w:ind w:firstLine="708"/>
        <w:jc w:val="both"/>
        <w:rPr>
          <w:sz w:val="28"/>
          <w:szCs w:val="28"/>
        </w:rPr>
      </w:pPr>
    </w:p>
    <w:p w14:paraId="58162F1D" w14:textId="77777777" w:rsidR="002D24D8" w:rsidRPr="00F40F6E" w:rsidRDefault="002D24D8" w:rsidP="003F0688">
      <w:pPr>
        <w:ind w:firstLine="708"/>
        <w:rPr>
          <w:sz w:val="28"/>
        </w:rPr>
      </w:pPr>
      <w:r w:rsidRPr="00F40F6E">
        <w:rPr>
          <w:sz w:val="28"/>
        </w:rPr>
        <w:lastRenderedPageBreak/>
        <w:t>Гражданское общество</w:t>
      </w:r>
    </w:p>
    <w:p w14:paraId="661A449F" w14:textId="77777777" w:rsidR="002D24D8" w:rsidRPr="00F40F6E" w:rsidRDefault="002D24D8" w:rsidP="003F0688">
      <w:pPr>
        <w:ind w:firstLine="708"/>
        <w:jc w:val="both"/>
        <w:rPr>
          <w:sz w:val="28"/>
          <w:szCs w:val="28"/>
        </w:rPr>
      </w:pPr>
      <w:r w:rsidRPr="00F40F6E">
        <w:rPr>
          <w:sz w:val="28"/>
          <w:szCs w:val="28"/>
        </w:rPr>
        <w:t>Институты гражданского общества являются «двигателем» социально-экономического развития, поскольку решение задач по стратегически важным направлениям развития района происходит путем вовлечения в процесс принятия решений населения, представителей бизнеса и общественных организаций. Взаимодействие общественных групп населения с органами местного самоуправления и органами государственной власти способствует эффективной реализации целей и задач развития, предусмотренных Стратегией.</w:t>
      </w:r>
    </w:p>
    <w:p w14:paraId="18C786D8" w14:textId="77777777" w:rsidR="002D24D8" w:rsidRPr="00F40F6E" w:rsidRDefault="002D24D8" w:rsidP="003F0688">
      <w:pPr>
        <w:ind w:firstLine="708"/>
        <w:jc w:val="both"/>
        <w:rPr>
          <w:sz w:val="28"/>
          <w:szCs w:val="28"/>
        </w:rPr>
      </w:pPr>
      <w:r w:rsidRPr="00F40F6E">
        <w:rPr>
          <w:sz w:val="28"/>
          <w:szCs w:val="28"/>
        </w:rPr>
        <w:t>Потенциал институтов гражданского общества в принятии и реализации решений успешно реализуется на территории Ханты-Мансийского района в следующих формах взаимодействия:</w:t>
      </w:r>
    </w:p>
    <w:p w14:paraId="398CC258" w14:textId="77777777" w:rsidR="002D24D8" w:rsidRPr="00F40F6E" w:rsidRDefault="002D24D8" w:rsidP="003F0688">
      <w:pPr>
        <w:ind w:firstLine="708"/>
        <w:jc w:val="both"/>
        <w:rPr>
          <w:sz w:val="28"/>
          <w:szCs w:val="28"/>
        </w:rPr>
      </w:pPr>
      <w:r w:rsidRPr="00F40F6E">
        <w:rPr>
          <w:sz w:val="28"/>
          <w:szCs w:val="28"/>
        </w:rPr>
        <w:t>- общественные советы;</w:t>
      </w:r>
    </w:p>
    <w:p w14:paraId="68087472" w14:textId="77777777" w:rsidR="002D24D8" w:rsidRPr="00F40F6E" w:rsidRDefault="002D24D8" w:rsidP="003F0688">
      <w:pPr>
        <w:ind w:firstLine="708"/>
        <w:jc w:val="both"/>
        <w:rPr>
          <w:sz w:val="28"/>
          <w:szCs w:val="28"/>
        </w:rPr>
      </w:pPr>
      <w:r w:rsidRPr="00F40F6E">
        <w:rPr>
          <w:sz w:val="28"/>
          <w:szCs w:val="28"/>
        </w:rPr>
        <w:t>- координационные советы;</w:t>
      </w:r>
    </w:p>
    <w:p w14:paraId="27682862" w14:textId="77777777" w:rsidR="002D24D8" w:rsidRPr="00F40F6E" w:rsidRDefault="002D24D8" w:rsidP="003F0688">
      <w:pPr>
        <w:ind w:firstLine="708"/>
        <w:jc w:val="both"/>
        <w:rPr>
          <w:sz w:val="28"/>
          <w:szCs w:val="28"/>
        </w:rPr>
      </w:pPr>
      <w:r w:rsidRPr="00F40F6E">
        <w:rPr>
          <w:sz w:val="28"/>
          <w:szCs w:val="28"/>
        </w:rPr>
        <w:t>- межведомственные комиссии;</w:t>
      </w:r>
    </w:p>
    <w:p w14:paraId="61E211D0" w14:textId="540F1897" w:rsidR="002D24D8" w:rsidRPr="00F40F6E" w:rsidRDefault="00FC7951" w:rsidP="003F0688">
      <w:pPr>
        <w:ind w:firstLine="708"/>
        <w:jc w:val="both"/>
        <w:rPr>
          <w:sz w:val="28"/>
          <w:szCs w:val="28"/>
        </w:rPr>
      </w:pPr>
      <w:r>
        <w:rPr>
          <w:sz w:val="28"/>
          <w:szCs w:val="28"/>
        </w:rPr>
        <w:t>- рабочие группы.</w:t>
      </w:r>
    </w:p>
    <w:p w14:paraId="38D24D14" w14:textId="77777777" w:rsidR="002D24D8" w:rsidRPr="00F40F6E" w:rsidRDefault="002D24D8" w:rsidP="003F0688">
      <w:pPr>
        <w:autoSpaceDE w:val="0"/>
        <w:autoSpaceDN w:val="0"/>
        <w:adjustRightInd w:val="0"/>
        <w:ind w:firstLine="709"/>
        <w:jc w:val="both"/>
        <w:rPr>
          <w:rFonts w:eastAsia="TimesNewRomanPSMT"/>
          <w:sz w:val="28"/>
          <w:szCs w:val="28"/>
          <w:lang w:eastAsia="en-US"/>
        </w:rPr>
      </w:pPr>
      <w:r w:rsidRPr="00F40F6E">
        <w:rPr>
          <w:rFonts w:eastAsia="TimesNewRomanPSMT"/>
          <w:sz w:val="28"/>
          <w:szCs w:val="28"/>
          <w:lang w:eastAsia="en-US"/>
        </w:rPr>
        <w:t>На территории Ханты-Мансийского района зарегистрировано и осуществляют деятельность 55 некоммерческих организаций, из них 10 – социально ориентированные некоммерческие организации – получатели поддержки из бюджета Ханты-Мансийского района.</w:t>
      </w:r>
    </w:p>
    <w:p w14:paraId="76E3BD0C" w14:textId="77777777" w:rsidR="002D24D8" w:rsidRPr="00F40F6E" w:rsidRDefault="002D24D8" w:rsidP="003F0688">
      <w:pPr>
        <w:ind w:firstLine="708"/>
        <w:jc w:val="both"/>
        <w:rPr>
          <w:sz w:val="28"/>
          <w:szCs w:val="28"/>
          <w:highlight w:val="cyan"/>
        </w:rPr>
      </w:pPr>
      <w:r w:rsidRPr="00F40F6E">
        <w:rPr>
          <w:sz w:val="28"/>
          <w:szCs w:val="28"/>
        </w:rPr>
        <w:t>Для развития гражданского общества в Ханты-Мансийском районе органам местного самоуправления необходима дальнейшая активизация взаимодействия с некоммерческими организациями, общественными объединениями и социальными группами граждан при принятии и реализации стратегических задач.</w:t>
      </w:r>
    </w:p>
    <w:p w14:paraId="19D86BD3" w14:textId="408772CB" w:rsidR="002D24D8" w:rsidRPr="00F40F6E" w:rsidRDefault="002D24D8" w:rsidP="003F0688">
      <w:pPr>
        <w:ind w:firstLine="709"/>
        <w:jc w:val="both"/>
        <w:rPr>
          <w:bCs/>
          <w:sz w:val="28"/>
          <w:szCs w:val="28"/>
        </w:rPr>
      </w:pPr>
      <w:r w:rsidRPr="00F40F6E">
        <w:rPr>
          <w:sz w:val="28"/>
          <w:szCs w:val="28"/>
        </w:rPr>
        <w:t xml:space="preserve">Распоряжением администрации Ханты-Мансийского района от 14.09.2016 № 909-р утвержден </w:t>
      </w:r>
      <w:r w:rsidRPr="00F40F6E">
        <w:rPr>
          <w:bCs/>
          <w:sz w:val="28"/>
          <w:szCs w:val="28"/>
        </w:rPr>
        <w:t>План мероприятий («дорожная карта») по под</w:t>
      </w:r>
      <w:r w:rsidR="00E7099E">
        <w:rPr>
          <w:bCs/>
          <w:sz w:val="28"/>
          <w:szCs w:val="28"/>
        </w:rPr>
        <w:t xml:space="preserve">держке </w:t>
      </w:r>
      <w:r w:rsidRPr="00F40F6E">
        <w:rPr>
          <w:bCs/>
          <w:sz w:val="28"/>
          <w:szCs w:val="28"/>
        </w:rPr>
        <w:t>немуниципальных организаций (коммерческих, некоммерческих) к предоставлению услуг в социальной сфере в Ханты-Мансийском районе на 2016 – 2020 годы.</w:t>
      </w:r>
    </w:p>
    <w:p w14:paraId="1EAD37E0" w14:textId="622F443A" w:rsidR="002D24D8" w:rsidRPr="00F40F6E" w:rsidRDefault="002D24D8" w:rsidP="003F0688">
      <w:pPr>
        <w:ind w:firstLine="708"/>
        <w:jc w:val="both"/>
        <w:rPr>
          <w:sz w:val="28"/>
          <w:szCs w:val="28"/>
        </w:rPr>
      </w:pPr>
      <w:r w:rsidRPr="00F40F6E">
        <w:rPr>
          <w:sz w:val="28"/>
          <w:szCs w:val="28"/>
        </w:rPr>
        <w:t xml:space="preserve">В рамках реализации «дорожной карты» предусмотрен комплекс мер по поддержке немуниципальных организаций, в </w:t>
      </w:r>
      <w:proofErr w:type="spellStart"/>
      <w:r w:rsidRPr="00F40F6E">
        <w:rPr>
          <w:sz w:val="28"/>
          <w:szCs w:val="28"/>
        </w:rPr>
        <w:t>т.ч</w:t>
      </w:r>
      <w:proofErr w:type="spellEnd"/>
      <w:r w:rsidRPr="00F40F6E">
        <w:rPr>
          <w:sz w:val="28"/>
          <w:szCs w:val="28"/>
        </w:rPr>
        <w:t>. социально ориентированных некоммерческих организаций:</w:t>
      </w:r>
    </w:p>
    <w:p w14:paraId="76454505" w14:textId="77777777" w:rsidR="002D24D8" w:rsidRPr="00F40F6E" w:rsidRDefault="002D24D8" w:rsidP="003F0688">
      <w:pPr>
        <w:pStyle w:val="ad"/>
        <w:numPr>
          <w:ilvl w:val="0"/>
          <w:numId w:val="90"/>
        </w:numPr>
        <w:tabs>
          <w:tab w:val="left" w:pos="1134"/>
        </w:tabs>
        <w:ind w:left="0" w:firstLine="709"/>
        <w:jc w:val="both"/>
        <w:rPr>
          <w:sz w:val="28"/>
          <w:szCs w:val="28"/>
        </w:rPr>
      </w:pPr>
      <w:r w:rsidRPr="00F40F6E">
        <w:rPr>
          <w:sz w:val="28"/>
          <w:szCs w:val="28"/>
        </w:rPr>
        <w:t>проведение семинаров, совещаний; оказание методической, консультационной и информационной поддержки;</w:t>
      </w:r>
    </w:p>
    <w:p w14:paraId="5A75B6F1" w14:textId="77777777" w:rsidR="002D24D8" w:rsidRPr="00F40F6E" w:rsidRDefault="002D24D8" w:rsidP="003F0688">
      <w:pPr>
        <w:pStyle w:val="ad"/>
        <w:numPr>
          <w:ilvl w:val="0"/>
          <w:numId w:val="90"/>
        </w:numPr>
        <w:tabs>
          <w:tab w:val="left" w:pos="1134"/>
        </w:tabs>
        <w:ind w:left="0" w:firstLine="709"/>
        <w:jc w:val="both"/>
        <w:rPr>
          <w:sz w:val="28"/>
          <w:szCs w:val="28"/>
        </w:rPr>
      </w:pPr>
      <w:r w:rsidRPr="00F40F6E">
        <w:rPr>
          <w:sz w:val="28"/>
          <w:szCs w:val="28"/>
        </w:rPr>
        <w:t>предоставление субсидий социально ориентированным некоммерческим организациям, оказывающим услуги населению в социальной сфере;</w:t>
      </w:r>
    </w:p>
    <w:p w14:paraId="70F82B91" w14:textId="77777777" w:rsidR="002D24D8" w:rsidRPr="00F40F6E" w:rsidRDefault="002D24D8" w:rsidP="003F0688">
      <w:pPr>
        <w:pStyle w:val="ad"/>
        <w:numPr>
          <w:ilvl w:val="0"/>
          <w:numId w:val="90"/>
        </w:numPr>
        <w:tabs>
          <w:tab w:val="left" w:pos="1134"/>
        </w:tabs>
        <w:ind w:left="0" w:firstLine="709"/>
        <w:jc w:val="both"/>
        <w:rPr>
          <w:sz w:val="28"/>
          <w:szCs w:val="28"/>
        </w:rPr>
      </w:pPr>
      <w:r w:rsidRPr="00F40F6E">
        <w:rPr>
          <w:sz w:val="28"/>
          <w:szCs w:val="28"/>
        </w:rPr>
        <w:t>внедрение эффективных практик в области содействия занятости инвалидов и других категорий граждан; в сфере физической культуры; образования; культуры, в сфере услуг по организации отдыха и оздоровления детей;</w:t>
      </w:r>
    </w:p>
    <w:p w14:paraId="7BAC48B7" w14:textId="77777777" w:rsidR="002D24D8" w:rsidRPr="00F40F6E" w:rsidRDefault="002D24D8" w:rsidP="003F0688">
      <w:pPr>
        <w:pStyle w:val="ad"/>
        <w:numPr>
          <w:ilvl w:val="0"/>
          <w:numId w:val="90"/>
        </w:numPr>
        <w:tabs>
          <w:tab w:val="left" w:pos="1134"/>
        </w:tabs>
        <w:ind w:left="0" w:firstLine="708"/>
        <w:jc w:val="both"/>
        <w:rPr>
          <w:sz w:val="28"/>
          <w:szCs w:val="28"/>
        </w:rPr>
      </w:pPr>
      <w:r w:rsidRPr="00F40F6E">
        <w:rPr>
          <w:sz w:val="28"/>
          <w:szCs w:val="28"/>
        </w:rPr>
        <w:lastRenderedPageBreak/>
        <w:t xml:space="preserve">информационно-методическое обеспечение деятельности немуниципальных организаций, в </w:t>
      </w:r>
      <w:proofErr w:type="spellStart"/>
      <w:r w:rsidRPr="00F40F6E">
        <w:rPr>
          <w:sz w:val="28"/>
          <w:szCs w:val="28"/>
        </w:rPr>
        <w:t>т.ч</w:t>
      </w:r>
      <w:proofErr w:type="spellEnd"/>
      <w:r w:rsidRPr="00F40F6E">
        <w:rPr>
          <w:sz w:val="28"/>
          <w:szCs w:val="28"/>
        </w:rPr>
        <w:t>. социально ориентированных некоммерческих организаций и др.</w:t>
      </w:r>
    </w:p>
    <w:p w14:paraId="1B6E9C2E" w14:textId="77777777" w:rsidR="002D24D8" w:rsidRPr="00F40F6E" w:rsidRDefault="002D24D8" w:rsidP="003F0688">
      <w:pPr>
        <w:ind w:firstLine="709"/>
        <w:jc w:val="both"/>
        <w:rPr>
          <w:sz w:val="28"/>
          <w:szCs w:val="28"/>
        </w:rPr>
      </w:pPr>
      <w:r w:rsidRPr="00F40F6E">
        <w:rPr>
          <w:sz w:val="28"/>
          <w:szCs w:val="28"/>
        </w:rPr>
        <w:t xml:space="preserve">Одной из форм взаимодействия муниципальной власти с обществом, посредством которой выявляют и решают основные проблемы социально-экономического развития, является </w:t>
      </w:r>
      <w:proofErr w:type="spellStart"/>
      <w:r w:rsidRPr="00F40F6E">
        <w:rPr>
          <w:sz w:val="28"/>
          <w:szCs w:val="28"/>
        </w:rPr>
        <w:t>краудсорсинг</w:t>
      </w:r>
      <w:proofErr w:type="spellEnd"/>
      <w:r w:rsidRPr="00F40F6E">
        <w:rPr>
          <w:sz w:val="28"/>
          <w:szCs w:val="28"/>
        </w:rPr>
        <w:t xml:space="preserve">. </w:t>
      </w:r>
    </w:p>
    <w:p w14:paraId="7D6A4263" w14:textId="77777777" w:rsidR="002D24D8" w:rsidRPr="00F40F6E" w:rsidRDefault="002D24D8" w:rsidP="003F0688">
      <w:pPr>
        <w:ind w:firstLine="709"/>
        <w:jc w:val="both"/>
        <w:rPr>
          <w:sz w:val="28"/>
          <w:szCs w:val="28"/>
        </w:rPr>
      </w:pPr>
      <w:r w:rsidRPr="00F40F6E">
        <w:rPr>
          <w:sz w:val="28"/>
          <w:szCs w:val="28"/>
        </w:rPr>
        <w:t xml:space="preserve">Под </w:t>
      </w:r>
      <w:proofErr w:type="spellStart"/>
      <w:r w:rsidRPr="00F40F6E">
        <w:rPr>
          <w:sz w:val="28"/>
          <w:szCs w:val="28"/>
        </w:rPr>
        <w:t>краудсорсингом</w:t>
      </w:r>
      <w:proofErr w:type="spellEnd"/>
      <w:r w:rsidRPr="00F40F6E">
        <w:rPr>
          <w:sz w:val="28"/>
          <w:szCs w:val="28"/>
        </w:rPr>
        <w:t xml:space="preserve"> понимается привлечение большого числа добровольцев для выполнения определенной работы, передача некоторых функций и задач кругу лиц, действующих на добровольной основе.</w:t>
      </w:r>
    </w:p>
    <w:p w14:paraId="7081BA36" w14:textId="76BD30E2" w:rsidR="002D24D8" w:rsidRPr="00F40F6E" w:rsidRDefault="002D24D8" w:rsidP="003F0688">
      <w:pPr>
        <w:ind w:firstLine="709"/>
        <w:jc w:val="both"/>
        <w:rPr>
          <w:sz w:val="28"/>
          <w:szCs w:val="28"/>
        </w:rPr>
      </w:pPr>
      <w:r w:rsidRPr="00F40F6E">
        <w:rPr>
          <w:sz w:val="28"/>
          <w:szCs w:val="28"/>
        </w:rPr>
        <w:t xml:space="preserve">Для более широкого охвата населения и вовлечения его в решение основных задач района возможно применение Интернет-технологий. В Российской Федерации функционирует </w:t>
      </w:r>
      <w:proofErr w:type="spellStart"/>
      <w:r w:rsidRPr="00F40F6E">
        <w:rPr>
          <w:sz w:val="28"/>
          <w:szCs w:val="28"/>
        </w:rPr>
        <w:t>интернет-ресурс</w:t>
      </w:r>
      <w:proofErr w:type="spellEnd"/>
      <w:r w:rsidRPr="00F40F6E">
        <w:rPr>
          <w:sz w:val="28"/>
          <w:szCs w:val="28"/>
        </w:rPr>
        <w:t xml:space="preserve"> Российская общественная инициатива, с помощью которого граждане, авторизованные через </w:t>
      </w:r>
      <w:r w:rsidR="00FC7951">
        <w:rPr>
          <w:sz w:val="28"/>
          <w:szCs w:val="28"/>
        </w:rPr>
        <w:t>единую систему идентификации и аутентификации</w:t>
      </w:r>
      <w:r w:rsidRPr="00F40F6E">
        <w:rPr>
          <w:sz w:val="28"/>
          <w:szCs w:val="28"/>
        </w:rPr>
        <w:t>, могут предлагать интересные идеи, голосовать за понравившуюся инициативу.</w:t>
      </w:r>
    </w:p>
    <w:p w14:paraId="3BD19956" w14:textId="77777777" w:rsidR="002D24D8" w:rsidRPr="00F40F6E" w:rsidRDefault="002D24D8" w:rsidP="003F0688">
      <w:pPr>
        <w:ind w:firstLine="709"/>
        <w:jc w:val="both"/>
        <w:rPr>
          <w:sz w:val="28"/>
          <w:szCs w:val="28"/>
        </w:rPr>
      </w:pPr>
      <w:r w:rsidRPr="00F40F6E">
        <w:rPr>
          <w:sz w:val="28"/>
          <w:szCs w:val="28"/>
        </w:rPr>
        <w:t xml:space="preserve">Создание </w:t>
      </w:r>
      <w:proofErr w:type="spellStart"/>
      <w:r w:rsidRPr="00F40F6E">
        <w:rPr>
          <w:sz w:val="28"/>
          <w:szCs w:val="28"/>
        </w:rPr>
        <w:t>краудсорсинговой</w:t>
      </w:r>
      <w:proofErr w:type="spellEnd"/>
      <w:r w:rsidRPr="00F40F6E">
        <w:rPr>
          <w:sz w:val="28"/>
          <w:szCs w:val="28"/>
        </w:rPr>
        <w:t xml:space="preserve"> интернет-площадки, создание </w:t>
      </w:r>
      <w:proofErr w:type="spellStart"/>
      <w:r w:rsidRPr="00F40F6E">
        <w:rPr>
          <w:sz w:val="28"/>
          <w:szCs w:val="28"/>
        </w:rPr>
        <w:t>форсайт</w:t>
      </w:r>
      <w:proofErr w:type="spellEnd"/>
      <w:r w:rsidRPr="00F40F6E">
        <w:rPr>
          <w:sz w:val="28"/>
          <w:szCs w:val="28"/>
        </w:rPr>
        <w:t xml:space="preserve">-сессий и общественных советов для обсуждения проекта Стратегии на официальном сайте </w:t>
      </w:r>
      <w:r w:rsidR="001E3A1A" w:rsidRPr="00F40F6E">
        <w:rPr>
          <w:sz w:val="28"/>
          <w:szCs w:val="28"/>
        </w:rPr>
        <w:t>а</w:t>
      </w:r>
      <w:r w:rsidRPr="00F40F6E">
        <w:rPr>
          <w:sz w:val="28"/>
          <w:szCs w:val="28"/>
        </w:rPr>
        <w:t xml:space="preserve">дминистрации района также будут способствовать более активному вовлечению населения в решение приоритетных задач развития района.   </w:t>
      </w:r>
    </w:p>
    <w:p w14:paraId="72F44B7C" w14:textId="77777777" w:rsidR="002D24D8" w:rsidRPr="00F40F6E" w:rsidRDefault="002D24D8" w:rsidP="003F0688">
      <w:pPr>
        <w:ind w:firstLine="709"/>
        <w:jc w:val="both"/>
        <w:rPr>
          <w:sz w:val="28"/>
          <w:szCs w:val="28"/>
        </w:rPr>
      </w:pPr>
      <w:r w:rsidRPr="00F40F6E">
        <w:rPr>
          <w:sz w:val="28"/>
          <w:szCs w:val="28"/>
        </w:rPr>
        <w:t xml:space="preserve">Для формирования эффективной системы вовлечения институтов гражданского общества и широкого круга лиц в решение актуальных задач социально-экономического развития района необходимо обеспечение открытости муниципального управления для повышения качества принимаемых решений и достижения баланса интересов. </w:t>
      </w:r>
    </w:p>
    <w:p w14:paraId="2100CCAF" w14:textId="77777777" w:rsidR="002D24D8" w:rsidRPr="00F40F6E" w:rsidRDefault="002D24D8" w:rsidP="003F0688">
      <w:pPr>
        <w:ind w:firstLine="708"/>
        <w:jc w:val="both"/>
        <w:rPr>
          <w:sz w:val="28"/>
          <w:szCs w:val="28"/>
        </w:rPr>
      </w:pPr>
      <w:r w:rsidRPr="00F40F6E">
        <w:rPr>
          <w:sz w:val="28"/>
          <w:szCs w:val="28"/>
        </w:rPr>
        <w:t xml:space="preserve">Накопленный опыт совместной работы на различных площадках обсуждения, диалога и конструктивного взаимодействия общественности и органов местного самоуправления будет использоваться при реализации целей и задач Стратегии социально-экономического развития. </w:t>
      </w:r>
    </w:p>
    <w:p w14:paraId="36B91A22" w14:textId="77777777" w:rsidR="002D24D8" w:rsidRPr="00F40F6E" w:rsidRDefault="002D24D8" w:rsidP="003F0688">
      <w:pPr>
        <w:ind w:firstLine="708"/>
        <w:rPr>
          <w:sz w:val="28"/>
          <w:szCs w:val="28"/>
        </w:rPr>
      </w:pPr>
    </w:p>
    <w:p w14:paraId="762C6BE8" w14:textId="77777777" w:rsidR="002D24D8" w:rsidRPr="00F40F6E" w:rsidRDefault="002D24D8" w:rsidP="003F0688">
      <w:pPr>
        <w:ind w:firstLine="708"/>
        <w:rPr>
          <w:sz w:val="28"/>
        </w:rPr>
      </w:pPr>
      <w:r w:rsidRPr="00F40F6E">
        <w:rPr>
          <w:sz w:val="28"/>
        </w:rPr>
        <w:t>Инвестиционная стратегия</w:t>
      </w:r>
    </w:p>
    <w:p w14:paraId="21349027" w14:textId="77777777" w:rsidR="004F7E7E" w:rsidRPr="00F40F6E" w:rsidRDefault="004F7E7E" w:rsidP="003F0688">
      <w:pPr>
        <w:pStyle w:val="afd"/>
        <w:shd w:val="clear" w:color="auto" w:fill="FFFFFF"/>
        <w:spacing w:before="0" w:beforeAutospacing="0" w:after="0" w:afterAutospacing="0"/>
        <w:ind w:firstLine="709"/>
        <w:jc w:val="both"/>
        <w:rPr>
          <w:sz w:val="28"/>
          <w:szCs w:val="28"/>
        </w:rPr>
      </w:pPr>
      <w:r w:rsidRPr="00F40F6E">
        <w:rPr>
          <w:sz w:val="28"/>
          <w:szCs w:val="28"/>
        </w:rPr>
        <w:t>Инвестиционная стратегия Ханты-Мансийского района должн</w:t>
      </w:r>
      <w:r w:rsidR="001E3A1A" w:rsidRPr="00F40F6E">
        <w:rPr>
          <w:sz w:val="28"/>
          <w:szCs w:val="28"/>
        </w:rPr>
        <w:t>а</w:t>
      </w:r>
      <w:r w:rsidRPr="00F40F6E">
        <w:rPr>
          <w:sz w:val="28"/>
          <w:szCs w:val="28"/>
        </w:rPr>
        <w:t xml:space="preserve"> отражать приоритетные направления развития через взаимовыгодное сотрудничество органов местного самоуправления, предпринимательского сообщества и жителей района.</w:t>
      </w:r>
    </w:p>
    <w:p w14:paraId="788AFF28" w14:textId="77777777" w:rsidR="004F7E7E" w:rsidRPr="00F40F6E" w:rsidRDefault="004F7E7E" w:rsidP="003F0688">
      <w:pPr>
        <w:pStyle w:val="afd"/>
        <w:shd w:val="clear" w:color="auto" w:fill="FFFFFF"/>
        <w:spacing w:before="0" w:beforeAutospacing="0" w:after="0" w:afterAutospacing="0"/>
        <w:ind w:firstLine="709"/>
        <w:jc w:val="both"/>
        <w:rPr>
          <w:sz w:val="28"/>
          <w:szCs w:val="28"/>
        </w:rPr>
      </w:pPr>
      <w:r w:rsidRPr="00F40F6E">
        <w:rPr>
          <w:sz w:val="28"/>
          <w:szCs w:val="28"/>
        </w:rPr>
        <w:t>Главной задачей инвестиционной стратегии является привлечение дополнительных инвестиций, прежде всего</w:t>
      </w:r>
      <w:r w:rsidR="001E3A1A" w:rsidRPr="00F40F6E">
        <w:rPr>
          <w:sz w:val="28"/>
          <w:szCs w:val="28"/>
        </w:rPr>
        <w:t>,</w:t>
      </w:r>
      <w:r w:rsidRPr="00F40F6E">
        <w:rPr>
          <w:sz w:val="28"/>
          <w:szCs w:val="28"/>
        </w:rPr>
        <w:t xml:space="preserve"> в агропромышленный комплекс и промышленность, в малый и средний бизнес.</w:t>
      </w:r>
    </w:p>
    <w:p w14:paraId="076B9D51" w14:textId="77777777" w:rsidR="004F7E7E" w:rsidRPr="00F40F6E" w:rsidRDefault="004F7E7E" w:rsidP="003F0688">
      <w:pPr>
        <w:shd w:val="clear" w:color="auto" w:fill="FFFFFF"/>
        <w:ind w:firstLine="709"/>
        <w:jc w:val="both"/>
        <w:rPr>
          <w:sz w:val="28"/>
          <w:szCs w:val="28"/>
        </w:rPr>
      </w:pPr>
      <w:r w:rsidRPr="00F40F6E">
        <w:rPr>
          <w:sz w:val="28"/>
          <w:szCs w:val="28"/>
        </w:rPr>
        <w:t>В муниципальном образовании должны быть приняты нормативные акты, устанавливающие основные направления участия муниципального образования в инвестиционной деятельности, в т. ч. по направлениям:</w:t>
      </w:r>
    </w:p>
    <w:p w14:paraId="467EE299" w14:textId="77777777" w:rsidR="004F7E7E" w:rsidRPr="00F40F6E" w:rsidRDefault="004F7E7E" w:rsidP="003F0688">
      <w:pPr>
        <w:pStyle w:val="ad"/>
        <w:numPr>
          <w:ilvl w:val="0"/>
          <w:numId w:val="15"/>
        </w:numPr>
        <w:shd w:val="clear" w:color="auto" w:fill="FFFFFF"/>
        <w:tabs>
          <w:tab w:val="left" w:pos="993"/>
        </w:tabs>
        <w:ind w:left="0" w:firstLine="567"/>
        <w:jc w:val="both"/>
        <w:rPr>
          <w:sz w:val="28"/>
          <w:szCs w:val="28"/>
        </w:rPr>
      </w:pPr>
      <w:r w:rsidRPr="00F40F6E">
        <w:rPr>
          <w:sz w:val="28"/>
          <w:szCs w:val="28"/>
        </w:rPr>
        <w:t>защиты интересов и прав инвесторов, включая защиту от недобросовестной конкуренции и от ограничения доступа к рынку;</w:t>
      </w:r>
    </w:p>
    <w:p w14:paraId="0CC7EDF0" w14:textId="77777777" w:rsidR="004F7E7E" w:rsidRPr="00F40F6E" w:rsidRDefault="004F7E7E" w:rsidP="003F0688">
      <w:pPr>
        <w:pStyle w:val="ad"/>
        <w:numPr>
          <w:ilvl w:val="0"/>
          <w:numId w:val="15"/>
        </w:numPr>
        <w:shd w:val="clear" w:color="auto" w:fill="FFFFFF"/>
        <w:tabs>
          <w:tab w:val="left" w:pos="993"/>
        </w:tabs>
        <w:ind w:left="0" w:firstLine="567"/>
        <w:jc w:val="both"/>
        <w:rPr>
          <w:sz w:val="28"/>
          <w:szCs w:val="28"/>
        </w:rPr>
      </w:pPr>
      <w:r w:rsidRPr="00F40F6E">
        <w:rPr>
          <w:sz w:val="28"/>
          <w:szCs w:val="28"/>
        </w:rPr>
        <w:lastRenderedPageBreak/>
        <w:t xml:space="preserve">определения порядка обращения инвесторов за защитой и помощью, в </w:t>
      </w:r>
      <w:proofErr w:type="spellStart"/>
      <w:r w:rsidRPr="00F40F6E">
        <w:rPr>
          <w:sz w:val="28"/>
          <w:szCs w:val="28"/>
        </w:rPr>
        <w:t>т.ч</w:t>
      </w:r>
      <w:proofErr w:type="spellEnd"/>
      <w:r w:rsidRPr="00F40F6E">
        <w:rPr>
          <w:sz w:val="28"/>
          <w:szCs w:val="28"/>
        </w:rPr>
        <w:t>. порядка обжалования неправомерных в отношении инвесторов решений и действий органов местного самоуправления.</w:t>
      </w:r>
    </w:p>
    <w:p w14:paraId="6CFFC84E" w14:textId="681D5629" w:rsidR="004F7E7E" w:rsidRPr="00F40F6E" w:rsidRDefault="004F7E7E" w:rsidP="003F0688">
      <w:pPr>
        <w:ind w:firstLine="709"/>
        <w:jc w:val="both"/>
        <w:rPr>
          <w:sz w:val="28"/>
          <w:szCs w:val="28"/>
        </w:rPr>
      </w:pPr>
      <w:r w:rsidRPr="00F40F6E">
        <w:rPr>
          <w:sz w:val="28"/>
          <w:szCs w:val="28"/>
        </w:rPr>
        <w:t xml:space="preserve">Для эффективной реализации стратегических инвестиционных проектов предполагается активное сотрудничество органов местного самоуправления Ханты-Мансийского района с Правительством </w:t>
      </w:r>
      <w:r w:rsidR="00B5797A">
        <w:rPr>
          <w:sz w:val="28"/>
          <w:szCs w:val="28"/>
        </w:rPr>
        <w:t>ХМАО-Югры</w:t>
      </w:r>
      <w:r w:rsidRPr="00F40F6E">
        <w:rPr>
          <w:sz w:val="28"/>
          <w:szCs w:val="28"/>
        </w:rPr>
        <w:t xml:space="preserve"> в рамках следующих направлений:</w:t>
      </w:r>
    </w:p>
    <w:p w14:paraId="2BB45A6A" w14:textId="5671B123" w:rsidR="004F7E7E" w:rsidRPr="00F40F6E" w:rsidRDefault="004F7E7E" w:rsidP="003F0688">
      <w:pPr>
        <w:pStyle w:val="ad"/>
        <w:numPr>
          <w:ilvl w:val="0"/>
          <w:numId w:val="14"/>
        </w:numPr>
        <w:tabs>
          <w:tab w:val="left" w:pos="993"/>
        </w:tabs>
        <w:ind w:left="0" w:firstLine="709"/>
        <w:jc w:val="both"/>
        <w:rPr>
          <w:sz w:val="28"/>
          <w:szCs w:val="28"/>
        </w:rPr>
      </w:pPr>
      <w:r w:rsidRPr="00F40F6E">
        <w:rPr>
          <w:sz w:val="28"/>
          <w:szCs w:val="28"/>
        </w:rPr>
        <w:t xml:space="preserve">осуществление финансирования приоритетных инвестиционных проектов </w:t>
      </w:r>
      <w:r w:rsidR="00B5797A">
        <w:rPr>
          <w:sz w:val="28"/>
          <w:szCs w:val="28"/>
        </w:rPr>
        <w:t>ХМАО-Югры</w:t>
      </w:r>
      <w:r w:rsidRPr="00F40F6E">
        <w:rPr>
          <w:sz w:val="28"/>
          <w:szCs w:val="28"/>
        </w:rPr>
        <w:t xml:space="preserve"> на территории Ханты-Мансийского района;</w:t>
      </w:r>
    </w:p>
    <w:p w14:paraId="40FD5492" w14:textId="77777777" w:rsidR="004F7E7E" w:rsidRPr="00F40F6E" w:rsidRDefault="004F7E7E" w:rsidP="003F0688">
      <w:pPr>
        <w:pStyle w:val="ad"/>
        <w:numPr>
          <w:ilvl w:val="0"/>
          <w:numId w:val="14"/>
        </w:numPr>
        <w:tabs>
          <w:tab w:val="left" w:pos="993"/>
        </w:tabs>
        <w:ind w:left="0" w:firstLine="709"/>
        <w:jc w:val="both"/>
        <w:rPr>
          <w:sz w:val="28"/>
          <w:szCs w:val="28"/>
        </w:rPr>
      </w:pPr>
      <w:r w:rsidRPr="00F40F6E">
        <w:rPr>
          <w:sz w:val="28"/>
          <w:szCs w:val="28"/>
        </w:rPr>
        <w:t>создание условий для инвестиционной деятельности и привлечения внебюджетных средств.</w:t>
      </w:r>
    </w:p>
    <w:p w14:paraId="51A24A7E" w14:textId="77777777" w:rsidR="004F7E7E" w:rsidRPr="00F40F6E" w:rsidRDefault="004F7E7E" w:rsidP="003F0688">
      <w:pPr>
        <w:ind w:firstLine="709"/>
        <w:jc w:val="both"/>
        <w:rPr>
          <w:sz w:val="28"/>
          <w:szCs w:val="28"/>
        </w:rPr>
      </w:pPr>
      <w:r w:rsidRPr="00F40F6E">
        <w:rPr>
          <w:sz w:val="28"/>
          <w:szCs w:val="28"/>
        </w:rPr>
        <w:t xml:space="preserve">Инвестиции в экономику района, в </w:t>
      </w:r>
      <w:proofErr w:type="spellStart"/>
      <w:r w:rsidRPr="00F40F6E">
        <w:rPr>
          <w:sz w:val="28"/>
          <w:szCs w:val="28"/>
        </w:rPr>
        <w:t>т.ч</w:t>
      </w:r>
      <w:proofErr w:type="spellEnd"/>
      <w:r w:rsidRPr="00F40F6E">
        <w:rPr>
          <w:sz w:val="28"/>
          <w:szCs w:val="28"/>
        </w:rPr>
        <w:t xml:space="preserve">. бюджетные, будут способствовать его инфраструктурному развитию, привлечению частных инвестиций в реализацию инвестиционных проектов, в </w:t>
      </w:r>
      <w:proofErr w:type="spellStart"/>
      <w:r w:rsidRPr="00F40F6E">
        <w:rPr>
          <w:sz w:val="28"/>
          <w:szCs w:val="28"/>
        </w:rPr>
        <w:t>т.ч</w:t>
      </w:r>
      <w:proofErr w:type="spellEnd"/>
      <w:r w:rsidRPr="00F40F6E">
        <w:rPr>
          <w:sz w:val="28"/>
          <w:szCs w:val="28"/>
        </w:rPr>
        <w:t xml:space="preserve">. с использованием механизмов государственно-частного партнерства, позволяющих привлечь инвестиции и услуги частных компаний для решения государственных (муниципальных) задач. </w:t>
      </w:r>
    </w:p>
    <w:p w14:paraId="5A109B5D" w14:textId="77777777" w:rsidR="004F7E7E" w:rsidRPr="00F40F6E" w:rsidRDefault="004F7E7E" w:rsidP="003F0688">
      <w:pPr>
        <w:ind w:firstLine="709"/>
        <w:jc w:val="both"/>
        <w:rPr>
          <w:sz w:val="28"/>
          <w:szCs w:val="28"/>
        </w:rPr>
      </w:pPr>
      <w:r w:rsidRPr="00F40F6E">
        <w:rPr>
          <w:sz w:val="28"/>
          <w:szCs w:val="28"/>
        </w:rPr>
        <w:t xml:space="preserve">Сотрудничество с хозяйствующими субъектами района, заинтересованными в исполнении мероприятий Стратегии, может быть реализовано на основании соглашений о социальном партнерстве. </w:t>
      </w:r>
    </w:p>
    <w:p w14:paraId="4A252596" w14:textId="77777777" w:rsidR="004F7E7E" w:rsidRPr="00F40F6E" w:rsidRDefault="004F7E7E" w:rsidP="003F0688">
      <w:pPr>
        <w:ind w:firstLine="709"/>
        <w:jc w:val="both"/>
        <w:rPr>
          <w:sz w:val="28"/>
          <w:szCs w:val="28"/>
        </w:rPr>
      </w:pPr>
      <w:r w:rsidRPr="00F40F6E">
        <w:rPr>
          <w:sz w:val="28"/>
          <w:szCs w:val="28"/>
        </w:rPr>
        <w:t xml:space="preserve">Мероприятия Плана по реализации Стратегии, при прочих равных условиях, пользуются приоритетом при планировании расходов бюджета района, привлечении ассигнований из регионального бюджета. Кроме того, включение в Стратегию определенного проекта служит дополнительным аргументом при привлечении средств частных инвесторов. </w:t>
      </w:r>
    </w:p>
    <w:p w14:paraId="0E1FCD6D" w14:textId="77777777" w:rsidR="002D24D8" w:rsidRPr="00F40F6E" w:rsidRDefault="002D24D8" w:rsidP="003F0688">
      <w:pPr>
        <w:pStyle w:val="ad"/>
        <w:shd w:val="clear" w:color="auto" w:fill="FFFFFF"/>
        <w:tabs>
          <w:tab w:val="left" w:pos="1134"/>
        </w:tabs>
        <w:ind w:left="851"/>
        <w:jc w:val="both"/>
        <w:rPr>
          <w:sz w:val="28"/>
          <w:szCs w:val="28"/>
        </w:rPr>
      </w:pPr>
    </w:p>
    <w:p w14:paraId="75189195" w14:textId="77777777" w:rsidR="002D24D8" w:rsidRPr="00F40F6E" w:rsidRDefault="002D24D8" w:rsidP="003F0688">
      <w:pPr>
        <w:ind w:firstLine="709"/>
        <w:rPr>
          <w:sz w:val="28"/>
        </w:rPr>
      </w:pPr>
      <w:r w:rsidRPr="00F40F6E">
        <w:rPr>
          <w:sz w:val="28"/>
        </w:rPr>
        <w:t xml:space="preserve">Межмуниципальное сотрудничество </w:t>
      </w:r>
    </w:p>
    <w:p w14:paraId="4A95E9CE" w14:textId="77777777" w:rsidR="002D24D8" w:rsidRPr="00F40F6E" w:rsidRDefault="002D24D8" w:rsidP="003F0688">
      <w:pPr>
        <w:ind w:firstLine="709"/>
        <w:jc w:val="both"/>
        <w:rPr>
          <w:sz w:val="28"/>
          <w:szCs w:val="28"/>
        </w:rPr>
      </w:pPr>
      <w:r w:rsidRPr="00F40F6E">
        <w:rPr>
          <w:sz w:val="28"/>
          <w:szCs w:val="28"/>
        </w:rPr>
        <w:t>Межмуниципальное сотрудничество выступает как один из эффективных механизмов взаимодействия органов местного самоуправления, выражения общих интересов муниципальных образований, решения идентичных задач.</w:t>
      </w:r>
    </w:p>
    <w:p w14:paraId="7437543B" w14:textId="77777777" w:rsidR="002D24D8" w:rsidRPr="00F40F6E" w:rsidRDefault="002D24D8" w:rsidP="003F0688">
      <w:pPr>
        <w:ind w:firstLine="709"/>
        <w:jc w:val="both"/>
        <w:rPr>
          <w:sz w:val="28"/>
          <w:szCs w:val="28"/>
        </w:rPr>
      </w:pPr>
      <w:r w:rsidRPr="00F40F6E">
        <w:rPr>
          <w:sz w:val="28"/>
          <w:szCs w:val="28"/>
        </w:rPr>
        <w:t>Представление общих интересов в федеральных органах государственной власти, организация сотрудничества с международными организациями может осуществляться через созданные объединения муниципальных образований.</w:t>
      </w:r>
    </w:p>
    <w:p w14:paraId="09A757D1" w14:textId="77777777" w:rsidR="002D24D8" w:rsidRPr="00F40F6E" w:rsidRDefault="002D24D8" w:rsidP="003F0688">
      <w:pPr>
        <w:ind w:firstLine="709"/>
        <w:jc w:val="both"/>
        <w:rPr>
          <w:sz w:val="28"/>
          <w:szCs w:val="28"/>
        </w:rPr>
      </w:pPr>
      <w:r w:rsidRPr="00F40F6E">
        <w:rPr>
          <w:sz w:val="28"/>
          <w:szCs w:val="28"/>
        </w:rPr>
        <w:t>В соответствии со ст. 8 Федерального закона от 06.10.2003 № 131-ФЗ предусматриваются такие формы межмуниципального сотрудничества, как совет, единое общероссийское объединение, межмуниципальные организации, заключение соглашений и договоров, объединение муниципальных образований.</w:t>
      </w:r>
    </w:p>
    <w:p w14:paraId="73E0B47B" w14:textId="61EE0758" w:rsidR="002D24D8" w:rsidRPr="00F40F6E" w:rsidRDefault="002D24D8" w:rsidP="003F0688">
      <w:pPr>
        <w:ind w:firstLine="709"/>
        <w:jc w:val="both"/>
        <w:rPr>
          <w:sz w:val="28"/>
          <w:szCs w:val="28"/>
        </w:rPr>
      </w:pPr>
      <w:r w:rsidRPr="00F40F6E">
        <w:rPr>
          <w:sz w:val="28"/>
          <w:szCs w:val="28"/>
        </w:rPr>
        <w:t>Ассоциация «Совет муниципальных образований Ханты-Мансийского автономного округа – Югры» осуществляет свою деятельность с 2006 г</w:t>
      </w:r>
      <w:r w:rsidR="00FC7951">
        <w:rPr>
          <w:sz w:val="28"/>
          <w:szCs w:val="28"/>
        </w:rPr>
        <w:t>ода</w:t>
      </w:r>
      <w:r w:rsidRPr="00F40F6E">
        <w:rPr>
          <w:sz w:val="28"/>
          <w:szCs w:val="28"/>
        </w:rPr>
        <w:t xml:space="preserve"> в соответствии Федеральным законом от </w:t>
      </w:r>
      <w:r w:rsidRPr="00F40F6E">
        <w:rPr>
          <w:sz w:val="28"/>
          <w:szCs w:val="28"/>
        </w:rPr>
        <w:lastRenderedPageBreak/>
        <w:t>06.10.2003 №131-ФЗ. Учредители Совета – все городские округа и муниципальные районы ХМАО-Югры.</w:t>
      </w:r>
    </w:p>
    <w:p w14:paraId="0E78BE6F" w14:textId="290B5A9D" w:rsidR="002D24D8" w:rsidRPr="00F40F6E" w:rsidRDefault="002D24D8" w:rsidP="003F0688">
      <w:pPr>
        <w:ind w:firstLine="709"/>
        <w:jc w:val="both"/>
        <w:rPr>
          <w:sz w:val="28"/>
          <w:szCs w:val="28"/>
        </w:rPr>
      </w:pPr>
      <w:r w:rsidRPr="00F40F6E">
        <w:rPr>
          <w:sz w:val="28"/>
          <w:szCs w:val="28"/>
        </w:rPr>
        <w:t>В Ханты-Мансийском районе действует Порядок участия Ханты-Мансийского района в организациях межмуниципального сотрудничества, утв</w:t>
      </w:r>
      <w:r w:rsidR="00FC7951">
        <w:rPr>
          <w:sz w:val="28"/>
          <w:szCs w:val="28"/>
        </w:rPr>
        <w:t>ержденный</w:t>
      </w:r>
      <w:r w:rsidRPr="00F40F6E">
        <w:rPr>
          <w:sz w:val="28"/>
          <w:szCs w:val="28"/>
        </w:rPr>
        <w:t xml:space="preserve"> решением Думы Ханты-Мансийского района от 04.10.2007 № 189.</w:t>
      </w:r>
    </w:p>
    <w:p w14:paraId="492E6398" w14:textId="77777777" w:rsidR="002D24D8" w:rsidRPr="00F40F6E" w:rsidRDefault="002D24D8" w:rsidP="003F0688">
      <w:pPr>
        <w:ind w:firstLine="709"/>
        <w:jc w:val="both"/>
        <w:rPr>
          <w:sz w:val="28"/>
          <w:szCs w:val="28"/>
        </w:rPr>
      </w:pPr>
      <w:r w:rsidRPr="00F40F6E">
        <w:rPr>
          <w:sz w:val="28"/>
          <w:szCs w:val="28"/>
        </w:rPr>
        <w:t>Межмуниципальное сотрудничество как один из способов повышения эффективности муниципального управления предполагает заключение соглашений с муниципальными образованиями округа и других регионов в рамках развития социальной сферы, малого бизнеса и потребительского рынка, инновационное развитие и др.</w:t>
      </w:r>
    </w:p>
    <w:p w14:paraId="13AF8BB3" w14:textId="77777777" w:rsidR="002D24D8" w:rsidRPr="00F40F6E" w:rsidRDefault="002D24D8" w:rsidP="003F0688">
      <w:pPr>
        <w:ind w:firstLine="709"/>
        <w:jc w:val="both"/>
        <w:rPr>
          <w:sz w:val="28"/>
          <w:szCs w:val="28"/>
        </w:rPr>
      </w:pPr>
      <w:r w:rsidRPr="00F40F6E">
        <w:rPr>
          <w:sz w:val="28"/>
          <w:szCs w:val="28"/>
        </w:rPr>
        <w:t>Межмуниципальное сотрудничество должно основываться на следующих основных принципах:</w:t>
      </w:r>
    </w:p>
    <w:p w14:paraId="508EFE76" w14:textId="77777777" w:rsidR="002D24D8" w:rsidRPr="00F40F6E" w:rsidRDefault="002D24D8" w:rsidP="003F0688">
      <w:pPr>
        <w:pStyle w:val="ad"/>
        <w:numPr>
          <w:ilvl w:val="0"/>
          <w:numId w:val="91"/>
        </w:numPr>
        <w:tabs>
          <w:tab w:val="left" w:pos="993"/>
        </w:tabs>
        <w:ind w:left="0" w:firstLine="709"/>
        <w:jc w:val="both"/>
        <w:rPr>
          <w:sz w:val="28"/>
          <w:szCs w:val="28"/>
        </w:rPr>
      </w:pPr>
      <w:r w:rsidRPr="00F40F6E">
        <w:rPr>
          <w:sz w:val="28"/>
          <w:szCs w:val="28"/>
        </w:rPr>
        <w:t>Целенаправленность и системность. Выбор и обоснование целей, решение задач должны быть приняты в рамках реализуемой социально-экономической политики.</w:t>
      </w:r>
    </w:p>
    <w:p w14:paraId="18C4C3B2" w14:textId="77777777" w:rsidR="002D24D8" w:rsidRPr="00F40F6E" w:rsidRDefault="002D24D8" w:rsidP="003F0688">
      <w:pPr>
        <w:pStyle w:val="ad"/>
        <w:numPr>
          <w:ilvl w:val="0"/>
          <w:numId w:val="91"/>
        </w:numPr>
        <w:tabs>
          <w:tab w:val="left" w:pos="993"/>
        </w:tabs>
        <w:ind w:left="0" w:firstLine="709"/>
        <w:jc w:val="both"/>
        <w:rPr>
          <w:sz w:val="28"/>
          <w:szCs w:val="28"/>
        </w:rPr>
      </w:pPr>
      <w:r w:rsidRPr="00F40F6E">
        <w:rPr>
          <w:sz w:val="28"/>
          <w:szCs w:val="28"/>
        </w:rPr>
        <w:t xml:space="preserve">Баланс интересов. Общая позиция в решении межмуниципальных проблем и единство взглядов обеспечит эффективное взаимодействие в представлении общих интересов и решении идентичных проблем. </w:t>
      </w:r>
    </w:p>
    <w:p w14:paraId="4F943A70" w14:textId="77777777" w:rsidR="002D24D8" w:rsidRPr="00F40F6E" w:rsidRDefault="002D24D8" w:rsidP="003F0688">
      <w:pPr>
        <w:pStyle w:val="ad"/>
        <w:numPr>
          <w:ilvl w:val="0"/>
          <w:numId w:val="91"/>
        </w:numPr>
        <w:tabs>
          <w:tab w:val="left" w:pos="993"/>
        </w:tabs>
        <w:ind w:left="0" w:firstLine="709"/>
        <w:jc w:val="both"/>
        <w:rPr>
          <w:sz w:val="28"/>
          <w:szCs w:val="28"/>
        </w:rPr>
      </w:pPr>
      <w:proofErr w:type="spellStart"/>
      <w:r w:rsidRPr="00F40F6E">
        <w:rPr>
          <w:sz w:val="28"/>
          <w:szCs w:val="28"/>
        </w:rPr>
        <w:t>Инновационность</w:t>
      </w:r>
      <w:proofErr w:type="spellEnd"/>
      <w:r w:rsidRPr="00F40F6E">
        <w:rPr>
          <w:sz w:val="28"/>
          <w:szCs w:val="28"/>
        </w:rPr>
        <w:t>. Использование современных способов управления и достижение инновационных результатов от реализации межмуниципальных проектов.</w:t>
      </w:r>
    </w:p>
    <w:p w14:paraId="0492AC10" w14:textId="77777777" w:rsidR="002D24D8" w:rsidRPr="00F40F6E" w:rsidRDefault="002D24D8" w:rsidP="003F0688">
      <w:pPr>
        <w:rPr>
          <w:sz w:val="28"/>
          <w:szCs w:val="28"/>
        </w:rPr>
      </w:pPr>
    </w:p>
    <w:p w14:paraId="09DF9F55" w14:textId="77777777" w:rsidR="00CF0BC7" w:rsidRPr="00F40F6E" w:rsidRDefault="0015042B" w:rsidP="003F0688">
      <w:pPr>
        <w:pStyle w:val="2"/>
        <w:numPr>
          <w:ilvl w:val="1"/>
          <w:numId w:val="1"/>
        </w:numPr>
        <w:spacing w:before="0" w:after="0"/>
        <w:ind w:left="578" w:hanging="578"/>
        <w:rPr>
          <w:b w:val="0"/>
        </w:rPr>
      </w:pPr>
      <w:bookmarkStart w:id="95" w:name="_Toc518920435"/>
      <w:r w:rsidRPr="00F40F6E">
        <w:rPr>
          <w:b w:val="0"/>
        </w:rPr>
        <w:t>О</w:t>
      </w:r>
      <w:r w:rsidR="00CF0BC7" w:rsidRPr="00F40F6E">
        <w:rPr>
          <w:b w:val="0"/>
        </w:rPr>
        <w:t>ценк</w:t>
      </w:r>
      <w:r w:rsidRPr="00F40F6E">
        <w:rPr>
          <w:b w:val="0"/>
        </w:rPr>
        <w:t>а</w:t>
      </w:r>
      <w:r w:rsidR="00CF0BC7" w:rsidRPr="00F40F6E">
        <w:rPr>
          <w:b w:val="0"/>
        </w:rPr>
        <w:t xml:space="preserve"> финансовых ресурсов, необходимых для </w:t>
      </w:r>
      <w:r w:rsidRPr="00F40F6E">
        <w:rPr>
          <w:b w:val="0"/>
        </w:rPr>
        <w:t>реализации Стратегии</w:t>
      </w:r>
      <w:bookmarkEnd w:id="95"/>
    </w:p>
    <w:p w14:paraId="62F03839" w14:textId="77777777" w:rsidR="00352682" w:rsidRPr="00F40F6E" w:rsidRDefault="00352682" w:rsidP="003F0688">
      <w:pPr>
        <w:autoSpaceDE w:val="0"/>
        <w:autoSpaceDN w:val="0"/>
        <w:adjustRightInd w:val="0"/>
        <w:ind w:firstLine="709"/>
        <w:jc w:val="both"/>
        <w:rPr>
          <w:sz w:val="28"/>
          <w:szCs w:val="28"/>
        </w:rPr>
      </w:pPr>
      <w:r w:rsidRPr="00F40F6E">
        <w:rPr>
          <w:sz w:val="28"/>
          <w:szCs w:val="28"/>
        </w:rPr>
        <w:t xml:space="preserve">Реализация Стратегии потребует привлечения значительных финансовых ресурсов. Их источниками станут бюджетные (федеральный бюджет, окружной бюджет, местный бюджет) и внебюджетные средства (средства предприятий-инвесторов, привлеченные средства и др.). </w:t>
      </w:r>
    </w:p>
    <w:p w14:paraId="34A9D353" w14:textId="77777777" w:rsidR="00352682" w:rsidRPr="00F40F6E" w:rsidRDefault="00352682" w:rsidP="003F0688">
      <w:pPr>
        <w:autoSpaceDE w:val="0"/>
        <w:autoSpaceDN w:val="0"/>
        <w:adjustRightInd w:val="0"/>
        <w:ind w:firstLine="709"/>
        <w:jc w:val="both"/>
        <w:rPr>
          <w:sz w:val="28"/>
          <w:szCs w:val="28"/>
        </w:rPr>
      </w:pPr>
      <w:r w:rsidRPr="00F40F6E">
        <w:rPr>
          <w:sz w:val="28"/>
          <w:szCs w:val="28"/>
        </w:rPr>
        <w:t xml:space="preserve">Привлечение средств федерального бюджета для реализации Стратегии планируется осуществлять в соответствии с действующим порядком финансирования государственных программ Российской Федерации, федеральных целевых программ, федеральной адресной инвестиционной программы, правилами предоставления бюджетных ассигнований Инвестиционного фонда Российской Федерации, в пределах общего объема бюджетных ассигнований, утвержденного федеральным бюджетом на соответствующий год. </w:t>
      </w:r>
    </w:p>
    <w:p w14:paraId="721CF137" w14:textId="004C7235" w:rsidR="00352682" w:rsidRPr="00F40F6E" w:rsidRDefault="00352682" w:rsidP="003F0688">
      <w:pPr>
        <w:pStyle w:val="ConsPlusNormal"/>
        <w:ind w:firstLine="709"/>
        <w:jc w:val="both"/>
        <w:rPr>
          <w:rFonts w:ascii="Times New Roman" w:hAnsi="Times New Roman" w:cs="Times New Roman"/>
          <w:sz w:val="28"/>
          <w:szCs w:val="28"/>
        </w:rPr>
      </w:pPr>
      <w:r w:rsidRPr="00F40F6E">
        <w:rPr>
          <w:rFonts w:ascii="Times New Roman" w:hAnsi="Times New Roman" w:cs="Times New Roman"/>
          <w:sz w:val="28"/>
          <w:szCs w:val="28"/>
        </w:rPr>
        <w:t xml:space="preserve">Достижение целей и задач Стратегии за счет средств местного бюджета, а также за счет привлечения средств бюджета Ханты-Мансийского автономного округа – Югры будет осуществляться в рамках реализации государственных программ </w:t>
      </w:r>
      <w:r w:rsidR="00B5797A">
        <w:rPr>
          <w:rFonts w:ascii="Times New Roman" w:hAnsi="Times New Roman" w:cs="Times New Roman"/>
          <w:sz w:val="28"/>
          <w:szCs w:val="28"/>
        </w:rPr>
        <w:t>ХМАО-Югры</w:t>
      </w:r>
      <w:r w:rsidRPr="00F40F6E">
        <w:rPr>
          <w:rFonts w:ascii="Times New Roman" w:hAnsi="Times New Roman" w:cs="Times New Roman"/>
          <w:sz w:val="28"/>
          <w:szCs w:val="28"/>
        </w:rPr>
        <w:t xml:space="preserve"> и муниципальных программ Ханты-Мансийского района. Объем бюджетных средств на реализацию муниципальных программ Ханты-Мансийского района будет ежегодно уточняться по итогам оценки эффективности реализации </w:t>
      </w:r>
      <w:r w:rsidRPr="00F40F6E">
        <w:rPr>
          <w:rFonts w:ascii="Times New Roman" w:hAnsi="Times New Roman" w:cs="Times New Roman"/>
          <w:sz w:val="28"/>
          <w:szCs w:val="28"/>
        </w:rPr>
        <w:lastRenderedPageBreak/>
        <w:t>муниципальных программ, а также исходя из возможностей окружного и местных бюджетов.</w:t>
      </w:r>
    </w:p>
    <w:p w14:paraId="5B5EB18E" w14:textId="77777777" w:rsidR="00352682" w:rsidRPr="00F40F6E" w:rsidRDefault="00352682" w:rsidP="003F0688">
      <w:pPr>
        <w:pStyle w:val="ConsPlusNormal"/>
        <w:ind w:firstLine="709"/>
        <w:jc w:val="both"/>
        <w:rPr>
          <w:rFonts w:ascii="Times New Roman" w:hAnsi="Times New Roman" w:cs="Times New Roman"/>
          <w:sz w:val="28"/>
          <w:szCs w:val="28"/>
        </w:rPr>
      </w:pPr>
      <w:r w:rsidRPr="00F40F6E">
        <w:rPr>
          <w:rFonts w:ascii="Times New Roman" w:hAnsi="Times New Roman" w:cs="Times New Roman"/>
          <w:sz w:val="28"/>
          <w:szCs w:val="28"/>
        </w:rPr>
        <w:t xml:space="preserve">Важнейшим финансовым ресурсом для реализации Стратегии являются внебюджетные средства, которые могут привлекаться на принципах </w:t>
      </w:r>
      <w:proofErr w:type="spellStart"/>
      <w:r w:rsidRPr="00F40F6E">
        <w:rPr>
          <w:rFonts w:ascii="Times New Roman" w:hAnsi="Times New Roman" w:cs="Times New Roman"/>
          <w:sz w:val="28"/>
          <w:szCs w:val="28"/>
        </w:rPr>
        <w:t>муниципально</w:t>
      </w:r>
      <w:proofErr w:type="spellEnd"/>
      <w:r w:rsidRPr="00F40F6E">
        <w:rPr>
          <w:rFonts w:ascii="Times New Roman" w:hAnsi="Times New Roman" w:cs="Times New Roman"/>
          <w:sz w:val="28"/>
          <w:szCs w:val="28"/>
        </w:rPr>
        <w:t>-частного и государственно-частного партнерства, за счет средств институтов развития, международных финансовых институтов и иностранных инвестиций в реализацию перспективных инфраструктурных, социальных, инновационных, природоохранных и иных проектов.</w:t>
      </w:r>
    </w:p>
    <w:p w14:paraId="5ACE880D" w14:textId="77777777" w:rsidR="00352682" w:rsidRPr="00F40F6E" w:rsidRDefault="00352682" w:rsidP="003F0688">
      <w:pPr>
        <w:pStyle w:val="ConsPlusNormal"/>
        <w:ind w:firstLine="709"/>
        <w:jc w:val="both"/>
        <w:rPr>
          <w:rFonts w:ascii="Times New Roman" w:hAnsi="Times New Roman" w:cs="Times New Roman"/>
          <w:sz w:val="28"/>
          <w:szCs w:val="28"/>
        </w:rPr>
      </w:pPr>
      <w:r w:rsidRPr="00F40F6E">
        <w:rPr>
          <w:rFonts w:ascii="Times New Roman" w:hAnsi="Times New Roman" w:cs="Times New Roman"/>
          <w:sz w:val="28"/>
          <w:szCs w:val="28"/>
        </w:rPr>
        <w:t xml:space="preserve">Перспективы и темпы социально-экономического развития </w:t>
      </w:r>
      <w:r w:rsidR="00F705EE" w:rsidRPr="00F40F6E">
        <w:rPr>
          <w:rFonts w:ascii="Times New Roman" w:hAnsi="Times New Roman" w:cs="Times New Roman"/>
          <w:sz w:val="28"/>
          <w:szCs w:val="28"/>
        </w:rPr>
        <w:t>Ханты-Мансийского</w:t>
      </w:r>
      <w:r w:rsidRPr="00F40F6E">
        <w:rPr>
          <w:rFonts w:ascii="Times New Roman" w:hAnsi="Times New Roman" w:cs="Times New Roman"/>
          <w:sz w:val="28"/>
          <w:szCs w:val="28"/>
        </w:rPr>
        <w:t xml:space="preserve"> района во многом будут определяться объемами инвестиций и реализацией крупных инвестиционных проектов. Инвестиции в развитие инфраструктуры создают необходимые условия для функционирования и развития основных отраслей, обеспечения максимально эффективного использования экономического и производственного потенциала, улучшения качества жизни населения.</w:t>
      </w:r>
    </w:p>
    <w:p w14:paraId="4046310A" w14:textId="77777777" w:rsidR="00352682" w:rsidRPr="00F40F6E" w:rsidRDefault="00352682" w:rsidP="003F0688">
      <w:pPr>
        <w:autoSpaceDE w:val="0"/>
        <w:autoSpaceDN w:val="0"/>
        <w:adjustRightInd w:val="0"/>
        <w:ind w:firstLine="709"/>
        <w:jc w:val="both"/>
        <w:rPr>
          <w:sz w:val="28"/>
          <w:szCs w:val="28"/>
        </w:rPr>
      </w:pPr>
      <w:r w:rsidRPr="00F40F6E">
        <w:rPr>
          <w:sz w:val="28"/>
          <w:szCs w:val="28"/>
        </w:rPr>
        <w:t>Средства бюджета Ханты-Мансийского автономного округа – Югры будут использоваться на осуществление инвестиционных проектов, имеющих региональное значение, прежде всего, на капиталоемких проектах развития высокотехнологичных отраслей хозяйства, транспортной и инженерной инфраструктуры, сохранение окружающей среды, а также для реализации проектов и мероприятий, направленных на развитие социальной инфраструктуры.</w:t>
      </w:r>
    </w:p>
    <w:p w14:paraId="5FD43010" w14:textId="77777777" w:rsidR="00352682" w:rsidRPr="00F40F6E" w:rsidRDefault="00352682" w:rsidP="003F0688">
      <w:pPr>
        <w:autoSpaceDE w:val="0"/>
        <w:autoSpaceDN w:val="0"/>
        <w:adjustRightInd w:val="0"/>
        <w:ind w:firstLine="709"/>
        <w:jc w:val="both"/>
        <w:rPr>
          <w:sz w:val="28"/>
          <w:szCs w:val="28"/>
        </w:rPr>
      </w:pPr>
      <w:r w:rsidRPr="00F40F6E">
        <w:rPr>
          <w:sz w:val="28"/>
          <w:szCs w:val="28"/>
        </w:rPr>
        <w:t>Важнейшим источником средств, из которых могут формироваться инвестиции частного бизнеса является потребительский спрос населения и спрос на товары и услуги со стороны бизнеса. Одной из ключевых задач Стратегии является максимальная локализация этого спроса на территории района. На это направлены меры по размещению объектов туризма, торговли и услуг современных форматов на территории района, меры по организации и проведению крупномасштабных культурных, спортивных событий.</w:t>
      </w:r>
    </w:p>
    <w:p w14:paraId="6A44B113" w14:textId="3B2698B8" w:rsidR="00352682" w:rsidRPr="00F40F6E" w:rsidRDefault="00352682" w:rsidP="003F0688">
      <w:pPr>
        <w:autoSpaceDE w:val="0"/>
        <w:autoSpaceDN w:val="0"/>
        <w:adjustRightInd w:val="0"/>
        <w:ind w:firstLine="708"/>
        <w:jc w:val="both"/>
        <w:rPr>
          <w:sz w:val="28"/>
          <w:szCs w:val="28"/>
        </w:rPr>
      </w:pPr>
      <w:r w:rsidRPr="00F40F6E">
        <w:rPr>
          <w:sz w:val="28"/>
          <w:szCs w:val="28"/>
        </w:rPr>
        <w:t>Оценка необходимых финансовых ресурсов для социально-экономического развития района выполнена по показателю прогнозного объема инвестиций в основной капитал организаций за счет всех источников финансирования и отдельным статьям расхо</w:t>
      </w:r>
      <w:r w:rsidR="00FF6077">
        <w:rPr>
          <w:sz w:val="28"/>
          <w:szCs w:val="28"/>
        </w:rPr>
        <w:t>дной части бюджета района (таблица</w:t>
      </w:r>
      <w:r w:rsidRPr="00F40F6E">
        <w:rPr>
          <w:sz w:val="28"/>
          <w:szCs w:val="28"/>
        </w:rPr>
        <w:t> </w:t>
      </w:r>
      <w:r w:rsidR="008D7798" w:rsidRPr="00F40F6E">
        <w:rPr>
          <w:sz w:val="28"/>
          <w:szCs w:val="28"/>
        </w:rPr>
        <w:t>8</w:t>
      </w:r>
      <w:r w:rsidRPr="00F40F6E">
        <w:rPr>
          <w:sz w:val="28"/>
          <w:szCs w:val="28"/>
        </w:rPr>
        <w:t xml:space="preserve">). </w:t>
      </w:r>
    </w:p>
    <w:p w14:paraId="684A08E1" w14:textId="6590DE95" w:rsidR="00352682" w:rsidRPr="00F40F6E" w:rsidRDefault="00352682" w:rsidP="003F0688">
      <w:pPr>
        <w:autoSpaceDE w:val="0"/>
        <w:autoSpaceDN w:val="0"/>
        <w:adjustRightInd w:val="0"/>
        <w:ind w:firstLine="708"/>
        <w:jc w:val="both"/>
        <w:rPr>
          <w:sz w:val="28"/>
          <w:szCs w:val="28"/>
        </w:rPr>
      </w:pPr>
      <w:r w:rsidRPr="00F40F6E">
        <w:rPr>
          <w:sz w:val="28"/>
          <w:szCs w:val="28"/>
        </w:rPr>
        <w:t xml:space="preserve">Согласно прогнозу социально-экономического развития по инновационному (базовому) сценарию развития для успешного экономического роста в район на </w:t>
      </w:r>
      <w:r w:rsidR="001E3A1A" w:rsidRPr="00F40F6E">
        <w:rPr>
          <w:sz w:val="28"/>
          <w:szCs w:val="28"/>
        </w:rPr>
        <w:t>первом</w:t>
      </w:r>
      <w:r w:rsidRPr="00F40F6E">
        <w:rPr>
          <w:sz w:val="28"/>
          <w:szCs w:val="28"/>
        </w:rPr>
        <w:t xml:space="preserve"> этапе реализации Стратегии необходимо привлекать 130-160 млрд</w:t>
      </w:r>
      <w:r w:rsidR="00FF6077">
        <w:rPr>
          <w:sz w:val="28"/>
          <w:szCs w:val="28"/>
        </w:rPr>
        <w:t>.</w:t>
      </w:r>
      <w:r w:rsidRPr="00F40F6E">
        <w:rPr>
          <w:sz w:val="28"/>
          <w:szCs w:val="28"/>
        </w:rPr>
        <w:t xml:space="preserve"> руб. в год, далее на </w:t>
      </w:r>
      <w:r w:rsidR="001E3A1A" w:rsidRPr="00F40F6E">
        <w:rPr>
          <w:sz w:val="28"/>
          <w:szCs w:val="28"/>
        </w:rPr>
        <w:t>втором</w:t>
      </w:r>
      <w:r w:rsidRPr="00F40F6E">
        <w:rPr>
          <w:sz w:val="28"/>
          <w:szCs w:val="28"/>
        </w:rPr>
        <w:t xml:space="preserve"> этапе реализации планомерно наращивать темпы инвестиционной а</w:t>
      </w:r>
      <w:r w:rsidR="00FF6077">
        <w:rPr>
          <w:sz w:val="28"/>
          <w:szCs w:val="28"/>
        </w:rPr>
        <w:t>ктивности с тем, чтобы к 2025 году</w:t>
      </w:r>
      <w:r w:rsidRPr="00F40F6E">
        <w:rPr>
          <w:sz w:val="28"/>
          <w:szCs w:val="28"/>
        </w:rPr>
        <w:t xml:space="preserve"> объем инвестиций составлял не менее 230 млрд</w:t>
      </w:r>
      <w:r w:rsidR="00FF6077">
        <w:rPr>
          <w:sz w:val="28"/>
          <w:szCs w:val="28"/>
        </w:rPr>
        <w:t>. руб. в год, к 2030 году</w:t>
      </w:r>
      <w:r w:rsidRPr="00F40F6E">
        <w:rPr>
          <w:sz w:val="28"/>
          <w:szCs w:val="28"/>
        </w:rPr>
        <w:t xml:space="preserve"> – 38</w:t>
      </w:r>
      <w:r w:rsidR="00FC52A0" w:rsidRPr="00F40F6E">
        <w:rPr>
          <w:sz w:val="28"/>
          <w:szCs w:val="28"/>
        </w:rPr>
        <w:t>9</w:t>
      </w:r>
      <w:r w:rsidRPr="00F40F6E">
        <w:rPr>
          <w:sz w:val="28"/>
          <w:szCs w:val="28"/>
        </w:rPr>
        <w:t xml:space="preserve"> млрд</w:t>
      </w:r>
      <w:r w:rsidR="00891EEF">
        <w:rPr>
          <w:sz w:val="28"/>
          <w:szCs w:val="28"/>
        </w:rPr>
        <w:t>.</w:t>
      </w:r>
      <w:r w:rsidRPr="00F40F6E">
        <w:rPr>
          <w:sz w:val="28"/>
          <w:szCs w:val="28"/>
        </w:rPr>
        <w:t xml:space="preserve"> руб. (темп роста 2025/2017 гг. – 1,9 раза, темп роста 2030/2017 гг. – в 3,2 раза).</w:t>
      </w:r>
    </w:p>
    <w:p w14:paraId="7B439DEA" w14:textId="36FF5B13" w:rsidR="00352682" w:rsidRPr="00F40F6E" w:rsidRDefault="00352682" w:rsidP="003F0688">
      <w:pPr>
        <w:autoSpaceDE w:val="0"/>
        <w:autoSpaceDN w:val="0"/>
        <w:adjustRightInd w:val="0"/>
        <w:ind w:firstLine="708"/>
        <w:jc w:val="both"/>
        <w:rPr>
          <w:sz w:val="28"/>
          <w:szCs w:val="28"/>
        </w:rPr>
      </w:pPr>
      <w:r w:rsidRPr="00F40F6E">
        <w:rPr>
          <w:sz w:val="28"/>
          <w:szCs w:val="28"/>
        </w:rPr>
        <w:lastRenderedPageBreak/>
        <w:t xml:space="preserve">Расходы бюджета района на национальную экономику существенно увеличиваются на </w:t>
      </w:r>
      <w:r w:rsidR="001E3A1A" w:rsidRPr="00F40F6E">
        <w:rPr>
          <w:sz w:val="28"/>
          <w:szCs w:val="28"/>
        </w:rPr>
        <w:t>втором</w:t>
      </w:r>
      <w:r w:rsidRPr="00F40F6E">
        <w:rPr>
          <w:sz w:val="28"/>
          <w:szCs w:val="28"/>
        </w:rPr>
        <w:t xml:space="preserve"> и </w:t>
      </w:r>
      <w:r w:rsidR="001E3A1A" w:rsidRPr="00F40F6E">
        <w:rPr>
          <w:sz w:val="28"/>
          <w:szCs w:val="28"/>
        </w:rPr>
        <w:t>третьем</w:t>
      </w:r>
      <w:r w:rsidRPr="00F40F6E">
        <w:rPr>
          <w:sz w:val="28"/>
          <w:szCs w:val="28"/>
        </w:rPr>
        <w:t xml:space="preserve"> этапах реализации Стратегии и, по прогн</w:t>
      </w:r>
      <w:r w:rsidR="00FF6077">
        <w:rPr>
          <w:sz w:val="28"/>
          <w:szCs w:val="28"/>
        </w:rPr>
        <w:t>озной оценке, составят к 2030 году</w:t>
      </w:r>
      <w:r w:rsidRPr="00F40F6E">
        <w:rPr>
          <w:sz w:val="28"/>
          <w:szCs w:val="28"/>
        </w:rPr>
        <w:t xml:space="preserve"> около 1,5 млрд. руб. в год (темп роста 2030/2017 гг. – в 2,8 раза).</w:t>
      </w:r>
    </w:p>
    <w:p w14:paraId="6C0E15B6" w14:textId="77777777" w:rsidR="00FC52A0" w:rsidRPr="00F40F6E" w:rsidRDefault="00FC52A0" w:rsidP="003F0688">
      <w:pPr>
        <w:autoSpaceDE w:val="0"/>
        <w:autoSpaceDN w:val="0"/>
        <w:adjustRightInd w:val="0"/>
        <w:ind w:firstLine="708"/>
        <w:jc w:val="both"/>
        <w:rPr>
          <w:sz w:val="28"/>
          <w:szCs w:val="28"/>
        </w:rPr>
      </w:pPr>
    </w:p>
    <w:p w14:paraId="7363E31F" w14:textId="205D1DF3" w:rsidR="00352682" w:rsidRPr="00F40F6E" w:rsidRDefault="00352682" w:rsidP="003F0688">
      <w:pPr>
        <w:widowControl w:val="0"/>
        <w:autoSpaceDE w:val="0"/>
        <w:autoSpaceDN w:val="0"/>
        <w:adjustRightInd w:val="0"/>
        <w:jc w:val="both"/>
        <w:rPr>
          <w:color w:val="000000" w:themeColor="text1"/>
        </w:rPr>
      </w:pPr>
      <w:r w:rsidRPr="00F40F6E">
        <w:rPr>
          <w:color w:val="000000" w:themeColor="text1"/>
        </w:rPr>
        <w:t>Т</w:t>
      </w:r>
      <w:r w:rsidRPr="00FF6077">
        <w:rPr>
          <w:color w:val="000000" w:themeColor="text1"/>
          <w:sz w:val="28"/>
          <w:szCs w:val="28"/>
        </w:rPr>
        <w:t xml:space="preserve">аблица </w:t>
      </w:r>
      <w:r w:rsidRPr="00FF6077">
        <w:rPr>
          <w:color w:val="000000" w:themeColor="text1"/>
          <w:sz w:val="28"/>
          <w:szCs w:val="28"/>
        </w:rPr>
        <w:fldChar w:fldCharType="begin"/>
      </w:r>
      <w:r w:rsidRPr="00FF6077">
        <w:rPr>
          <w:color w:val="000000" w:themeColor="text1"/>
          <w:sz w:val="28"/>
          <w:szCs w:val="28"/>
        </w:rPr>
        <w:instrText xml:space="preserve"> SEQ Таблица \* ARABIC </w:instrText>
      </w:r>
      <w:r w:rsidRPr="00FF6077">
        <w:rPr>
          <w:color w:val="000000" w:themeColor="text1"/>
          <w:sz w:val="28"/>
          <w:szCs w:val="28"/>
        </w:rPr>
        <w:fldChar w:fldCharType="separate"/>
      </w:r>
      <w:r w:rsidR="00002DAE">
        <w:rPr>
          <w:noProof/>
          <w:color w:val="000000" w:themeColor="text1"/>
          <w:sz w:val="28"/>
          <w:szCs w:val="28"/>
        </w:rPr>
        <w:t>8</w:t>
      </w:r>
      <w:r w:rsidRPr="00FF6077">
        <w:rPr>
          <w:color w:val="000000" w:themeColor="text1"/>
          <w:sz w:val="28"/>
          <w:szCs w:val="28"/>
        </w:rPr>
        <w:fldChar w:fldCharType="end"/>
      </w:r>
      <w:r w:rsidRPr="00FF6077">
        <w:rPr>
          <w:color w:val="000000" w:themeColor="text1"/>
          <w:sz w:val="28"/>
          <w:szCs w:val="28"/>
        </w:rPr>
        <w:t xml:space="preserve"> – Оценка финансовых ресурсов для поддержания темпов социально-экономического развития Ханты-Мансийского района по базовому сценарию развития </w:t>
      </w:r>
    </w:p>
    <w:tbl>
      <w:tblPr>
        <w:tblW w:w="95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960"/>
        <w:gridCol w:w="960"/>
        <w:gridCol w:w="960"/>
        <w:gridCol w:w="960"/>
        <w:gridCol w:w="960"/>
        <w:gridCol w:w="960"/>
        <w:gridCol w:w="960"/>
      </w:tblGrid>
      <w:tr w:rsidR="00352682" w:rsidRPr="00F40F6E" w14:paraId="4891A480" w14:textId="77777777" w:rsidTr="00FC52A0">
        <w:trPr>
          <w:cantSplit/>
          <w:trHeight w:val="20"/>
          <w:tblHeader/>
        </w:trPr>
        <w:tc>
          <w:tcPr>
            <w:tcW w:w="2830" w:type="dxa"/>
            <w:vMerge w:val="restart"/>
            <w:shd w:val="clear" w:color="auto" w:fill="auto"/>
            <w:noWrap/>
            <w:vAlign w:val="center"/>
            <w:hideMark/>
          </w:tcPr>
          <w:p w14:paraId="5A0D0DC7" w14:textId="77777777" w:rsidR="00352682" w:rsidRPr="00F40F6E" w:rsidRDefault="00352682" w:rsidP="003F0688">
            <w:pPr>
              <w:ind w:left="-57" w:right="-57"/>
              <w:jc w:val="center"/>
              <w:rPr>
                <w:bCs/>
                <w:color w:val="000000"/>
                <w:sz w:val="18"/>
                <w:szCs w:val="18"/>
              </w:rPr>
            </w:pPr>
            <w:r w:rsidRPr="00F40F6E">
              <w:rPr>
                <w:bCs/>
                <w:color w:val="000000"/>
                <w:sz w:val="18"/>
                <w:szCs w:val="18"/>
              </w:rPr>
              <w:t>Наименование показателя</w:t>
            </w:r>
          </w:p>
        </w:tc>
        <w:tc>
          <w:tcPr>
            <w:tcW w:w="960" w:type="dxa"/>
            <w:vMerge w:val="restart"/>
            <w:shd w:val="clear" w:color="auto" w:fill="auto"/>
            <w:noWrap/>
            <w:vAlign w:val="center"/>
            <w:hideMark/>
          </w:tcPr>
          <w:p w14:paraId="41D66C53" w14:textId="77777777" w:rsidR="00352682" w:rsidRPr="00F40F6E" w:rsidRDefault="00352682" w:rsidP="003F0688">
            <w:pPr>
              <w:ind w:left="-57" w:right="-57"/>
              <w:jc w:val="center"/>
              <w:rPr>
                <w:bCs/>
                <w:color w:val="000000"/>
                <w:sz w:val="18"/>
                <w:szCs w:val="18"/>
              </w:rPr>
            </w:pPr>
            <w:r w:rsidRPr="00F40F6E">
              <w:rPr>
                <w:bCs/>
                <w:color w:val="000000"/>
                <w:sz w:val="18"/>
                <w:szCs w:val="18"/>
              </w:rPr>
              <w:t>Ед. изм.</w:t>
            </w:r>
          </w:p>
        </w:tc>
        <w:tc>
          <w:tcPr>
            <w:tcW w:w="960" w:type="dxa"/>
            <w:vMerge w:val="restart"/>
            <w:shd w:val="clear" w:color="auto" w:fill="auto"/>
            <w:noWrap/>
            <w:vAlign w:val="center"/>
            <w:hideMark/>
          </w:tcPr>
          <w:p w14:paraId="5A068E9B" w14:textId="77777777" w:rsidR="00352682" w:rsidRPr="00F40F6E" w:rsidRDefault="00352682" w:rsidP="003F0688">
            <w:pPr>
              <w:ind w:left="-57" w:right="-57"/>
              <w:jc w:val="center"/>
              <w:rPr>
                <w:bCs/>
                <w:color w:val="000000"/>
                <w:sz w:val="18"/>
                <w:szCs w:val="18"/>
              </w:rPr>
            </w:pPr>
            <w:r w:rsidRPr="00F40F6E">
              <w:rPr>
                <w:bCs/>
                <w:color w:val="000000"/>
                <w:sz w:val="18"/>
                <w:szCs w:val="18"/>
              </w:rPr>
              <w:t>2017 г.</w:t>
            </w:r>
          </w:p>
        </w:tc>
        <w:tc>
          <w:tcPr>
            <w:tcW w:w="2880" w:type="dxa"/>
            <w:gridSpan w:val="3"/>
            <w:shd w:val="clear" w:color="auto" w:fill="auto"/>
            <w:noWrap/>
            <w:vAlign w:val="bottom"/>
            <w:hideMark/>
          </w:tcPr>
          <w:p w14:paraId="4899C413" w14:textId="77777777" w:rsidR="00352682" w:rsidRPr="00F40F6E" w:rsidRDefault="00352682" w:rsidP="003F0688">
            <w:pPr>
              <w:ind w:left="-57" w:right="-57"/>
              <w:jc w:val="center"/>
              <w:rPr>
                <w:bCs/>
                <w:color w:val="000000"/>
                <w:sz w:val="18"/>
                <w:szCs w:val="18"/>
              </w:rPr>
            </w:pPr>
            <w:r w:rsidRPr="00F40F6E">
              <w:rPr>
                <w:bCs/>
                <w:color w:val="000000"/>
                <w:sz w:val="18"/>
                <w:szCs w:val="18"/>
              </w:rPr>
              <w:t>1 этап</w:t>
            </w:r>
          </w:p>
        </w:tc>
        <w:tc>
          <w:tcPr>
            <w:tcW w:w="960" w:type="dxa"/>
            <w:shd w:val="clear" w:color="auto" w:fill="auto"/>
            <w:noWrap/>
            <w:vAlign w:val="bottom"/>
            <w:hideMark/>
          </w:tcPr>
          <w:p w14:paraId="4E03D8BB" w14:textId="77777777" w:rsidR="00352682" w:rsidRPr="00F40F6E" w:rsidRDefault="00352682" w:rsidP="003F0688">
            <w:pPr>
              <w:ind w:left="-57" w:right="-57"/>
              <w:jc w:val="center"/>
              <w:rPr>
                <w:bCs/>
                <w:color w:val="000000"/>
                <w:sz w:val="18"/>
                <w:szCs w:val="18"/>
              </w:rPr>
            </w:pPr>
            <w:r w:rsidRPr="00F40F6E">
              <w:rPr>
                <w:bCs/>
                <w:color w:val="000000"/>
                <w:sz w:val="18"/>
                <w:szCs w:val="18"/>
              </w:rPr>
              <w:t>2 этап</w:t>
            </w:r>
          </w:p>
        </w:tc>
        <w:tc>
          <w:tcPr>
            <w:tcW w:w="960" w:type="dxa"/>
            <w:shd w:val="clear" w:color="auto" w:fill="auto"/>
            <w:noWrap/>
            <w:vAlign w:val="bottom"/>
            <w:hideMark/>
          </w:tcPr>
          <w:p w14:paraId="049E50E2" w14:textId="77777777" w:rsidR="00352682" w:rsidRPr="00F40F6E" w:rsidRDefault="00352682" w:rsidP="003F0688">
            <w:pPr>
              <w:ind w:left="-57" w:right="-57"/>
              <w:jc w:val="center"/>
              <w:rPr>
                <w:bCs/>
                <w:color w:val="000000"/>
                <w:sz w:val="18"/>
                <w:szCs w:val="18"/>
              </w:rPr>
            </w:pPr>
            <w:r w:rsidRPr="00F40F6E">
              <w:rPr>
                <w:bCs/>
                <w:color w:val="000000"/>
                <w:sz w:val="18"/>
                <w:szCs w:val="18"/>
              </w:rPr>
              <w:t>3 этап</w:t>
            </w:r>
          </w:p>
        </w:tc>
      </w:tr>
      <w:tr w:rsidR="00352682" w:rsidRPr="00F40F6E" w14:paraId="2002407C" w14:textId="77777777" w:rsidTr="00FC52A0">
        <w:trPr>
          <w:cantSplit/>
          <w:trHeight w:val="20"/>
          <w:tblHeader/>
        </w:trPr>
        <w:tc>
          <w:tcPr>
            <w:tcW w:w="2830" w:type="dxa"/>
            <w:vMerge/>
            <w:vAlign w:val="center"/>
            <w:hideMark/>
          </w:tcPr>
          <w:p w14:paraId="16609766" w14:textId="77777777" w:rsidR="00352682" w:rsidRPr="00F40F6E" w:rsidRDefault="00352682" w:rsidP="003F0688">
            <w:pPr>
              <w:ind w:left="-57" w:right="-57"/>
              <w:rPr>
                <w:bCs/>
                <w:color w:val="000000"/>
                <w:sz w:val="18"/>
                <w:szCs w:val="18"/>
              </w:rPr>
            </w:pPr>
          </w:p>
        </w:tc>
        <w:tc>
          <w:tcPr>
            <w:tcW w:w="960" w:type="dxa"/>
            <w:vMerge/>
            <w:vAlign w:val="center"/>
            <w:hideMark/>
          </w:tcPr>
          <w:p w14:paraId="129CCFD1" w14:textId="77777777" w:rsidR="00352682" w:rsidRPr="00F40F6E" w:rsidRDefault="00352682" w:rsidP="003F0688">
            <w:pPr>
              <w:ind w:left="-57" w:right="-57"/>
              <w:rPr>
                <w:bCs/>
                <w:color w:val="000000"/>
                <w:sz w:val="18"/>
                <w:szCs w:val="18"/>
              </w:rPr>
            </w:pPr>
          </w:p>
        </w:tc>
        <w:tc>
          <w:tcPr>
            <w:tcW w:w="960" w:type="dxa"/>
            <w:vMerge/>
            <w:vAlign w:val="center"/>
            <w:hideMark/>
          </w:tcPr>
          <w:p w14:paraId="24DD3B67" w14:textId="77777777" w:rsidR="00352682" w:rsidRPr="00F40F6E" w:rsidRDefault="00352682" w:rsidP="003F0688">
            <w:pPr>
              <w:ind w:left="-57" w:right="-57"/>
              <w:rPr>
                <w:bCs/>
                <w:color w:val="000000"/>
                <w:sz w:val="18"/>
                <w:szCs w:val="18"/>
              </w:rPr>
            </w:pPr>
          </w:p>
        </w:tc>
        <w:tc>
          <w:tcPr>
            <w:tcW w:w="960" w:type="dxa"/>
            <w:shd w:val="clear" w:color="auto" w:fill="auto"/>
            <w:noWrap/>
            <w:vAlign w:val="center"/>
            <w:hideMark/>
          </w:tcPr>
          <w:p w14:paraId="563C93EA" w14:textId="77777777" w:rsidR="00352682" w:rsidRPr="00F40F6E" w:rsidRDefault="00352682" w:rsidP="003F0688">
            <w:pPr>
              <w:ind w:left="-57" w:right="-57"/>
              <w:jc w:val="center"/>
              <w:rPr>
                <w:bCs/>
                <w:color w:val="000000"/>
                <w:sz w:val="18"/>
                <w:szCs w:val="18"/>
              </w:rPr>
            </w:pPr>
            <w:r w:rsidRPr="00F40F6E">
              <w:rPr>
                <w:bCs/>
                <w:color w:val="000000"/>
                <w:sz w:val="18"/>
                <w:szCs w:val="18"/>
              </w:rPr>
              <w:t>2018 г.</w:t>
            </w:r>
          </w:p>
        </w:tc>
        <w:tc>
          <w:tcPr>
            <w:tcW w:w="960" w:type="dxa"/>
            <w:shd w:val="clear" w:color="auto" w:fill="auto"/>
            <w:noWrap/>
            <w:vAlign w:val="center"/>
            <w:hideMark/>
          </w:tcPr>
          <w:p w14:paraId="6D036C5E" w14:textId="77777777" w:rsidR="00352682" w:rsidRPr="00F40F6E" w:rsidRDefault="00352682" w:rsidP="003F0688">
            <w:pPr>
              <w:ind w:left="-57" w:right="-57"/>
              <w:jc w:val="center"/>
              <w:rPr>
                <w:bCs/>
                <w:color w:val="000000"/>
                <w:sz w:val="18"/>
                <w:szCs w:val="18"/>
              </w:rPr>
            </w:pPr>
            <w:r w:rsidRPr="00F40F6E">
              <w:rPr>
                <w:bCs/>
                <w:color w:val="000000"/>
                <w:sz w:val="18"/>
                <w:szCs w:val="18"/>
              </w:rPr>
              <w:t>2019 г.</w:t>
            </w:r>
          </w:p>
        </w:tc>
        <w:tc>
          <w:tcPr>
            <w:tcW w:w="960" w:type="dxa"/>
            <w:shd w:val="clear" w:color="auto" w:fill="auto"/>
            <w:noWrap/>
            <w:vAlign w:val="center"/>
            <w:hideMark/>
          </w:tcPr>
          <w:p w14:paraId="376155B9" w14:textId="77777777" w:rsidR="00352682" w:rsidRPr="00F40F6E" w:rsidRDefault="00352682" w:rsidP="003F0688">
            <w:pPr>
              <w:ind w:left="-57" w:right="-57"/>
              <w:jc w:val="center"/>
              <w:rPr>
                <w:bCs/>
                <w:color w:val="000000"/>
                <w:sz w:val="18"/>
                <w:szCs w:val="18"/>
              </w:rPr>
            </w:pPr>
            <w:r w:rsidRPr="00F40F6E">
              <w:rPr>
                <w:bCs/>
                <w:color w:val="000000"/>
                <w:sz w:val="18"/>
                <w:szCs w:val="18"/>
              </w:rPr>
              <w:t>2020 г.</w:t>
            </w:r>
          </w:p>
        </w:tc>
        <w:tc>
          <w:tcPr>
            <w:tcW w:w="960" w:type="dxa"/>
            <w:shd w:val="clear" w:color="auto" w:fill="auto"/>
            <w:noWrap/>
            <w:vAlign w:val="center"/>
            <w:hideMark/>
          </w:tcPr>
          <w:p w14:paraId="2C22728D" w14:textId="77777777" w:rsidR="00352682" w:rsidRPr="00F40F6E" w:rsidRDefault="00352682" w:rsidP="003F0688">
            <w:pPr>
              <w:ind w:left="-57" w:right="-57"/>
              <w:jc w:val="center"/>
              <w:rPr>
                <w:bCs/>
                <w:color w:val="000000"/>
                <w:sz w:val="18"/>
                <w:szCs w:val="18"/>
              </w:rPr>
            </w:pPr>
            <w:r w:rsidRPr="00F40F6E">
              <w:rPr>
                <w:bCs/>
                <w:color w:val="000000"/>
                <w:sz w:val="18"/>
                <w:szCs w:val="18"/>
              </w:rPr>
              <w:t>2025 г.</w:t>
            </w:r>
          </w:p>
        </w:tc>
        <w:tc>
          <w:tcPr>
            <w:tcW w:w="960" w:type="dxa"/>
            <w:shd w:val="clear" w:color="auto" w:fill="auto"/>
            <w:noWrap/>
            <w:vAlign w:val="center"/>
            <w:hideMark/>
          </w:tcPr>
          <w:p w14:paraId="4091449E" w14:textId="77777777" w:rsidR="00352682" w:rsidRPr="00F40F6E" w:rsidRDefault="00352682" w:rsidP="003F0688">
            <w:pPr>
              <w:ind w:left="-57" w:right="-57"/>
              <w:jc w:val="center"/>
              <w:rPr>
                <w:bCs/>
                <w:color w:val="000000"/>
                <w:sz w:val="18"/>
                <w:szCs w:val="18"/>
              </w:rPr>
            </w:pPr>
            <w:r w:rsidRPr="00F40F6E">
              <w:rPr>
                <w:bCs/>
                <w:color w:val="000000"/>
                <w:sz w:val="18"/>
                <w:szCs w:val="18"/>
              </w:rPr>
              <w:t>2030 г.</w:t>
            </w:r>
          </w:p>
        </w:tc>
      </w:tr>
      <w:tr w:rsidR="00352682" w:rsidRPr="00F40F6E" w14:paraId="2F59E3EE" w14:textId="77777777" w:rsidTr="00FC52A0">
        <w:trPr>
          <w:cantSplit/>
          <w:trHeight w:val="20"/>
          <w:tblHeader/>
        </w:trPr>
        <w:tc>
          <w:tcPr>
            <w:tcW w:w="2830" w:type="dxa"/>
            <w:vMerge/>
            <w:vAlign w:val="center"/>
            <w:hideMark/>
          </w:tcPr>
          <w:p w14:paraId="11709BC8" w14:textId="77777777" w:rsidR="00352682" w:rsidRPr="00F40F6E" w:rsidRDefault="00352682" w:rsidP="003F0688">
            <w:pPr>
              <w:ind w:left="-57" w:right="-57"/>
              <w:rPr>
                <w:bCs/>
                <w:color w:val="000000"/>
                <w:sz w:val="18"/>
                <w:szCs w:val="18"/>
              </w:rPr>
            </w:pPr>
          </w:p>
        </w:tc>
        <w:tc>
          <w:tcPr>
            <w:tcW w:w="960" w:type="dxa"/>
            <w:vMerge/>
            <w:vAlign w:val="center"/>
            <w:hideMark/>
          </w:tcPr>
          <w:p w14:paraId="28150D1E" w14:textId="77777777" w:rsidR="00352682" w:rsidRPr="00F40F6E" w:rsidRDefault="00352682" w:rsidP="003F0688">
            <w:pPr>
              <w:ind w:left="-57" w:right="-57"/>
              <w:rPr>
                <w:bCs/>
                <w:color w:val="000000"/>
                <w:sz w:val="18"/>
                <w:szCs w:val="18"/>
              </w:rPr>
            </w:pPr>
          </w:p>
        </w:tc>
        <w:tc>
          <w:tcPr>
            <w:tcW w:w="960" w:type="dxa"/>
            <w:shd w:val="clear" w:color="auto" w:fill="auto"/>
            <w:noWrap/>
            <w:vAlign w:val="center"/>
            <w:hideMark/>
          </w:tcPr>
          <w:p w14:paraId="4AA4F9FC" w14:textId="77777777" w:rsidR="00352682" w:rsidRPr="00F40F6E" w:rsidRDefault="00352682" w:rsidP="003F0688">
            <w:pPr>
              <w:ind w:left="-57" w:right="-57"/>
              <w:jc w:val="center"/>
              <w:rPr>
                <w:bCs/>
                <w:color w:val="000000"/>
                <w:sz w:val="18"/>
                <w:szCs w:val="18"/>
              </w:rPr>
            </w:pPr>
            <w:r w:rsidRPr="00F40F6E">
              <w:rPr>
                <w:bCs/>
                <w:color w:val="000000"/>
                <w:sz w:val="18"/>
                <w:szCs w:val="18"/>
              </w:rPr>
              <w:t>факт</w:t>
            </w:r>
          </w:p>
        </w:tc>
        <w:tc>
          <w:tcPr>
            <w:tcW w:w="4800" w:type="dxa"/>
            <w:gridSpan w:val="5"/>
            <w:shd w:val="clear" w:color="auto" w:fill="auto"/>
            <w:noWrap/>
            <w:vAlign w:val="center"/>
            <w:hideMark/>
          </w:tcPr>
          <w:p w14:paraId="36171A54" w14:textId="77777777" w:rsidR="00352682" w:rsidRPr="00F40F6E" w:rsidRDefault="00FC52A0" w:rsidP="003F0688">
            <w:pPr>
              <w:ind w:left="-57" w:right="-57"/>
              <w:jc w:val="center"/>
              <w:rPr>
                <w:bCs/>
                <w:color w:val="000000"/>
                <w:sz w:val="18"/>
                <w:szCs w:val="18"/>
              </w:rPr>
            </w:pPr>
            <w:r w:rsidRPr="00F40F6E">
              <w:rPr>
                <w:bCs/>
                <w:color w:val="000000"/>
                <w:sz w:val="18"/>
                <w:szCs w:val="18"/>
              </w:rPr>
              <w:t>оценка</w:t>
            </w:r>
          </w:p>
        </w:tc>
      </w:tr>
      <w:tr w:rsidR="00352682" w:rsidRPr="00F40F6E" w14:paraId="60E4F94B" w14:textId="77777777" w:rsidTr="00FC52A0">
        <w:trPr>
          <w:cantSplit/>
          <w:trHeight w:val="20"/>
        </w:trPr>
        <w:tc>
          <w:tcPr>
            <w:tcW w:w="2830" w:type="dxa"/>
            <w:shd w:val="clear" w:color="000000" w:fill="DDEBF7"/>
            <w:noWrap/>
            <w:vAlign w:val="center"/>
            <w:hideMark/>
          </w:tcPr>
          <w:p w14:paraId="2689EC04" w14:textId="77777777" w:rsidR="00352682" w:rsidRPr="00F40F6E" w:rsidRDefault="00352682" w:rsidP="003F0688">
            <w:pPr>
              <w:ind w:left="-57" w:right="-57"/>
              <w:rPr>
                <w:bCs/>
                <w:color w:val="000000"/>
                <w:sz w:val="18"/>
                <w:szCs w:val="18"/>
              </w:rPr>
            </w:pPr>
            <w:r w:rsidRPr="00F40F6E">
              <w:rPr>
                <w:bCs/>
                <w:color w:val="000000"/>
                <w:sz w:val="18"/>
                <w:szCs w:val="18"/>
              </w:rPr>
              <w:t>Инвестиции</w:t>
            </w:r>
          </w:p>
        </w:tc>
        <w:tc>
          <w:tcPr>
            <w:tcW w:w="960" w:type="dxa"/>
            <w:shd w:val="clear" w:color="000000" w:fill="DDEBF7"/>
            <w:noWrap/>
            <w:vAlign w:val="center"/>
            <w:hideMark/>
          </w:tcPr>
          <w:p w14:paraId="14302508"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60953A3"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EDA62BC"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B0AD44A"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097ED674"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1F5E320"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1172B4D" w14:textId="77777777" w:rsidR="00352682" w:rsidRPr="00F40F6E" w:rsidRDefault="00352682" w:rsidP="003F0688">
            <w:pPr>
              <w:ind w:left="-57" w:right="-57"/>
              <w:rPr>
                <w:bCs/>
                <w:color w:val="000000"/>
                <w:sz w:val="18"/>
                <w:szCs w:val="18"/>
              </w:rPr>
            </w:pPr>
            <w:r w:rsidRPr="00F40F6E">
              <w:rPr>
                <w:bCs/>
                <w:color w:val="000000"/>
                <w:sz w:val="18"/>
                <w:szCs w:val="18"/>
              </w:rPr>
              <w:t> </w:t>
            </w:r>
          </w:p>
        </w:tc>
      </w:tr>
      <w:tr w:rsidR="00FC52A0" w:rsidRPr="00F40F6E" w14:paraId="00E806D9" w14:textId="77777777" w:rsidTr="00FC52A0">
        <w:trPr>
          <w:cantSplit/>
          <w:trHeight w:val="20"/>
        </w:trPr>
        <w:tc>
          <w:tcPr>
            <w:tcW w:w="2830" w:type="dxa"/>
            <w:shd w:val="clear" w:color="auto" w:fill="auto"/>
            <w:vAlign w:val="center"/>
            <w:hideMark/>
          </w:tcPr>
          <w:p w14:paraId="4B3CA7A9" w14:textId="77777777" w:rsidR="00FC52A0" w:rsidRPr="00F40F6E" w:rsidRDefault="00FC52A0" w:rsidP="003F0688">
            <w:pPr>
              <w:ind w:left="-57" w:right="-57"/>
              <w:rPr>
                <w:color w:val="000000"/>
                <w:sz w:val="18"/>
                <w:szCs w:val="18"/>
              </w:rPr>
            </w:pPr>
            <w:r w:rsidRPr="00F40F6E">
              <w:rPr>
                <w:color w:val="000000"/>
                <w:sz w:val="18"/>
                <w:szCs w:val="18"/>
              </w:rPr>
              <w:t>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w:t>
            </w:r>
          </w:p>
        </w:tc>
        <w:tc>
          <w:tcPr>
            <w:tcW w:w="960" w:type="dxa"/>
            <w:shd w:val="clear" w:color="auto" w:fill="auto"/>
            <w:vAlign w:val="center"/>
            <w:hideMark/>
          </w:tcPr>
          <w:p w14:paraId="70F8CA12" w14:textId="77777777" w:rsidR="00FC52A0" w:rsidRPr="00F40F6E" w:rsidRDefault="00FC52A0"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136CFFEA" w14:textId="77777777" w:rsidR="00FC52A0" w:rsidRPr="00F40F6E" w:rsidRDefault="00FC52A0" w:rsidP="003F0688">
            <w:pPr>
              <w:jc w:val="center"/>
              <w:rPr>
                <w:color w:val="000000"/>
                <w:sz w:val="18"/>
                <w:szCs w:val="18"/>
              </w:rPr>
            </w:pPr>
            <w:r w:rsidRPr="00F40F6E">
              <w:rPr>
                <w:color w:val="000000"/>
                <w:sz w:val="18"/>
                <w:szCs w:val="18"/>
              </w:rPr>
              <w:t>121 833,5</w:t>
            </w:r>
          </w:p>
        </w:tc>
        <w:tc>
          <w:tcPr>
            <w:tcW w:w="960" w:type="dxa"/>
            <w:shd w:val="clear" w:color="auto" w:fill="auto"/>
            <w:vAlign w:val="center"/>
            <w:hideMark/>
          </w:tcPr>
          <w:p w14:paraId="57A272B9" w14:textId="77777777" w:rsidR="00FC52A0" w:rsidRPr="00F40F6E" w:rsidRDefault="00FC52A0" w:rsidP="003F0688">
            <w:pPr>
              <w:jc w:val="center"/>
              <w:rPr>
                <w:color w:val="000000"/>
                <w:sz w:val="18"/>
                <w:szCs w:val="18"/>
              </w:rPr>
            </w:pPr>
            <w:r w:rsidRPr="00F40F6E">
              <w:rPr>
                <w:color w:val="000000"/>
                <w:sz w:val="18"/>
                <w:szCs w:val="18"/>
              </w:rPr>
              <w:t>134 406,0</w:t>
            </w:r>
          </w:p>
        </w:tc>
        <w:tc>
          <w:tcPr>
            <w:tcW w:w="960" w:type="dxa"/>
            <w:shd w:val="clear" w:color="auto" w:fill="auto"/>
            <w:vAlign w:val="center"/>
            <w:hideMark/>
          </w:tcPr>
          <w:p w14:paraId="0E17FE53" w14:textId="77777777" w:rsidR="00FC52A0" w:rsidRPr="00F40F6E" w:rsidRDefault="00FC52A0" w:rsidP="003F0688">
            <w:pPr>
              <w:jc w:val="center"/>
              <w:rPr>
                <w:color w:val="000000"/>
                <w:sz w:val="18"/>
                <w:szCs w:val="18"/>
              </w:rPr>
            </w:pPr>
            <w:r w:rsidRPr="00F40F6E">
              <w:rPr>
                <w:color w:val="000000"/>
                <w:sz w:val="18"/>
                <w:szCs w:val="18"/>
              </w:rPr>
              <w:t>147 082,0</w:t>
            </w:r>
          </w:p>
        </w:tc>
        <w:tc>
          <w:tcPr>
            <w:tcW w:w="960" w:type="dxa"/>
            <w:shd w:val="clear" w:color="auto" w:fill="auto"/>
            <w:vAlign w:val="center"/>
            <w:hideMark/>
          </w:tcPr>
          <w:p w14:paraId="498464D5" w14:textId="77777777" w:rsidR="00FC52A0" w:rsidRPr="00F40F6E" w:rsidRDefault="00FC52A0" w:rsidP="003F0688">
            <w:pPr>
              <w:jc w:val="center"/>
              <w:rPr>
                <w:color w:val="000000"/>
                <w:sz w:val="18"/>
                <w:szCs w:val="18"/>
              </w:rPr>
            </w:pPr>
            <w:r w:rsidRPr="00F40F6E">
              <w:rPr>
                <w:color w:val="000000"/>
                <w:sz w:val="18"/>
                <w:szCs w:val="18"/>
              </w:rPr>
              <w:t>162 731,9</w:t>
            </w:r>
          </w:p>
        </w:tc>
        <w:tc>
          <w:tcPr>
            <w:tcW w:w="960" w:type="dxa"/>
            <w:shd w:val="clear" w:color="auto" w:fill="auto"/>
            <w:vAlign w:val="center"/>
            <w:hideMark/>
          </w:tcPr>
          <w:p w14:paraId="771D1F6F" w14:textId="77777777" w:rsidR="00FC52A0" w:rsidRPr="00F40F6E" w:rsidRDefault="00FC52A0" w:rsidP="003F0688">
            <w:pPr>
              <w:jc w:val="center"/>
              <w:rPr>
                <w:color w:val="000000"/>
                <w:sz w:val="18"/>
                <w:szCs w:val="18"/>
              </w:rPr>
            </w:pPr>
            <w:r w:rsidRPr="00F40F6E">
              <w:rPr>
                <w:color w:val="000000"/>
                <w:sz w:val="18"/>
                <w:szCs w:val="18"/>
              </w:rPr>
              <w:t>231 876,2</w:t>
            </w:r>
          </w:p>
        </w:tc>
        <w:tc>
          <w:tcPr>
            <w:tcW w:w="960" w:type="dxa"/>
            <w:shd w:val="clear" w:color="auto" w:fill="auto"/>
            <w:vAlign w:val="center"/>
            <w:hideMark/>
          </w:tcPr>
          <w:p w14:paraId="334BE048" w14:textId="77777777" w:rsidR="00FC52A0" w:rsidRPr="00F40F6E" w:rsidRDefault="00FC52A0" w:rsidP="003F0688">
            <w:pPr>
              <w:jc w:val="center"/>
              <w:rPr>
                <w:color w:val="000000"/>
                <w:sz w:val="18"/>
                <w:szCs w:val="18"/>
              </w:rPr>
            </w:pPr>
            <w:r w:rsidRPr="00F40F6E">
              <w:rPr>
                <w:color w:val="000000"/>
                <w:sz w:val="18"/>
                <w:szCs w:val="18"/>
              </w:rPr>
              <w:t>389 844,6</w:t>
            </w:r>
          </w:p>
        </w:tc>
      </w:tr>
      <w:tr w:rsidR="00352682" w:rsidRPr="00F40F6E" w14:paraId="3603E209" w14:textId="77777777" w:rsidTr="00FC52A0">
        <w:trPr>
          <w:cantSplit/>
          <w:trHeight w:val="20"/>
        </w:trPr>
        <w:tc>
          <w:tcPr>
            <w:tcW w:w="2830" w:type="dxa"/>
            <w:shd w:val="clear" w:color="000000" w:fill="DDEBF7"/>
            <w:vAlign w:val="center"/>
            <w:hideMark/>
          </w:tcPr>
          <w:p w14:paraId="605B5A64" w14:textId="77777777" w:rsidR="00352682" w:rsidRPr="00F40F6E" w:rsidRDefault="00352682" w:rsidP="003F0688">
            <w:pPr>
              <w:ind w:left="-57" w:right="-57"/>
              <w:rPr>
                <w:bCs/>
                <w:color w:val="000000"/>
                <w:sz w:val="18"/>
                <w:szCs w:val="18"/>
              </w:rPr>
            </w:pPr>
            <w:r w:rsidRPr="00F40F6E">
              <w:rPr>
                <w:bCs/>
                <w:color w:val="000000"/>
                <w:sz w:val="18"/>
                <w:szCs w:val="18"/>
              </w:rPr>
              <w:t>Расходы бюджета района</w:t>
            </w:r>
          </w:p>
        </w:tc>
        <w:tc>
          <w:tcPr>
            <w:tcW w:w="960" w:type="dxa"/>
            <w:shd w:val="clear" w:color="000000" w:fill="DDEBF7"/>
            <w:noWrap/>
            <w:vAlign w:val="center"/>
            <w:hideMark/>
          </w:tcPr>
          <w:p w14:paraId="2BA7AAF0"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5A557AC0"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C52EF1E"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4AC23CC"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AE6110A"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72894DB"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6AE388CC" w14:textId="77777777" w:rsidR="00352682" w:rsidRPr="00F40F6E" w:rsidRDefault="00352682" w:rsidP="003F0688">
            <w:pPr>
              <w:ind w:left="-57" w:right="-57"/>
              <w:rPr>
                <w:bCs/>
                <w:color w:val="000000"/>
                <w:sz w:val="18"/>
                <w:szCs w:val="18"/>
              </w:rPr>
            </w:pPr>
            <w:r w:rsidRPr="00F40F6E">
              <w:rPr>
                <w:bCs/>
                <w:color w:val="000000"/>
                <w:sz w:val="18"/>
                <w:szCs w:val="18"/>
              </w:rPr>
              <w:t> </w:t>
            </w:r>
          </w:p>
        </w:tc>
      </w:tr>
      <w:tr w:rsidR="00FC52A0" w:rsidRPr="00F40F6E" w14:paraId="36B36C7C" w14:textId="77777777" w:rsidTr="00FC52A0">
        <w:trPr>
          <w:cantSplit/>
          <w:trHeight w:val="20"/>
        </w:trPr>
        <w:tc>
          <w:tcPr>
            <w:tcW w:w="2830" w:type="dxa"/>
            <w:shd w:val="clear" w:color="auto" w:fill="auto"/>
            <w:vAlign w:val="center"/>
            <w:hideMark/>
          </w:tcPr>
          <w:p w14:paraId="4E034AB6" w14:textId="77777777" w:rsidR="00FC52A0" w:rsidRPr="00F40F6E" w:rsidRDefault="00FC52A0" w:rsidP="003F0688">
            <w:pPr>
              <w:ind w:left="-57" w:right="-57"/>
              <w:rPr>
                <w:color w:val="000000"/>
                <w:sz w:val="18"/>
                <w:szCs w:val="18"/>
              </w:rPr>
            </w:pPr>
            <w:r w:rsidRPr="00F40F6E">
              <w:rPr>
                <w:color w:val="000000"/>
                <w:sz w:val="18"/>
                <w:szCs w:val="18"/>
              </w:rPr>
              <w:t>Национальная экономика</w:t>
            </w:r>
          </w:p>
        </w:tc>
        <w:tc>
          <w:tcPr>
            <w:tcW w:w="960" w:type="dxa"/>
            <w:shd w:val="clear" w:color="auto" w:fill="auto"/>
            <w:vAlign w:val="center"/>
            <w:hideMark/>
          </w:tcPr>
          <w:p w14:paraId="6F5600FB" w14:textId="77777777" w:rsidR="00FC52A0" w:rsidRPr="00F40F6E" w:rsidRDefault="00FC52A0"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5170875B" w14:textId="77777777" w:rsidR="00FC52A0" w:rsidRPr="00F40F6E" w:rsidRDefault="00FC52A0" w:rsidP="003F0688">
            <w:pPr>
              <w:jc w:val="center"/>
              <w:rPr>
                <w:color w:val="000000"/>
                <w:sz w:val="18"/>
                <w:szCs w:val="18"/>
              </w:rPr>
            </w:pPr>
            <w:r w:rsidRPr="00F40F6E">
              <w:rPr>
                <w:color w:val="000000"/>
                <w:sz w:val="18"/>
                <w:szCs w:val="18"/>
              </w:rPr>
              <w:t>554,2</w:t>
            </w:r>
          </w:p>
        </w:tc>
        <w:tc>
          <w:tcPr>
            <w:tcW w:w="960" w:type="dxa"/>
            <w:shd w:val="clear" w:color="auto" w:fill="auto"/>
            <w:vAlign w:val="center"/>
            <w:hideMark/>
          </w:tcPr>
          <w:p w14:paraId="650596BB" w14:textId="77777777" w:rsidR="00FC52A0" w:rsidRPr="00F40F6E" w:rsidRDefault="00FC52A0" w:rsidP="003F0688">
            <w:pPr>
              <w:jc w:val="center"/>
              <w:rPr>
                <w:color w:val="000000"/>
                <w:sz w:val="18"/>
                <w:szCs w:val="18"/>
              </w:rPr>
            </w:pPr>
            <w:r w:rsidRPr="00F40F6E">
              <w:rPr>
                <w:color w:val="000000"/>
                <w:sz w:val="18"/>
                <w:szCs w:val="18"/>
              </w:rPr>
              <w:t>560,6</w:t>
            </w:r>
          </w:p>
        </w:tc>
        <w:tc>
          <w:tcPr>
            <w:tcW w:w="960" w:type="dxa"/>
            <w:shd w:val="clear" w:color="auto" w:fill="auto"/>
            <w:vAlign w:val="center"/>
            <w:hideMark/>
          </w:tcPr>
          <w:p w14:paraId="22747A9F" w14:textId="77777777" w:rsidR="00FC52A0" w:rsidRPr="00F40F6E" w:rsidRDefault="00FC52A0" w:rsidP="003F0688">
            <w:pPr>
              <w:jc w:val="center"/>
              <w:rPr>
                <w:color w:val="000000"/>
                <w:sz w:val="18"/>
                <w:szCs w:val="18"/>
              </w:rPr>
            </w:pPr>
            <w:r w:rsidRPr="00F40F6E">
              <w:rPr>
                <w:color w:val="000000"/>
                <w:sz w:val="18"/>
                <w:szCs w:val="18"/>
              </w:rPr>
              <w:t>584,6</w:t>
            </w:r>
          </w:p>
        </w:tc>
        <w:tc>
          <w:tcPr>
            <w:tcW w:w="960" w:type="dxa"/>
            <w:shd w:val="clear" w:color="auto" w:fill="auto"/>
            <w:vAlign w:val="center"/>
            <w:hideMark/>
          </w:tcPr>
          <w:p w14:paraId="6990F4CF" w14:textId="77777777" w:rsidR="00FC52A0" w:rsidRPr="00F40F6E" w:rsidRDefault="00FC52A0" w:rsidP="003F0688">
            <w:pPr>
              <w:jc w:val="center"/>
              <w:rPr>
                <w:color w:val="000000"/>
                <w:sz w:val="18"/>
                <w:szCs w:val="18"/>
              </w:rPr>
            </w:pPr>
            <w:r w:rsidRPr="00F40F6E">
              <w:rPr>
                <w:color w:val="000000"/>
                <w:sz w:val="18"/>
                <w:szCs w:val="18"/>
              </w:rPr>
              <w:t>601,4</w:t>
            </w:r>
          </w:p>
        </w:tc>
        <w:tc>
          <w:tcPr>
            <w:tcW w:w="960" w:type="dxa"/>
            <w:shd w:val="clear" w:color="auto" w:fill="auto"/>
            <w:vAlign w:val="center"/>
            <w:hideMark/>
          </w:tcPr>
          <w:p w14:paraId="790C9B3D" w14:textId="77777777" w:rsidR="00FC52A0" w:rsidRPr="00F40F6E" w:rsidRDefault="00FC52A0" w:rsidP="003F0688">
            <w:pPr>
              <w:jc w:val="center"/>
              <w:rPr>
                <w:color w:val="000000"/>
                <w:sz w:val="18"/>
                <w:szCs w:val="18"/>
              </w:rPr>
            </w:pPr>
            <w:r w:rsidRPr="00F40F6E">
              <w:rPr>
                <w:color w:val="000000"/>
                <w:sz w:val="18"/>
                <w:szCs w:val="18"/>
              </w:rPr>
              <w:t>1 127,7</w:t>
            </w:r>
          </w:p>
        </w:tc>
        <w:tc>
          <w:tcPr>
            <w:tcW w:w="960" w:type="dxa"/>
            <w:shd w:val="clear" w:color="auto" w:fill="auto"/>
            <w:vAlign w:val="center"/>
            <w:hideMark/>
          </w:tcPr>
          <w:p w14:paraId="73AC5E88" w14:textId="77777777" w:rsidR="00FC52A0" w:rsidRPr="00F40F6E" w:rsidRDefault="00FC52A0" w:rsidP="003F0688">
            <w:pPr>
              <w:jc w:val="center"/>
              <w:rPr>
                <w:color w:val="000000"/>
                <w:sz w:val="18"/>
                <w:szCs w:val="18"/>
              </w:rPr>
            </w:pPr>
            <w:r w:rsidRPr="00F40F6E">
              <w:rPr>
                <w:color w:val="000000"/>
                <w:sz w:val="18"/>
                <w:szCs w:val="18"/>
              </w:rPr>
              <w:t>1 526,7</w:t>
            </w:r>
          </w:p>
        </w:tc>
      </w:tr>
      <w:tr w:rsidR="00FC52A0" w:rsidRPr="00F40F6E" w14:paraId="248DED8D" w14:textId="77777777" w:rsidTr="00FC52A0">
        <w:trPr>
          <w:cantSplit/>
          <w:trHeight w:val="20"/>
        </w:trPr>
        <w:tc>
          <w:tcPr>
            <w:tcW w:w="2830" w:type="dxa"/>
            <w:shd w:val="clear" w:color="auto" w:fill="auto"/>
            <w:vAlign w:val="center"/>
            <w:hideMark/>
          </w:tcPr>
          <w:p w14:paraId="1C55AC3D" w14:textId="77777777" w:rsidR="00FC52A0" w:rsidRPr="00F40F6E" w:rsidRDefault="00FC52A0" w:rsidP="003F0688">
            <w:pPr>
              <w:ind w:left="-57" w:right="-57"/>
              <w:rPr>
                <w:color w:val="000000"/>
                <w:sz w:val="18"/>
                <w:szCs w:val="18"/>
              </w:rPr>
            </w:pPr>
            <w:r w:rsidRPr="00F40F6E">
              <w:rPr>
                <w:color w:val="000000"/>
                <w:sz w:val="18"/>
                <w:szCs w:val="18"/>
              </w:rPr>
              <w:t>Охрана окружающей среды</w:t>
            </w:r>
          </w:p>
        </w:tc>
        <w:tc>
          <w:tcPr>
            <w:tcW w:w="960" w:type="dxa"/>
            <w:shd w:val="clear" w:color="auto" w:fill="auto"/>
            <w:vAlign w:val="center"/>
            <w:hideMark/>
          </w:tcPr>
          <w:p w14:paraId="1DBD55D0" w14:textId="77777777" w:rsidR="00FC52A0" w:rsidRPr="00F40F6E" w:rsidRDefault="00FC52A0" w:rsidP="003F0688">
            <w:pPr>
              <w:ind w:left="-57" w:right="-57"/>
              <w:jc w:val="center"/>
              <w:rPr>
                <w:color w:val="000000"/>
                <w:sz w:val="18"/>
                <w:szCs w:val="18"/>
              </w:rPr>
            </w:pPr>
            <w:r w:rsidRPr="00F40F6E">
              <w:rPr>
                <w:color w:val="000000"/>
                <w:sz w:val="18"/>
                <w:szCs w:val="18"/>
              </w:rPr>
              <w:t>млн руб.</w:t>
            </w:r>
          </w:p>
        </w:tc>
        <w:tc>
          <w:tcPr>
            <w:tcW w:w="960" w:type="dxa"/>
            <w:shd w:val="clear" w:color="auto" w:fill="auto"/>
            <w:vAlign w:val="center"/>
            <w:hideMark/>
          </w:tcPr>
          <w:p w14:paraId="0391C224" w14:textId="77777777" w:rsidR="00FC52A0" w:rsidRPr="00F40F6E" w:rsidRDefault="00FC52A0" w:rsidP="003F0688">
            <w:pPr>
              <w:jc w:val="center"/>
              <w:rPr>
                <w:color w:val="000000"/>
                <w:sz w:val="18"/>
                <w:szCs w:val="18"/>
              </w:rPr>
            </w:pPr>
            <w:r w:rsidRPr="00F40F6E">
              <w:rPr>
                <w:color w:val="000000"/>
                <w:sz w:val="18"/>
                <w:szCs w:val="18"/>
              </w:rPr>
              <w:t>16,5</w:t>
            </w:r>
          </w:p>
        </w:tc>
        <w:tc>
          <w:tcPr>
            <w:tcW w:w="960" w:type="dxa"/>
            <w:shd w:val="clear" w:color="auto" w:fill="auto"/>
            <w:vAlign w:val="center"/>
            <w:hideMark/>
          </w:tcPr>
          <w:p w14:paraId="09D18DB0" w14:textId="77777777" w:rsidR="00FC52A0" w:rsidRPr="00F40F6E" w:rsidRDefault="00FC52A0" w:rsidP="003F0688">
            <w:pPr>
              <w:jc w:val="center"/>
              <w:rPr>
                <w:color w:val="000000"/>
                <w:sz w:val="18"/>
                <w:szCs w:val="18"/>
              </w:rPr>
            </w:pPr>
            <w:r w:rsidRPr="00F40F6E">
              <w:rPr>
                <w:color w:val="000000"/>
                <w:sz w:val="18"/>
                <w:szCs w:val="18"/>
              </w:rPr>
              <w:t>15,8</w:t>
            </w:r>
          </w:p>
        </w:tc>
        <w:tc>
          <w:tcPr>
            <w:tcW w:w="960" w:type="dxa"/>
            <w:shd w:val="clear" w:color="auto" w:fill="auto"/>
            <w:vAlign w:val="center"/>
            <w:hideMark/>
          </w:tcPr>
          <w:p w14:paraId="47354BAA" w14:textId="77777777" w:rsidR="00FC52A0" w:rsidRPr="00F40F6E" w:rsidRDefault="00FC52A0" w:rsidP="003F0688">
            <w:pPr>
              <w:jc w:val="center"/>
              <w:rPr>
                <w:color w:val="000000"/>
                <w:sz w:val="18"/>
                <w:szCs w:val="18"/>
              </w:rPr>
            </w:pPr>
            <w:r w:rsidRPr="00F40F6E">
              <w:rPr>
                <w:color w:val="000000"/>
                <w:sz w:val="18"/>
                <w:szCs w:val="18"/>
              </w:rPr>
              <w:t>15,8</w:t>
            </w:r>
          </w:p>
        </w:tc>
        <w:tc>
          <w:tcPr>
            <w:tcW w:w="960" w:type="dxa"/>
            <w:shd w:val="clear" w:color="auto" w:fill="auto"/>
            <w:vAlign w:val="center"/>
            <w:hideMark/>
          </w:tcPr>
          <w:p w14:paraId="62A49179" w14:textId="77777777" w:rsidR="00FC52A0" w:rsidRPr="00F40F6E" w:rsidRDefault="00FC52A0" w:rsidP="003F0688">
            <w:pPr>
              <w:jc w:val="center"/>
              <w:rPr>
                <w:color w:val="000000"/>
                <w:sz w:val="18"/>
                <w:szCs w:val="18"/>
              </w:rPr>
            </w:pPr>
            <w:r w:rsidRPr="00F40F6E">
              <w:rPr>
                <w:color w:val="000000"/>
                <w:sz w:val="18"/>
                <w:szCs w:val="18"/>
              </w:rPr>
              <w:t>15,9</w:t>
            </w:r>
          </w:p>
        </w:tc>
        <w:tc>
          <w:tcPr>
            <w:tcW w:w="960" w:type="dxa"/>
            <w:shd w:val="clear" w:color="auto" w:fill="auto"/>
            <w:vAlign w:val="center"/>
            <w:hideMark/>
          </w:tcPr>
          <w:p w14:paraId="5E6DAB31" w14:textId="77777777" w:rsidR="00FC52A0" w:rsidRPr="00F40F6E" w:rsidRDefault="00FC52A0" w:rsidP="003F0688">
            <w:pPr>
              <w:jc w:val="center"/>
              <w:rPr>
                <w:color w:val="000000"/>
                <w:sz w:val="18"/>
                <w:szCs w:val="18"/>
              </w:rPr>
            </w:pPr>
            <w:r w:rsidRPr="00F40F6E">
              <w:rPr>
                <w:color w:val="000000"/>
                <w:sz w:val="18"/>
                <w:szCs w:val="18"/>
              </w:rPr>
              <w:t>17,6</w:t>
            </w:r>
          </w:p>
        </w:tc>
        <w:tc>
          <w:tcPr>
            <w:tcW w:w="960" w:type="dxa"/>
            <w:shd w:val="clear" w:color="auto" w:fill="auto"/>
            <w:vAlign w:val="center"/>
            <w:hideMark/>
          </w:tcPr>
          <w:p w14:paraId="304D67A5" w14:textId="77777777" w:rsidR="00FC52A0" w:rsidRPr="00F40F6E" w:rsidRDefault="00FC52A0" w:rsidP="003F0688">
            <w:pPr>
              <w:jc w:val="center"/>
              <w:rPr>
                <w:color w:val="000000"/>
                <w:sz w:val="18"/>
                <w:szCs w:val="18"/>
              </w:rPr>
            </w:pPr>
            <w:r w:rsidRPr="00F40F6E">
              <w:rPr>
                <w:color w:val="000000"/>
                <w:sz w:val="18"/>
                <w:szCs w:val="18"/>
              </w:rPr>
              <w:t>26,7</w:t>
            </w:r>
          </w:p>
        </w:tc>
      </w:tr>
      <w:tr w:rsidR="00352682" w:rsidRPr="00F40F6E" w14:paraId="2AED8725" w14:textId="77777777" w:rsidTr="00FC52A0">
        <w:trPr>
          <w:cantSplit/>
          <w:trHeight w:val="20"/>
        </w:trPr>
        <w:tc>
          <w:tcPr>
            <w:tcW w:w="2830" w:type="dxa"/>
            <w:shd w:val="clear" w:color="auto" w:fill="auto"/>
            <w:vAlign w:val="center"/>
          </w:tcPr>
          <w:p w14:paraId="73DEEE12" w14:textId="77777777" w:rsidR="00352682" w:rsidRPr="00F40F6E" w:rsidRDefault="00352682" w:rsidP="003F0688">
            <w:pPr>
              <w:ind w:left="-57" w:right="-57"/>
              <w:rPr>
                <w:bCs/>
                <w:color w:val="000000"/>
                <w:sz w:val="18"/>
                <w:szCs w:val="18"/>
              </w:rPr>
            </w:pPr>
            <w:proofErr w:type="spellStart"/>
            <w:r w:rsidRPr="00F40F6E">
              <w:rPr>
                <w:bCs/>
                <w:color w:val="000000"/>
                <w:sz w:val="18"/>
                <w:szCs w:val="18"/>
              </w:rPr>
              <w:t>Справочно</w:t>
            </w:r>
            <w:proofErr w:type="spellEnd"/>
            <w:r w:rsidRPr="00F40F6E">
              <w:rPr>
                <w:bCs/>
                <w:color w:val="000000"/>
                <w:sz w:val="18"/>
                <w:szCs w:val="18"/>
              </w:rPr>
              <w:t>:</w:t>
            </w:r>
          </w:p>
        </w:tc>
        <w:tc>
          <w:tcPr>
            <w:tcW w:w="960" w:type="dxa"/>
            <w:shd w:val="clear" w:color="auto" w:fill="auto"/>
            <w:vAlign w:val="center"/>
          </w:tcPr>
          <w:p w14:paraId="4A601D0D"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644766F1"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224528FC"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52420192"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49431674"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2DC146DE" w14:textId="77777777" w:rsidR="00352682" w:rsidRPr="00F40F6E" w:rsidRDefault="00352682" w:rsidP="003F0688">
            <w:pPr>
              <w:ind w:left="-57" w:right="-57"/>
              <w:jc w:val="center"/>
              <w:rPr>
                <w:bCs/>
                <w:color w:val="000000"/>
                <w:sz w:val="18"/>
                <w:szCs w:val="18"/>
              </w:rPr>
            </w:pPr>
          </w:p>
        </w:tc>
        <w:tc>
          <w:tcPr>
            <w:tcW w:w="960" w:type="dxa"/>
            <w:shd w:val="clear" w:color="auto" w:fill="auto"/>
            <w:vAlign w:val="center"/>
          </w:tcPr>
          <w:p w14:paraId="6AC88D9C" w14:textId="77777777" w:rsidR="00352682" w:rsidRPr="00F40F6E" w:rsidRDefault="00352682" w:rsidP="003F0688">
            <w:pPr>
              <w:ind w:left="-57" w:right="-57"/>
              <w:jc w:val="center"/>
              <w:rPr>
                <w:bCs/>
                <w:color w:val="000000"/>
                <w:sz w:val="18"/>
                <w:szCs w:val="18"/>
              </w:rPr>
            </w:pPr>
          </w:p>
        </w:tc>
      </w:tr>
      <w:tr w:rsidR="00FC52A0" w:rsidRPr="00F40F6E" w14:paraId="7ED5914E" w14:textId="77777777" w:rsidTr="00FC52A0">
        <w:trPr>
          <w:cantSplit/>
          <w:trHeight w:val="20"/>
        </w:trPr>
        <w:tc>
          <w:tcPr>
            <w:tcW w:w="2830" w:type="dxa"/>
            <w:shd w:val="clear" w:color="auto" w:fill="auto"/>
            <w:vAlign w:val="center"/>
            <w:hideMark/>
          </w:tcPr>
          <w:p w14:paraId="75665873" w14:textId="77777777" w:rsidR="00FC52A0" w:rsidRPr="00F40F6E" w:rsidRDefault="00FC52A0" w:rsidP="003F0688">
            <w:pPr>
              <w:ind w:left="-57" w:right="-57"/>
              <w:rPr>
                <w:color w:val="000000"/>
                <w:sz w:val="18"/>
                <w:szCs w:val="18"/>
              </w:rPr>
            </w:pPr>
            <w:r w:rsidRPr="00F40F6E">
              <w:rPr>
                <w:color w:val="000000"/>
                <w:sz w:val="18"/>
                <w:szCs w:val="18"/>
              </w:rPr>
              <w:t>Численность населения (среднегодовая)</w:t>
            </w:r>
          </w:p>
        </w:tc>
        <w:tc>
          <w:tcPr>
            <w:tcW w:w="960" w:type="dxa"/>
            <w:shd w:val="clear" w:color="auto" w:fill="auto"/>
            <w:vAlign w:val="center"/>
            <w:hideMark/>
          </w:tcPr>
          <w:p w14:paraId="725C34F3" w14:textId="77777777" w:rsidR="00FC52A0" w:rsidRPr="00F40F6E" w:rsidRDefault="00FC52A0" w:rsidP="003F0688">
            <w:pPr>
              <w:ind w:left="-57" w:right="-57"/>
              <w:jc w:val="center"/>
              <w:rPr>
                <w:color w:val="000000"/>
                <w:sz w:val="18"/>
                <w:szCs w:val="18"/>
              </w:rPr>
            </w:pPr>
            <w:r w:rsidRPr="00F40F6E">
              <w:rPr>
                <w:color w:val="000000"/>
                <w:sz w:val="18"/>
                <w:szCs w:val="18"/>
              </w:rPr>
              <w:t>тыс. чел.</w:t>
            </w:r>
          </w:p>
        </w:tc>
        <w:tc>
          <w:tcPr>
            <w:tcW w:w="960" w:type="dxa"/>
            <w:shd w:val="clear" w:color="auto" w:fill="auto"/>
            <w:vAlign w:val="center"/>
            <w:hideMark/>
          </w:tcPr>
          <w:p w14:paraId="5668542C" w14:textId="77777777" w:rsidR="00FC52A0" w:rsidRPr="00F40F6E" w:rsidRDefault="00FC52A0" w:rsidP="003F0688">
            <w:pPr>
              <w:jc w:val="center"/>
              <w:rPr>
                <w:color w:val="000000"/>
                <w:sz w:val="18"/>
                <w:szCs w:val="18"/>
              </w:rPr>
            </w:pPr>
            <w:r w:rsidRPr="00F40F6E">
              <w:rPr>
                <w:color w:val="000000"/>
                <w:sz w:val="18"/>
                <w:szCs w:val="18"/>
              </w:rPr>
              <w:t>19,86</w:t>
            </w:r>
          </w:p>
        </w:tc>
        <w:tc>
          <w:tcPr>
            <w:tcW w:w="960" w:type="dxa"/>
            <w:shd w:val="clear" w:color="auto" w:fill="auto"/>
            <w:noWrap/>
            <w:vAlign w:val="center"/>
            <w:hideMark/>
          </w:tcPr>
          <w:p w14:paraId="7B720C99" w14:textId="77777777" w:rsidR="00FC52A0" w:rsidRPr="00F40F6E" w:rsidRDefault="00FC52A0" w:rsidP="003F0688">
            <w:pPr>
              <w:jc w:val="center"/>
              <w:rPr>
                <w:color w:val="000000"/>
                <w:sz w:val="18"/>
                <w:szCs w:val="18"/>
              </w:rPr>
            </w:pPr>
            <w:r w:rsidRPr="00F40F6E">
              <w:rPr>
                <w:color w:val="000000"/>
                <w:sz w:val="18"/>
                <w:szCs w:val="18"/>
              </w:rPr>
              <w:t>20,03</w:t>
            </w:r>
          </w:p>
        </w:tc>
        <w:tc>
          <w:tcPr>
            <w:tcW w:w="960" w:type="dxa"/>
            <w:shd w:val="clear" w:color="auto" w:fill="auto"/>
            <w:noWrap/>
            <w:vAlign w:val="center"/>
            <w:hideMark/>
          </w:tcPr>
          <w:p w14:paraId="615A4A02" w14:textId="77777777" w:rsidR="00FC52A0" w:rsidRPr="00F40F6E" w:rsidRDefault="00FC52A0" w:rsidP="003F0688">
            <w:pPr>
              <w:jc w:val="center"/>
              <w:rPr>
                <w:color w:val="000000"/>
                <w:sz w:val="18"/>
                <w:szCs w:val="18"/>
              </w:rPr>
            </w:pPr>
            <w:r w:rsidRPr="00F40F6E">
              <w:rPr>
                <w:color w:val="000000"/>
                <w:sz w:val="18"/>
                <w:szCs w:val="18"/>
              </w:rPr>
              <w:t>20,29</w:t>
            </w:r>
          </w:p>
        </w:tc>
        <w:tc>
          <w:tcPr>
            <w:tcW w:w="960" w:type="dxa"/>
            <w:shd w:val="clear" w:color="auto" w:fill="auto"/>
            <w:noWrap/>
            <w:vAlign w:val="center"/>
            <w:hideMark/>
          </w:tcPr>
          <w:p w14:paraId="5FD61574" w14:textId="77777777" w:rsidR="00FC52A0" w:rsidRPr="00F40F6E" w:rsidRDefault="00FC52A0" w:rsidP="003F0688">
            <w:pPr>
              <w:jc w:val="center"/>
              <w:rPr>
                <w:color w:val="000000"/>
                <w:sz w:val="18"/>
                <w:szCs w:val="18"/>
              </w:rPr>
            </w:pPr>
            <w:r w:rsidRPr="00F40F6E">
              <w:rPr>
                <w:color w:val="000000"/>
                <w:sz w:val="18"/>
                <w:szCs w:val="18"/>
              </w:rPr>
              <w:t>20,58</w:t>
            </w:r>
          </w:p>
        </w:tc>
        <w:tc>
          <w:tcPr>
            <w:tcW w:w="960" w:type="dxa"/>
            <w:shd w:val="clear" w:color="auto" w:fill="auto"/>
            <w:noWrap/>
            <w:vAlign w:val="center"/>
            <w:hideMark/>
          </w:tcPr>
          <w:p w14:paraId="3301DE1B" w14:textId="77777777" w:rsidR="00FC52A0" w:rsidRPr="00F40F6E" w:rsidRDefault="00FC52A0" w:rsidP="003F0688">
            <w:pPr>
              <w:jc w:val="center"/>
              <w:rPr>
                <w:color w:val="000000"/>
                <w:sz w:val="18"/>
                <w:szCs w:val="18"/>
              </w:rPr>
            </w:pPr>
            <w:r w:rsidRPr="00F40F6E">
              <w:rPr>
                <w:color w:val="000000"/>
                <w:sz w:val="18"/>
                <w:szCs w:val="18"/>
              </w:rPr>
              <w:t>21,11</w:t>
            </w:r>
          </w:p>
        </w:tc>
        <w:tc>
          <w:tcPr>
            <w:tcW w:w="960" w:type="dxa"/>
            <w:shd w:val="clear" w:color="auto" w:fill="auto"/>
            <w:noWrap/>
            <w:vAlign w:val="center"/>
            <w:hideMark/>
          </w:tcPr>
          <w:p w14:paraId="69B278EA" w14:textId="77777777" w:rsidR="00FC52A0" w:rsidRPr="00F40F6E" w:rsidRDefault="00FC52A0" w:rsidP="003F0688">
            <w:pPr>
              <w:jc w:val="center"/>
              <w:rPr>
                <w:color w:val="000000"/>
                <w:sz w:val="18"/>
                <w:szCs w:val="18"/>
              </w:rPr>
            </w:pPr>
            <w:r w:rsidRPr="00F40F6E">
              <w:rPr>
                <w:color w:val="000000"/>
                <w:sz w:val="18"/>
                <w:szCs w:val="18"/>
              </w:rPr>
              <w:t>21,40</w:t>
            </w:r>
          </w:p>
        </w:tc>
      </w:tr>
      <w:tr w:rsidR="00352682" w:rsidRPr="00F40F6E" w14:paraId="48E7E54F" w14:textId="77777777" w:rsidTr="00FC52A0">
        <w:trPr>
          <w:cantSplit/>
          <w:trHeight w:val="20"/>
        </w:trPr>
        <w:tc>
          <w:tcPr>
            <w:tcW w:w="2830" w:type="dxa"/>
            <w:shd w:val="clear" w:color="000000" w:fill="DDEBF7"/>
            <w:vAlign w:val="center"/>
            <w:hideMark/>
          </w:tcPr>
          <w:p w14:paraId="6234578B" w14:textId="77777777" w:rsidR="00352682" w:rsidRPr="00F40F6E" w:rsidRDefault="00352682" w:rsidP="003F0688">
            <w:pPr>
              <w:ind w:left="-57" w:right="-57"/>
              <w:rPr>
                <w:bCs/>
                <w:color w:val="000000"/>
                <w:sz w:val="18"/>
                <w:szCs w:val="18"/>
              </w:rPr>
            </w:pPr>
            <w:r w:rsidRPr="00F40F6E">
              <w:rPr>
                <w:bCs/>
                <w:color w:val="000000"/>
                <w:sz w:val="18"/>
                <w:szCs w:val="18"/>
              </w:rPr>
              <w:t>То же в расчете на душу населения</w:t>
            </w:r>
          </w:p>
        </w:tc>
        <w:tc>
          <w:tcPr>
            <w:tcW w:w="960" w:type="dxa"/>
            <w:shd w:val="clear" w:color="000000" w:fill="DDEBF7"/>
            <w:noWrap/>
            <w:vAlign w:val="center"/>
            <w:hideMark/>
          </w:tcPr>
          <w:p w14:paraId="0D0F533B"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1FF8A8D8"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217238F8"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600350C"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40FFD49E"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318C8146" w14:textId="77777777" w:rsidR="00352682" w:rsidRPr="00F40F6E" w:rsidRDefault="00352682" w:rsidP="003F0688">
            <w:pPr>
              <w:ind w:left="-57" w:right="-57"/>
              <w:rPr>
                <w:bCs/>
                <w:color w:val="000000"/>
                <w:sz w:val="18"/>
                <w:szCs w:val="18"/>
              </w:rPr>
            </w:pPr>
            <w:r w:rsidRPr="00F40F6E">
              <w:rPr>
                <w:bCs/>
                <w:color w:val="000000"/>
                <w:sz w:val="18"/>
                <w:szCs w:val="18"/>
              </w:rPr>
              <w:t> </w:t>
            </w:r>
          </w:p>
        </w:tc>
        <w:tc>
          <w:tcPr>
            <w:tcW w:w="960" w:type="dxa"/>
            <w:shd w:val="clear" w:color="000000" w:fill="DDEBF7"/>
            <w:noWrap/>
            <w:vAlign w:val="bottom"/>
            <w:hideMark/>
          </w:tcPr>
          <w:p w14:paraId="76482608" w14:textId="77777777" w:rsidR="00352682" w:rsidRPr="00F40F6E" w:rsidRDefault="00352682" w:rsidP="003F0688">
            <w:pPr>
              <w:ind w:left="-57" w:right="-57"/>
              <w:rPr>
                <w:bCs/>
                <w:color w:val="000000"/>
                <w:sz w:val="18"/>
                <w:szCs w:val="18"/>
              </w:rPr>
            </w:pPr>
            <w:r w:rsidRPr="00F40F6E">
              <w:rPr>
                <w:bCs/>
                <w:color w:val="000000"/>
                <w:sz w:val="18"/>
                <w:szCs w:val="18"/>
              </w:rPr>
              <w:t> </w:t>
            </w:r>
          </w:p>
        </w:tc>
      </w:tr>
      <w:tr w:rsidR="00FC52A0" w:rsidRPr="00F40F6E" w14:paraId="06FD3E9F" w14:textId="77777777" w:rsidTr="00FC52A0">
        <w:trPr>
          <w:cantSplit/>
          <w:trHeight w:val="20"/>
        </w:trPr>
        <w:tc>
          <w:tcPr>
            <w:tcW w:w="2830" w:type="dxa"/>
            <w:shd w:val="clear" w:color="auto" w:fill="auto"/>
            <w:vAlign w:val="center"/>
            <w:hideMark/>
          </w:tcPr>
          <w:p w14:paraId="0354F0D4" w14:textId="77777777" w:rsidR="00FC52A0" w:rsidRPr="00F40F6E" w:rsidRDefault="00FC52A0" w:rsidP="003F0688">
            <w:pPr>
              <w:ind w:left="-57" w:right="-57"/>
              <w:rPr>
                <w:color w:val="000000"/>
                <w:sz w:val="18"/>
                <w:szCs w:val="18"/>
              </w:rPr>
            </w:pPr>
            <w:r w:rsidRPr="00F40F6E">
              <w:rPr>
                <w:color w:val="000000"/>
                <w:sz w:val="18"/>
                <w:szCs w:val="18"/>
              </w:rPr>
              <w:t>Инвестиции в основной капитал за счет всех источников финансирования (без субъектов малого предпринимательства и параметров неформальной деятельности)</w:t>
            </w:r>
          </w:p>
        </w:tc>
        <w:tc>
          <w:tcPr>
            <w:tcW w:w="960" w:type="dxa"/>
            <w:shd w:val="clear" w:color="auto" w:fill="auto"/>
            <w:vAlign w:val="center"/>
            <w:hideMark/>
          </w:tcPr>
          <w:p w14:paraId="6CA7A26B" w14:textId="77777777" w:rsidR="00FC52A0" w:rsidRPr="00F40F6E" w:rsidRDefault="00FC52A0" w:rsidP="003F0688">
            <w:pPr>
              <w:ind w:left="-57" w:right="-57"/>
              <w:jc w:val="center"/>
              <w:rPr>
                <w:color w:val="000000"/>
                <w:sz w:val="18"/>
                <w:szCs w:val="18"/>
              </w:rPr>
            </w:pPr>
            <w:r w:rsidRPr="00F40F6E">
              <w:rPr>
                <w:color w:val="000000"/>
                <w:sz w:val="18"/>
                <w:szCs w:val="18"/>
              </w:rPr>
              <w:t>тыс. руб./чел.</w:t>
            </w:r>
          </w:p>
        </w:tc>
        <w:tc>
          <w:tcPr>
            <w:tcW w:w="960" w:type="dxa"/>
            <w:shd w:val="clear" w:color="auto" w:fill="auto"/>
            <w:vAlign w:val="center"/>
            <w:hideMark/>
          </w:tcPr>
          <w:p w14:paraId="760EE5EC" w14:textId="77777777" w:rsidR="00FC52A0" w:rsidRPr="00F40F6E" w:rsidRDefault="00FC52A0" w:rsidP="003F0688">
            <w:pPr>
              <w:jc w:val="center"/>
              <w:rPr>
                <w:color w:val="000000"/>
                <w:sz w:val="18"/>
                <w:szCs w:val="18"/>
              </w:rPr>
            </w:pPr>
            <w:r w:rsidRPr="00F40F6E">
              <w:rPr>
                <w:color w:val="000000"/>
                <w:sz w:val="18"/>
                <w:szCs w:val="18"/>
              </w:rPr>
              <w:t>6 134,0</w:t>
            </w:r>
          </w:p>
        </w:tc>
        <w:tc>
          <w:tcPr>
            <w:tcW w:w="960" w:type="dxa"/>
            <w:shd w:val="clear" w:color="auto" w:fill="auto"/>
            <w:vAlign w:val="center"/>
            <w:hideMark/>
          </w:tcPr>
          <w:p w14:paraId="349773AA" w14:textId="77777777" w:rsidR="00FC52A0" w:rsidRPr="00F40F6E" w:rsidRDefault="00FC52A0" w:rsidP="003F0688">
            <w:pPr>
              <w:jc w:val="center"/>
              <w:rPr>
                <w:color w:val="000000"/>
                <w:sz w:val="18"/>
                <w:szCs w:val="18"/>
              </w:rPr>
            </w:pPr>
            <w:r w:rsidRPr="00F40F6E">
              <w:rPr>
                <w:color w:val="000000"/>
                <w:sz w:val="18"/>
                <w:szCs w:val="18"/>
              </w:rPr>
              <w:t>6 710,6</w:t>
            </w:r>
          </w:p>
        </w:tc>
        <w:tc>
          <w:tcPr>
            <w:tcW w:w="960" w:type="dxa"/>
            <w:shd w:val="clear" w:color="auto" w:fill="auto"/>
            <w:vAlign w:val="center"/>
            <w:hideMark/>
          </w:tcPr>
          <w:p w14:paraId="313D0E03" w14:textId="77777777" w:rsidR="00FC52A0" w:rsidRPr="00F40F6E" w:rsidRDefault="00FC52A0" w:rsidP="003F0688">
            <w:pPr>
              <w:jc w:val="center"/>
              <w:rPr>
                <w:color w:val="000000"/>
                <w:sz w:val="18"/>
                <w:szCs w:val="18"/>
              </w:rPr>
            </w:pPr>
            <w:r w:rsidRPr="00F40F6E">
              <w:rPr>
                <w:color w:val="000000"/>
                <w:sz w:val="18"/>
                <w:szCs w:val="18"/>
              </w:rPr>
              <w:t>7 249,7</w:t>
            </w:r>
          </w:p>
        </w:tc>
        <w:tc>
          <w:tcPr>
            <w:tcW w:w="960" w:type="dxa"/>
            <w:shd w:val="clear" w:color="auto" w:fill="auto"/>
            <w:vAlign w:val="center"/>
            <w:hideMark/>
          </w:tcPr>
          <w:p w14:paraId="0E4F46FC" w14:textId="77777777" w:rsidR="00FC52A0" w:rsidRPr="00F40F6E" w:rsidRDefault="00FC52A0" w:rsidP="003F0688">
            <w:pPr>
              <w:jc w:val="center"/>
              <w:rPr>
                <w:color w:val="000000"/>
                <w:sz w:val="18"/>
                <w:szCs w:val="18"/>
              </w:rPr>
            </w:pPr>
            <w:r w:rsidRPr="00F40F6E">
              <w:rPr>
                <w:color w:val="000000"/>
                <w:sz w:val="18"/>
                <w:szCs w:val="18"/>
              </w:rPr>
              <w:t>7 906,5</w:t>
            </w:r>
          </w:p>
        </w:tc>
        <w:tc>
          <w:tcPr>
            <w:tcW w:w="960" w:type="dxa"/>
            <w:shd w:val="clear" w:color="auto" w:fill="auto"/>
            <w:vAlign w:val="center"/>
            <w:hideMark/>
          </w:tcPr>
          <w:p w14:paraId="1262E660" w14:textId="77777777" w:rsidR="00FC52A0" w:rsidRPr="00F40F6E" w:rsidRDefault="00FC52A0" w:rsidP="003F0688">
            <w:pPr>
              <w:jc w:val="center"/>
              <w:rPr>
                <w:color w:val="000000"/>
                <w:sz w:val="18"/>
                <w:szCs w:val="18"/>
              </w:rPr>
            </w:pPr>
            <w:r w:rsidRPr="00F40F6E">
              <w:rPr>
                <w:color w:val="000000"/>
                <w:sz w:val="18"/>
                <w:szCs w:val="18"/>
              </w:rPr>
              <w:t>10 985,2</w:t>
            </w:r>
          </w:p>
        </w:tc>
        <w:tc>
          <w:tcPr>
            <w:tcW w:w="960" w:type="dxa"/>
            <w:shd w:val="clear" w:color="auto" w:fill="auto"/>
            <w:vAlign w:val="center"/>
            <w:hideMark/>
          </w:tcPr>
          <w:p w14:paraId="772CA685" w14:textId="77777777" w:rsidR="00FC52A0" w:rsidRPr="00F40F6E" w:rsidRDefault="00FC52A0" w:rsidP="003F0688">
            <w:pPr>
              <w:jc w:val="center"/>
              <w:rPr>
                <w:color w:val="000000"/>
                <w:sz w:val="18"/>
                <w:szCs w:val="18"/>
              </w:rPr>
            </w:pPr>
            <w:r w:rsidRPr="00F40F6E">
              <w:rPr>
                <w:color w:val="000000"/>
                <w:sz w:val="18"/>
                <w:szCs w:val="18"/>
              </w:rPr>
              <w:t>18 215,3</w:t>
            </w:r>
          </w:p>
        </w:tc>
      </w:tr>
      <w:tr w:rsidR="00FC52A0" w:rsidRPr="00F40F6E" w14:paraId="12921CBB" w14:textId="77777777" w:rsidTr="00FC52A0">
        <w:trPr>
          <w:cantSplit/>
          <w:trHeight w:val="20"/>
        </w:trPr>
        <w:tc>
          <w:tcPr>
            <w:tcW w:w="2830" w:type="dxa"/>
            <w:shd w:val="clear" w:color="auto" w:fill="auto"/>
            <w:vAlign w:val="center"/>
            <w:hideMark/>
          </w:tcPr>
          <w:p w14:paraId="3C580871" w14:textId="77777777" w:rsidR="00FC52A0" w:rsidRPr="00F40F6E" w:rsidRDefault="00FC52A0" w:rsidP="003F0688">
            <w:pPr>
              <w:ind w:left="-57" w:right="-57"/>
              <w:rPr>
                <w:color w:val="000000"/>
                <w:sz w:val="18"/>
                <w:szCs w:val="18"/>
              </w:rPr>
            </w:pPr>
            <w:r w:rsidRPr="00F40F6E">
              <w:rPr>
                <w:color w:val="000000"/>
                <w:sz w:val="18"/>
                <w:szCs w:val="18"/>
              </w:rPr>
              <w:t xml:space="preserve">Национальная экономика </w:t>
            </w:r>
          </w:p>
        </w:tc>
        <w:tc>
          <w:tcPr>
            <w:tcW w:w="960" w:type="dxa"/>
            <w:shd w:val="clear" w:color="auto" w:fill="auto"/>
            <w:vAlign w:val="center"/>
            <w:hideMark/>
          </w:tcPr>
          <w:p w14:paraId="1848B71D" w14:textId="77777777" w:rsidR="00FC52A0" w:rsidRPr="00F40F6E" w:rsidRDefault="00FC52A0" w:rsidP="003F0688">
            <w:pPr>
              <w:ind w:left="-57" w:right="-57"/>
              <w:jc w:val="center"/>
              <w:rPr>
                <w:color w:val="000000"/>
                <w:sz w:val="18"/>
                <w:szCs w:val="18"/>
              </w:rPr>
            </w:pPr>
            <w:r w:rsidRPr="00F40F6E">
              <w:rPr>
                <w:color w:val="000000"/>
                <w:sz w:val="18"/>
                <w:szCs w:val="18"/>
              </w:rPr>
              <w:t>тыс. руб./чел.</w:t>
            </w:r>
          </w:p>
        </w:tc>
        <w:tc>
          <w:tcPr>
            <w:tcW w:w="960" w:type="dxa"/>
            <w:shd w:val="clear" w:color="auto" w:fill="auto"/>
            <w:vAlign w:val="center"/>
            <w:hideMark/>
          </w:tcPr>
          <w:p w14:paraId="38A581C4" w14:textId="77777777" w:rsidR="00FC52A0" w:rsidRPr="00F40F6E" w:rsidRDefault="00FC52A0" w:rsidP="003F0688">
            <w:pPr>
              <w:jc w:val="center"/>
              <w:rPr>
                <w:color w:val="000000"/>
                <w:sz w:val="18"/>
                <w:szCs w:val="18"/>
              </w:rPr>
            </w:pPr>
            <w:r w:rsidRPr="00F40F6E">
              <w:rPr>
                <w:color w:val="000000"/>
                <w:sz w:val="18"/>
                <w:szCs w:val="18"/>
              </w:rPr>
              <w:t>27,9</w:t>
            </w:r>
          </w:p>
        </w:tc>
        <w:tc>
          <w:tcPr>
            <w:tcW w:w="960" w:type="dxa"/>
            <w:shd w:val="clear" w:color="auto" w:fill="auto"/>
            <w:vAlign w:val="center"/>
            <w:hideMark/>
          </w:tcPr>
          <w:p w14:paraId="407018D1" w14:textId="77777777" w:rsidR="00FC52A0" w:rsidRPr="00F40F6E" w:rsidRDefault="00FC52A0" w:rsidP="003F0688">
            <w:pPr>
              <w:jc w:val="center"/>
              <w:rPr>
                <w:color w:val="000000"/>
                <w:sz w:val="18"/>
                <w:szCs w:val="18"/>
              </w:rPr>
            </w:pPr>
            <w:r w:rsidRPr="00F40F6E">
              <w:rPr>
                <w:color w:val="000000"/>
                <w:sz w:val="18"/>
                <w:szCs w:val="18"/>
              </w:rPr>
              <w:t>28,0</w:t>
            </w:r>
          </w:p>
        </w:tc>
        <w:tc>
          <w:tcPr>
            <w:tcW w:w="960" w:type="dxa"/>
            <w:shd w:val="clear" w:color="auto" w:fill="auto"/>
            <w:vAlign w:val="center"/>
            <w:hideMark/>
          </w:tcPr>
          <w:p w14:paraId="2774D0E2" w14:textId="77777777" w:rsidR="00FC52A0" w:rsidRPr="00F40F6E" w:rsidRDefault="00FC52A0" w:rsidP="003F0688">
            <w:pPr>
              <w:jc w:val="center"/>
              <w:rPr>
                <w:color w:val="000000"/>
                <w:sz w:val="18"/>
                <w:szCs w:val="18"/>
              </w:rPr>
            </w:pPr>
            <w:r w:rsidRPr="00F40F6E">
              <w:rPr>
                <w:color w:val="000000"/>
                <w:sz w:val="18"/>
                <w:szCs w:val="18"/>
              </w:rPr>
              <w:t>28,8</w:t>
            </w:r>
          </w:p>
        </w:tc>
        <w:tc>
          <w:tcPr>
            <w:tcW w:w="960" w:type="dxa"/>
            <w:shd w:val="clear" w:color="auto" w:fill="auto"/>
            <w:vAlign w:val="center"/>
            <w:hideMark/>
          </w:tcPr>
          <w:p w14:paraId="477E4877" w14:textId="77777777" w:rsidR="00FC52A0" w:rsidRPr="00F40F6E" w:rsidRDefault="00FC52A0" w:rsidP="003F0688">
            <w:pPr>
              <w:jc w:val="center"/>
              <w:rPr>
                <w:color w:val="000000"/>
                <w:sz w:val="18"/>
                <w:szCs w:val="18"/>
              </w:rPr>
            </w:pPr>
            <w:r w:rsidRPr="00F40F6E">
              <w:rPr>
                <w:color w:val="000000"/>
                <w:sz w:val="18"/>
                <w:szCs w:val="18"/>
              </w:rPr>
              <w:t>29,2</w:t>
            </w:r>
          </w:p>
        </w:tc>
        <w:tc>
          <w:tcPr>
            <w:tcW w:w="960" w:type="dxa"/>
            <w:shd w:val="clear" w:color="auto" w:fill="auto"/>
            <w:vAlign w:val="center"/>
            <w:hideMark/>
          </w:tcPr>
          <w:p w14:paraId="52AED951" w14:textId="77777777" w:rsidR="00FC52A0" w:rsidRPr="00F40F6E" w:rsidRDefault="00FC52A0" w:rsidP="003F0688">
            <w:pPr>
              <w:jc w:val="center"/>
              <w:rPr>
                <w:color w:val="000000"/>
                <w:sz w:val="18"/>
                <w:szCs w:val="18"/>
              </w:rPr>
            </w:pPr>
            <w:r w:rsidRPr="00F40F6E">
              <w:rPr>
                <w:color w:val="000000"/>
                <w:sz w:val="18"/>
                <w:szCs w:val="18"/>
              </w:rPr>
              <w:t>53,4</w:t>
            </w:r>
          </w:p>
        </w:tc>
        <w:tc>
          <w:tcPr>
            <w:tcW w:w="960" w:type="dxa"/>
            <w:shd w:val="clear" w:color="auto" w:fill="auto"/>
            <w:vAlign w:val="center"/>
            <w:hideMark/>
          </w:tcPr>
          <w:p w14:paraId="18D3DB55" w14:textId="77777777" w:rsidR="00FC52A0" w:rsidRPr="00F40F6E" w:rsidRDefault="00FC52A0" w:rsidP="003F0688">
            <w:pPr>
              <w:jc w:val="center"/>
              <w:rPr>
                <w:color w:val="000000"/>
                <w:sz w:val="18"/>
                <w:szCs w:val="18"/>
              </w:rPr>
            </w:pPr>
            <w:r w:rsidRPr="00F40F6E">
              <w:rPr>
                <w:color w:val="000000"/>
                <w:sz w:val="18"/>
                <w:szCs w:val="18"/>
              </w:rPr>
              <w:t>71,3</w:t>
            </w:r>
          </w:p>
        </w:tc>
      </w:tr>
      <w:tr w:rsidR="00FC52A0" w:rsidRPr="00F40F6E" w14:paraId="17C02679" w14:textId="77777777" w:rsidTr="00FC52A0">
        <w:trPr>
          <w:cantSplit/>
          <w:trHeight w:val="20"/>
        </w:trPr>
        <w:tc>
          <w:tcPr>
            <w:tcW w:w="2830" w:type="dxa"/>
            <w:shd w:val="clear" w:color="auto" w:fill="auto"/>
            <w:vAlign w:val="center"/>
            <w:hideMark/>
          </w:tcPr>
          <w:p w14:paraId="0A64E50A" w14:textId="77777777" w:rsidR="00FC52A0" w:rsidRPr="00F40F6E" w:rsidRDefault="00FC52A0" w:rsidP="003F0688">
            <w:pPr>
              <w:ind w:left="-57" w:right="-57"/>
              <w:rPr>
                <w:color w:val="000000"/>
                <w:sz w:val="18"/>
                <w:szCs w:val="18"/>
              </w:rPr>
            </w:pPr>
            <w:r w:rsidRPr="00F40F6E">
              <w:rPr>
                <w:color w:val="000000"/>
                <w:sz w:val="18"/>
                <w:szCs w:val="18"/>
              </w:rPr>
              <w:t xml:space="preserve">Охрана окружающей среды </w:t>
            </w:r>
          </w:p>
        </w:tc>
        <w:tc>
          <w:tcPr>
            <w:tcW w:w="960" w:type="dxa"/>
            <w:shd w:val="clear" w:color="auto" w:fill="auto"/>
            <w:vAlign w:val="center"/>
            <w:hideMark/>
          </w:tcPr>
          <w:p w14:paraId="5BB35F76" w14:textId="77777777" w:rsidR="00FC52A0" w:rsidRPr="00F40F6E" w:rsidRDefault="00FC52A0" w:rsidP="003F0688">
            <w:pPr>
              <w:ind w:left="-57" w:right="-57"/>
              <w:jc w:val="center"/>
              <w:rPr>
                <w:color w:val="000000"/>
                <w:sz w:val="18"/>
                <w:szCs w:val="18"/>
              </w:rPr>
            </w:pPr>
            <w:r w:rsidRPr="00F40F6E">
              <w:rPr>
                <w:color w:val="000000"/>
                <w:sz w:val="18"/>
                <w:szCs w:val="18"/>
              </w:rPr>
              <w:t>тыс. руб./чел.</w:t>
            </w:r>
          </w:p>
        </w:tc>
        <w:tc>
          <w:tcPr>
            <w:tcW w:w="960" w:type="dxa"/>
            <w:shd w:val="clear" w:color="auto" w:fill="auto"/>
            <w:vAlign w:val="center"/>
            <w:hideMark/>
          </w:tcPr>
          <w:p w14:paraId="0B621FDE"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4E6D2DA3"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4D7CA393"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419C24AE"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1E37FEBB" w14:textId="77777777" w:rsidR="00FC52A0" w:rsidRPr="00F40F6E" w:rsidRDefault="00FC52A0" w:rsidP="003F0688">
            <w:pPr>
              <w:jc w:val="center"/>
              <w:rPr>
                <w:color w:val="000000"/>
                <w:sz w:val="18"/>
                <w:szCs w:val="18"/>
              </w:rPr>
            </w:pPr>
            <w:r w:rsidRPr="00F40F6E">
              <w:rPr>
                <w:color w:val="000000"/>
                <w:sz w:val="18"/>
                <w:szCs w:val="18"/>
              </w:rPr>
              <w:t>0,8</w:t>
            </w:r>
          </w:p>
        </w:tc>
        <w:tc>
          <w:tcPr>
            <w:tcW w:w="960" w:type="dxa"/>
            <w:shd w:val="clear" w:color="auto" w:fill="auto"/>
            <w:vAlign w:val="center"/>
            <w:hideMark/>
          </w:tcPr>
          <w:p w14:paraId="65340567" w14:textId="77777777" w:rsidR="00FC52A0" w:rsidRPr="00F40F6E" w:rsidRDefault="00FC52A0" w:rsidP="003F0688">
            <w:pPr>
              <w:jc w:val="center"/>
              <w:rPr>
                <w:color w:val="000000"/>
                <w:sz w:val="18"/>
                <w:szCs w:val="18"/>
              </w:rPr>
            </w:pPr>
            <w:r w:rsidRPr="00F40F6E">
              <w:rPr>
                <w:color w:val="000000"/>
                <w:sz w:val="18"/>
                <w:szCs w:val="18"/>
              </w:rPr>
              <w:t>1,2</w:t>
            </w:r>
          </w:p>
        </w:tc>
      </w:tr>
    </w:tbl>
    <w:p w14:paraId="4190B292" w14:textId="77777777" w:rsidR="00C151EE" w:rsidRPr="00F40F6E" w:rsidRDefault="00C151EE" w:rsidP="003F0688">
      <w:bookmarkStart w:id="96" w:name="_Toc518920436"/>
    </w:p>
    <w:p w14:paraId="671F50DF" w14:textId="77777777" w:rsidR="00CF0BC7" w:rsidRPr="00F40F6E" w:rsidRDefault="0015042B" w:rsidP="003F0688">
      <w:pPr>
        <w:pStyle w:val="2"/>
        <w:numPr>
          <w:ilvl w:val="1"/>
          <w:numId w:val="1"/>
        </w:numPr>
        <w:spacing w:before="0" w:after="0"/>
        <w:ind w:left="578" w:hanging="578"/>
        <w:jc w:val="both"/>
        <w:rPr>
          <w:b w:val="0"/>
        </w:rPr>
      </w:pPr>
      <w:r w:rsidRPr="00F40F6E">
        <w:rPr>
          <w:b w:val="0"/>
        </w:rPr>
        <w:t>Информация</w:t>
      </w:r>
      <w:r w:rsidR="00CF0BC7" w:rsidRPr="00F40F6E">
        <w:rPr>
          <w:b w:val="0"/>
        </w:rPr>
        <w:t xml:space="preserve"> о муниципальных программах </w:t>
      </w:r>
      <w:r w:rsidR="00F8174A" w:rsidRPr="00F40F6E">
        <w:rPr>
          <w:b w:val="0"/>
        </w:rPr>
        <w:t xml:space="preserve">Ханты-Мансийского </w:t>
      </w:r>
      <w:r w:rsidR="00CF0BC7" w:rsidRPr="00F40F6E">
        <w:rPr>
          <w:b w:val="0"/>
        </w:rPr>
        <w:t>района, утверждаемых в целях реализации Стратегии</w:t>
      </w:r>
      <w:bookmarkEnd w:id="96"/>
    </w:p>
    <w:p w14:paraId="376E5FF1" w14:textId="77777777" w:rsidR="00D51A55" w:rsidRPr="00F40F6E" w:rsidRDefault="00D51A55" w:rsidP="003F0688">
      <w:pPr>
        <w:rPr>
          <w:highlight w:val="yellow"/>
        </w:rPr>
      </w:pPr>
    </w:p>
    <w:p w14:paraId="20636DBB" w14:textId="67010189" w:rsidR="002D24D8" w:rsidRPr="00F40F6E" w:rsidRDefault="002D24D8" w:rsidP="003F0688">
      <w:pPr>
        <w:pStyle w:val="afd"/>
        <w:spacing w:before="0" w:beforeAutospacing="0" w:after="0" w:afterAutospacing="0"/>
        <w:ind w:firstLine="709"/>
        <w:jc w:val="both"/>
        <w:rPr>
          <w:sz w:val="28"/>
          <w:szCs w:val="28"/>
        </w:rPr>
      </w:pPr>
      <w:r w:rsidRPr="00F40F6E">
        <w:rPr>
          <w:sz w:val="28"/>
          <w:szCs w:val="28"/>
        </w:rPr>
        <w:t>На основании того, что Стратегия разрабатывается как документ, встраиваемый в существующую систему документов стратегического планирования Ханты-Мансийского района, при разработке Стратегии учитывался комплекс из 21 реализуемой на территории района</w:t>
      </w:r>
      <w:r w:rsidR="00976615">
        <w:rPr>
          <w:sz w:val="28"/>
          <w:szCs w:val="28"/>
        </w:rPr>
        <w:t xml:space="preserve"> муниципальной программы </w:t>
      </w:r>
      <w:r w:rsidRPr="00F40F6E">
        <w:rPr>
          <w:sz w:val="28"/>
          <w:szCs w:val="28"/>
        </w:rPr>
        <w:t>на период 2018</w:t>
      </w:r>
      <w:r w:rsidR="00FF6077">
        <w:rPr>
          <w:sz w:val="28"/>
          <w:szCs w:val="28"/>
        </w:rPr>
        <w:t xml:space="preserve"> – </w:t>
      </w:r>
      <w:r w:rsidRPr="00F40F6E">
        <w:rPr>
          <w:sz w:val="28"/>
          <w:szCs w:val="28"/>
        </w:rPr>
        <w:t>2020 годов:</w:t>
      </w:r>
    </w:p>
    <w:p w14:paraId="217555DC" w14:textId="77777777"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«Ведение землеустройства и рационального использования земельных ресурсов Ханты-Мансийского района на 2018 – 2020 годы»;</w:t>
      </w:r>
    </w:p>
    <w:p w14:paraId="2D6B91DE" w14:textId="3093D1F0"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«Развитие информационного общества Ханты-Мансийского района на 2018</w:t>
      </w:r>
      <w:r w:rsidR="00FF6077">
        <w:rPr>
          <w:sz w:val="28"/>
          <w:szCs w:val="28"/>
        </w:rPr>
        <w:t xml:space="preserve"> – </w:t>
      </w:r>
      <w:r w:rsidRPr="00F40F6E">
        <w:rPr>
          <w:sz w:val="28"/>
          <w:szCs w:val="28"/>
        </w:rPr>
        <w:t>2020 годы»;</w:t>
      </w:r>
    </w:p>
    <w:p w14:paraId="12C7CD4A" w14:textId="1BE1A827"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«Формирование и развитие муниципального имущества в Ханты-Мансийском районе на 2018</w:t>
      </w:r>
      <w:r w:rsidR="00FF6077">
        <w:rPr>
          <w:sz w:val="28"/>
          <w:szCs w:val="28"/>
        </w:rPr>
        <w:t xml:space="preserve"> – </w:t>
      </w:r>
      <w:r w:rsidRPr="00F40F6E">
        <w:rPr>
          <w:sz w:val="28"/>
          <w:szCs w:val="28"/>
        </w:rPr>
        <w:t>2020 годы»;</w:t>
      </w:r>
    </w:p>
    <w:p w14:paraId="161B48FB" w14:textId="7D2CF388"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lastRenderedPageBreak/>
        <w:t>Муниципальная программа «Повышение эффективности муниципального управления Ханты-Мансийского района на 2018</w:t>
      </w:r>
      <w:r w:rsidR="00FF6077">
        <w:rPr>
          <w:sz w:val="28"/>
          <w:szCs w:val="28"/>
        </w:rPr>
        <w:t xml:space="preserve"> – </w:t>
      </w:r>
      <w:r w:rsidRPr="00F40F6E">
        <w:rPr>
          <w:sz w:val="28"/>
          <w:szCs w:val="28"/>
        </w:rPr>
        <w:t>2020 годы»;</w:t>
      </w:r>
    </w:p>
    <w:p w14:paraId="2FCB8865" w14:textId="10FF2ED0"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«Создание условий для ответственного управления муниципальными финансами, повышения устойчивости местных бюджетов Ханты-Мансийского района на 2018</w:t>
      </w:r>
      <w:r w:rsidR="00FF6077">
        <w:rPr>
          <w:sz w:val="28"/>
          <w:szCs w:val="28"/>
        </w:rPr>
        <w:t xml:space="preserve"> – </w:t>
      </w:r>
      <w:r w:rsidRPr="00F40F6E">
        <w:rPr>
          <w:sz w:val="28"/>
          <w:szCs w:val="28"/>
        </w:rPr>
        <w:t>2020 годы»;</w:t>
      </w:r>
    </w:p>
    <w:p w14:paraId="2E3C61E9" w14:textId="2D1FB336"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«Развитие и модернизация жилищно-коммунального комплекса, и повышение энергетической эффективности в Ханты-Мансийском районе на 2018</w:t>
      </w:r>
      <w:r w:rsidR="00FF6077">
        <w:rPr>
          <w:sz w:val="28"/>
          <w:szCs w:val="28"/>
        </w:rPr>
        <w:t xml:space="preserve"> – </w:t>
      </w:r>
      <w:r w:rsidRPr="00F40F6E">
        <w:rPr>
          <w:sz w:val="28"/>
          <w:szCs w:val="28"/>
        </w:rPr>
        <w:t>2022 годы»;</w:t>
      </w:r>
    </w:p>
    <w:p w14:paraId="5D84EB9A" w14:textId="046EC555"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«Улучшение жилищных условий жителей Ханты-Мансийского района на 2018</w:t>
      </w:r>
      <w:r w:rsidR="00FF6077">
        <w:rPr>
          <w:sz w:val="28"/>
          <w:szCs w:val="28"/>
        </w:rPr>
        <w:t xml:space="preserve"> – </w:t>
      </w:r>
      <w:r w:rsidRPr="00F40F6E">
        <w:rPr>
          <w:sz w:val="28"/>
          <w:szCs w:val="28"/>
        </w:rPr>
        <w:t>2020 годы»;</w:t>
      </w:r>
    </w:p>
    <w:p w14:paraId="4F4F697B" w14:textId="0EBB468B"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 xml:space="preserve">Муниципальная программа «Комплексное развитие транспортной системы на территории Ханты-Мансийского района на </w:t>
      </w:r>
      <w:r w:rsidR="00976615">
        <w:rPr>
          <w:sz w:val="28"/>
          <w:szCs w:val="28"/>
        </w:rPr>
        <w:t xml:space="preserve">  </w:t>
      </w:r>
      <w:r w:rsidRPr="00F40F6E">
        <w:rPr>
          <w:sz w:val="28"/>
          <w:szCs w:val="28"/>
        </w:rPr>
        <w:t>2018</w:t>
      </w:r>
      <w:r w:rsidR="00976615">
        <w:rPr>
          <w:sz w:val="28"/>
          <w:szCs w:val="28"/>
        </w:rPr>
        <w:t xml:space="preserve"> </w:t>
      </w:r>
      <w:r w:rsidR="00FF6077">
        <w:rPr>
          <w:sz w:val="28"/>
          <w:szCs w:val="28"/>
        </w:rPr>
        <w:t xml:space="preserve">– </w:t>
      </w:r>
      <w:r w:rsidRPr="00F40F6E">
        <w:rPr>
          <w:sz w:val="28"/>
          <w:szCs w:val="28"/>
        </w:rPr>
        <w:t>2020 годы»;</w:t>
      </w:r>
    </w:p>
    <w:p w14:paraId="348E7B29" w14:textId="77777777"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«Комплексные мероприятия по обеспечению межнационального согласия, гражданского единства, отдельных прав и законных интересов граждан, а также профилактике правонарушений, терроризма и экстремизма, незаконного оборота и потребления наркотических средств и психотропных веществ в Ханты-Мансийском районе на 2018 – 2020 годы»;</w:t>
      </w:r>
    </w:p>
    <w:p w14:paraId="5917A7D0" w14:textId="03154019"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«Защита населения и территорий от чрезвычайных ситуаций, обеспечение пожарной безопасности в Ханты-Мансийском районе на 2018</w:t>
      </w:r>
      <w:r w:rsidR="00FF6077">
        <w:rPr>
          <w:sz w:val="28"/>
          <w:szCs w:val="28"/>
        </w:rPr>
        <w:t xml:space="preserve"> – </w:t>
      </w:r>
      <w:r w:rsidRPr="00F40F6E">
        <w:rPr>
          <w:sz w:val="28"/>
          <w:szCs w:val="28"/>
        </w:rPr>
        <w:t>2020 годы»;</w:t>
      </w:r>
    </w:p>
    <w:p w14:paraId="7B8DC12F" w14:textId="7138B351"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«Обеспечение экологической безопасности Ханты-Мансийского района на 2018</w:t>
      </w:r>
      <w:r w:rsidR="00FF6077">
        <w:rPr>
          <w:sz w:val="28"/>
          <w:szCs w:val="28"/>
        </w:rPr>
        <w:t xml:space="preserve"> – </w:t>
      </w:r>
      <w:r w:rsidRPr="00F40F6E">
        <w:rPr>
          <w:sz w:val="28"/>
          <w:szCs w:val="28"/>
        </w:rPr>
        <w:t>2020 годы»;</w:t>
      </w:r>
    </w:p>
    <w:p w14:paraId="08391420" w14:textId="72097354"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«Развитие спорта и туризма на территории Ханты-Мансийского района на 2018</w:t>
      </w:r>
      <w:r w:rsidR="00FF6077">
        <w:rPr>
          <w:sz w:val="28"/>
          <w:szCs w:val="28"/>
        </w:rPr>
        <w:t xml:space="preserve"> – </w:t>
      </w:r>
      <w:r w:rsidRPr="00F40F6E">
        <w:rPr>
          <w:sz w:val="28"/>
          <w:szCs w:val="28"/>
        </w:rPr>
        <w:t>2020 годы»;</w:t>
      </w:r>
    </w:p>
    <w:p w14:paraId="10C5C068" w14:textId="77D22045"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«Развитие малого и среднего предпринимательства на территории Ханты-Мансийского района на 2018</w:t>
      </w:r>
      <w:r w:rsidR="00FF6077">
        <w:rPr>
          <w:sz w:val="28"/>
          <w:szCs w:val="28"/>
        </w:rPr>
        <w:t xml:space="preserve"> – </w:t>
      </w:r>
      <w:r w:rsidRPr="00F40F6E">
        <w:rPr>
          <w:sz w:val="28"/>
          <w:szCs w:val="28"/>
        </w:rPr>
        <w:t>2020 годы»;</w:t>
      </w:r>
    </w:p>
    <w:p w14:paraId="0D7312C7" w14:textId="4F58F4ED"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«Комплексное развитие агропромышленного комплекса и традиционной хозяйственной деятельности коренных малочисленных народов Севера Ханты-Мансийского района на 2018</w:t>
      </w:r>
      <w:r w:rsidR="00FF6077">
        <w:rPr>
          <w:sz w:val="28"/>
          <w:szCs w:val="28"/>
        </w:rPr>
        <w:t xml:space="preserve"> – </w:t>
      </w:r>
      <w:r w:rsidRPr="00F40F6E">
        <w:rPr>
          <w:sz w:val="28"/>
          <w:szCs w:val="28"/>
        </w:rPr>
        <w:t>2020 годы»;</w:t>
      </w:r>
    </w:p>
    <w:p w14:paraId="12A40A3A" w14:textId="66F229B9"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«Подготовка перспективных территорий для развития жилищного строительства Ханты-Мансийского района на 2018</w:t>
      </w:r>
      <w:r w:rsidR="00FF6077">
        <w:rPr>
          <w:sz w:val="28"/>
          <w:szCs w:val="28"/>
        </w:rPr>
        <w:t xml:space="preserve"> – </w:t>
      </w:r>
      <w:r w:rsidRPr="00F40F6E">
        <w:rPr>
          <w:sz w:val="28"/>
          <w:szCs w:val="28"/>
        </w:rPr>
        <w:t>2020 годы»;</w:t>
      </w:r>
    </w:p>
    <w:p w14:paraId="3A2913CF" w14:textId="3C7DAF6C"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«Молодое поколение Ханты-Мансийского района на 2018</w:t>
      </w:r>
      <w:r w:rsidR="00FF6077">
        <w:rPr>
          <w:sz w:val="28"/>
          <w:szCs w:val="28"/>
        </w:rPr>
        <w:t xml:space="preserve"> – </w:t>
      </w:r>
      <w:r w:rsidRPr="00F40F6E">
        <w:rPr>
          <w:sz w:val="28"/>
          <w:szCs w:val="28"/>
        </w:rPr>
        <w:t>2020 годы»;</w:t>
      </w:r>
    </w:p>
    <w:p w14:paraId="54E9C3A4" w14:textId="0BA1E08D"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«Содействие занятости населения Ханты-Мансийского района на 2018</w:t>
      </w:r>
      <w:r w:rsidR="00FF6077">
        <w:rPr>
          <w:sz w:val="28"/>
          <w:szCs w:val="28"/>
        </w:rPr>
        <w:t xml:space="preserve"> – </w:t>
      </w:r>
      <w:r w:rsidRPr="00F40F6E">
        <w:rPr>
          <w:sz w:val="28"/>
          <w:szCs w:val="28"/>
        </w:rPr>
        <w:t>2020 годы»;</w:t>
      </w:r>
    </w:p>
    <w:p w14:paraId="27034372" w14:textId="4FA56C62"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«Культура Ханты-Мансийского района на 2018</w:t>
      </w:r>
      <w:r w:rsidR="00FF6077">
        <w:rPr>
          <w:sz w:val="28"/>
          <w:szCs w:val="28"/>
        </w:rPr>
        <w:t xml:space="preserve"> – </w:t>
      </w:r>
      <w:r w:rsidRPr="00F40F6E">
        <w:rPr>
          <w:sz w:val="28"/>
          <w:szCs w:val="28"/>
        </w:rPr>
        <w:t>2020 годы»;</w:t>
      </w:r>
    </w:p>
    <w:p w14:paraId="433F3039" w14:textId="7329CC67"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lastRenderedPageBreak/>
        <w:t>Муниципальная программа «Развитие образования в Ханты-Мансийском районе на 2018</w:t>
      </w:r>
      <w:r w:rsidR="00FF6077">
        <w:rPr>
          <w:sz w:val="28"/>
          <w:szCs w:val="28"/>
        </w:rPr>
        <w:t xml:space="preserve"> – </w:t>
      </w:r>
      <w:r w:rsidRPr="00F40F6E">
        <w:rPr>
          <w:sz w:val="28"/>
          <w:szCs w:val="28"/>
        </w:rPr>
        <w:t>2020 годы»;</w:t>
      </w:r>
    </w:p>
    <w:p w14:paraId="6A29E34E" w14:textId="5396E0F3"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«Формирование доступной среды для инвалидов и других маломобильных групп населения в Ханты-Мансийском районе на 2018</w:t>
      </w:r>
      <w:r w:rsidR="00FF6077">
        <w:rPr>
          <w:sz w:val="28"/>
          <w:szCs w:val="28"/>
        </w:rPr>
        <w:t xml:space="preserve"> – </w:t>
      </w:r>
      <w:r w:rsidRPr="00F40F6E">
        <w:rPr>
          <w:sz w:val="28"/>
          <w:szCs w:val="28"/>
        </w:rPr>
        <w:t>2020 годы»;</w:t>
      </w:r>
    </w:p>
    <w:p w14:paraId="6402170D" w14:textId="29C0157D" w:rsidR="002D24D8" w:rsidRPr="00F40F6E" w:rsidRDefault="002D24D8" w:rsidP="003F0688">
      <w:pPr>
        <w:pStyle w:val="ad"/>
        <w:numPr>
          <w:ilvl w:val="0"/>
          <w:numId w:val="20"/>
        </w:numPr>
        <w:tabs>
          <w:tab w:val="left" w:pos="1134"/>
        </w:tabs>
        <w:ind w:left="0" w:firstLine="709"/>
        <w:jc w:val="both"/>
        <w:rPr>
          <w:sz w:val="28"/>
          <w:szCs w:val="28"/>
        </w:rPr>
      </w:pPr>
      <w:r w:rsidRPr="00F40F6E">
        <w:rPr>
          <w:sz w:val="28"/>
          <w:szCs w:val="28"/>
        </w:rPr>
        <w:t>Муниципальная программа «Развитие гражданского общества Ханты-Мансийского района на 2018</w:t>
      </w:r>
      <w:r w:rsidR="00FF6077">
        <w:rPr>
          <w:sz w:val="28"/>
          <w:szCs w:val="28"/>
        </w:rPr>
        <w:t xml:space="preserve"> – </w:t>
      </w:r>
      <w:r w:rsidRPr="00F40F6E">
        <w:rPr>
          <w:sz w:val="28"/>
          <w:szCs w:val="28"/>
        </w:rPr>
        <w:t>2020 годы».</w:t>
      </w:r>
    </w:p>
    <w:p w14:paraId="3F3B4742" w14:textId="418DF2AD" w:rsidR="002D24D8" w:rsidRPr="00F40F6E" w:rsidRDefault="002D24D8" w:rsidP="003F0688">
      <w:pPr>
        <w:pStyle w:val="ConsPlusNormal"/>
        <w:ind w:firstLine="709"/>
        <w:jc w:val="both"/>
        <w:rPr>
          <w:rFonts w:ascii="Times New Roman" w:hAnsi="Times New Roman"/>
          <w:bCs/>
          <w:color w:val="000000"/>
          <w:sz w:val="28"/>
          <w:szCs w:val="28"/>
        </w:rPr>
      </w:pPr>
      <w:r w:rsidRPr="00F40F6E">
        <w:rPr>
          <w:rFonts w:ascii="Times New Roman" w:hAnsi="Times New Roman"/>
          <w:bCs/>
          <w:color w:val="000000"/>
          <w:sz w:val="28"/>
          <w:szCs w:val="28"/>
        </w:rPr>
        <w:t xml:space="preserve">Цели, задачи, мероприятия действующих муниципальных программ в целом соответствуют стратегическим направлениям, целям и задачам долгосрочного социально-экономического развития Ханты-Мансийского района, сформированным в Стратегии. </w:t>
      </w:r>
    </w:p>
    <w:p w14:paraId="60297A47" w14:textId="71304F69" w:rsidR="002D24D8" w:rsidRPr="00F40F6E" w:rsidRDefault="002D24D8" w:rsidP="003F0688">
      <w:pPr>
        <w:ind w:firstLine="709"/>
        <w:jc w:val="both"/>
        <w:rPr>
          <w:sz w:val="28"/>
          <w:szCs w:val="28"/>
        </w:rPr>
      </w:pPr>
      <w:r w:rsidRPr="00F40F6E">
        <w:rPr>
          <w:sz w:val="28"/>
          <w:szCs w:val="28"/>
        </w:rPr>
        <w:t xml:space="preserve">В соответствии с принципами преемственности и непрерывности стратегического планирования План мероприятий по реализации </w:t>
      </w:r>
      <w:r w:rsidRPr="00F40F6E">
        <w:rPr>
          <w:bCs/>
          <w:sz w:val="28"/>
          <w:szCs w:val="28"/>
        </w:rPr>
        <w:t xml:space="preserve">Стратегии социально-экономического развития Ханты-Мансийского района до 2030 года </w:t>
      </w:r>
      <w:r w:rsidRPr="00F40F6E">
        <w:rPr>
          <w:sz w:val="28"/>
          <w:szCs w:val="28"/>
        </w:rPr>
        <w:t xml:space="preserve">должен включать как уже реализуемые запланированные мероприятия муниципальных программ, так и мероприятия, предлагаемые к реализации. Подробный перечень мероприятий и инвестиционных проектов, включающий как утвержденные и согласованные мероприятия, так и </w:t>
      </w:r>
      <w:r w:rsidR="00C151EE" w:rsidRPr="00F40F6E">
        <w:rPr>
          <w:sz w:val="28"/>
          <w:szCs w:val="28"/>
        </w:rPr>
        <w:t>новые мероприятия,</w:t>
      </w:r>
      <w:r w:rsidRPr="00F40F6E">
        <w:rPr>
          <w:sz w:val="28"/>
          <w:szCs w:val="28"/>
        </w:rPr>
        <w:t xml:space="preserve"> и инвестиционные проекты, с привязкой к срокам и ответственным исполнителям</w:t>
      </w:r>
      <w:r w:rsidR="001E3A1A" w:rsidRPr="00F40F6E">
        <w:rPr>
          <w:sz w:val="28"/>
          <w:szCs w:val="28"/>
        </w:rPr>
        <w:t>,</w:t>
      </w:r>
      <w:r w:rsidRPr="00F40F6E">
        <w:rPr>
          <w:sz w:val="28"/>
          <w:szCs w:val="28"/>
        </w:rPr>
        <w:t xml:space="preserve"> представлен в Плане мероприятий по реализации </w:t>
      </w:r>
      <w:r w:rsidRPr="00F40F6E">
        <w:rPr>
          <w:bCs/>
          <w:sz w:val="28"/>
          <w:szCs w:val="28"/>
        </w:rPr>
        <w:t>Стратегии социально-экономического развития Ханты-Мансийского района до 2030 года</w:t>
      </w:r>
      <w:r w:rsidRPr="00F40F6E">
        <w:rPr>
          <w:sz w:val="28"/>
          <w:szCs w:val="28"/>
        </w:rPr>
        <w:t>.</w:t>
      </w:r>
    </w:p>
    <w:p w14:paraId="3244E4B0" w14:textId="77777777" w:rsidR="00A436B1" w:rsidRPr="00F40F6E" w:rsidRDefault="00A436B1" w:rsidP="003F0688">
      <w:pPr>
        <w:ind w:firstLine="709"/>
        <w:jc w:val="both"/>
        <w:rPr>
          <w:sz w:val="28"/>
          <w:szCs w:val="28"/>
          <w:highlight w:val="yellow"/>
        </w:rPr>
      </w:pPr>
    </w:p>
    <w:p w14:paraId="3A4E6859" w14:textId="77777777" w:rsidR="00CF0BC7" w:rsidRPr="00F40F6E" w:rsidRDefault="0015042B" w:rsidP="003F0688">
      <w:pPr>
        <w:pStyle w:val="2"/>
        <w:numPr>
          <w:ilvl w:val="1"/>
          <w:numId w:val="1"/>
        </w:numPr>
        <w:spacing w:before="0" w:after="0"/>
        <w:ind w:left="578" w:hanging="578"/>
        <w:rPr>
          <w:b w:val="0"/>
        </w:rPr>
      </w:pPr>
      <w:bookmarkStart w:id="97" w:name="_Toc518920437"/>
      <w:r w:rsidRPr="00F40F6E">
        <w:rPr>
          <w:b w:val="0"/>
        </w:rPr>
        <w:t>П</w:t>
      </w:r>
      <w:r w:rsidR="00CF0BC7" w:rsidRPr="00F40F6E">
        <w:rPr>
          <w:b w:val="0"/>
        </w:rPr>
        <w:t>лан по реализации Стратегии (системы контроля и мониторинга, оценки результативности и эффе</w:t>
      </w:r>
      <w:r w:rsidRPr="00F40F6E">
        <w:rPr>
          <w:b w:val="0"/>
        </w:rPr>
        <w:t>ктивности реализации Стратегии)</w:t>
      </w:r>
      <w:bookmarkEnd w:id="97"/>
    </w:p>
    <w:p w14:paraId="6D05E2BD" w14:textId="77777777" w:rsidR="002D24D8" w:rsidRPr="00F40F6E" w:rsidRDefault="002D24D8" w:rsidP="00FF6077">
      <w:pPr>
        <w:autoSpaceDE w:val="0"/>
        <w:autoSpaceDN w:val="0"/>
        <w:adjustRightInd w:val="0"/>
        <w:ind w:firstLine="578"/>
        <w:jc w:val="both"/>
        <w:rPr>
          <w:sz w:val="28"/>
          <w:szCs w:val="28"/>
        </w:rPr>
      </w:pPr>
      <w:r w:rsidRPr="00F40F6E">
        <w:rPr>
          <w:sz w:val="28"/>
          <w:szCs w:val="28"/>
        </w:rPr>
        <w:t xml:space="preserve">Целью проведения мониторинга хода реализации Стратегии является отслеживание достижения стратегических целей через изменения в социально-экономическом положении Ханты-Мансийского района. Для мониторинга хода реализации Стратегии используется специально разработанная система индикаторов, включающая показатели официальной государственной статистики, ведомственной статистики, социологических исследований (раздел 2.5 Стратегии). </w:t>
      </w:r>
    </w:p>
    <w:p w14:paraId="15D866A5" w14:textId="77777777" w:rsidR="002D24D8" w:rsidRPr="00F40F6E" w:rsidRDefault="002D24D8" w:rsidP="003F0688">
      <w:pPr>
        <w:autoSpaceDE w:val="0"/>
        <w:autoSpaceDN w:val="0"/>
        <w:adjustRightInd w:val="0"/>
        <w:ind w:firstLine="708"/>
        <w:jc w:val="both"/>
        <w:rPr>
          <w:sz w:val="28"/>
          <w:szCs w:val="28"/>
        </w:rPr>
      </w:pPr>
      <w:r w:rsidRPr="00F40F6E">
        <w:rPr>
          <w:sz w:val="28"/>
          <w:szCs w:val="28"/>
        </w:rPr>
        <w:t>Мониторинг хода реализации Стратегии осуществляется посредством контроля изменения системы целевых показателей, предусмотренных Стратегией. Процедура мониторинга хода реализации Стратегии предусматривает сопоставление и анализ значений целевых показателей за отчетный период с аналогичным показателем за базовый период, оценку степени приближения к прогнозным значениям.</w:t>
      </w:r>
    </w:p>
    <w:p w14:paraId="29E696B1" w14:textId="0A904F31" w:rsidR="002D24D8" w:rsidRPr="00F40F6E" w:rsidRDefault="002D24D8" w:rsidP="003F0688">
      <w:pPr>
        <w:autoSpaceDE w:val="0"/>
        <w:autoSpaceDN w:val="0"/>
        <w:adjustRightInd w:val="0"/>
        <w:ind w:firstLine="708"/>
        <w:jc w:val="both"/>
        <w:rPr>
          <w:sz w:val="28"/>
          <w:szCs w:val="28"/>
        </w:rPr>
      </w:pPr>
      <w:r w:rsidRPr="00F40F6E">
        <w:rPr>
          <w:sz w:val="28"/>
          <w:szCs w:val="28"/>
        </w:rPr>
        <w:t>Мониторинг хода реализации Стратегии осуществляется путем подготовки отчета о мониторинге (табл</w:t>
      </w:r>
      <w:r w:rsidR="00976615">
        <w:rPr>
          <w:sz w:val="28"/>
          <w:szCs w:val="28"/>
        </w:rPr>
        <w:t>ица</w:t>
      </w:r>
      <w:r w:rsidRPr="00F40F6E">
        <w:rPr>
          <w:sz w:val="28"/>
          <w:szCs w:val="28"/>
        </w:rPr>
        <w:t xml:space="preserve"> </w:t>
      </w:r>
      <w:r w:rsidR="00A57457" w:rsidRPr="00F40F6E">
        <w:rPr>
          <w:sz w:val="28"/>
          <w:szCs w:val="28"/>
        </w:rPr>
        <w:t>9</w:t>
      </w:r>
      <w:r w:rsidRPr="00F40F6E">
        <w:rPr>
          <w:sz w:val="28"/>
          <w:szCs w:val="28"/>
        </w:rPr>
        <w:t xml:space="preserve">). </w:t>
      </w:r>
    </w:p>
    <w:p w14:paraId="0E2FDA79" w14:textId="77777777" w:rsidR="002D24D8" w:rsidRDefault="002D24D8" w:rsidP="003F0688">
      <w:pPr>
        <w:autoSpaceDE w:val="0"/>
        <w:autoSpaceDN w:val="0"/>
        <w:adjustRightInd w:val="0"/>
        <w:ind w:firstLine="708"/>
        <w:jc w:val="both"/>
        <w:rPr>
          <w:sz w:val="28"/>
          <w:szCs w:val="28"/>
          <w:highlight w:val="yellow"/>
        </w:rPr>
      </w:pPr>
    </w:p>
    <w:p w14:paraId="335C7288" w14:textId="77777777" w:rsidR="00976615" w:rsidRPr="00F40F6E" w:rsidRDefault="00976615" w:rsidP="003F0688">
      <w:pPr>
        <w:autoSpaceDE w:val="0"/>
        <w:autoSpaceDN w:val="0"/>
        <w:adjustRightInd w:val="0"/>
        <w:ind w:firstLine="708"/>
        <w:jc w:val="both"/>
        <w:rPr>
          <w:sz w:val="28"/>
          <w:szCs w:val="28"/>
          <w:highlight w:val="yellow"/>
        </w:rPr>
      </w:pPr>
    </w:p>
    <w:p w14:paraId="5CDD0316" w14:textId="2E2699B9" w:rsidR="002D24D8" w:rsidRDefault="002D24D8" w:rsidP="003F0688">
      <w:pPr>
        <w:pStyle w:val="af0"/>
        <w:jc w:val="both"/>
        <w:rPr>
          <w:b w:val="0"/>
          <w:sz w:val="28"/>
          <w:szCs w:val="28"/>
          <w:lang w:val="ru-RU"/>
        </w:rPr>
      </w:pPr>
      <w:r w:rsidRPr="00976615">
        <w:rPr>
          <w:b w:val="0"/>
          <w:sz w:val="28"/>
          <w:szCs w:val="28"/>
          <w:lang w:val="ru-RU"/>
        </w:rPr>
        <w:lastRenderedPageBreak/>
        <w:t xml:space="preserve">Таблица </w:t>
      </w:r>
      <w:r w:rsidRPr="00976615">
        <w:rPr>
          <w:b w:val="0"/>
          <w:sz w:val="28"/>
          <w:szCs w:val="28"/>
        </w:rPr>
        <w:fldChar w:fldCharType="begin"/>
      </w:r>
      <w:r w:rsidRPr="00976615">
        <w:rPr>
          <w:b w:val="0"/>
          <w:sz w:val="28"/>
          <w:szCs w:val="28"/>
          <w:lang w:val="ru-RU"/>
        </w:rPr>
        <w:instrText xml:space="preserve"> </w:instrText>
      </w:r>
      <w:r w:rsidRPr="00976615">
        <w:rPr>
          <w:b w:val="0"/>
          <w:sz w:val="28"/>
          <w:szCs w:val="28"/>
        </w:rPr>
        <w:instrText>SEQ</w:instrText>
      </w:r>
      <w:r w:rsidRPr="00976615">
        <w:rPr>
          <w:b w:val="0"/>
          <w:sz w:val="28"/>
          <w:szCs w:val="28"/>
          <w:lang w:val="ru-RU"/>
        </w:rPr>
        <w:instrText xml:space="preserve"> Таблица \* </w:instrText>
      </w:r>
      <w:r w:rsidRPr="00976615">
        <w:rPr>
          <w:b w:val="0"/>
          <w:sz w:val="28"/>
          <w:szCs w:val="28"/>
        </w:rPr>
        <w:instrText>ARABIC</w:instrText>
      </w:r>
      <w:r w:rsidRPr="00976615">
        <w:rPr>
          <w:b w:val="0"/>
          <w:sz w:val="28"/>
          <w:szCs w:val="28"/>
          <w:lang w:val="ru-RU"/>
        </w:rPr>
        <w:instrText xml:space="preserve"> </w:instrText>
      </w:r>
      <w:r w:rsidRPr="00976615">
        <w:rPr>
          <w:b w:val="0"/>
          <w:sz w:val="28"/>
          <w:szCs w:val="28"/>
        </w:rPr>
        <w:fldChar w:fldCharType="separate"/>
      </w:r>
      <w:r w:rsidR="00002DAE" w:rsidRPr="00002DAE">
        <w:rPr>
          <w:b w:val="0"/>
          <w:noProof/>
          <w:sz w:val="28"/>
          <w:szCs w:val="28"/>
          <w:lang w:val="ru-RU"/>
        </w:rPr>
        <w:t>9</w:t>
      </w:r>
      <w:r w:rsidRPr="00976615">
        <w:rPr>
          <w:b w:val="0"/>
          <w:sz w:val="28"/>
          <w:szCs w:val="28"/>
        </w:rPr>
        <w:fldChar w:fldCharType="end"/>
      </w:r>
      <w:r w:rsidRPr="00976615">
        <w:rPr>
          <w:b w:val="0"/>
          <w:sz w:val="28"/>
          <w:szCs w:val="28"/>
          <w:lang w:val="ru-RU"/>
        </w:rPr>
        <w:t xml:space="preserve"> – План проведения мониторинга Стратегии социально-экономического развития Ханты-Мансийского района до 2030 года</w:t>
      </w:r>
    </w:p>
    <w:p w14:paraId="28B11295" w14:textId="77777777" w:rsidR="000B6303" w:rsidRPr="000B6303" w:rsidRDefault="000B6303" w:rsidP="000B6303">
      <w:pPr>
        <w:rPr>
          <w:sz w:val="20"/>
          <w:szCs w:val="20"/>
        </w:rPr>
      </w:pPr>
    </w:p>
    <w:tbl>
      <w:tblPr>
        <w:tblW w:w="482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070"/>
        <w:gridCol w:w="1417"/>
        <w:gridCol w:w="1843"/>
        <w:gridCol w:w="1984"/>
        <w:gridCol w:w="1641"/>
      </w:tblGrid>
      <w:tr w:rsidR="000B6303" w:rsidRPr="00F40F6E" w14:paraId="416A6921" w14:textId="77777777" w:rsidTr="000B6303">
        <w:trPr>
          <w:trHeight w:val="584"/>
          <w:jc w:val="center"/>
        </w:trPr>
        <w:tc>
          <w:tcPr>
            <w:tcW w:w="1156" w:type="pct"/>
            <w:vAlign w:val="center"/>
          </w:tcPr>
          <w:p w14:paraId="25CC4680" w14:textId="77777777" w:rsidR="002D24D8" w:rsidRPr="00F40F6E" w:rsidRDefault="002D24D8" w:rsidP="003F0688">
            <w:pPr>
              <w:pStyle w:val="ConsPlusNormal"/>
              <w:widowControl/>
              <w:ind w:left="106" w:firstLine="0"/>
              <w:jc w:val="center"/>
              <w:rPr>
                <w:rFonts w:ascii="Times New Roman" w:hAnsi="Times New Roman" w:cs="Times New Roman"/>
                <w:sz w:val="24"/>
                <w:szCs w:val="24"/>
              </w:rPr>
            </w:pPr>
            <w:r w:rsidRPr="00F40F6E">
              <w:rPr>
                <w:rFonts w:ascii="Times New Roman" w:hAnsi="Times New Roman" w:cs="Times New Roman"/>
                <w:sz w:val="24"/>
                <w:szCs w:val="24"/>
              </w:rPr>
              <w:t>Мероприятие</w:t>
            </w:r>
          </w:p>
        </w:tc>
        <w:tc>
          <w:tcPr>
            <w:tcW w:w="791" w:type="pct"/>
            <w:vAlign w:val="center"/>
          </w:tcPr>
          <w:p w14:paraId="28B9585F" w14:textId="77777777" w:rsidR="002D24D8" w:rsidRPr="00F40F6E" w:rsidRDefault="002D24D8" w:rsidP="000B6303">
            <w:pPr>
              <w:pStyle w:val="ConsPlusNormal"/>
              <w:widowControl/>
              <w:ind w:left="-49" w:firstLine="0"/>
              <w:jc w:val="center"/>
              <w:rPr>
                <w:rFonts w:ascii="Times New Roman" w:hAnsi="Times New Roman" w:cs="Times New Roman"/>
                <w:sz w:val="24"/>
                <w:szCs w:val="24"/>
              </w:rPr>
            </w:pPr>
            <w:r w:rsidRPr="00F40F6E">
              <w:rPr>
                <w:rFonts w:ascii="Times New Roman" w:hAnsi="Times New Roman" w:cs="Times New Roman"/>
                <w:sz w:val="24"/>
                <w:szCs w:val="24"/>
              </w:rPr>
              <w:t>Срок реализации</w:t>
            </w:r>
          </w:p>
        </w:tc>
        <w:tc>
          <w:tcPr>
            <w:tcW w:w="1029" w:type="pct"/>
            <w:vAlign w:val="center"/>
          </w:tcPr>
          <w:p w14:paraId="697FED01" w14:textId="77777777" w:rsidR="002D24D8" w:rsidRPr="00F40F6E" w:rsidRDefault="002D24D8" w:rsidP="003F0688">
            <w:pPr>
              <w:pStyle w:val="ConsPlusNormal"/>
              <w:widowControl/>
              <w:ind w:firstLine="0"/>
              <w:jc w:val="center"/>
              <w:rPr>
                <w:rFonts w:ascii="Times New Roman" w:hAnsi="Times New Roman" w:cs="Times New Roman"/>
                <w:sz w:val="24"/>
                <w:szCs w:val="24"/>
              </w:rPr>
            </w:pPr>
            <w:r w:rsidRPr="00F40F6E">
              <w:rPr>
                <w:rFonts w:ascii="Times New Roman" w:hAnsi="Times New Roman" w:cs="Times New Roman"/>
                <w:sz w:val="24"/>
                <w:szCs w:val="24"/>
              </w:rPr>
              <w:t>Координатор</w:t>
            </w:r>
          </w:p>
        </w:tc>
        <w:tc>
          <w:tcPr>
            <w:tcW w:w="1108" w:type="pct"/>
            <w:vAlign w:val="center"/>
          </w:tcPr>
          <w:p w14:paraId="6BB43DEA" w14:textId="77777777" w:rsidR="002D24D8" w:rsidRPr="00F40F6E" w:rsidRDefault="002D24D8" w:rsidP="003F0688">
            <w:pPr>
              <w:pStyle w:val="ConsPlusNormal"/>
              <w:widowControl/>
              <w:ind w:firstLine="0"/>
              <w:jc w:val="center"/>
              <w:rPr>
                <w:rFonts w:ascii="Times New Roman" w:hAnsi="Times New Roman" w:cs="Times New Roman"/>
                <w:sz w:val="24"/>
                <w:szCs w:val="24"/>
              </w:rPr>
            </w:pPr>
            <w:r w:rsidRPr="00F40F6E">
              <w:rPr>
                <w:rFonts w:ascii="Times New Roman" w:hAnsi="Times New Roman" w:cs="Times New Roman"/>
                <w:sz w:val="24"/>
                <w:szCs w:val="24"/>
              </w:rPr>
              <w:t>Ответственный исполнитель</w:t>
            </w:r>
          </w:p>
        </w:tc>
        <w:tc>
          <w:tcPr>
            <w:tcW w:w="916" w:type="pct"/>
            <w:vAlign w:val="center"/>
          </w:tcPr>
          <w:p w14:paraId="7CB83230" w14:textId="77777777" w:rsidR="002D24D8" w:rsidRPr="00F40F6E" w:rsidRDefault="002D24D8" w:rsidP="003F0688">
            <w:pPr>
              <w:pStyle w:val="ConsPlusNormal"/>
              <w:widowControl/>
              <w:ind w:firstLine="0"/>
              <w:jc w:val="center"/>
              <w:rPr>
                <w:rFonts w:ascii="Times New Roman" w:hAnsi="Times New Roman" w:cs="Times New Roman"/>
                <w:sz w:val="24"/>
                <w:szCs w:val="24"/>
              </w:rPr>
            </w:pPr>
            <w:r w:rsidRPr="00F40F6E">
              <w:rPr>
                <w:rFonts w:ascii="Times New Roman" w:hAnsi="Times New Roman" w:cs="Times New Roman"/>
                <w:sz w:val="24"/>
                <w:szCs w:val="24"/>
              </w:rPr>
              <w:t>Результат</w:t>
            </w:r>
          </w:p>
        </w:tc>
      </w:tr>
      <w:tr w:rsidR="000B6303" w:rsidRPr="00F40F6E" w14:paraId="18DC99F9" w14:textId="77777777" w:rsidTr="000B6303">
        <w:trPr>
          <w:trHeight w:val="2089"/>
          <w:jc w:val="center"/>
        </w:trPr>
        <w:tc>
          <w:tcPr>
            <w:tcW w:w="1156" w:type="pct"/>
            <w:vAlign w:val="center"/>
          </w:tcPr>
          <w:p w14:paraId="49AF4B6D" w14:textId="77777777" w:rsidR="000B6303" w:rsidRDefault="002D24D8" w:rsidP="000B6303">
            <w:pPr>
              <w:pStyle w:val="ConsPlusNormal"/>
              <w:widowControl/>
              <w:ind w:left="-42" w:firstLine="0"/>
              <w:rPr>
                <w:rFonts w:ascii="Times New Roman" w:hAnsi="Times New Roman" w:cs="Times New Roman"/>
                <w:sz w:val="24"/>
                <w:szCs w:val="24"/>
              </w:rPr>
            </w:pPr>
            <w:r w:rsidRPr="00F40F6E">
              <w:rPr>
                <w:rFonts w:ascii="Times New Roman" w:hAnsi="Times New Roman" w:cs="Times New Roman"/>
                <w:sz w:val="24"/>
                <w:szCs w:val="24"/>
              </w:rPr>
              <w:t xml:space="preserve">Мониторинг </w:t>
            </w:r>
          </w:p>
          <w:p w14:paraId="5823981E" w14:textId="64ED62BF" w:rsidR="000B6303" w:rsidRDefault="002D24D8" w:rsidP="000B6303">
            <w:pPr>
              <w:pStyle w:val="ConsPlusNormal"/>
              <w:widowControl/>
              <w:ind w:left="-42" w:firstLine="0"/>
              <w:rPr>
                <w:rFonts w:ascii="Times New Roman" w:hAnsi="Times New Roman" w:cs="Times New Roman"/>
                <w:sz w:val="24"/>
                <w:szCs w:val="24"/>
              </w:rPr>
            </w:pPr>
            <w:r w:rsidRPr="00F40F6E">
              <w:rPr>
                <w:rFonts w:ascii="Times New Roman" w:hAnsi="Times New Roman" w:cs="Times New Roman"/>
                <w:sz w:val="24"/>
                <w:szCs w:val="24"/>
              </w:rPr>
              <w:t xml:space="preserve">хода реализации Стратегии </w:t>
            </w:r>
          </w:p>
          <w:p w14:paraId="2A4FDD0C" w14:textId="299B5444" w:rsidR="002D24D8" w:rsidRPr="00F40F6E" w:rsidRDefault="000B6303" w:rsidP="000B6303">
            <w:pPr>
              <w:pStyle w:val="ConsPlusNormal"/>
              <w:widowControl/>
              <w:ind w:left="-42" w:firstLine="0"/>
              <w:rPr>
                <w:rFonts w:ascii="Times New Roman" w:hAnsi="Times New Roman" w:cs="Times New Roman"/>
                <w:sz w:val="24"/>
                <w:szCs w:val="24"/>
              </w:rPr>
            </w:pPr>
            <w:r>
              <w:rPr>
                <w:rFonts w:ascii="Times New Roman" w:hAnsi="Times New Roman" w:cs="Times New Roman"/>
                <w:sz w:val="24"/>
                <w:szCs w:val="24"/>
              </w:rPr>
              <w:t xml:space="preserve">по целевым </w:t>
            </w:r>
            <w:r w:rsidR="002D24D8" w:rsidRPr="00F40F6E">
              <w:rPr>
                <w:rFonts w:ascii="Times New Roman" w:hAnsi="Times New Roman" w:cs="Times New Roman"/>
                <w:sz w:val="24"/>
                <w:szCs w:val="24"/>
              </w:rPr>
              <w:t>показателям</w:t>
            </w:r>
          </w:p>
        </w:tc>
        <w:tc>
          <w:tcPr>
            <w:tcW w:w="791" w:type="pct"/>
            <w:vAlign w:val="center"/>
          </w:tcPr>
          <w:p w14:paraId="54DFE8D4" w14:textId="77777777" w:rsidR="002D24D8" w:rsidRPr="00F40F6E" w:rsidRDefault="002D24D8" w:rsidP="000B6303">
            <w:pPr>
              <w:autoSpaceDE w:val="0"/>
              <w:autoSpaceDN w:val="0"/>
              <w:adjustRightInd w:val="0"/>
              <w:ind w:left="-49"/>
              <w:jc w:val="center"/>
            </w:pPr>
            <w:r w:rsidRPr="00F40F6E">
              <w:rPr>
                <w:rFonts w:eastAsia="Calibri"/>
                <w:bCs/>
              </w:rPr>
              <w:t>Ежегодно</w:t>
            </w:r>
          </w:p>
        </w:tc>
        <w:tc>
          <w:tcPr>
            <w:tcW w:w="1029" w:type="pct"/>
            <w:vAlign w:val="center"/>
          </w:tcPr>
          <w:p w14:paraId="2CF3F432" w14:textId="77777777" w:rsidR="002D24D8" w:rsidRPr="00F40F6E" w:rsidRDefault="002D24D8" w:rsidP="003F0688">
            <w:pPr>
              <w:autoSpaceDE w:val="0"/>
              <w:autoSpaceDN w:val="0"/>
              <w:adjustRightInd w:val="0"/>
              <w:jc w:val="center"/>
            </w:pPr>
            <w:r w:rsidRPr="00F40F6E">
              <w:rPr>
                <w:rFonts w:eastAsia="Calibri"/>
                <w:bCs/>
              </w:rPr>
              <w:t>Комитет экономической политики</w:t>
            </w:r>
          </w:p>
        </w:tc>
        <w:tc>
          <w:tcPr>
            <w:tcW w:w="1108" w:type="pct"/>
            <w:vAlign w:val="center"/>
          </w:tcPr>
          <w:p w14:paraId="5E8A3F7E" w14:textId="77777777" w:rsidR="000B6303" w:rsidRDefault="002D24D8" w:rsidP="003F0688">
            <w:pPr>
              <w:jc w:val="center"/>
            </w:pPr>
            <w:r w:rsidRPr="00F40F6E">
              <w:t xml:space="preserve">Ответственный субъект бюджетного планирования, координатор </w:t>
            </w:r>
          </w:p>
          <w:p w14:paraId="25EBDA36" w14:textId="4F0A45C6" w:rsidR="002D24D8" w:rsidRPr="00F40F6E" w:rsidRDefault="000B6303" w:rsidP="003F0688">
            <w:pPr>
              <w:jc w:val="center"/>
            </w:pPr>
            <w:r>
              <w:t xml:space="preserve">по </w:t>
            </w:r>
            <w:r w:rsidR="002D24D8" w:rsidRPr="00F40F6E">
              <w:t xml:space="preserve">направлению </w:t>
            </w:r>
          </w:p>
        </w:tc>
        <w:tc>
          <w:tcPr>
            <w:tcW w:w="916" w:type="pct"/>
            <w:vAlign w:val="center"/>
          </w:tcPr>
          <w:p w14:paraId="641F1E5C" w14:textId="77777777" w:rsidR="002D24D8" w:rsidRPr="00F40F6E" w:rsidRDefault="002D24D8" w:rsidP="003F0688">
            <w:pPr>
              <w:pStyle w:val="ConsPlusNormal"/>
              <w:widowControl/>
              <w:ind w:firstLine="0"/>
              <w:jc w:val="center"/>
              <w:rPr>
                <w:rFonts w:ascii="Times New Roman" w:hAnsi="Times New Roman" w:cs="Times New Roman"/>
                <w:sz w:val="24"/>
                <w:szCs w:val="24"/>
              </w:rPr>
            </w:pPr>
            <w:r w:rsidRPr="00F40F6E">
              <w:rPr>
                <w:rFonts w:ascii="Times New Roman" w:hAnsi="Times New Roman" w:cs="Times New Roman"/>
                <w:sz w:val="24"/>
                <w:szCs w:val="24"/>
              </w:rPr>
              <w:t>Отчет о мониторинге хода реализации Стратегии</w:t>
            </w:r>
          </w:p>
        </w:tc>
      </w:tr>
    </w:tbl>
    <w:p w14:paraId="620BA42C" w14:textId="77777777" w:rsidR="002D24D8" w:rsidRPr="00F40F6E" w:rsidRDefault="002D24D8" w:rsidP="003F0688">
      <w:pPr>
        <w:autoSpaceDE w:val="0"/>
        <w:autoSpaceDN w:val="0"/>
        <w:adjustRightInd w:val="0"/>
        <w:ind w:firstLine="708"/>
        <w:jc w:val="both"/>
        <w:rPr>
          <w:sz w:val="28"/>
          <w:szCs w:val="28"/>
          <w:highlight w:val="yellow"/>
        </w:rPr>
      </w:pPr>
    </w:p>
    <w:p w14:paraId="73A60718" w14:textId="77777777" w:rsidR="002D24D8" w:rsidRPr="00F40F6E" w:rsidRDefault="002D24D8" w:rsidP="003F0688">
      <w:pPr>
        <w:autoSpaceDE w:val="0"/>
        <w:autoSpaceDN w:val="0"/>
        <w:adjustRightInd w:val="0"/>
        <w:ind w:firstLine="708"/>
        <w:jc w:val="both"/>
        <w:rPr>
          <w:sz w:val="28"/>
          <w:szCs w:val="28"/>
        </w:rPr>
      </w:pPr>
      <w:r w:rsidRPr="00F40F6E">
        <w:rPr>
          <w:sz w:val="28"/>
          <w:szCs w:val="28"/>
        </w:rPr>
        <w:t>По итогам мониторинга принимаются решения по корректировке целевых показателей путем внесения соответствующих изменений в План мероприятий по реализации Стратегии с целью повышения их эффективности с точки зрения достижения долгосрочных стратегических целей развития Ханты-Мансийского района, значимости для социально-экономического развития района и необходимости их внесения в Стратегию.</w:t>
      </w:r>
    </w:p>
    <w:p w14:paraId="436B1F20" w14:textId="77777777" w:rsidR="002D24D8" w:rsidRPr="00F40F6E" w:rsidRDefault="002D24D8" w:rsidP="003F0688">
      <w:pPr>
        <w:ind w:firstLine="708"/>
        <w:jc w:val="both"/>
        <w:rPr>
          <w:sz w:val="28"/>
          <w:szCs w:val="28"/>
          <w:highlight w:val="yellow"/>
        </w:rPr>
      </w:pPr>
    </w:p>
    <w:p w14:paraId="7F95EEC1" w14:textId="77777777" w:rsidR="001B1754" w:rsidRPr="00F40F6E" w:rsidRDefault="001B1754" w:rsidP="003F0688">
      <w:pPr>
        <w:ind w:firstLine="708"/>
        <w:jc w:val="both"/>
        <w:rPr>
          <w:sz w:val="28"/>
          <w:szCs w:val="28"/>
          <w:highlight w:val="yellow"/>
        </w:rPr>
      </w:pPr>
    </w:p>
    <w:p w14:paraId="35F5640A" w14:textId="77777777" w:rsidR="00180FBD" w:rsidRPr="000B6303" w:rsidRDefault="00180FBD" w:rsidP="003F0688">
      <w:pPr>
        <w:pStyle w:val="1"/>
        <w:pageBreakBefore/>
        <w:spacing w:after="0"/>
        <w:rPr>
          <w:b w:val="0"/>
          <w:sz w:val="28"/>
          <w:szCs w:val="28"/>
        </w:rPr>
      </w:pPr>
      <w:bookmarkStart w:id="98" w:name="_Toc518920438"/>
      <w:bookmarkStart w:id="99" w:name="_Hlk509479262"/>
      <w:r w:rsidRPr="000B6303">
        <w:rPr>
          <w:b w:val="0"/>
          <w:sz w:val="28"/>
          <w:szCs w:val="28"/>
        </w:rPr>
        <w:lastRenderedPageBreak/>
        <w:t>Заключение</w:t>
      </w:r>
      <w:bookmarkEnd w:id="98"/>
    </w:p>
    <w:p w14:paraId="220BAC46" w14:textId="77777777" w:rsidR="00180FBD" w:rsidRPr="00F40F6E" w:rsidRDefault="00180FBD" w:rsidP="003F0688">
      <w:pPr>
        <w:rPr>
          <w:highlight w:val="yellow"/>
        </w:rPr>
      </w:pPr>
    </w:p>
    <w:p w14:paraId="34DCCEB3" w14:textId="77777777" w:rsidR="009A0DBA" w:rsidRPr="00F40F6E" w:rsidRDefault="009A0DBA" w:rsidP="003F0688">
      <w:pPr>
        <w:ind w:firstLine="708"/>
        <w:jc w:val="both"/>
        <w:rPr>
          <w:sz w:val="28"/>
          <w:szCs w:val="28"/>
        </w:rPr>
      </w:pPr>
      <w:r w:rsidRPr="00F40F6E">
        <w:rPr>
          <w:sz w:val="28"/>
          <w:szCs w:val="28"/>
        </w:rPr>
        <w:t xml:space="preserve">По результатам Стратегии социально-экономического развития </w:t>
      </w:r>
      <w:r w:rsidR="005F3D81" w:rsidRPr="00F40F6E">
        <w:rPr>
          <w:sz w:val="28"/>
          <w:szCs w:val="28"/>
        </w:rPr>
        <w:t>Ханты-Мансийского района</w:t>
      </w:r>
      <w:r w:rsidRPr="00F40F6E">
        <w:rPr>
          <w:sz w:val="28"/>
          <w:szCs w:val="28"/>
        </w:rPr>
        <w:t xml:space="preserve"> до 2030 года:</w:t>
      </w:r>
    </w:p>
    <w:p w14:paraId="15F277A1" w14:textId="77777777" w:rsidR="00E47006" w:rsidRPr="00F40F6E" w:rsidRDefault="005D44E8" w:rsidP="003F0688">
      <w:pPr>
        <w:ind w:firstLine="708"/>
        <w:jc w:val="both"/>
        <w:rPr>
          <w:sz w:val="28"/>
          <w:szCs w:val="28"/>
        </w:rPr>
      </w:pPr>
      <w:r w:rsidRPr="00F40F6E">
        <w:rPr>
          <w:sz w:val="28"/>
          <w:szCs w:val="28"/>
        </w:rPr>
        <w:t>- разработан проект Стратегии;</w:t>
      </w:r>
    </w:p>
    <w:p w14:paraId="11E423B9" w14:textId="77777777" w:rsidR="005D44E8" w:rsidRPr="00F40F6E" w:rsidRDefault="005D44E8" w:rsidP="003F0688">
      <w:pPr>
        <w:ind w:firstLine="708"/>
        <w:jc w:val="both"/>
        <w:rPr>
          <w:sz w:val="28"/>
          <w:szCs w:val="28"/>
        </w:rPr>
      </w:pPr>
      <w:r w:rsidRPr="00F40F6E">
        <w:rPr>
          <w:sz w:val="28"/>
          <w:szCs w:val="28"/>
        </w:rPr>
        <w:t>- разработан План мероприятий по реализации Стратегии;</w:t>
      </w:r>
    </w:p>
    <w:p w14:paraId="783B2793" w14:textId="77777777" w:rsidR="005D44E8" w:rsidRPr="00F40F6E" w:rsidRDefault="005D44E8" w:rsidP="003F0688">
      <w:pPr>
        <w:ind w:firstLine="708"/>
        <w:jc w:val="both"/>
        <w:rPr>
          <w:sz w:val="28"/>
          <w:szCs w:val="28"/>
        </w:rPr>
      </w:pPr>
      <w:r w:rsidRPr="00F40F6E">
        <w:rPr>
          <w:sz w:val="28"/>
          <w:szCs w:val="28"/>
        </w:rPr>
        <w:t xml:space="preserve">- разработаны презентационные материалы к проектам Стратегии и Плана мероприятий для общественных обсуждений. </w:t>
      </w:r>
    </w:p>
    <w:p w14:paraId="106A3B86" w14:textId="7AF2193B" w:rsidR="005F3D81" w:rsidRPr="00F40F6E" w:rsidRDefault="005F3D81" w:rsidP="003F0688">
      <w:pPr>
        <w:tabs>
          <w:tab w:val="left" w:pos="1134"/>
        </w:tabs>
        <w:ind w:firstLine="709"/>
        <w:jc w:val="both"/>
        <w:rPr>
          <w:sz w:val="28"/>
          <w:szCs w:val="28"/>
        </w:rPr>
      </w:pPr>
      <w:r w:rsidRPr="00F40F6E">
        <w:rPr>
          <w:sz w:val="28"/>
          <w:szCs w:val="28"/>
        </w:rPr>
        <w:t xml:space="preserve">Главная цель – </w:t>
      </w:r>
      <w:r w:rsidRPr="00F40F6E">
        <w:rPr>
          <w:rFonts w:eastAsiaTheme="minorHAnsi"/>
          <w:bCs/>
          <w:color w:val="000000"/>
          <w:sz w:val="28"/>
          <w:szCs w:val="28"/>
          <w:lang w:eastAsia="en-US"/>
        </w:rPr>
        <w:t>повышение уровня жизни населения на основе эффективного использования ресурсов и сбалансированного развития</w:t>
      </w:r>
      <w:r w:rsidRPr="00F40F6E">
        <w:rPr>
          <w:sz w:val="28"/>
          <w:szCs w:val="28"/>
        </w:rPr>
        <w:t xml:space="preserve"> разбивается на два целевых блока в соответствии с основными целями Стратегии социально-экономического развития Ханты-Мансийского автономного округа</w:t>
      </w:r>
      <w:r w:rsidR="000B6303">
        <w:rPr>
          <w:sz w:val="28"/>
          <w:szCs w:val="28"/>
        </w:rPr>
        <w:t xml:space="preserve"> – </w:t>
      </w:r>
      <w:r w:rsidRPr="00F40F6E">
        <w:rPr>
          <w:sz w:val="28"/>
          <w:szCs w:val="28"/>
        </w:rPr>
        <w:t>Югры до 2020 года и на период до 2030 года:</w:t>
      </w:r>
    </w:p>
    <w:p w14:paraId="567A46BD" w14:textId="77777777" w:rsidR="005F3D81" w:rsidRPr="00F40F6E" w:rsidRDefault="005F3D81" w:rsidP="003F0688">
      <w:pPr>
        <w:pStyle w:val="ad"/>
        <w:numPr>
          <w:ilvl w:val="0"/>
          <w:numId w:val="5"/>
        </w:numPr>
        <w:tabs>
          <w:tab w:val="left" w:pos="1134"/>
        </w:tabs>
        <w:ind w:left="0" w:firstLine="709"/>
        <w:jc w:val="both"/>
        <w:rPr>
          <w:sz w:val="28"/>
          <w:szCs w:val="28"/>
        </w:rPr>
      </w:pPr>
      <w:r w:rsidRPr="00F40F6E">
        <w:rPr>
          <w:rFonts w:eastAsiaTheme="minorHAnsi"/>
          <w:bCs/>
          <w:color w:val="000000"/>
          <w:sz w:val="28"/>
          <w:szCs w:val="28"/>
          <w:lang w:eastAsia="en-US"/>
        </w:rPr>
        <w:t>устойчивое развитие экономики района</w:t>
      </w:r>
      <w:r w:rsidRPr="00F40F6E">
        <w:rPr>
          <w:sz w:val="28"/>
          <w:szCs w:val="28"/>
        </w:rPr>
        <w:t>;</w:t>
      </w:r>
    </w:p>
    <w:p w14:paraId="2BF8B04E" w14:textId="77777777" w:rsidR="005F3D81" w:rsidRPr="00F40F6E" w:rsidRDefault="005F3D81" w:rsidP="003F0688">
      <w:pPr>
        <w:pStyle w:val="ad"/>
        <w:numPr>
          <w:ilvl w:val="0"/>
          <w:numId w:val="5"/>
        </w:numPr>
        <w:tabs>
          <w:tab w:val="left" w:pos="1134"/>
        </w:tabs>
        <w:ind w:left="0" w:firstLine="709"/>
        <w:jc w:val="both"/>
        <w:rPr>
          <w:sz w:val="28"/>
          <w:szCs w:val="28"/>
        </w:rPr>
      </w:pPr>
      <w:r w:rsidRPr="00F40F6E">
        <w:rPr>
          <w:rFonts w:eastAsiaTheme="minorHAnsi"/>
          <w:bCs/>
          <w:color w:val="000000"/>
          <w:sz w:val="28"/>
          <w:szCs w:val="28"/>
          <w:lang w:eastAsia="en-US"/>
        </w:rPr>
        <w:t>развитие человеческого капитала и социальной сферы</w:t>
      </w:r>
      <w:r w:rsidRPr="00F40F6E">
        <w:rPr>
          <w:sz w:val="28"/>
          <w:szCs w:val="28"/>
        </w:rPr>
        <w:t>.</w:t>
      </w:r>
    </w:p>
    <w:p w14:paraId="7E906C89" w14:textId="77777777" w:rsidR="005F3D81" w:rsidRPr="00F40F6E" w:rsidRDefault="005F3D81" w:rsidP="003F0688">
      <w:pPr>
        <w:ind w:firstLine="708"/>
        <w:jc w:val="both"/>
        <w:rPr>
          <w:sz w:val="28"/>
          <w:szCs w:val="28"/>
        </w:rPr>
      </w:pPr>
      <w:r w:rsidRPr="00F40F6E">
        <w:rPr>
          <w:sz w:val="28"/>
          <w:szCs w:val="28"/>
        </w:rPr>
        <w:t>Необходимым условием достижения первого целевого блока «У</w:t>
      </w:r>
      <w:r w:rsidRPr="00F40F6E">
        <w:rPr>
          <w:rFonts w:eastAsiaTheme="minorHAnsi"/>
          <w:bCs/>
          <w:color w:val="000000"/>
          <w:sz w:val="28"/>
          <w:szCs w:val="28"/>
          <w:lang w:eastAsia="en-US"/>
        </w:rPr>
        <w:t>стойчивое развитие экономики района</w:t>
      </w:r>
      <w:r w:rsidRPr="00F40F6E">
        <w:rPr>
          <w:sz w:val="28"/>
          <w:szCs w:val="28"/>
        </w:rPr>
        <w:t xml:space="preserve">» является реализация следующих стратегических целей: </w:t>
      </w:r>
    </w:p>
    <w:p w14:paraId="05A0B990"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освоение ресурсного потенциала территории</w:t>
      </w:r>
      <w:r w:rsidRPr="00F40F6E">
        <w:rPr>
          <w:sz w:val="28"/>
          <w:szCs w:val="28"/>
        </w:rPr>
        <w:t>;</w:t>
      </w:r>
    </w:p>
    <w:p w14:paraId="01FB6B1C"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агропромышленного комплекса</w:t>
      </w:r>
      <w:r w:rsidRPr="00F40F6E">
        <w:rPr>
          <w:sz w:val="28"/>
          <w:szCs w:val="28"/>
        </w:rPr>
        <w:t>;</w:t>
      </w:r>
    </w:p>
    <w:p w14:paraId="2548C194"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sz w:val="28"/>
          <w:szCs w:val="28"/>
        </w:rPr>
        <w:t>развитие туризма;</w:t>
      </w:r>
    </w:p>
    <w:p w14:paraId="73370B47"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поддержка малого предпринимательства, развитие потребительского рынка</w:t>
      </w:r>
      <w:r w:rsidRPr="00F40F6E">
        <w:rPr>
          <w:sz w:val="28"/>
          <w:szCs w:val="28"/>
        </w:rPr>
        <w:t>;</w:t>
      </w:r>
    </w:p>
    <w:p w14:paraId="21B8A2B3"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транспортной инфраструктуры</w:t>
      </w:r>
      <w:r w:rsidRPr="00F40F6E">
        <w:rPr>
          <w:sz w:val="28"/>
          <w:szCs w:val="28"/>
        </w:rPr>
        <w:t>;</w:t>
      </w:r>
    </w:p>
    <w:p w14:paraId="434662E7"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активизация благоустройства территории населенных пунктов</w:t>
      </w:r>
      <w:r w:rsidRPr="00F40F6E">
        <w:rPr>
          <w:sz w:val="28"/>
          <w:szCs w:val="28"/>
        </w:rPr>
        <w:t>;</w:t>
      </w:r>
    </w:p>
    <w:p w14:paraId="7E4D0265"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и модернизация жилищно-коммунального комплекса</w:t>
      </w:r>
      <w:r w:rsidRPr="00F40F6E">
        <w:rPr>
          <w:sz w:val="28"/>
          <w:szCs w:val="28"/>
        </w:rPr>
        <w:t>;</w:t>
      </w:r>
    </w:p>
    <w:p w14:paraId="6B61CBA8"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поддержка традиционных видов хозяйственной деятельности коренных малочисленных народов Севера</w:t>
      </w:r>
      <w:r w:rsidRPr="00F40F6E">
        <w:rPr>
          <w:sz w:val="28"/>
          <w:szCs w:val="28"/>
        </w:rPr>
        <w:t>;</w:t>
      </w:r>
    </w:p>
    <w:p w14:paraId="21CEECAF"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сохранение и восстановление окружающей среды;</w:t>
      </w:r>
    </w:p>
    <w:p w14:paraId="1A5ACAC5"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развитие информационного общества</w:t>
      </w:r>
      <w:r w:rsidRPr="00F40F6E">
        <w:rPr>
          <w:sz w:val="28"/>
          <w:szCs w:val="28"/>
        </w:rPr>
        <w:t>.</w:t>
      </w:r>
    </w:p>
    <w:p w14:paraId="2821AF33" w14:textId="77777777" w:rsidR="005F3D81" w:rsidRPr="00F40F6E" w:rsidRDefault="005F3D81" w:rsidP="003F0688">
      <w:pPr>
        <w:ind w:firstLine="708"/>
        <w:jc w:val="both"/>
        <w:rPr>
          <w:sz w:val="28"/>
          <w:szCs w:val="28"/>
        </w:rPr>
      </w:pPr>
      <w:r w:rsidRPr="00F40F6E">
        <w:rPr>
          <w:sz w:val="28"/>
          <w:szCs w:val="28"/>
        </w:rPr>
        <w:t>Необходимым условием достижения второго целевого блока «Развитие человеческого капитала и социальной сферы» является реализация следующих стратегических целей:</w:t>
      </w:r>
    </w:p>
    <w:p w14:paraId="2F4B03E1"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оказания медицинской помощи населению</w:t>
      </w:r>
      <w:r w:rsidRPr="00F40F6E">
        <w:rPr>
          <w:sz w:val="28"/>
          <w:szCs w:val="28"/>
        </w:rPr>
        <w:t>;</w:t>
      </w:r>
    </w:p>
    <w:p w14:paraId="6BE0AC19"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активизация жилищного строительства</w:t>
      </w:r>
      <w:r w:rsidRPr="00F40F6E">
        <w:rPr>
          <w:sz w:val="28"/>
          <w:szCs w:val="28"/>
        </w:rPr>
        <w:t>;</w:t>
      </w:r>
    </w:p>
    <w:p w14:paraId="2537215C"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обеспечение доступности качественного образования, соответствующего современным потребностям общества</w:t>
      </w:r>
      <w:r w:rsidRPr="00F40F6E">
        <w:rPr>
          <w:sz w:val="28"/>
          <w:szCs w:val="28"/>
        </w:rPr>
        <w:t>;</w:t>
      </w:r>
    </w:p>
    <w:p w14:paraId="4F079E03"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нового культурного пространства и развитие культурного потенциала района</w:t>
      </w:r>
      <w:r w:rsidRPr="00F40F6E">
        <w:rPr>
          <w:sz w:val="28"/>
          <w:szCs w:val="28"/>
        </w:rPr>
        <w:t>;</w:t>
      </w:r>
    </w:p>
    <w:p w14:paraId="7245BFE4"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занятий физической культурой и массовым спортом</w:t>
      </w:r>
      <w:r w:rsidRPr="00F40F6E">
        <w:rPr>
          <w:sz w:val="28"/>
          <w:szCs w:val="28"/>
        </w:rPr>
        <w:t>;</w:t>
      </w:r>
    </w:p>
    <w:p w14:paraId="78DF6FC2"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создание условий для реализации творческого и интеллектуального потенциала детей и молодежи;</w:t>
      </w:r>
    </w:p>
    <w:p w14:paraId="2ECF4EE7"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lastRenderedPageBreak/>
        <w:t>реализация социальной политики;</w:t>
      </w:r>
    </w:p>
    <w:p w14:paraId="6212BD45"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обеспечение безопасности населения;</w:t>
      </w:r>
    </w:p>
    <w:p w14:paraId="03F3F99B" w14:textId="77777777" w:rsidR="005F3D81" w:rsidRPr="00F40F6E" w:rsidRDefault="005F3D81" w:rsidP="003F0688">
      <w:pPr>
        <w:pStyle w:val="af4"/>
        <w:numPr>
          <w:ilvl w:val="0"/>
          <w:numId w:val="8"/>
        </w:numPr>
        <w:tabs>
          <w:tab w:val="clear" w:pos="780"/>
          <w:tab w:val="num" w:pos="993"/>
          <w:tab w:val="num" w:pos="9008"/>
        </w:tabs>
        <w:spacing w:after="0"/>
        <w:ind w:left="0" w:firstLine="709"/>
        <w:jc w:val="both"/>
        <w:rPr>
          <w:sz w:val="28"/>
          <w:szCs w:val="28"/>
        </w:rPr>
      </w:pPr>
      <w:r w:rsidRPr="00F40F6E">
        <w:rPr>
          <w:rFonts w:eastAsiaTheme="minorHAnsi"/>
          <w:bCs/>
          <w:color w:val="000000"/>
          <w:sz w:val="28"/>
          <w:szCs w:val="28"/>
          <w:lang w:eastAsia="en-US"/>
        </w:rPr>
        <w:t>совершенствование местного самоуправления.</w:t>
      </w:r>
    </w:p>
    <w:p w14:paraId="41BB5440" w14:textId="77777777" w:rsidR="00F705EE" w:rsidRPr="00F40F6E" w:rsidRDefault="00F705EE" w:rsidP="003F0688">
      <w:pPr>
        <w:pStyle w:val="af4"/>
        <w:spacing w:after="0"/>
        <w:ind w:firstLine="709"/>
        <w:jc w:val="both"/>
        <w:rPr>
          <w:sz w:val="28"/>
        </w:rPr>
      </w:pPr>
      <w:r w:rsidRPr="00F40F6E">
        <w:rPr>
          <w:sz w:val="28"/>
        </w:rPr>
        <w:t>В Стратегии социально-экономического развития Ханты-Мансийского района на долгосрочную перспективу выделено шесть приоритетов:</w:t>
      </w:r>
    </w:p>
    <w:p w14:paraId="4A9BE3C8"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Освоение ресурсного потенциала района.</w:t>
      </w:r>
    </w:p>
    <w:p w14:paraId="597E42E6"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Кластерное развитие.</w:t>
      </w:r>
    </w:p>
    <w:p w14:paraId="5BD96A30"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 xml:space="preserve">Развитие предпринимательства, </w:t>
      </w:r>
      <w:proofErr w:type="spellStart"/>
      <w:r w:rsidRPr="00F40F6E">
        <w:rPr>
          <w:sz w:val="28"/>
        </w:rPr>
        <w:t>самозанятости</w:t>
      </w:r>
      <w:proofErr w:type="spellEnd"/>
      <w:r w:rsidRPr="00F40F6E">
        <w:rPr>
          <w:sz w:val="28"/>
        </w:rPr>
        <w:t>, формирование активной жизненной позиции жителей района.</w:t>
      </w:r>
    </w:p>
    <w:p w14:paraId="3ECB9E36"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Формирование комфортной среды, забота об окружающей среде.</w:t>
      </w:r>
    </w:p>
    <w:p w14:paraId="2481513D"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Популяризация здорового образа жизни.</w:t>
      </w:r>
    </w:p>
    <w:p w14:paraId="10165FEA" w14:textId="77777777" w:rsidR="00F705EE" w:rsidRPr="00F40F6E" w:rsidRDefault="00F705EE" w:rsidP="003F0688">
      <w:pPr>
        <w:pStyle w:val="af4"/>
        <w:numPr>
          <w:ilvl w:val="0"/>
          <w:numId w:val="92"/>
        </w:numPr>
        <w:tabs>
          <w:tab w:val="left" w:pos="1134"/>
        </w:tabs>
        <w:spacing w:after="0"/>
        <w:ind w:left="0" w:firstLine="709"/>
        <w:jc w:val="both"/>
        <w:rPr>
          <w:sz w:val="28"/>
        </w:rPr>
      </w:pPr>
      <w:r w:rsidRPr="00F40F6E">
        <w:rPr>
          <w:sz w:val="28"/>
        </w:rPr>
        <w:t>Межмуниципальное сотрудничество.</w:t>
      </w:r>
    </w:p>
    <w:bookmarkEnd w:id="99"/>
    <w:p w14:paraId="456A43D0" w14:textId="77777777" w:rsidR="005D44E8" w:rsidRPr="00F40F6E" w:rsidRDefault="005D44E8" w:rsidP="003F0688">
      <w:pPr>
        <w:pStyle w:val="af4"/>
        <w:spacing w:after="0"/>
        <w:ind w:firstLine="709"/>
        <w:jc w:val="both"/>
        <w:rPr>
          <w:sz w:val="28"/>
          <w:highlight w:val="yellow"/>
        </w:rPr>
      </w:pPr>
    </w:p>
    <w:sectPr w:rsidR="005D44E8" w:rsidRPr="00F40F6E" w:rsidSect="00EF1B05">
      <w:footerReference w:type="default" r:id="rId46"/>
      <w:pgSz w:w="11906" w:h="16838"/>
      <w:pgMar w:top="1134" w:right="851" w:bottom="1134" w:left="1985"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13837A8" w14:textId="77777777" w:rsidR="00D96C0D" w:rsidRDefault="00D96C0D" w:rsidP="00730AB7">
      <w:r>
        <w:separator/>
      </w:r>
    </w:p>
  </w:endnote>
  <w:endnote w:type="continuationSeparator" w:id="0">
    <w:p w14:paraId="26AFD297" w14:textId="77777777" w:rsidR="00D96C0D" w:rsidRDefault="00D96C0D" w:rsidP="00730A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Bookman Old Style">
    <w:panose1 w:val="02050604050505020204"/>
    <w:charset w:val="CC"/>
    <w:family w:val="roman"/>
    <w:pitch w:val="variable"/>
    <w:sig w:usb0="00000287" w:usb1="00000000" w:usb2="00000000" w:usb3="00000000" w:csb0="0000009F" w:csb1="00000000"/>
  </w:font>
  <w:font w:name="Segoe UI">
    <w:panose1 w:val="020B0502040204020203"/>
    <w:charset w:val="CC"/>
    <w:family w:val="swiss"/>
    <w:pitch w:val="variable"/>
    <w:sig w:usb0="E4002EFF" w:usb1="C000E47F" w:usb2="00000009" w:usb3="00000000" w:csb0="000001FF" w:csb1="00000000"/>
  </w:font>
  <w:font w:name="Times New Roman CYR">
    <w:panose1 w:val="02020603050405020304"/>
    <w:charset w:val="CC"/>
    <w:family w:val="roman"/>
    <w:pitch w:val="variable"/>
    <w:sig w:usb0="E0002AFF" w:usb1="C0007841"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00"/>
    <w:family w:val="swiss"/>
    <w:notTrueType/>
    <w:pitch w:val="variable"/>
    <w:sig w:usb0="00000003" w:usb1="00000000" w:usb2="00000000" w:usb3="00000000" w:csb0="00000001" w:csb1="00000000"/>
  </w:font>
  <w:font w:name="Georgia">
    <w:panose1 w:val="02040502050405020303"/>
    <w:charset w:val="CC"/>
    <w:family w:val="roman"/>
    <w:pitch w:val="variable"/>
    <w:sig w:usb0="00000287" w:usb1="00000000" w:usb2="00000000" w:usb3="00000000" w:csb0="0000009F" w:csb1="00000000"/>
  </w:font>
  <w:font w:name="Cambria">
    <w:panose1 w:val="02040503050406030204"/>
    <w:charset w:val="CC"/>
    <w:family w:val="roman"/>
    <w:pitch w:val="variable"/>
    <w:sig w:usb0="E00002FF" w:usb1="400004FF" w:usb2="00000000" w:usb3="00000000" w:csb0="0000019F" w:csb1="00000000"/>
  </w:font>
  <w:font w:name="SimHei">
    <w:altName w:val="黑体"/>
    <w:panose1 w:val="02010609060101010101"/>
    <w:charset w:val="86"/>
    <w:family w:val="modern"/>
    <w:notTrueType/>
    <w:pitch w:val="fixed"/>
    <w:sig w:usb0="00000001" w:usb1="080E0000" w:usb2="00000010" w:usb3="00000000" w:csb0="00040000" w:csb1="00000000"/>
  </w:font>
  <w:font w:name="TimesNewRomanPSMT">
    <w:altName w:val="MS Mincho"/>
    <w:panose1 w:val="00000000000000000000"/>
    <w:charset w:val="80"/>
    <w:family w:val="auto"/>
    <w:notTrueType/>
    <w:pitch w:val="default"/>
    <w:sig w:usb0="00000201" w:usb1="08070000" w:usb2="00000010" w:usb3="00000000" w:csb0="00020004" w:csb1="00000000"/>
  </w:font>
  <w:font w:name="Arial CYR">
    <w:altName w:val="Arial"/>
    <w:panose1 w:val="020B0604020202020204"/>
    <w:charset w:val="CC"/>
    <w:family w:val="swiss"/>
    <w:pitch w:val="variable"/>
    <w:sig w:usb0="E0002AFF" w:usb1="C0007843" w:usb2="00000009" w:usb3="00000000" w:csb0="000001FF" w:csb1="00000000"/>
  </w:font>
  <w:font w:name="+mj-ea">
    <w:panose1 w:val="00000000000000000000"/>
    <w:charset w:val="00"/>
    <w:family w:val="roman"/>
    <w:notTrueType/>
    <w:pitch w:val="default"/>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F2A3BE" w14:textId="77777777" w:rsidR="00D96C0D" w:rsidRDefault="00D96C0D" w:rsidP="00E12C9F">
    <w:pPr>
      <w:pStyle w:val="a9"/>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14:paraId="01806467" w14:textId="77777777" w:rsidR="00D96C0D" w:rsidRDefault="00D96C0D">
    <w:pPr>
      <w:pStyle w:val="a9"/>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E52310" w14:textId="77777777" w:rsidR="00D96C0D" w:rsidRDefault="00D96C0D" w:rsidP="00331200">
    <w:pPr>
      <w:pStyle w:val="a9"/>
      <w:jc w:val="center"/>
    </w:pPr>
    <w:r>
      <w:fldChar w:fldCharType="begin"/>
    </w:r>
    <w:r>
      <w:instrText>PAGE   \* MERGEFORMAT</w:instrText>
    </w:r>
    <w:r>
      <w:fldChar w:fldCharType="separate"/>
    </w:r>
    <w:r w:rsidR="004F37A4">
      <w:rPr>
        <w:noProof/>
      </w:rPr>
      <w:t>2</w:t>
    </w:r>
    <w: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427224093"/>
      <w:docPartObj>
        <w:docPartGallery w:val="Page Numbers (Bottom of Page)"/>
        <w:docPartUnique/>
      </w:docPartObj>
    </w:sdtPr>
    <w:sdtEndPr/>
    <w:sdtContent>
      <w:p w14:paraId="55716B2C" w14:textId="7C4D91F7" w:rsidR="00D96C0D" w:rsidRDefault="00D96C0D">
        <w:pPr>
          <w:pStyle w:val="a9"/>
          <w:jc w:val="center"/>
        </w:pPr>
        <w:r>
          <w:fldChar w:fldCharType="begin"/>
        </w:r>
        <w:r>
          <w:instrText>PAGE   \* MERGEFORMAT</w:instrText>
        </w:r>
        <w:r>
          <w:fldChar w:fldCharType="separate"/>
        </w:r>
        <w:r w:rsidR="004F37A4">
          <w:rPr>
            <w:noProof/>
          </w:rPr>
          <w:t>1</w:t>
        </w:r>
        <w:r>
          <w:fldChar w:fldCharType="end"/>
        </w:r>
      </w:p>
    </w:sdtContent>
  </w:sdt>
  <w:p w14:paraId="35222B49" w14:textId="77777777" w:rsidR="00D96C0D" w:rsidRDefault="00D96C0D" w:rsidP="00DF2059">
    <w:pPr>
      <w:pStyle w:val="a9"/>
      <w:jc w:val="cen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49B0A0" w14:textId="77777777" w:rsidR="00D96C0D" w:rsidRDefault="00D96C0D" w:rsidP="007A5D7E">
    <w:pPr>
      <w:pStyle w:val="a9"/>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14:paraId="5309A997" w14:textId="77777777" w:rsidR="00D96C0D" w:rsidRDefault="00D96C0D">
    <w:pPr>
      <w:pStyle w:val="a9"/>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A42B4C" w14:textId="77777777" w:rsidR="00D96C0D" w:rsidRDefault="00D96C0D" w:rsidP="007A5D7E">
    <w:pPr>
      <w:pStyle w:val="a9"/>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14:paraId="261DC00D" w14:textId="77777777" w:rsidR="00D96C0D" w:rsidRDefault="00D96C0D">
    <w:pPr>
      <w:pStyle w:val="a9"/>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864292249"/>
      <w:docPartObj>
        <w:docPartGallery w:val="Page Numbers (Bottom of Page)"/>
        <w:docPartUnique/>
      </w:docPartObj>
    </w:sdtPr>
    <w:sdtEndPr/>
    <w:sdtContent>
      <w:p w14:paraId="4595C59B" w14:textId="77777777" w:rsidR="00D96C0D" w:rsidRDefault="00D96C0D">
        <w:pPr>
          <w:pStyle w:val="a9"/>
          <w:jc w:val="center"/>
        </w:pPr>
        <w:r>
          <w:fldChar w:fldCharType="begin"/>
        </w:r>
        <w:r>
          <w:instrText>PAGE   \* MERGEFORMAT</w:instrText>
        </w:r>
        <w:r>
          <w:fldChar w:fldCharType="separate"/>
        </w:r>
        <w:r w:rsidR="004F37A4">
          <w:rPr>
            <w:noProof/>
          </w:rPr>
          <w:t>119</w:t>
        </w:r>
        <w:r>
          <w:fldChar w:fldCharType="end"/>
        </w:r>
      </w:p>
    </w:sdtContent>
  </w:sdt>
  <w:p w14:paraId="1DCAA500" w14:textId="77777777" w:rsidR="00D96C0D" w:rsidRDefault="00D96C0D">
    <w:pPr>
      <w:pStyle w:val="a9"/>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AA71ED" w14:textId="77777777" w:rsidR="00D96C0D" w:rsidRDefault="00D96C0D" w:rsidP="00707101">
    <w:pPr>
      <w:pStyle w:val="a9"/>
      <w:framePr w:wrap="around" w:vAnchor="text" w:hAnchor="margin" w:xAlign="right" w:y="1"/>
      <w:rPr>
        <w:rStyle w:val="af6"/>
      </w:rPr>
    </w:pPr>
    <w:r>
      <w:rPr>
        <w:rStyle w:val="af6"/>
      </w:rPr>
      <w:fldChar w:fldCharType="begin"/>
    </w:r>
    <w:r>
      <w:rPr>
        <w:rStyle w:val="af6"/>
      </w:rPr>
      <w:instrText xml:space="preserve">PAGE  </w:instrText>
    </w:r>
    <w:r>
      <w:rPr>
        <w:rStyle w:val="af6"/>
      </w:rPr>
      <w:fldChar w:fldCharType="end"/>
    </w:r>
  </w:p>
  <w:p w14:paraId="1BE184F1" w14:textId="77777777" w:rsidR="00D96C0D" w:rsidRDefault="00D96C0D">
    <w:pPr>
      <w:pStyle w:val="a9"/>
      <w:ind w:right="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46021567"/>
      <w:docPartObj>
        <w:docPartGallery w:val="Page Numbers (Bottom of Page)"/>
        <w:docPartUnique/>
      </w:docPartObj>
    </w:sdtPr>
    <w:sdtEndPr/>
    <w:sdtContent>
      <w:p w14:paraId="1BBB938B" w14:textId="77777777" w:rsidR="00D96C0D" w:rsidRDefault="00D96C0D">
        <w:pPr>
          <w:pStyle w:val="a9"/>
          <w:jc w:val="center"/>
        </w:pPr>
        <w:r>
          <w:fldChar w:fldCharType="begin"/>
        </w:r>
        <w:r>
          <w:instrText>PAGE   \* MERGEFORMAT</w:instrText>
        </w:r>
        <w:r>
          <w:fldChar w:fldCharType="separate"/>
        </w:r>
        <w:r w:rsidR="004F37A4">
          <w:rPr>
            <w:noProof/>
          </w:rPr>
          <w:t>135</w:t>
        </w:r>
        <w:r>
          <w:fldChar w:fldCharType="end"/>
        </w:r>
      </w:p>
    </w:sdtContent>
  </w:sdt>
  <w:p w14:paraId="0617EEFA" w14:textId="77777777" w:rsidR="00D96C0D" w:rsidRDefault="00D96C0D">
    <w:pPr>
      <w:pStyle w:val="a9"/>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432F4F5" w14:textId="77777777" w:rsidR="00D96C0D" w:rsidRDefault="00D96C0D" w:rsidP="00730AB7">
      <w:r>
        <w:separator/>
      </w:r>
    </w:p>
  </w:footnote>
  <w:footnote w:type="continuationSeparator" w:id="0">
    <w:p w14:paraId="1D079BE7" w14:textId="77777777" w:rsidR="00D96C0D" w:rsidRDefault="00D96C0D" w:rsidP="00730AB7">
      <w:r>
        <w:continuationSeparator/>
      </w:r>
    </w:p>
  </w:footnote>
  <w:footnote w:id="1">
    <w:p w14:paraId="4A926E77" w14:textId="77777777" w:rsidR="00D96C0D" w:rsidRPr="00C5518A" w:rsidRDefault="00D96C0D" w:rsidP="002E0D1D">
      <w:pPr>
        <w:rPr>
          <w:sz w:val="20"/>
        </w:rPr>
      </w:pPr>
      <w:r w:rsidRPr="00C5518A">
        <w:rPr>
          <w:rStyle w:val="af"/>
          <w:sz w:val="20"/>
        </w:rPr>
        <w:footnoteRef/>
      </w:r>
      <w:r w:rsidRPr="00C5518A">
        <w:rPr>
          <w:sz w:val="20"/>
        </w:rPr>
        <w:t xml:space="preserve"> Источник: Поисково-информационный сервис </w:t>
      </w:r>
      <w:proofErr w:type="spellStart"/>
      <w:r w:rsidRPr="00C5518A">
        <w:rPr>
          <w:sz w:val="20"/>
        </w:rPr>
        <w:t>Яндекс</w:t>
      </w:r>
      <w:r w:rsidRPr="007F32A5">
        <w:rPr>
          <w:sz w:val="20"/>
          <w:szCs w:val="20"/>
        </w:rPr>
        <w:t>.Карты</w:t>
      </w:r>
      <w:proofErr w:type="spellEnd"/>
      <w:r w:rsidRPr="007F32A5">
        <w:rPr>
          <w:sz w:val="20"/>
          <w:szCs w:val="20"/>
        </w:rPr>
        <w:t xml:space="preserve"> (https://yandex.ru/maps).</w:t>
      </w:r>
    </w:p>
  </w:footnote>
  <w:footnote w:id="2">
    <w:p w14:paraId="6EA496FB" w14:textId="77777777" w:rsidR="00D96C0D" w:rsidRDefault="00D96C0D" w:rsidP="002E0D1D">
      <w:pPr>
        <w:pStyle w:val="af2"/>
      </w:pPr>
      <w:r>
        <w:rPr>
          <w:rStyle w:val="af"/>
        </w:rPr>
        <w:footnoteRef/>
      </w:r>
      <w:r>
        <w:t xml:space="preserve"> </w:t>
      </w:r>
      <w:r w:rsidRPr="00537F40">
        <w:t>Источник</w:t>
      </w:r>
      <w:r>
        <w:t>: Ит</w:t>
      </w:r>
      <w:r w:rsidRPr="00537F40">
        <w:t>ог</w:t>
      </w:r>
      <w:r>
        <w:t>и</w:t>
      </w:r>
      <w:r w:rsidRPr="00537F40">
        <w:t xml:space="preserve"> социально-экономического</w:t>
      </w:r>
      <w:r>
        <w:t xml:space="preserve"> </w:t>
      </w:r>
      <w:r w:rsidRPr="00537F40">
        <w:t>развития Ханты-Мансийского района за 201</w:t>
      </w:r>
      <w:r>
        <w:t>3 г., 2017 г.</w:t>
      </w:r>
    </w:p>
  </w:footnote>
  <w:footnote w:id="3">
    <w:p w14:paraId="3B410D86" w14:textId="77777777" w:rsidR="00D96C0D" w:rsidRDefault="00D96C0D" w:rsidP="002E0D1D">
      <w:pPr>
        <w:pStyle w:val="af2"/>
        <w:jc w:val="both"/>
      </w:pPr>
      <w:r>
        <w:rPr>
          <w:rStyle w:val="af"/>
        </w:rPr>
        <w:footnoteRef/>
      </w:r>
      <w:r>
        <w:t xml:space="preserve"> Источники: </w:t>
      </w:r>
    </w:p>
    <w:p w14:paraId="49B0AEB6" w14:textId="77777777" w:rsidR="00D96C0D" w:rsidRPr="003D35E4" w:rsidRDefault="00D96C0D" w:rsidP="002E0D1D">
      <w:pPr>
        <w:pStyle w:val="af2"/>
        <w:ind w:left="567"/>
        <w:jc w:val="both"/>
      </w:pPr>
      <w:r>
        <w:t xml:space="preserve">1. </w:t>
      </w:r>
      <w:r w:rsidRPr="005B46DA">
        <w:t xml:space="preserve">Источник: Федеральная служба государственной статистики РФ. База данных муниципальных образований. </w:t>
      </w:r>
      <w:r w:rsidRPr="003D35E4">
        <w:t>http://www.gks.ru/free_doc/new_site/bd_munst/munst.htm</w:t>
      </w:r>
      <w:r>
        <w:t>.</w:t>
      </w:r>
    </w:p>
    <w:p w14:paraId="1A2B5E93" w14:textId="7CBA9EBD" w:rsidR="00D96C0D" w:rsidRDefault="00D96C0D" w:rsidP="002E0D1D">
      <w:pPr>
        <w:pStyle w:val="af2"/>
        <w:ind w:left="567"/>
        <w:jc w:val="both"/>
      </w:pPr>
      <w:r>
        <w:t xml:space="preserve">2. </w:t>
      </w:r>
      <w:r w:rsidRPr="0034051E">
        <w:t>Доклад Службы по контролю и надзору в сфере охраны окружающей среды, объектов животно</w:t>
      </w:r>
      <w:r>
        <w:t>го мира и лесных отношений ХМАО-</w:t>
      </w:r>
      <w:r w:rsidRPr="0034051E">
        <w:t>Югры «Об экологической ситуации в ХМАО</w:t>
      </w:r>
      <w:r>
        <w:t>-</w:t>
      </w:r>
      <w:r w:rsidRPr="0034051E">
        <w:t>Югре в 2016 году»</w:t>
      </w:r>
      <w:r>
        <w:t>.</w:t>
      </w:r>
    </w:p>
  </w:footnote>
  <w:footnote w:id="4">
    <w:p w14:paraId="0CD7FACF" w14:textId="77777777" w:rsidR="00D96C0D" w:rsidRDefault="00D96C0D" w:rsidP="002E0D1D">
      <w:pPr>
        <w:pStyle w:val="af2"/>
        <w:jc w:val="both"/>
      </w:pPr>
      <w:r w:rsidRPr="005B46DA">
        <w:rPr>
          <w:rStyle w:val="af"/>
        </w:rPr>
        <w:footnoteRef/>
      </w:r>
      <w:r w:rsidRPr="005B46DA">
        <w:t xml:space="preserve"> Источник</w:t>
      </w:r>
      <w:r>
        <w:t>и</w:t>
      </w:r>
      <w:r w:rsidRPr="005B46DA">
        <w:t xml:space="preserve">: </w:t>
      </w:r>
    </w:p>
    <w:p w14:paraId="54BD7CAA" w14:textId="77777777" w:rsidR="00D96C0D" w:rsidRDefault="00D96C0D" w:rsidP="002E0D1D">
      <w:pPr>
        <w:pStyle w:val="af2"/>
        <w:ind w:left="567"/>
        <w:jc w:val="both"/>
      </w:pPr>
      <w:r>
        <w:t>1. Паспорт социально-экономического положения Ханты-Мансийского района в разрезе сельских поселений за 2012 – 2017 гг. (на 01.01.2013 – на 01.01.2018).</w:t>
      </w:r>
    </w:p>
    <w:p w14:paraId="046458B5" w14:textId="77777777" w:rsidR="00D96C0D" w:rsidRPr="00203178" w:rsidRDefault="00D96C0D" w:rsidP="002E0D1D">
      <w:pPr>
        <w:pStyle w:val="af2"/>
        <w:ind w:left="567"/>
        <w:jc w:val="both"/>
        <w:rPr>
          <w:color w:val="FF0000"/>
        </w:rPr>
      </w:pPr>
      <w:r>
        <w:t>2.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 – Югры </w:t>
      </w:r>
      <w:r>
        <w:t xml:space="preserve">«Мониторинг Югра» </w:t>
      </w:r>
      <w:r w:rsidRPr="007F32A5">
        <w:t>http://www.monitoring.admhmao.ru</w:t>
      </w:r>
      <w:r w:rsidRPr="000F3BE1">
        <w:t>.</w:t>
      </w:r>
    </w:p>
  </w:footnote>
  <w:footnote w:id="5">
    <w:p w14:paraId="18ABCE28" w14:textId="77777777" w:rsidR="00D96C0D" w:rsidRDefault="00D96C0D" w:rsidP="002E0D1D">
      <w:pPr>
        <w:pStyle w:val="af2"/>
        <w:jc w:val="both"/>
      </w:pPr>
      <w:r w:rsidRPr="000F0223">
        <w:rPr>
          <w:rStyle w:val="af"/>
        </w:rPr>
        <w:footnoteRef/>
      </w:r>
      <w:r>
        <w:t xml:space="preserve"> </w:t>
      </w:r>
      <w:r w:rsidRPr="005B46DA">
        <w:t>Источник</w:t>
      </w:r>
      <w:r>
        <w:t>и</w:t>
      </w:r>
      <w:r w:rsidRPr="005B46DA">
        <w:t xml:space="preserve">: </w:t>
      </w:r>
    </w:p>
    <w:p w14:paraId="12108311" w14:textId="77777777" w:rsidR="00D96C0D" w:rsidRDefault="00D96C0D" w:rsidP="002E0D1D">
      <w:pPr>
        <w:pStyle w:val="af2"/>
        <w:ind w:left="567"/>
        <w:jc w:val="both"/>
      </w:pPr>
      <w:r>
        <w:t>1. Паспорт социально-экономического положения Ханты-Мансийского района в разрезе сельских поселений за 2012 – 2017 гг. (на 01.01.2013 – на 01.01.2018).</w:t>
      </w:r>
    </w:p>
    <w:p w14:paraId="1E80CEF0" w14:textId="2B8C73F3" w:rsidR="00D96C0D" w:rsidRPr="000F0223" w:rsidRDefault="00D96C0D" w:rsidP="002E0D1D">
      <w:pPr>
        <w:pStyle w:val="af2"/>
        <w:ind w:left="567"/>
        <w:jc w:val="both"/>
      </w:pPr>
      <w:r>
        <w:t>2.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 Югры </w:t>
      </w:r>
      <w:r>
        <w:t xml:space="preserve">«Мониторинг Югра» </w:t>
      </w:r>
      <w:r w:rsidRPr="007F32A5">
        <w:t>http://www.monitoring.admhmao.ru</w:t>
      </w:r>
      <w:r w:rsidRPr="000F3BE1">
        <w:t>.</w:t>
      </w:r>
    </w:p>
  </w:footnote>
  <w:footnote w:id="6">
    <w:p w14:paraId="4E8F83A9" w14:textId="77777777" w:rsidR="00D96C0D" w:rsidRDefault="00D96C0D" w:rsidP="002E0D1D">
      <w:pPr>
        <w:pStyle w:val="af2"/>
        <w:jc w:val="both"/>
      </w:pPr>
      <w:r w:rsidRPr="005B46DA">
        <w:rPr>
          <w:rStyle w:val="af"/>
        </w:rPr>
        <w:footnoteRef/>
      </w:r>
      <w:r w:rsidRPr="005B46DA">
        <w:t xml:space="preserve"> Источник</w:t>
      </w:r>
      <w:r>
        <w:t>и</w:t>
      </w:r>
      <w:r w:rsidRPr="005B46DA">
        <w:t xml:space="preserve">: </w:t>
      </w:r>
    </w:p>
    <w:p w14:paraId="72BAC641" w14:textId="77777777" w:rsidR="00D96C0D" w:rsidRDefault="00D96C0D" w:rsidP="002E0D1D">
      <w:pPr>
        <w:pStyle w:val="af2"/>
        <w:ind w:left="567"/>
        <w:jc w:val="both"/>
      </w:pPr>
      <w:r>
        <w:t>1. Паспорт социально-экономического положения Ханты-Мансийского района в разрезе сельских поселений за 2012 – 2017 гг. (на 01.01.2013 – на 01.01.2018).</w:t>
      </w:r>
    </w:p>
    <w:p w14:paraId="02549FFB" w14:textId="6B038808" w:rsidR="00D96C0D" w:rsidRDefault="00D96C0D" w:rsidP="002E0D1D">
      <w:pPr>
        <w:pStyle w:val="af2"/>
        <w:ind w:left="567"/>
        <w:jc w:val="both"/>
      </w:pPr>
      <w:r>
        <w:t>2.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Югры </w:t>
      </w:r>
      <w:r>
        <w:t xml:space="preserve">«Мониторинг Югра» </w:t>
      </w:r>
      <w:r w:rsidRPr="007F32A5">
        <w:t>http://www.monitoring.admhmao.ru</w:t>
      </w:r>
      <w:r w:rsidRPr="000F3BE1">
        <w:t>.</w:t>
      </w:r>
    </w:p>
  </w:footnote>
  <w:footnote w:id="7">
    <w:p w14:paraId="038A171C" w14:textId="77777777" w:rsidR="00D96C0D" w:rsidRDefault="00D96C0D" w:rsidP="002E0D1D">
      <w:pPr>
        <w:pStyle w:val="af2"/>
        <w:jc w:val="both"/>
      </w:pPr>
      <w:r>
        <w:rPr>
          <w:rStyle w:val="af"/>
        </w:rPr>
        <w:footnoteRef/>
      </w:r>
      <w:r>
        <w:t xml:space="preserve"> Источник: </w:t>
      </w:r>
      <w:r w:rsidRPr="00B252DA">
        <w:t>Федеральная служба государственной статистики</w:t>
      </w:r>
      <w:r>
        <w:t xml:space="preserve">. База данных показателей муниципальных образований </w:t>
      </w:r>
      <w:r w:rsidRPr="007F32A5">
        <w:t>http://www.gks.ru/free_doc/new_site/bd_munst/munst.htm</w:t>
      </w:r>
      <w:r>
        <w:t xml:space="preserve">. </w:t>
      </w:r>
    </w:p>
  </w:footnote>
  <w:footnote w:id="8">
    <w:p w14:paraId="63A5461E" w14:textId="77777777" w:rsidR="00D96C0D" w:rsidRDefault="00D96C0D" w:rsidP="002E0D1D">
      <w:pPr>
        <w:pStyle w:val="af2"/>
        <w:jc w:val="both"/>
      </w:pPr>
      <w:r w:rsidRPr="005B46DA">
        <w:rPr>
          <w:rStyle w:val="af"/>
        </w:rPr>
        <w:footnoteRef/>
      </w:r>
      <w:r w:rsidRPr="005B46DA">
        <w:t xml:space="preserve"> Источник</w:t>
      </w:r>
      <w:r>
        <w:t>и</w:t>
      </w:r>
      <w:r w:rsidRPr="005B46DA">
        <w:t xml:space="preserve">: </w:t>
      </w:r>
    </w:p>
    <w:p w14:paraId="567FDF87" w14:textId="77777777" w:rsidR="00D96C0D" w:rsidRDefault="00D96C0D" w:rsidP="002E0D1D">
      <w:pPr>
        <w:pStyle w:val="af2"/>
        <w:ind w:left="567"/>
        <w:jc w:val="both"/>
      </w:pPr>
      <w:r>
        <w:t>1. Паспорт социально-экономического положения Ханты-Мансийского района в разрезе сельских поселений за 2012 – 2017 гг. (на 01.01.2013 – на 01.01.2018).</w:t>
      </w:r>
    </w:p>
    <w:p w14:paraId="02AF2B84" w14:textId="4617F9F4" w:rsidR="00D96C0D" w:rsidRDefault="00D96C0D" w:rsidP="002E0D1D">
      <w:pPr>
        <w:pStyle w:val="af2"/>
        <w:ind w:left="567"/>
        <w:jc w:val="both"/>
      </w:pPr>
      <w:r>
        <w:t>2.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Югры </w:t>
      </w:r>
      <w:r>
        <w:t xml:space="preserve">«Мониторинг Югра» </w:t>
      </w:r>
      <w:r w:rsidRPr="007F32A5">
        <w:t>http://www.monitoring.admhmao.ru</w:t>
      </w:r>
      <w:r w:rsidRPr="000F3BE1">
        <w:t>.</w:t>
      </w:r>
    </w:p>
  </w:footnote>
  <w:footnote w:id="9">
    <w:p w14:paraId="152528E5" w14:textId="77777777" w:rsidR="00D96C0D" w:rsidRPr="007F32A5" w:rsidRDefault="00D96C0D" w:rsidP="002E0D1D">
      <w:pPr>
        <w:pStyle w:val="af2"/>
        <w:jc w:val="both"/>
      </w:pPr>
      <w:r>
        <w:rPr>
          <w:rStyle w:val="af"/>
        </w:rPr>
        <w:footnoteRef/>
      </w:r>
      <w:r>
        <w:t xml:space="preserve"> Источник</w:t>
      </w:r>
      <w:r w:rsidRPr="007F32A5">
        <w:t xml:space="preserve">: Федеральная служба государственной статистики. База данных показателей муниципальных образований </w:t>
      </w:r>
      <w:r w:rsidRPr="007F32A5">
        <w:rPr>
          <w:rStyle w:val="ab"/>
          <w:color w:val="auto"/>
          <w:u w:val="none"/>
        </w:rPr>
        <w:t>http://www.gks.ru/free_doc/new_site/bd_munst/munst.htm</w:t>
      </w:r>
    </w:p>
  </w:footnote>
  <w:footnote w:id="10">
    <w:p w14:paraId="4D9E86AD" w14:textId="77777777" w:rsidR="00D96C0D" w:rsidRDefault="00D96C0D" w:rsidP="002E0D1D">
      <w:pPr>
        <w:pStyle w:val="af2"/>
      </w:pPr>
      <w:r>
        <w:rPr>
          <w:rStyle w:val="af"/>
        </w:rPr>
        <w:footnoteRef/>
      </w:r>
      <w:r>
        <w:t xml:space="preserve"> </w:t>
      </w:r>
      <w:r w:rsidRPr="007F32A5">
        <w:t xml:space="preserve">Источник: Федеральная служба государственной статистики. База данных показателей муниципальных образований </w:t>
      </w:r>
      <w:r w:rsidRPr="007F32A5">
        <w:rPr>
          <w:rStyle w:val="ab"/>
          <w:color w:val="auto"/>
          <w:u w:val="none"/>
        </w:rPr>
        <w:t>http://www.gks.ru/free_doc/new_site/bd_munst/munst.htm</w:t>
      </w:r>
      <w:r w:rsidRPr="007F32A5">
        <w:t>.</w:t>
      </w:r>
    </w:p>
  </w:footnote>
  <w:footnote w:id="11">
    <w:p w14:paraId="55A16F24" w14:textId="1A69A823" w:rsidR="00D96C0D" w:rsidRPr="007F32A5" w:rsidRDefault="00D96C0D" w:rsidP="002E0D1D">
      <w:pPr>
        <w:pStyle w:val="af2"/>
      </w:pPr>
      <w:r>
        <w:rPr>
          <w:rStyle w:val="af"/>
        </w:rPr>
        <w:footnoteRef/>
      </w:r>
      <w:r>
        <w:t xml:space="preserve"> Источник: </w:t>
      </w:r>
      <w:r w:rsidRPr="007F32A5">
        <w:t>Информационная система мониторинга и анализа социально-экономического развития ХМАО</w:t>
      </w:r>
      <w:r>
        <w:t>-</w:t>
      </w:r>
      <w:r w:rsidRPr="007F32A5">
        <w:t xml:space="preserve">Югры «Мониторинг Югра» </w:t>
      </w:r>
      <w:r w:rsidRPr="007F32A5">
        <w:rPr>
          <w:rStyle w:val="ab"/>
          <w:color w:val="auto"/>
          <w:u w:val="none"/>
        </w:rPr>
        <w:t>http://www.monitoring.admhmao.ru</w:t>
      </w:r>
      <w:r w:rsidRPr="007F32A5">
        <w:t>.</w:t>
      </w:r>
    </w:p>
  </w:footnote>
  <w:footnote w:id="12">
    <w:p w14:paraId="2D319F2E" w14:textId="77777777" w:rsidR="00D96C0D" w:rsidRDefault="00D96C0D" w:rsidP="002E0D1D">
      <w:pPr>
        <w:pStyle w:val="af2"/>
      </w:pPr>
      <w:r w:rsidRPr="007F32A5">
        <w:rPr>
          <w:rStyle w:val="af"/>
        </w:rPr>
        <w:footnoteRef/>
      </w:r>
      <w:r w:rsidRPr="007F32A5">
        <w:t xml:space="preserve"> Источник: Итоги социально-экономического развития тогах социально</w:t>
      </w:r>
      <w:r w:rsidRPr="00235769">
        <w:t>-экономического развития Ханты-Мансийского района</w:t>
      </w:r>
      <w:r>
        <w:t xml:space="preserve"> за 2013 – 2017 гг.</w:t>
      </w:r>
    </w:p>
  </w:footnote>
  <w:footnote w:id="13">
    <w:p w14:paraId="63B47F27" w14:textId="77777777" w:rsidR="00D96C0D" w:rsidRPr="00B950B1" w:rsidRDefault="00D96C0D" w:rsidP="002E0D1D">
      <w:pPr>
        <w:pStyle w:val="af2"/>
        <w:rPr>
          <w:b/>
        </w:rPr>
      </w:pPr>
      <w:r>
        <w:rPr>
          <w:rStyle w:val="af"/>
        </w:rPr>
        <w:footnoteRef/>
      </w:r>
      <w:r>
        <w:t xml:space="preserve"> Источник: тот же.</w:t>
      </w:r>
    </w:p>
  </w:footnote>
  <w:footnote w:id="14">
    <w:p w14:paraId="1E7ED409" w14:textId="749719FC" w:rsidR="00D96C0D" w:rsidRDefault="00D96C0D" w:rsidP="002E0D1D">
      <w:pPr>
        <w:pStyle w:val="af2"/>
      </w:pPr>
      <w:r>
        <w:rPr>
          <w:rStyle w:val="af"/>
        </w:rPr>
        <w:footnoteRef/>
      </w:r>
      <w:r>
        <w:t xml:space="preserve"> Источник: Итоги социально-экономического развития </w:t>
      </w:r>
      <w:r w:rsidRPr="00235769">
        <w:t>Ханты-Мансийского района</w:t>
      </w:r>
      <w:r>
        <w:t xml:space="preserve"> за 2013 – 2017 гг.</w:t>
      </w:r>
    </w:p>
  </w:footnote>
  <w:footnote w:id="15">
    <w:p w14:paraId="2D2C633B" w14:textId="6D542D76" w:rsidR="00D96C0D" w:rsidRDefault="00D96C0D" w:rsidP="00900FEA">
      <w:pPr>
        <w:pStyle w:val="af2"/>
      </w:pPr>
      <w:r>
        <w:rPr>
          <w:rStyle w:val="af"/>
        </w:rPr>
        <w:footnoteRef/>
      </w:r>
      <w:r>
        <w:t xml:space="preserve"> </w:t>
      </w:r>
      <w:r w:rsidRPr="005650CC">
        <w:t xml:space="preserve">Источник: </w:t>
      </w:r>
      <w:r>
        <w:t>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Югры </w:t>
      </w:r>
      <w:r>
        <w:t>«</w:t>
      </w:r>
      <w:r w:rsidRPr="007F32A5">
        <w:t xml:space="preserve">Мониторинг Югра» </w:t>
      </w:r>
      <w:r w:rsidRPr="007F32A5">
        <w:rPr>
          <w:rStyle w:val="ab"/>
          <w:color w:val="auto"/>
          <w:u w:val="none"/>
        </w:rPr>
        <w:t>http://www.monitoring.admhmao.ru</w:t>
      </w:r>
      <w:r w:rsidRPr="007F32A5">
        <w:t>.</w:t>
      </w:r>
    </w:p>
  </w:footnote>
  <w:footnote w:id="16">
    <w:p w14:paraId="4796E4DE" w14:textId="45A40E8A" w:rsidR="00D96C0D" w:rsidRDefault="00D96C0D" w:rsidP="002E0D1D">
      <w:pPr>
        <w:pStyle w:val="af2"/>
      </w:pPr>
      <w:r>
        <w:rPr>
          <w:rStyle w:val="af"/>
        </w:rPr>
        <w:footnoteRef/>
      </w:r>
      <w:r>
        <w:t xml:space="preserve"> Источник: </w:t>
      </w:r>
      <w:r w:rsidRPr="007F32A5">
        <w:t>Информационная система мониторинга и анализа социально-экономического развития ХМАО</w:t>
      </w:r>
      <w:r>
        <w:t>-</w:t>
      </w:r>
      <w:r w:rsidRPr="007F32A5">
        <w:t xml:space="preserve">Югры «Мониторинг Югра» </w:t>
      </w:r>
      <w:r w:rsidRPr="007F32A5">
        <w:rPr>
          <w:rStyle w:val="ab"/>
          <w:color w:val="auto"/>
          <w:u w:val="none"/>
        </w:rPr>
        <w:t>http://www.monitoring.admhmao.ru</w:t>
      </w:r>
      <w:r w:rsidRPr="007F32A5">
        <w:t>.</w:t>
      </w:r>
    </w:p>
  </w:footnote>
  <w:footnote w:id="17">
    <w:p w14:paraId="02D6E202" w14:textId="77777777" w:rsidR="00D96C0D" w:rsidRDefault="00D96C0D" w:rsidP="002E0D1D">
      <w:pPr>
        <w:pStyle w:val="af2"/>
      </w:pPr>
      <w:r>
        <w:rPr>
          <w:rStyle w:val="af"/>
        </w:rPr>
        <w:footnoteRef/>
      </w:r>
      <w:r>
        <w:t xml:space="preserve"> Источник: Итоги социально-экономического развития </w:t>
      </w:r>
      <w:r w:rsidRPr="00235769">
        <w:t>тогах социально-экономического развития Ханты-Мансийского района</w:t>
      </w:r>
      <w:r>
        <w:t xml:space="preserve"> за 2013 – 2017 гг.</w:t>
      </w:r>
    </w:p>
  </w:footnote>
  <w:footnote w:id="18">
    <w:p w14:paraId="08A92A8A" w14:textId="3FE5B1D9" w:rsidR="00D96C0D" w:rsidRDefault="00D96C0D" w:rsidP="002E0D1D">
      <w:pPr>
        <w:pStyle w:val="af2"/>
      </w:pPr>
      <w:r>
        <w:rPr>
          <w:rStyle w:val="af"/>
        </w:rPr>
        <w:footnoteRef/>
      </w:r>
      <w:r>
        <w:t xml:space="preserve"> Источник: И</w:t>
      </w:r>
      <w:r w:rsidRPr="007A559B">
        <w:t>нформационн</w:t>
      </w:r>
      <w:r>
        <w:t>ая</w:t>
      </w:r>
      <w:r w:rsidRPr="007A559B">
        <w:t xml:space="preserve"> систем</w:t>
      </w:r>
      <w:r>
        <w:t>а</w:t>
      </w:r>
      <w:r w:rsidRPr="007A559B">
        <w:t xml:space="preserve"> мониторинга и анализа социально-экономического развития </w:t>
      </w:r>
      <w:r>
        <w:t>ХМАО-</w:t>
      </w:r>
      <w:r w:rsidRPr="007A559B">
        <w:t xml:space="preserve">Югры </w:t>
      </w:r>
      <w:r>
        <w:t xml:space="preserve">«Мониторинг Югра» </w:t>
      </w:r>
      <w:r w:rsidRPr="007F32A5">
        <w:t>http://www.monitoring.admhmao.ru</w:t>
      </w:r>
      <w:r w:rsidRPr="000F3BE1">
        <w:t>.</w:t>
      </w:r>
    </w:p>
  </w:footnote>
  <w:footnote w:id="19">
    <w:p w14:paraId="5CD1B25F" w14:textId="77777777" w:rsidR="00D96C0D" w:rsidRPr="00B52F6D" w:rsidRDefault="00D96C0D" w:rsidP="002E0D1D">
      <w:pPr>
        <w:pStyle w:val="af2"/>
      </w:pPr>
      <w:r w:rsidRPr="00B52F6D">
        <w:rPr>
          <w:rStyle w:val="af"/>
        </w:rPr>
        <w:footnoteRef/>
      </w:r>
      <w:r w:rsidRPr="00B52F6D">
        <w:t xml:space="preserve"> Источники: </w:t>
      </w:r>
    </w:p>
    <w:p w14:paraId="73B4C6DB" w14:textId="77777777" w:rsidR="00D96C0D" w:rsidRPr="00B52F6D" w:rsidRDefault="00D96C0D" w:rsidP="002E0D1D">
      <w:pPr>
        <w:pStyle w:val="af2"/>
        <w:jc w:val="both"/>
      </w:pPr>
      <w:r w:rsidRPr="00B52F6D">
        <w:t xml:space="preserve">1. Доклад Главы Ханты-Мансийского района </w:t>
      </w:r>
      <w:r w:rsidRPr="00B52F6D">
        <w:rPr>
          <w:rFonts w:eastAsiaTheme="minorHAnsi"/>
          <w:lang w:eastAsia="en-US"/>
        </w:rPr>
        <w:t>о достигнутых значениях для оценки эффективности деятельности органов местного самоуправления муниципального образования «Ханты-Мансийский район» за 2017 год и планируемых значениях на 3-летний период</w:t>
      </w:r>
      <w:r>
        <w:rPr>
          <w:rFonts w:eastAsiaTheme="minorHAnsi"/>
          <w:lang w:eastAsia="en-US"/>
        </w:rPr>
        <w:t xml:space="preserve"> </w:t>
      </w:r>
      <w:r w:rsidRPr="00B52F6D">
        <w:rPr>
          <w:rFonts w:eastAsiaTheme="minorHAnsi"/>
          <w:lang w:eastAsia="en-US"/>
        </w:rPr>
        <w:t>за 2017 год</w:t>
      </w:r>
      <w:r w:rsidRPr="00B52F6D">
        <w:t xml:space="preserve"> </w:t>
      </w:r>
    </w:p>
    <w:p w14:paraId="793DC71A" w14:textId="77777777" w:rsidR="00D96C0D" w:rsidRPr="007F2E55" w:rsidRDefault="00D96C0D" w:rsidP="002E0D1D">
      <w:pPr>
        <w:pStyle w:val="af2"/>
        <w:jc w:val="both"/>
      </w:pPr>
      <w:r w:rsidRPr="007F2E55">
        <w:t xml:space="preserve">2. Паспорт муниципального образования Ханты-Мансийский район, размещенный на Интернет-портале «Мониторинг Югра» </w:t>
      </w:r>
      <w:hyperlink r:id="rId1" w:history="1">
        <w:r w:rsidRPr="007F2E55">
          <w:rPr>
            <w:rStyle w:val="ab"/>
            <w:color w:val="auto"/>
          </w:rPr>
          <w:t>http://www.monitoring.admhmao.ru</w:t>
        </w:r>
      </w:hyperlink>
      <w:r w:rsidRPr="007F2E55">
        <w:t xml:space="preserve"> </w:t>
      </w:r>
    </w:p>
    <w:p w14:paraId="520C20E9" w14:textId="77777777" w:rsidR="00D96C0D" w:rsidRPr="007F2E55" w:rsidRDefault="00D96C0D" w:rsidP="002E0D1D">
      <w:pPr>
        <w:pStyle w:val="af2"/>
        <w:jc w:val="both"/>
      </w:pPr>
      <w:r w:rsidRPr="007F2E55">
        <w:t>3. Итоги социально-экономического развития Ханты-Мансийского района за 2017 год</w:t>
      </w:r>
    </w:p>
  </w:footnote>
  <w:footnote w:id="20">
    <w:p w14:paraId="36577D36" w14:textId="77777777" w:rsidR="00D96C0D" w:rsidRDefault="00D96C0D" w:rsidP="002E0D1D">
      <w:pPr>
        <w:pStyle w:val="af2"/>
        <w:jc w:val="both"/>
      </w:pPr>
      <w:r w:rsidRPr="00772EB2">
        <w:rPr>
          <w:rStyle w:val="af"/>
        </w:rPr>
        <w:footnoteRef/>
      </w:r>
      <w:r w:rsidRPr="00772EB2">
        <w:t xml:space="preserve"> Источник: База данных показателей муниципальных образований Росстата </w:t>
      </w:r>
      <w:hyperlink r:id="rId2" w:history="1">
        <w:r w:rsidRPr="00772EB2">
          <w:rPr>
            <w:rStyle w:val="ab"/>
            <w:color w:val="auto"/>
          </w:rPr>
          <w:t>http://www.gks.ru/free_doc/new_site/bd_munst/munst.htm</w:t>
        </w:r>
      </w:hyperlink>
    </w:p>
  </w:footnote>
  <w:footnote w:id="21">
    <w:p w14:paraId="556B500A" w14:textId="77777777" w:rsidR="00D96C0D" w:rsidRDefault="00D96C0D" w:rsidP="002E0D1D">
      <w:pPr>
        <w:pStyle w:val="af2"/>
      </w:pPr>
      <w:r>
        <w:rPr>
          <w:rStyle w:val="af"/>
        </w:rPr>
        <w:footnoteRef/>
      </w:r>
      <w:r>
        <w:t xml:space="preserve"> </w:t>
      </w:r>
      <w:r w:rsidRPr="00DE0BD9">
        <w:t xml:space="preserve">Паспорт муниципального образования Ханты-Мансийский район, размещенный на Интернет-портале «Мониторинг Югра» </w:t>
      </w:r>
      <w:r w:rsidRPr="007F32A5">
        <w:t>http://www.monitoring.admhmao.ru</w:t>
      </w:r>
      <w:r w:rsidRPr="00DE0BD9">
        <w:t xml:space="preserve"> </w:t>
      </w:r>
    </w:p>
  </w:footnote>
  <w:footnote w:id="22">
    <w:p w14:paraId="10EA7E28" w14:textId="77777777" w:rsidR="00D96C0D" w:rsidRPr="00E21D16" w:rsidRDefault="00D96C0D" w:rsidP="002E0D1D">
      <w:pPr>
        <w:pStyle w:val="af2"/>
        <w:jc w:val="both"/>
      </w:pPr>
      <w:r w:rsidRPr="00E21D16">
        <w:rPr>
          <w:rStyle w:val="af"/>
        </w:rPr>
        <w:footnoteRef/>
      </w:r>
      <w:r w:rsidRPr="00E21D16">
        <w:t xml:space="preserve"> Источники: </w:t>
      </w:r>
    </w:p>
    <w:p w14:paraId="0EF674F0" w14:textId="77777777" w:rsidR="00D96C0D" w:rsidRPr="000157CD" w:rsidRDefault="00D96C0D" w:rsidP="00603D08">
      <w:pPr>
        <w:pStyle w:val="af2"/>
        <w:numPr>
          <w:ilvl w:val="0"/>
          <w:numId w:val="59"/>
        </w:numPr>
        <w:tabs>
          <w:tab w:val="left" w:pos="709"/>
          <w:tab w:val="left" w:pos="851"/>
        </w:tabs>
        <w:ind w:left="567" w:firstLine="0"/>
        <w:jc w:val="both"/>
        <w:rPr>
          <w:rStyle w:val="ab"/>
          <w:color w:val="auto"/>
          <w:u w:val="none"/>
        </w:rPr>
      </w:pPr>
      <w:r w:rsidRPr="00E21D16">
        <w:t xml:space="preserve">База данных показателей муниципальных образований Росстата </w:t>
      </w:r>
      <w:hyperlink r:id="rId3" w:history="1">
        <w:r w:rsidRPr="000157CD">
          <w:rPr>
            <w:rStyle w:val="ab"/>
            <w:color w:val="auto"/>
            <w:u w:val="none"/>
            <w:lang w:val="en-US"/>
          </w:rPr>
          <w:t>h</w:t>
        </w:r>
        <w:r w:rsidRPr="000157CD">
          <w:rPr>
            <w:rStyle w:val="ab"/>
            <w:color w:val="auto"/>
            <w:u w:val="none"/>
          </w:rPr>
          <w:t>ttp://www.gks.ru/free_doc/new_site/bd_munst/munst.htm</w:t>
        </w:r>
      </w:hyperlink>
    </w:p>
    <w:p w14:paraId="1FF0DBB4" w14:textId="77777777" w:rsidR="00D96C0D" w:rsidRPr="000157CD" w:rsidRDefault="00D96C0D" w:rsidP="00603D08">
      <w:pPr>
        <w:pStyle w:val="af2"/>
        <w:numPr>
          <w:ilvl w:val="0"/>
          <w:numId w:val="59"/>
        </w:numPr>
        <w:tabs>
          <w:tab w:val="left" w:pos="709"/>
          <w:tab w:val="left" w:pos="851"/>
        </w:tabs>
        <w:ind w:left="567" w:firstLine="0"/>
        <w:jc w:val="both"/>
      </w:pPr>
      <w:r w:rsidRPr="000157CD">
        <w:t>Итоги социально-экономического развития Ханты-Мансийского района за 2017 год</w:t>
      </w:r>
    </w:p>
    <w:p w14:paraId="76294AED" w14:textId="77777777" w:rsidR="00D96C0D" w:rsidRPr="00E21D16" w:rsidRDefault="00D96C0D" w:rsidP="00603D08">
      <w:pPr>
        <w:pStyle w:val="af2"/>
        <w:numPr>
          <w:ilvl w:val="0"/>
          <w:numId w:val="59"/>
        </w:numPr>
        <w:tabs>
          <w:tab w:val="left" w:pos="709"/>
          <w:tab w:val="left" w:pos="851"/>
        </w:tabs>
        <w:ind w:left="567" w:firstLine="0"/>
        <w:jc w:val="both"/>
      </w:pPr>
      <w:r w:rsidRPr="00E21D16">
        <w:t>Паспорт социально-экономического положения Ханты-Мансийского района в разрезе сельских поселений за период 2013 - 2017 гг.</w:t>
      </w:r>
    </w:p>
  </w:footnote>
  <w:footnote w:id="23">
    <w:p w14:paraId="292C4B54" w14:textId="77777777" w:rsidR="00D96C0D" w:rsidRPr="00B15326" w:rsidRDefault="00D96C0D" w:rsidP="002E0D1D">
      <w:pPr>
        <w:pStyle w:val="af2"/>
        <w:jc w:val="both"/>
      </w:pPr>
      <w:r w:rsidRPr="00B15326">
        <w:rPr>
          <w:rStyle w:val="af"/>
        </w:rPr>
        <w:footnoteRef/>
      </w:r>
      <w:r w:rsidRPr="00B15326">
        <w:t xml:space="preserve"> Источники: </w:t>
      </w:r>
    </w:p>
    <w:p w14:paraId="23529847" w14:textId="77777777" w:rsidR="00D96C0D" w:rsidRPr="00E21D16" w:rsidRDefault="00D96C0D" w:rsidP="005650F2">
      <w:pPr>
        <w:pStyle w:val="af2"/>
        <w:numPr>
          <w:ilvl w:val="0"/>
          <w:numId w:val="61"/>
        </w:numPr>
        <w:jc w:val="both"/>
        <w:rPr>
          <w:rStyle w:val="ab"/>
          <w:color w:val="auto"/>
          <w:u w:val="none"/>
        </w:rPr>
      </w:pPr>
      <w:r w:rsidRPr="00E21D16">
        <w:t xml:space="preserve">База данных показателей муниципальных образований Росстата </w:t>
      </w:r>
      <w:hyperlink r:id="rId4" w:history="1">
        <w:r w:rsidRPr="00E21D16">
          <w:rPr>
            <w:rStyle w:val="ab"/>
            <w:color w:val="auto"/>
            <w:lang w:val="en-US"/>
          </w:rPr>
          <w:t>h</w:t>
        </w:r>
        <w:r w:rsidRPr="00E21D16">
          <w:rPr>
            <w:rStyle w:val="ab"/>
            <w:color w:val="auto"/>
          </w:rPr>
          <w:t>ttp://www.gks.ru/free_doc/new_site/bd_munst/munst.htm</w:t>
        </w:r>
      </w:hyperlink>
    </w:p>
    <w:p w14:paraId="32A8AF90" w14:textId="77777777" w:rsidR="00D96C0D" w:rsidRPr="00E21D16" w:rsidRDefault="00D96C0D" w:rsidP="00603D08">
      <w:pPr>
        <w:pStyle w:val="af2"/>
        <w:numPr>
          <w:ilvl w:val="0"/>
          <w:numId w:val="61"/>
        </w:numPr>
        <w:jc w:val="both"/>
      </w:pPr>
      <w:r w:rsidRPr="00E21D16">
        <w:t>Итоги социально-экономического развития Ханты-Мансийского района за 2017 год</w:t>
      </w:r>
    </w:p>
    <w:p w14:paraId="0C640401" w14:textId="77777777" w:rsidR="00D96C0D" w:rsidRPr="00B15326" w:rsidRDefault="00D96C0D" w:rsidP="00603D08">
      <w:pPr>
        <w:pStyle w:val="af2"/>
        <w:numPr>
          <w:ilvl w:val="0"/>
          <w:numId w:val="61"/>
        </w:numPr>
        <w:jc w:val="both"/>
      </w:pPr>
      <w:r w:rsidRPr="00E21D16">
        <w:t>Паспорт социально-экономического положения Ханты-Мансийского района в разрезе сельских поселений за период 2013 - 2017 гг.</w:t>
      </w:r>
    </w:p>
  </w:footnote>
  <w:footnote w:id="24">
    <w:p w14:paraId="73FA41EC" w14:textId="77777777" w:rsidR="00D96C0D" w:rsidRDefault="00D96C0D" w:rsidP="002E0D1D">
      <w:pPr>
        <w:pStyle w:val="af2"/>
      </w:pPr>
      <w:r>
        <w:rPr>
          <w:rStyle w:val="af"/>
        </w:rPr>
        <w:footnoteRef/>
      </w:r>
      <w:r>
        <w:t xml:space="preserve"> Источники: </w:t>
      </w:r>
    </w:p>
    <w:p w14:paraId="62BFF757" w14:textId="77777777" w:rsidR="00D96C0D" w:rsidRDefault="00D96C0D" w:rsidP="00603D08">
      <w:pPr>
        <w:pStyle w:val="af2"/>
        <w:numPr>
          <w:ilvl w:val="0"/>
          <w:numId w:val="68"/>
        </w:numPr>
        <w:tabs>
          <w:tab w:val="left" w:pos="284"/>
          <w:tab w:val="left" w:pos="426"/>
          <w:tab w:val="left" w:pos="567"/>
          <w:tab w:val="left" w:pos="851"/>
        </w:tabs>
        <w:ind w:left="567" w:firstLine="0"/>
        <w:jc w:val="both"/>
      </w:pPr>
      <w:r>
        <w:t xml:space="preserve">Паспорт социально-экономических показателей сельских поселений Ханты-Мансийского района за 2013 г., 2017 г. </w:t>
      </w:r>
    </w:p>
    <w:p w14:paraId="7980A124" w14:textId="77777777" w:rsidR="00D96C0D" w:rsidRPr="002C7C27" w:rsidRDefault="00D96C0D" w:rsidP="00603D08">
      <w:pPr>
        <w:pStyle w:val="af2"/>
        <w:numPr>
          <w:ilvl w:val="0"/>
          <w:numId w:val="68"/>
        </w:numPr>
        <w:tabs>
          <w:tab w:val="left" w:pos="284"/>
          <w:tab w:val="left" w:pos="426"/>
          <w:tab w:val="left" w:pos="567"/>
          <w:tab w:val="left" w:pos="851"/>
        </w:tabs>
        <w:ind w:left="567" w:firstLine="0"/>
        <w:jc w:val="both"/>
      </w:pPr>
      <w:r w:rsidRPr="002C7C27">
        <w:t>Доклад главы Ханты-Мансийского района</w:t>
      </w:r>
      <w:r w:rsidRPr="00A65490">
        <w:t xml:space="preserve"> </w:t>
      </w:r>
      <w:r>
        <w:t>«</w:t>
      </w:r>
      <w:r w:rsidRPr="002C7C27">
        <w:t>О достигнутых значениях показателей для оценки эффективности деятельности органов местного самоуправления муниципального образования «Ханты-Мансийский район» за 2017 год и планируемых значениях на 3-летний период</w:t>
      </w:r>
      <w:r>
        <w:t>»</w:t>
      </w:r>
    </w:p>
  </w:footnote>
  <w:footnote w:id="25">
    <w:p w14:paraId="56B2C86E" w14:textId="77777777" w:rsidR="00D96C0D" w:rsidRDefault="00D96C0D" w:rsidP="002E0D1D">
      <w:pPr>
        <w:pStyle w:val="af2"/>
        <w:jc w:val="both"/>
      </w:pPr>
      <w:r>
        <w:rPr>
          <w:rStyle w:val="af"/>
        </w:rPr>
        <w:footnoteRef/>
      </w:r>
      <w:r>
        <w:t xml:space="preserve"> Примечание: В соответствии с Социальными нормативами и нормами, одобренными </w:t>
      </w:r>
      <w:hyperlink r:id="rId5" w:anchor="sub_0" w:history="1">
        <w:r w:rsidRPr="00F27969">
          <w:t xml:space="preserve"> распоряжением</w:t>
        </w:r>
      </w:hyperlink>
      <w:r>
        <w:t xml:space="preserve"> Правительства РФ от 03.07.1996 № 1063-р (с изм. от 14.07.2001, 13.07.2007), норматив обеспеченности больничными учреждениями составляет 137,4 койки на 10 тыс. чел., амбулаторно-поликлиническими учреждениями – 181,5 пос. в смену на 10 тыс. чел., врачами – 41 чел. на 10 тыс. чел., средним медицинским персоналом – 114,3 чел. на 10 тыс. чел.</w:t>
      </w:r>
    </w:p>
  </w:footnote>
  <w:footnote w:id="26">
    <w:p w14:paraId="23C00299" w14:textId="77777777" w:rsidR="00D96C0D" w:rsidRDefault="00D96C0D" w:rsidP="002E0D1D">
      <w:pPr>
        <w:pStyle w:val="af2"/>
      </w:pPr>
      <w:r>
        <w:rPr>
          <w:rStyle w:val="af"/>
        </w:rPr>
        <w:footnoteRef/>
      </w:r>
      <w:r>
        <w:t xml:space="preserve"> Источник: Паспорт социально-экономических показателей сельских поселений Ханты-Мансийского района за 2016 г., 2017 г. </w:t>
      </w:r>
    </w:p>
  </w:footnote>
  <w:footnote w:id="27">
    <w:p w14:paraId="18306ADF" w14:textId="77777777" w:rsidR="00D96C0D" w:rsidRDefault="00D96C0D" w:rsidP="002E0D1D">
      <w:pPr>
        <w:pStyle w:val="af2"/>
      </w:pPr>
      <w:r>
        <w:rPr>
          <w:rStyle w:val="af"/>
        </w:rPr>
        <w:footnoteRef/>
      </w:r>
      <w:r>
        <w:t xml:space="preserve"> Источники:</w:t>
      </w:r>
    </w:p>
    <w:p w14:paraId="1480A4D6" w14:textId="77777777" w:rsidR="00D96C0D" w:rsidRDefault="00D96C0D" w:rsidP="00603D08">
      <w:pPr>
        <w:pStyle w:val="af2"/>
        <w:numPr>
          <w:ilvl w:val="0"/>
          <w:numId w:val="69"/>
        </w:numPr>
        <w:tabs>
          <w:tab w:val="left" w:pos="284"/>
        </w:tabs>
        <w:ind w:left="0" w:firstLine="0"/>
      </w:pPr>
      <w:r>
        <w:t xml:space="preserve">Паспорт социально-экономических показателей сельских поселений Ханты-Мансийского района за 2013 г., 2017 г. </w:t>
      </w:r>
    </w:p>
    <w:p w14:paraId="26406595" w14:textId="77777777" w:rsidR="00D96C0D" w:rsidRDefault="00D96C0D" w:rsidP="00603D08">
      <w:pPr>
        <w:pStyle w:val="af2"/>
        <w:numPr>
          <w:ilvl w:val="0"/>
          <w:numId w:val="69"/>
        </w:numPr>
        <w:tabs>
          <w:tab w:val="left" w:pos="284"/>
          <w:tab w:val="left" w:pos="426"/>
          <w:tab w:val="left" w:pos="567"/>
        </w:tabs>
        <w:ind w:left="0" w:firstLine="0"/>
        <w:jc w:val="both"/>
      </w:pPr>
      <w:r w:rsidRPr="002C7C27">
        <w:t>Доклад главы Ханты-Мансийского района</w:t>
      </w:r>
      <w:r>
        <w:t xml:space="preserve"> «</w:t>
      </w:r>
      <w:r w:rsidRPr="002C7C27">
        <w:t>О достигнутых значениях показателей для оценки эффективности деятельности органов местного самоуправления муниципального образования «Ханты-Мансийский район» за 2017 год и планируемых значениях на 3-летний период</w:t>
      </w:r>
      <w:r>
        <w:t>».</w:t>
      </w:r>
    </w:p>
  </w:footnote>
  <w:footnote w:id="28">
    <w:p w14:paraId="0F85D5AE" w14:textId="77777777" w:rsidR="00D96C0D" w:rsidRDefault="00D96C0D" w:rsidP="002E0D1D">
      <w:pPr>
        <w:pStyle w:val="af2"/>
      </w:pPr>
      <w:r>
        <w:rPr>
          <w:rStyle w:val="af"/>
        </w:rPr>
        <w:footnoteRef/>
      </w:r>
      <w:r>
        <w:t xml:space="preserve"> Источники: Паспорт социально-экономических показателей сельских поселений Ханты-Мансийского района за 2013 г., 2017 г. </w:t>
      </w:r>
    </w:p>
  </w:footnote>
  <w:footnote w:id="29">
    <w:p w14:paraId="1C6331CE" w14:textId="77777777" w:rsidR="00D96C0D" w:rsidRDefault="00D96C0D" w:rsidP="002E0D1D">
      <w:pPr>
        <w:pStyle w:val="af2"/>
        <w:tabs>
          <w:tab w:val="left" w:pos="284"/>
          <w:tab w:val="left" w:pos="426"/>
          <w:tab w:val="left" w:pos="567"/>
        </w:tabs>
        <w:jc w:val="both"/>
      </w:pPr>
      <w:r>
        <w:rPr>
          <w:rStyle w:val="af"/>
        </w:rPr>
        <w:footnoteRef/>
      </w:r>
      <w:r>
        <w:t xml:space="preserve"> Источник: Паспорт социально-экономических показателей сельских поселений Ханты-Мансийского района за 2013 г., 2017 г. </w:t>
      </w:r>
    </w:p>
  </w:footnote>
  <w:footnote w:id="30">
    <w:p w14:paraId="247A6B27" w14:textId="77777777" w:rsidR="00D96C0D" w:rsidRDefault="00D96C0D" w:rsidP="00383E90">
      <w:pPr>
        <w:pStyle w:val="af2"/>
        <w:jc w:val="both"/>
      </w:pPr>
      <w:r>
        <w:rPr>
          <w:rStyle w:val="af"/>
        </w:rPr>
        <w:footnoteRef/>
      </w:r>
      <w:r>
        <w:t xml:space="preserve"> Территория Ханты-Мансийского района полностью отнесена к районам наиболее интенсивной добычи ресурсов, пиковой и пионерной стадии пространственно-временного цикла </w:t>
      </w:r>
      <w:proofErr w:type="spellStart"/>
      <w:r>
        <w:t>фронтирного</w:t>
      </w:r>
      <w:proofErr w:type="spellEnd"/>
      <w:r>
        <w:t xml:space="preserve"> освоения нефтегазовых ресурсов («Бум экономического роста»). </w:t>
      </w:r>
    </w:p>
    <w:p w14:paraId="076D7D4E" w14:textId="77777777" w:rsidR="00D96C0D" w:rsidRDefault="00D96C0D" w:rsidP="00383E90">
      <w:pPr>
        <w:pStyle w:val="af2"/>
        <w:jc w:val="both"/>
      </w:pPr>
      <w:r>
        <w:t>Источник: Стратегия социально-экономического развития Ханты-Мансийского автономного округа – Югры до 2020 года и на период до 2030 года, раздел 4 «Пространственное развитие»</w:t>
      </w:r>
    </w:p>
  </w:footnote>
  <w:footnote w:id="31">
    <w:p w14:paraId="0E6CCD6A" w14:textId="77777777" w:rsidR="00D96C0D" w:rsidRDefault="00D96C0D" w:rsidP="00771B36">
      <w:pPr>
        <w:pStyle w:val="af2"/>
        <w:jc w:val="both"/>
      </w:pPr>
      <w:r>
        <w:rPr>
          <w:rStyle w:val="af"/>
          <w:rFonts w:eastAsiaTheme="majorEastAsia"/>
        </w:rPr>
        <w:footnoteRef/>
      </w:r>
      <w:r>
        <w:t xml:space="preserve"> </w:t>
      </w:r>
      <w:proofErr w:type="spellStart"/>
      <w:r>
        <w:t>Фронтир</w:t>
      </w:r>
      <w:proofErr w:type="spellEnd"/>
      <w:r>
        <w:t xml:space="preserve"> – зона освоения, </w:t>
      </w:r>
      <w:proofErr w:type="spellStart"/>
      <w:r>
        <w:t>фронтирный</w:t>
      </w:r>
      <w:proofErr w:type="spellEnd"/>
      <w:r>
        <w:t xml:space="preserve"> цикл – сменяемые периоды интенсивной добычи ресурсов и стадии промышленного освоения: 1. пиковая (пионерная) стадия интенсивного освоения; 2. старо промышленная стадия; 3. </w:t>
      </w:r>
      <w:proofErr w:type="spellStart"/>
      <w:r>
        <w:t>слабозатронутая</w:t>
      </w:r>
      <w:proofErr w:type="spellEnd"/>
      <w:r>
        <w:t xml:space="preserve"> освоением или неосвоенная территория.</w:t>
      </w:r>
    </w:p>
    <w:p w14:paraId="7F111832" w14:textId="5A8B3620" w:rsidR="00D96C0D" w:rsidRPr="006B277F" w:rsidRDefault="00D96C0D" w:rsidP="00771B36">
      <w:pPr>
        <w:pStyle w:val="af2"/>
        <w:jc w:val="both"/>
      </w:pPr>
      <w:r>
        <w:t xml:space="preserve">Источник: </w:t>
      </w:r>
      <w:r w:rsidRPr="006B277F">
        <w:t>Стратеги</w:t>
      </w:r>
      <w:r>
        <w:t>я</w:t>
      </w:r>
      <w:r w:rsidRPr="006B277F">
        <w:t xml:space="preserve"> социально-экономического развития Ханты-Мансийского автономного округа – Югры до 2020 года и на период до 2030 года</w:t>
      </w:r>
      <w:r>
        <w:t xml:space="preserve">, утв. </w:t>
      </w:r>
      <w:r w:rsidRPr="006B277F">
        <w:t>Распоряжение</w:t>
      </w:r>
      <w:r>
        <w:t>м</w:t>
      </w:r>
      <w:r w:rsidRPr="006B277F">
        <w:t xml:space="preserve"> Правительства </w:t>
      </w:r>
      <w:r>
        <w:t>ХМАО</w:t>
      </w:r>
      <w:r w:rsidRPr="00D96C0D">
        <w:t>-</w:t>
      </w:r>
      <w:r>
        <w:t>Югры</w:t>
      </w:r>
      <w:r w:rsidRPr="006B277F">
        <w:t xml:space="preserve"> от 09.06.2017 № 339-рп </w:t>
      </w:r>
    </w:p>
    <w:p w14:paraId="4DDA3B50" w14:textId="77777777" w:rsidR="00D96C0D" w:rsidRDefault="00D96C0D" w:rsidP="00771B36">
      <w:pPr>
        <w:pStyle w:val="af2"/>
      </w:pPr>
    </w:p>
  </w:footnote>
  <w:footnote w:id="32">
    <w:p w14:paraId="48223D5C" w14:textId="77777777" w:rsidR="00D96C0D" w:rsidRDefault="00D96C0D" w:rsidP="00771B36">
      <w:pPr>
        <w:pStyle w:val="af2"/>
        <w:jc w:val="both"/>
      </w:pPr>
      <w:r>
        <w:rPr>
          <w:rStyle w:val="af"/>
          <w:rFonts w:eastAsiaTheme="majorEastAsia"/>
        </w:rPr>
        <w:footnoteRef/>
      </w:r>
      <w:r>
        <w:t xml:space="preserve"> Кластер – форма территориальной организации экономической деятельности, при которой институциональная среда (спрос, уровень конкуренции, система сопутствующих и вспомогательных производств, система материальных и нематериальных ресурсов) обеспечивают конкурентные преимущества для определенного вида экономической деятельности. </w:t>
      </w:r>
    </w:p>
    <w:p w14:paraId="6498CF55" w14:textId="43C901BF" w:rsidR="00D96C0D" w:rsidRPr="006B277F" w:rsidRDefault="00D96C0D" w:rsidP="00771B36">
      <w:pPr>
        <w:pStyle w:val="af2"/>
        <w:jc w:val="both"/>
      </w:pPr>
      <w:r>
        <w:t xml:space="preserve">Источник: </w:t>
      </w:r>
      <w:r w:rsidRPr="006B277F">
        <w:t>Стратеги</w:t>
      </w:r>
      <w:r>
        <w:t>я</w:t>
      </w:r>
      <w:r w:rsidRPr="006B277F">
        <w:t xml:space="preserve"> социально-экономического развития Ханты-Мансийского автономного округа – Югры до 2020 года и на период до 2030 года</w:t>
      </w:r>
      <w:r>
        <w:t xml:space="preserve">, утв. </w:t>
      </w:r>
      <w:r w:rsidRPr="006B277F">
        <w:t>Распоряжение</w:t>
      </w:r>
      <w:r>
        <w:t>м</w:t>
      </w:r>
      <w:r w:rsidRPr="006B277F">
        <w:t xml:space="preserve"> Правительства </w:t>
      </w:r>
      <w:r>
        <w:t>ХМАО</w:t>
      </w:r>
      <w:r w:rsidRPr="003C3B45">
        <w:t>-</w:t>
      </w:r>
      <w:r>
        <w:t>Югры от 09.06.2017 № 339-рп</w:t>
      </w:r>
    </w:p>
    <w:p w14:paraId="5556D2B5" w14:textId="77777777" w:rsidR="00D96C0D" w:rsidRDefault="00D96C0D" w:rsidP="00771B36">
      <w:pPr>
        <w:pStyle w:val="af2"/>
      </w:pPr>
    </w:p>
  </w:footnote>
  <w:footnote w:id="33">
    <w:p w14:paraId="7EDE59FE" w14:textId="77777777" w:rsidR="00D96C0D" w:rsidRDefault="00D96C0D" w:rsidP="002D24D8">
      <w:pPr>
        <w:pStyle w:val="af2"/>
        <w:jc w:val="both"/>
      </w:pPr>
      <w:r>
        <w:rPr>
          <w:rStyle w:val="af"/>
        </w:rPr>
        <w:footnoteRef/>
      </w:r>
      <w:r>
        <w:t xml:space="preserve"> Источник: Концепция «Бережливый регион» в Ханты-Мансийском автономном округе – Югре, утв. распоряжением Правительства Ханты-Мансийского автономного округа – Югры от 19.08.2016 № 455-рп</w:t>
      </w:r>
    </w:p>
  </w:footnote>
  <w:footnote w:id="34">
    <w:p w14:paraId="332F6939" w14:textId="77777777" w:rsidR="00D96C0D" w:rsidRDefault="00D96C0D" w:rsidP="002D24D8">
      <w:pPr>
        <w:pStyle w:val="af2"/>
      </w:pPr>
      <w:r>
        <w:rPr>
          <w:rStyle w:val="af"/>
        </w:rPr>
        <w:footnoteRef/>
      </w:r>
      <w:r>
        <w:t xml:space="preserve"> 5S+1 (Пять «С») - система эффективной организации рабочего места (рабочего пространства), основанная на визуальном контроле.  Источник: Методические рекомендации по реализации проектов совершенствования и применению инструментов бережливого производства в органах государственной власти автономного округа, органах местного самоуправления муниципальных образований автономного округа, предприятиях с государственным и муниципальным участием. </w:t>
      </w:r>
    </w:p>
    <w:p w14:paraId="3CE4849A" w14:textId="77777777" w:rsidR="00D96C0D" w:rsidRDefault="00D96C0D" w:rsidP="002D24D8">
      <w:pPr>
        <w:pStyle w:val="af2"/>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A686FF" w14:textId="77777777" w:rsidR="00D96C0D" w:rsidRDefault="00D96C0D">
    <w:pPr>
      <w:pStyle w:val="a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384858" w14:textId="77777777" w:rsidR="00D96C0D" w:rsidRDefault="00D96C0D">
    <w:pPr>
      <w:pStyle w:val="a7"/>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7584B9" w14:textId="77777777" w:rsidR="00D96C0D" w:rsidRDefault="00D96C0D">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4F5DA4"/>
    <w:multiLevelType w:val="hybridMultilevel"/>
    <w:tmpl w:val="73142E7C"/>
    <w:lvl w:ilvl="0" w:tplc="17CE942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1BE112E"/>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2">
    <w:nsid w:val="0252366C"/>
    <w:multiLevelType w:val="multilevel"/>
    <w:tmpl w:val="76FC095C"/>
    <w:lvl w:ilvl="0">
      <w:start w:val="1"/>
      <w:numFmt w:val="decimal"/>
      <w:lvlText w:val="%1"/>
      <w:lvlJc w:val="left"/>
      <w:pPr>
        <w:ind w:left="432" w:hanging="432"/>
      </w:pPr>
    </w:lvl>
    <w:lvl w:ilvl="1">
      <w:start w:val="1"/>
      <w:numFmt w:val="decimal"/>
      <w:pStyle w:val="2"/>
      <w:lvlText w:val="%1.%2"/>
      <w:lvlJc w:val="left"/>
      <w:pPr>
        <w:ind w:left="576" w:hanging="576"/>
      </w:pPr>
    </w:lvl>
    <w:lvl w:ilvl="2">
      <w:start w:val="1"/>
      <w:numFmt w:val="decimal"/>
      <w:pStyle w:val="3"/>
      <w:lvlText w:val="%1.%2.%3"/>
      <w:lvlJc w:val="left"/>
      <w:pPr>
        <w:ind w:left="720" w:hanging="720"/>
      </w:pPr>
      <w:rPr>
        <w:b/>
      </w:rPr>
    </w:lvl>
    <w:lvl w:ilvl="3">
      <w:start w:val="1"/>
      <w:numFmt w:val="decimal"/>
      <w:lvlText w:val="%1.%2.%3.%4"/>
      <w:lvlJc w:val="left"/>
      <w:pPr>
        <w:ind w:left="864" w:hanging="864"/>
      </w:p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3">
    <w:nsid w:val="04270777"/>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4">
    <w:nsid w:val="045443A8"/>
    <w:multiLevelType w:val="hybridMultilevel"/>
    <w:tmpl w:val="BF080F9C"/>
    <w:lvl w:ilvl="0" w:tplc="799CFB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04822298"/>
    <w:multiLevelType w:val="hybridMultilevel"/>
    <w:tmpl w:val="B5B6B36C"/>
    <w:lvl w:ilvl="0" w:tplc="64E64D9E">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4E32C3F"/>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06260C7F"/>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
    <w:nsid w:val="092F0C20"/>
    <w:multiLevelType w:val="hybridMultilevel"/>
    <w:tmpl w:val="C03E9BD4"/>
    <w:lvl w:ilvl="0" w:tplc="0419000B">
      <w:start w:val="1"/>
      <w:numFmt w:val="decimal"/>
      <w:lvlText w:val="%1."/>
      <w:lvlJc w:val="left"/>
      <w:pPr>
        <w:ind w:left="1429" w:hanging="360"/>
      </w:pPr>
    </w:lvl>
    <w:lvl w:ilvl="1" w:tplc="04190003">
      <w:start w:val="1"/>
      <w:numFmt w:val="lowerLetter"/>
      <w:lvlText w:val="%2."/>
      <w:lvlJc w:val="left"/>
      <w:pPr>
        <w:ind w:left="2149" w:hanging="360"/>
      </w:pPr>
    </w:lvl>
    <w:lvl w:ilvl="2" w:tplc="04190005">
      <w:start w:val="1"/>
      <w:numFmt w:val="lowerRoman"/>
      <w:lvlText w:val="%3."/>
      <w:lvlJc w:val="right"/>
      <w:pPr>
        <w:ind w:left="2869" w:hanging="180"/>
      </w:pPr>
    </w:lvl>
    <w:lvl w:ilvl="3" w:tplc="04190001">
      <w:start w:val="1"/>
      <w:numFmt w:val="decimal"/>
      <w:lvlText w:val="%4."/>
      <w:lvlJc w:val="left"/>
      <w:pPr>
        <w:ind w:left="3589" w:hanging="360"/>
      </w:pPr>
    </w:lvl>
    <w:lvl w:ilvl="4" w:tplc="04190003">
      <w:start w:val="1"/>
      <w:numFmt w:val="lowerLetter"/>
      <w:lvlText w:val="%5."/>
      <w:lvlJc w:val="left"/>
      <w:pPr>
        <w:ind w:left="4309" w:hanging="360"/>
      </w:pPr>
    </w:lvl>
    <w:lvl w:ilvl="5" w:tplc="04190005">
      <w:start w:val="1"/>
      <w:numFmt w:val="lowerRoman"/>
      <w:lvlText w:val="%6."/>
      <w:lvlJc w:val="right"/>
      <w:pPr>
        <w:ind w:left="5029" w:hanging="180"/>
      </w:pPr>
    </w:lvl>
    <w:lvl w:ilvl="6" w:tplc="04190001">
      <w:start w:val="1"/>
      <w:numFmt w:val="decimal"/>
      <w:lvlText w:val="%7."/>
      <w:lvlJc w:val="left"/>
      <w:pPr>
        <w:ind w:left="5749" w:hanging="360"/>
      </w:pPr>
    </w:lvl>
    <w:lvl w:ilvl="7" w:tplc="04190003">
      <w:start w:val="1"/>
      <w:numFmt w:val="lowerLetter"/>
      <w:lvlText w:val="%8."/>
      <w:lvlJc w:val="left"/>
      <w:pPr>
        <w:ind w:left="6469" w:hanging="360"/>
      </w:pPr>
    </w:lvl>
    <w:lvl w:ilvl="8" w:tplc="04190005">
      <w:start w:val="1"/>
      <w:numFmt w:val="lowerRoman"/>
      <w:lvlText w:val="%9."/>
      <w:lvlJc w:val="right"/>
      <w:pPr>
        <w:ind w:left="7189" w:hanging="180"/>
      </w:pPr>
    </w:lvl>
  </w:abstractNum>
  <w:abstractNum w:abstractNumId="9">
    <w:nsid w:val="0A854A84"/>
    <w:multiLevelType w:val="hybridMultilevel"/>
    <w:tmpl w:val="F44CA7F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8CBC88CE">
      <w:start w:val="1"/>
      <w:numFmt w:val="bullet"/>
      <w:lvlText w:val="­"/>
      <w:lvlJc w:val="left"/>
      <w:pPr>
        <w:ind w:left="2880" w:hanging="360"/>
      </w:pPr>
      <w:rPr>
        <w:rFonts w:ascii="Courier New" w:hAnsi="Courier New"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0">
    <w:nsid w:val="0AA62429"/>
    <w:multiLevelType w:val="hybridMultilevel"/>
    <w:tmpl w:val="C03E9BD4"/>
    <w:lvl w:ilvl="0" w:tplc="0419000B">
      <w:start w:val="1"/>
      <w:numFmt w:val="decimal"/>
      <w:lvlText w:val="%1."/>
      <w:lvlJc w:val="left"/>
      <w:pPr>
        <w:ind w:left="6881" w:hanging="360"/>
      </w:pPr>
    </w:lvl>
    <w:lvl w:ilvl="1" w:tplc="04190003">
      <w:start w:val="1"/>
      <w:numFmt w:val="lowerLetter"/>
      <w:lvlText w:val="%2."/>
      <w:lvlJc w:val="left"/>
      <w:pPr>
        <w:ind w:left="7601" w:hanging="360"/>
      </w:pPr>
    </w:lvl>
    <w:lvl w:ilvl="2" w:tplc="04190005">
      <w:start w:val="1"/>
      <w:numFmt w:val="lowerRoman"/>
      <w:lvlText w:val="%3."/>
      <w:lvlJc w:val="right"/>
      <w:pPr>
        <w:ind w:left="8321" w:hanging="180"/>
      </w:pPr>
    </w:lvl>
    <w:lvl w:ilvl="3" w:tplc="04190001">
      <w:start w:val="1"/>
      <w:numFmt w:val="decimal"/>
      <w:lvlText w:val="%4."/>
      <w:lvlJc w:val="left"/>
      <w:pPr>
        <w:ind w:left="9041" w:hanging="360"/>
      </w:pPr>
    </w:lvl>
    <w:lvl w:ilvl="4" w:tplc="04190003">
      <w:start w:val="1"/>
      <w:numFmt w:val="lowerLetter"/>
      <w:lvlText w:val="%5."/>
      <w:lvlJc w:val="left"/>
      <w:pPr>
        <w:ind w:left="9761" w:hanging="360"/>
      </w:pPr>
    </w:lvl>
    <w:lvl w:ilvl="5" w:tplc="04190005">
      <w:start w:val="1"/>
      <w:numFmt w:val="lowerRoman"/>
      <w:lvlText w:val="%6."/>
      <w:lvlJc w:val="right"/>
      <w:pPr>
        <w:ind w:left="10481" w:hanging="180"/>
      </w:pPr>
    </w:lvl>
    <w:lvl w:ilvl="6" w:tplc="04190001">
      <w:start w:val="1"/>
      <w:numFmt w:val="decimal"/>
      <w:lvlText w:val="%7."/>
      <w:lvlJc w:val="left"/>
      <w:pPr>
        <w:ind w:left="11201" w:hanging="360"/>
      </w:pPr>
    </w:lvl>
    <w:lvl w:ilvl="7" w:tplc="04190003">
      <w:start w:val="1"/>
      <w:numFmt w:val="lowerLetter"/>
      <w:lvlText w:val="%8."/>
      <w:lvlJc w:val="left"/>
      <w:pPr>
        <w:ind w:left="11921" w:hanging="360"/>
      </w:pPr>
    </w:lvl>
    <w:lvl w:ilvl="8" w:tplc="04190005">
      <w:start w:val="1"/>
      <w:numFmt w:val="lowerRoman"/>
      <w:lvlText w:val="%9."/>
      <w:lvlJc w:val="right"/>
      <w:pPr>
        <w:ind w:left="12641" w:hanging="180"/>
      </w:pPr>
    </w:lvl>
  </w:abstractNum>
  <w:abstractNum w:abstractNumId="11">
    <w:nsid w:val="0B655385"/>
    <w:multiLevelType w:val="hybridMultilevel"/>
    <w:tmpl w:val="523425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0E2856DF"/>
    <w:multiLevelType w:val="hybridMultilevel"/>
    <w:tmpl w:val="4FE8DE12"/>
    <w:lvl w:ilvl="0" w:tplc="BCC433F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0E882DA1"/>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14">
    <w:nsid w:val="0EAF08EC"/>
    <w:multiLevelType w:val="hybridMultilevel"/>
    <w:tmpl w:val="6896B11A"/>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cs="Times New Roman"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10886CC8"/>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21F70E9"/>
    <w:multiLevelType w:val="hybridMultilevel"/>
    <w:tmpl w:val="CE5C5812"/>
    <w:lvl w:ilvl="0" w:tplc="45C03A46">
      <w:start w:val="1"/>
      <w:numFmt w:val="decimal"/>
      <w:lvlText w:val="%1."/>
      <w:lvlJc w:val="center"/>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128C48A9"/>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18">
    <w:nsid w:val="139E3CEB"/>
    <w:multiLevelType w:val="hybridMultilevel"/>
    <w:tmpl w:val="5234258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9">
    <w:nsid w:val="14C56B17"/>
    <w:multiLevelType w:val="hybridMultilevel"/>
    <w:tmpl w:val="41468D08"/>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0">
    <w:nsid w:val="150F0AFF"/>
    <w:multiLevelType w:val="hybridMultilevel"/>
    <w:tmpl w:val="1BF26838"/>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21">
    <w:nsid w:val="16FB6288"/>
    <w:multiLevelType w:val="hybridMultilevel"/>
    <w:tmpl w:val="3880FDD4"/>
    <w:lvl w:ilvl="0" w:tplc="CA6E522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2">
    <w:nsid w:val="181E647A"/>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18680461"/>
    <w:multiLevelType w:val="hybridMultilevel"/>
    <w:tmpl w:val="BF080F9C"/>
    <w:lvl w:ilvl="0" w:tplc="799CFB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4">
    <w:nsid w:val="19091181"/>
    <w:multiLevelType w:val="hybridMultilevel"/>
    <w:tmpl w:val="8BA603A6"/>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193002BD"/>
    <w:multiLevelType w:val="hybridMultilevel"/>
    <w:tmpl w:val="C7020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19756306"/>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27">
    <w:nsid w:val="19C553C3"/>
    <w:multiLevelType w:val="hybridMultilevel"/>
    <w:tmpl w:val="582277E4"/>
    <w:lvl w:ilvl="0" w:tplc="7E7275CA">
      <w:start w:val="1"/>
      <w:numFmt w:val="decimal"/>
      <w:lvlText w:val="%1."/>
      <w:lvlJc w:val="left"/>
      <w:pPr>
        <w:tabs>
          <w:tab w:val="num" w:pos="9008"/>
        </w:tabs>
        <w:ind w:left="9008" w:hanging="360"/>
      </w:pPr>
      <w:rPr>
        <w:rFonts w:hint="default"/>
        <w:sz w:val="28"/>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nsid w:val="1AE27FA8"/>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29">
    <w:nsid w:val="1B5E2D2E"/>
    <w:multiLevelType w:val="multilevel"/>
    <w:tmpl w:val="A6D6CDF0"/>
    <w:lvl w:ilvl="0">
      <w:start w:val="1"/>
      <w:numFmt w:val="decimal"/>
      <w:pStyle w:val="1"/>
      <w:lvlText w:val="%1"/>
      <w:lvlJc w:val="left"/>
      <w:pPr>
        <w:ind w:left="4330" w:hanging="360"/>
      </w:pPr>
      <w:rPr>
        <w:rFonts w:hint="default"/>
        <w:sz w:val="28"/>
        <w:szCs w:val="28"/>
      </w:rPr>
    </w:lvl>
    <w:lvl w:ilvl="1">
      <w:start w:val="1"/>
      <w:numFmt w:val="decimal"/>
      <w:isLgl/>
      <w:lvlText w:val="%1.%2"/>
      <w:lvlJc w:val="left"/>
      <w:pPr>
        <w:ind w:left="-1533" w:hanging="375"/>
      </w:pPr>
      <w:rPr>
        <w:rFonts w:hint="default"/>
        <w:b w:val="0"/>
      </w:rPr>
    </w:lvl>
    <w:lvl w:ilvl="2">
      <w:start w:val="1"/>
      <w:numFmt w:val="decimal"/>
      <w:isLgl/>
      <w:lvlText w:val="%1.%2.%3"/>
      <w:lvlJc w:val="left"/>
      <w:pPr>
        <w:ind w:left="-1188" w:hanging="720"/>
      </w:pPr>
      <w:rPr>
        <w:rFonts w:hint="default"/>
      </w:rPr>
    </w:lvl>
    <w:lvl w:ilvl="3">
      <w:start w:val="1"/>
      <w:numFmt w:val="decimal"/>
      <w:isLgl/>
      <w:lvlText w:val="%1.%2.%3.%4"/>
      <w:lvlJc w:val="left"/>
      <w:pPr>
        <w:ind w:left="-828" w:hanging="1080"/>
      </w:pPr>
      <w:rPr>
        <w:rFonts w:hint="default"/>
      </w:rPr>
    </w:lvl>
    <w:lvl w:ilvl="4">
      <w:start w:val="1"/>
      <w:numFmt w:val="decimal"/>
      <w:isLgl/>
      <w:lvlText w:val="%1.%2.%3.%4.%5"/>
      <w:lvlJc w:val="left"/>
      <w:pPr>
        <w:ind w:left="-828" w:hanging="1080"/>
      </w:pPr>
      <w:rPr>
        <w:rFonts w:hint="default"/>
      </w:rPr>
    </w:lvl>
    <w:lvl w:ilvl="5">
      <w:start w:val="1"/>
      <w:numFmt w:val="decimal"/>
      <w:isLgl/>
      <w:lvlText w:val="%1.%2.%3.%4.%5.%6"/>
      <w:lvlJc w:val="left"/>
      <w:pPr>
        <w:ind w:left="-468" w:hanging="1440"/>
      </w:pPr>
      <w:rPr>
        <w:rFonts w:hint="default"/>
      </w:rPr>
    </w:lvl>
    <w:lvl w:ilvl="6">
      <w:start w:val="1"/>
      <w:numFmt w:val="decimal"/>
      <w:isLgl/>
      <w:lvlText w:val="%1.%2.%3.%4.%5.%6.%7"/>
      <w:lvlJc w:val="left"/>
      <w:pPr>
        <w:ind w:left="-468" w:hanging="1440"/>
      </w:pPr>
      <w:rPr>
        <w:rFonts w:hint="default"/>
      </w:rPr>
    </w:lvl>
    <w:lvl w:ilvl="7">
      <w:start w:val="1"/>
      <w:numFmt w:val="decimal"/>
      <w:isLgl/>
      <w:lvlText w:val="%1.%2.%3.%4.%5.%6.%7.%8"/>
      <w:lvlJc w:val="left"/>
      <w:pPr>
        <w:ind w:left="-108" w:hanging="1800"/>
      </w:pPr>
      <w:rPr>
        <w:rFonts w:hint="default"/>
      </w:rPr>
    </w:lvl>
    <w:lvl w:ilvl="8">
      <w:start w:val="1"/>
      <w:numFmt w:val="decimal"/>
      <w:isLgl/>
      <w:lvlText w:val="%1.%2.%3.%4.%5.%6.%7.%8.%9"/>
      <w:lvlJc w:val="left"/>
      <w:pPr>
        <w:ind w:left="252" w:hanging="2160"/>
      </w:pPr>
      <w:rPr>
        <w:rFonts w:hint="default"/>
      </w:rPr>
    </w:lvl>
  </w:abstractNum>
  <w:abstractNum w:abstractNumId="30">
    <w:nsid w:val="1B677ED9"/>
    <w:multiLevelType w:val="hybridMultilevel"/>
    <w:tmpl w:val="1B5E6022"/>
    <w:lvl w:ilvl="0" w:tplc="04190011">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31">
    <w:nsid w:val="1CEE0941"/>
    <w:multiLevelType w:val="hybridMultilevel"/>
    <w:tmpl w:val="C03E9BD4"/>
    <w:lvl w:ilvl="0" w:tplc="0419000B">
      <w:start w:val="1"/>
      <w:numFmt w:val="decimal"/>
      <w:lvlText w:val="%1."/>
      <w:lvlJc w:val="left"/>
      <w:pPr>
        <w:ind w:left="5747" w:hanging="360"/>
      </w:pPr>
    </w:lvl>
    <w:lvl w:ilvl="1" w:tplc="04190003">
      <w:start w:val="1"/>
      <w:numFmt w:val="lowerLetter"/>
      <w:lvlText w:val="%2."/>
      <w:lvlJc w:val="left"/>
      <w:pPr>
        <w:ind w:left="6467" w:hanging="360"/>
      </w:pPr>
    </w:lvl>
    <w:lvl w:ilvl="2" w:tplc="04190005">
      <w:start w:val="1"/>
      <w:numFmt w:val="lowerRoman"/>
      <w:lvlText w:val="%3."/>
      <w:lvlJc w:val="right"/>
      <w:pPr>
        <w:ind w:left="7187" w:hanging="180"/>
      </w:pPr>
    </w:lvl>
    <w:lvl w:ilvl="3" w:tplc="04190001">
      <w:start w:val="1"/>
      <w:numFmt w:val="decimal"/>
      <w:lvlText w:val="%4."/>
      <w:lvlJc w:val="left"/>
      <w:pPr>
        <w:ind w:left="7907" w:hanging="360"/>
      </w:pPr>
    </w:lvl>
    <w:lvl w:ilvl="4" w:tplc="04190003">
      <w:start w:val="1"/>
      <w:numFmt w:val="lowerLetter"/>
      <w:lvlText w:val="%5."/>
      <w:lvlJc w:val="left"/>
      <w:pPr>
        <w:ind w:left="8627" w:hanging="360"/>
      </w:pPr>
    </w:lvl>
    <w:lvl w:ilvl="5" w:tplc="04190005">
      <w:start w:val="1"/>
      <w:numFmt w:val="lowerRoman"/>
      <w:lvlText w:val="%6."/>
      <w:lvlJc w:val="right"/>
      <w:pPr>
        <w:ind w:left="9347" w:hanging="180"/>
      </w:pPr>
    </w:lvl>
    <w:lvl w:ilvl="6" w:tplc="04190001">
      <w:start w:val="1"/>
      <w:numFmt w:val="decimal"/>
      <w:lvlText w:val="%7."/>
      <w:lvlJc w:val="left"/>
      <w:pPr>
        <w:ind w:left="10067" w:hanging="360"/>
      </w:pPr>
    </w:lvl>
    <w:lvl w:ilvl="7" w:tplc="04190003">
      <w:start w:val="1"/>
      <w:numFmt w:val="lowerLetter"/>
      <w:lvlText w:val="%8."/>
      <w:lvlJc w:val="left"/>
      <w:pPr>
        <w:ind w:left="10787" w:hanging="360"/>
      </w:pPr>
    </w:lvl>
    <w:lvl w:ilvl="8" w:tplc="04190005">
      <w:start w:val="1"/>
      <w:numFmt w:val="lowerRoman"/>
      <w:lvlText w:val="%9."/>
      <w:lvlJc w:val="right"/>
      <w:pPr>
        <w:ind w:left="11507" w:hanging="180"/>
      </w:pPr>
    </w:lvl>
  </w:abstractNum>
  <w:abstractNum w:abstractNumId="32">
    <w:nsid w:val="1D531F6C"/>
    <w:multiLevelType w:val="hybridMultilevel"/>
    <w:tmpl w:val="C03E9BD4"/>
    <w:lvl w:ilvl="0" w:tplc="0419000B">
      <w:start w:val="1"/>
      <w:numFmt w:val="decimal"/>
      <w:lvlText w:val="%1."/>
      <w:lvlJc w:val="left"/>
      <w:pPr>
        <w:ind w:left="6881" w:hanging="360"/>
      </w:pPr>
    </w:lvl>
    <w:lvl w:ilvl="1" w:tplc="04190003">
      <w:start w:val="1"/>
      <w:numFmt w:val="lowerLetter"/>
      <w:lvlText w:val="%2."/>
      <w:lvlJc w:val="left"/>
      <w:pPr>
        <w:ind w:left="7601" w:hanging="360"/>
      </w:pPr>
    </w:lvl>
    <w:lvl w:ilvl="2" w:tplc="04190005">
      <w:start w:val="1"/>
      <w:numFmt w:val="lowerRoman"/>
      <w:lvlText w:val="%3."/>
      <w:lvlJc w:val="right"/>
      <w:pPr>
        <w:ind w:left="8321" w:hanging="180"/>
      </w:pPr>
    </w:lvl>
    <w:lvl w:ilvl="3" w:tplc="04190001">
      <w:start w:val="1"/>
      <w:numFmt w:val="decimal"/>
      <w:lvlText w:val="%4."/>
      <w:lvlJc w:val="left"/>
      <w:pPr>
        <w:ind w:left="9041" w:hanging="360"/>
      </w:pPr>
    </w:lvl>
    <w:lvl w:ilvl="4" w:tplc="04190003">
      <w:start w:val="1"/>
      <w:numFmt w:val="lowerLetter"/>
      <w:lvlText w:val="%5."/>
      <w:lvlJc w:val="left"/>
      <w:pPr>
        <w:ind w:left="9761" w:hanging="360"/>
      </w:pPr>
    </w:lvl>
    <w:lvl w:ilvl="5" w:tplc="04190005">
      <w:start w:val="1"/>
      <w:numFmt w:val="lowerRoman"/>
      <w:lvlText w:val="%6."/>
      <w:lvlJc w:val="right"/>
      <w:pPr>
        <w:ind w:left="10481" w:hanging="180"/>
      </w:pPr>
    </w:lvl>
    <w:lvl w:ilvl="6" w:tplc="04190001">
      <w:start w:val="1"/>
      <w:numFmt w:val="decimal"/>
      <w:lvlText w:val="%7."/>
      <w:lvlJc w:val="left"/>
      <w:pPr>
        <w:ind w:left="11201" w:hanging="360"/>
      </w:pPr>
    </w:lvl>
    <w:lvl w:ilvl="7" w:tplc="04190003">
      <w:start w:val="1"/>
      <w:numFmt w:val="lowerLetter"/>
      <w:lvlText w:val="%8."/>
      <w:lvlJc w:val="left"/>
      <w:pPr>
        <w:ind w:left="11921" w:hanging="360"/>
      </w:pPr>
    </w:lvl>
    <w:lvl w:ilvl="8" w:tplc="04190005">
      <w:start w:val="1"/>
      <w:numFmt w:val="lowerRoman"/>
      <w:lvlText w:val="%9."/>
      <w:lvlJc w:val="right"/>
      <w:pPr>
        <w:ind w:left="12641" w:hanging="180"/>
      </w:pPr>
    </w:lvl>
  </w:abstractNum>
  <w:abstractNum w:abstractNumId="33">
    <w:nsid w:val="1DB9085C"/>
    <w:multiLevelType w:val="hybridMultilevel"/>
    <w:tmpl w:val="BEBE023E"/>
    <w:lvl w:ilvl="0" w:tplc="0419000F">
      <w:start w:val="1"/>
      <w:numFmt w:val="decimal"/>
      <w:lvlText w:val="%1."/>
      <w:lvlJc w:val="left"/>
      <w:pPr>
        <w:tabs>
          <w:tab w:val="num" w:pos="3053"/>
        </w:tabs>
        <w:ind w:left="3053" w:hanging="360"/>
      </w:pPr>
      <w:rPr>
        <w:rFonts w:hint="default"/>
      </w:rPr>
    </w:lvl>
    <w:lvl w:ilvl="1" w:tplc="04190003" w:tentative="1">
      <w:start w:val="1"/>
      <w:numFmt w:val="bullet"/>
      <w:lvlText w:val="o"/>
      <w:lvlJc w:val="left"/>
      <w:pPr>
        <w:tabs>
          <w:tab w:val="num" w:pos="2304"/>
        </w:tabs>
        <w:ind w:left="2304" w:hanging="360"/>
      </w:pPr>
      <w:rPr>
        <w:rFonts w:ascii="Courier New" w:hAnsi="Courier New" w:cs="Courier New" w:hint="default"/>
      </w:rPr>
    </w:lvl>
    <w:lvl w:ilvl="2" w:tplc="04190005" w:tentative="1">
      <w:start w:val="1"/>
      <w:numFmt w:val="bullet"/>
      <w:lvlText w:val=""/>
      <w:lvlJc w:val="left"/>
      <w:pPr>
        <w:tabs>
          <w:tab w:val="num" w:pos="3024"/>
        </w:tabs>
        <w:ind w:left="3024" w:hanging="360"/>
      </w:pPr>
      <w:rPr>
        <w:rFonts w:ascii="Wingdings" w:hAnsi="Wingdings" w:hint="default"/>
      </w:rPr>
    </w:lvl>
    <w:lvl w:ilvl="3" w:tplc="04190001" w:tentative="1">
      <w:start w:val="1"/>
      <w:numFmt w:val="bullet"/>
      <w:lvlText w:val=""/>
      <w:lvlJc w:val="left"/>
      <w:pPr>
        <w:tabs>
          <w:tab w:val="num" w:pos="3744"/>
        </w:tabs>
        <w:ind w:left="3744" w:hanging="360"/>
      </w:pPr>
      <w:rPr>
        <w:rFonts w:ascii="Symbol" w:hAnsi="Symbol" w:hint="default"/>
      </w:rPr>
    </w:lvl>
    <w:lvl w:ilvl="4" w:tplc="04190003" w:tentative="1">
      <w:start w:val="1"/>
      <w:numFmt w:val="bullet"/>
      <w:lvlText w:val="o"/>
      <w:lvlJc w:val="left"/>
      <w:pPr>
        <w:tabs>
          <w:tab w:val="num" w:pos="4464"/>
        </w:tabs>
        <w:ind w:left="4464" w:hanging="360"/>
      </w:pPr>
      <w:rPr>
        <w:rFonts w:ascii="Courier New" w:hAnsi="Courier New" w:cs="Courier New" w:hint="default"/>
      </w:rPr>
    </w:lvl>
    <w:lvl w:ilvl="5" w:tplc="04190005" w:tentative="1">
      <w:start w:val="1"/>
      <w:numFmt w:val="bullet"/>
      <w:lvlText w:val=""/>
      <w:lvlJc w:val="left"/>
      <w:pPr>
        <w:tabs>
          <w:tab w:val="num" w:pos="5184"/>
        </w:tabs>
        <w:ind w:left="5184" w:hanging="360"/>
      </w:pPr>
      <w:rPr>
        <w:rFonts w:ascii="Wingdings" w:hAnsi="Wingdings" w:hint="default"/>
      </w:rPr>
    </w:lvl>
    <w:lvl w:ilvl="6" w:tplc="04190001" w:tentative="1">
      <w:start w:val="1"/>
      <w:numFmt w:val="bullet"/>
      <w:lvlText w:val=""/>
      <w:lvlJc w:val="left"/>
      <w:pPr>
        <w:tabs>
          <w:tab w:val="num" w:pos="5904"/>
        </w:tabs>
        <w:ind w:left="5904" w:hanging="360"/>
      </w:pPr>
      <w:rPr>
        <w:rFonts w:ascii="Symbol" w:hAnsi="Symbol" w:hint="default"/>
      </w:rPr>
    </w:lvl>
    <w:lvl w:ilvl="7" w:tplc="04190003" w:tentative="1">
      <w:start w:val="1"/>
      <w:numFmt w:val="bullet"/>
      <w:lvlText w:val="o"/>
      <w:lvlJc w:val="left"/>
      <w:pPr>
        <w:tabs>
          <w:tab w:val="num" w:pos="6624"/>
        </w:tabs>
        <w:ind w:left="6624" w:hanging="360"/>
      </w:pPr>
      <w:rPr>
        <w:rFonts w:ascii="Courier New" w:hAnsi="Courier New" w:cs="Courier New" w:hint="default"/>
      </w:rPr>
    </w:lvl>
    <w:lvl w:ilvl="8" w:tplc="04190005" w:tentative="1">
      <w:start w:val="1"/>
      <w:numFmt w:val="bullet"/>
      <w:lvlText w:val=""/>
      <w:lvlJc w:val="left"/>
      <w:pPr>
        <w:tabs>
          <w:tab w:val="num" w:pos="7344"/>
        </w:tabs>
        <w:ind w:left="7344" w:hanging="360"/>
      </w:pPr>
      <w:rPr>
        <w:rFonts w:ascii="Wingdings" w:hAnsi="Wingdings" w:hint="default"/>
      </w:rPr>
    </w:lvl>
  </w:abstractNum>
  <w:abstractNum w:abstractNumId="34">
    <w:nsid w:val="1F827876"/>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25DA5DBF"/>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36">
    <w:nsid w:val="26664205"/>
    <w:multiLevelType w:val="hybridMultilevel"/>
    <w:tmpl w:val="C03E9BD4"/>
    <w:lvl w:ilvl="0" w:tplc="0419000B">
      <w:start w:val="1"/>
      <w:numFmt w:val="decimal"/>
      <w:lvlText w:val="%1."/>
      <w:lvlJc w:val="left"/>
      <w:pPr>
        <w:ind w:left="6881" w:hanging="360"/>
      </w:pPr>
    </w:lvl>
    <w:lvl w:ilvl="1" w:tplc="04190003">
      <w:start w:val="1"/>
      <w:numFmt w:val="lowerLetter"/>
      <w:lvlText w:val="%2."/>
      <w:lvlJc w:val="left"/>
      <w:pPr>
        <w:ind w:left="7601" w:hanging="360"/>
      </w:pPr>
    </w:lvl>
    <w:lvl w:ilvl="2" w:tplc="04190005">
      <w:start w:val="1"/>
      <w:numFmt w:val="lowerRoman"/>
      <w:lvlText w:val="%3."/>
      <w:lvlJc w:val="right"/>
      <w:pPr>
        <w:ind w:left="8321" w:hanging="180"/>
      </w:pPr>
    </w:lvl>
    <w:lvl w:ilvl="3" w:tplc="04190001">
      <w:start w:val="1"/>
      <w:numFmt w:val="decimal"/>
      <w:lvlText w:val="%4."/>
      <w:lvlJc w:val="left"/>
      <w:pPr>
        <w:ind w:left="9041" w:hanging="360"/>
      </w:pPr>
    </w:lvl>
    <w:lvl w:ilvl="4" w:tplc="04190003">
      <w:start w:val="1"/>
      <w:numFmt w:val="lowerLetter"/>
      <w:lvlText w:val="%5."/>
      <w:lvlJc w:val="left"/>
      <w:pPr>
        <w:ind w:left="9761" w:hanging="360"/>
      </w:pPr>
    </w:lvl>
    <w:lvl w:ilvl="5" w:tplc="04190005">
      <w:start w:val="1"/>
      <w:numFmt w:val="lowerRoman"/>
      <w:lvlText w:val="%6."/>
      <w:lvlJc w:val="right"/>
      <w:pPr>
        <w:ind w:left="10481" w:hanging="180"/>
      </w:pPr>
    </w:lvl>
    <w:lvl w:ilvl="6" w:tplc="04190001">
      <w:start w:val="1"/>
      <w:numFmt w:val="decimal"/>
      <w:lvlText w:val="%7."/>
      <w:lvlJc w:val="left"/>
      <w:pPr>
        <w:ind w:left="11201" w:hanging="360"/>
      </w:pPr>
    </w:lvl>
    <w:lvl w:ilvl="7" w:tplc="04190003">
      <w:start w:val="1"/>
      <w:numFmt w:val="lowerLetter"/>
      <w:lvlText w:val="%8."/>
      <w:lvlJc w:val="left"/>
      <w:pPr>
        <w:ind w:left="11921" w:hanging="360"/>
      </w:pPr>
    </w:lvl>
    <w:lvl w:ilvl="8" w:tplc="04190005">
      <w:start w:val="1"/>
      <w:numFmt w:val="lowerRoman"/>
      <w:lvlText w:val="%9."/>
      <w:lvlJc w:val="right"/>
      <w:pPr>
        <w:ind w:left="12641" w:hanging="180"/>
      </w:pPr>
    </w:lvl>
  </w:abstractNum>
  <w:abstractNum w:abstractNumId="37">
    <w:nsid w:val="280F0CBF"/>
    <w:multiLevelType w:val="hybridMultilevel"/>
    <w:tmpl w:val="6C70A79C"/>
    <w:lvl w:ilvl="0" w:tplc="0E4AB03A">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2843585C"/>
    <w:multiLevelType w:val="hybridMultilevel"/>
    <w:tmpl w:val="63401BCC"/>
    <w:lvl w:ilvl="0" w:tplc="156043D4">
      <w:start w:val="1"/>
      <w:numFmt w:val="bullet"/>
      <w:lvlText w:val=""/>
      <w:lvlJc w:val="left"/>
      <w:pPr>
        <w:ind w:left="663" w:hanging="360"/>
      </w:pPr>
      <w:rPr>
        <w:rFonts w:ascii="Symbol" w:hAnsi="Symbol" w:hint="default"/>
      </w:rPr>
    </w:lvl>
    <w:lvl w:ilvl="1" w:tplc="04190003" w:tentative="1">
      <w:start w:val="1"/>
      <w:numFmt w:val="bullet"/>
      <w:lvlText w:val="o"/>
      <w:lvlJc w:val="left"/>
      <w:pPr>
        <w:ind w:left="1383" w:hanging="360"/>
      </w:pPr>
      <w:rPr>
        <w:rFonts w:ascii="Courier New" w:hAnsi="Courier New" w:cs="Courier New" w:hint="default"/>
      </w:rPr>
    </w:lvl>
    <w:lvl w:ilvl="2" w:tplc="04190005" w:tentative="1">
      <w:start w:val="1"/>
      <w:numFmt w:val="bullet"/>
      <w:lvlText w:val=""/>
      <w:lvlJc w:val="left"/>
      <w:pPr>
        <w:ind w:left="2103" w:hanging="360"/>
      </w:pPr>
      <w:rPr>
        <w:rFonts w:ascii="Wingdings" w:hAnsi="Wingdings" w:hint="default"/>
      </w:rPr>
    </w:lvl>
    <w:lvl w:ilvl="3" w:tplc="04190001" w:tentative="1">
      <w:start w:val="1"/>
      <w:numFmt w:val="bullet"/>
      <w:lvlText w:val=""/>
      <w:lvlJc w:val="left"/>
      <w:pPr>
        <w:ind w:left="2823" w:hanging="360"/>
      </w:pPr>
      <w:rPr>
        <w:rFonts w:ascii="Symbol" w:hAnsi="Symbol" w:hint="default"/>
      </w:rPr>
    </w:lvl>
    <w:lvl w:ilvl="4" w:tplc="04190003" w:tentative="1">
      <w:start w:val="1"/>
      <w:numFmt w:val="bullet"/>
      <w:lvlText w:val="o"/>
      <w:lvlJc w:val="left"/>
      <w:pPr>
        <w:ind w:left="3543" w:hanging="360"/>
      </w:pPr>
      <w:rPr>
        <w:rFonts w:ascii="Courier New" w:hAnsi="Courier New" w:cs="Courier New" w:hint="default"/>
      </w:rPr>
    </w:lvl>
    <w:lvl w:ilvl="5" w:tplc="04190005" w:tentative="1">
      <w:start w:val="1"/>
      <w:numFmt w:val="bullet"/>
      <w:lvlText w:val=""/>
      <w:lvlJc w:val="left"/>
      <w:pPr>
        <w:ind w:left="4263" w:hanging="360"/>
      </w:pPr>
      <w:rPr>
        <w:rFonts w:ascii="Wingdings" w:hAnsi="Wingdings" w:hint="default"/>
      </w:rPr>
    </w:lvl>
    <w:lvl w:ilvl="6" w:tplc="04190001" w:tentative="1">
      <w:start w:val="1"/>
      <w:numFmt w:val="bullet"/>
      <w:lvlText w:val=""/>
      <w:lvlJc w:val="left"/>
      <w:pPr>
        <w:ind w:left="4983" w:hanging="360"/>
      </w:pPr>
      <w:rPr>
        <w:rFonts w:ascii="Symbol" w:hAnsi="Symbol" w:hint="default"/>
      </w:rPr>
    </w:lvl>
    <w:lvl w:ilvl="7" w:tplc="04190003" w:tentative="1">
      <w:start w:val="1"/>
      <w:numFmt w:val="bullet"/>
      <w:lvlText w:val="o"/>
      <w:lvlJc w:val="left"/>
      <w:pPr>
        <w:ind w:left="5703" w:hanging="360"/>
      </w:pPr>
      <w:rPr>
        <w:rFonts w:ascii="Courier New" w:hAnsi="Courier New" w:cs="Courier New" w:hint="default"/>
      </w:rPr>
    </w:lvl>
    <w:lvl w:ilvl="8" w:tplc="04190005" w:tentative="1">
      <w:start w:val="1"/>
      <w:numFmt w:val="bullet"/>
      <w:lvlText w:val=""/>
      <w:lvlJc w:val="left"/>
      <w:pPr>
        <w:ind w:left="6423" w:hanging="360"/>
      </w:pPr>
      <w:rPr>
        <w:rFonts w:ascii="Wingdings" w:hAnsi="Wingdings" w:hint="default"/>
      </w:rPr>
    </w:lvl>
  </w:abstractNum>
  <w:abstractNum w:abstractNumId="39">
    <w:nsid w:val="28557733"/>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40">
    <w:nsid w:val="288237C2"/>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1">
    <w:nsid w:val="28F04726"/>
    <w:multiLevelType w:val="hybridMultilevel"/>
    <w:tmpl w:val="9280CE4A"/>
    <w:lvl w:ilvl="0" w:tplc="96A0E7FE">
      <w:start w:val="1"/>
      <w:numFmt w:val="bullet"/>
      <w:lvlText w:val="-"/>
      <w:lvlJc w:val="left"/>
      <w:pPr>
        <w:tabs>
          <w:tab w:val="num" w:pos="720"/>
        </w:tabs>
        <w:ind w:left="720" w:hanging="360"/>
      </w:pPr>
      <w:rPr>
        <w:rFonts w:ascii="Courier New" w:hAnsi="Courier New" w:cs="Times New Roman" w:hint="default"/>
      </w:rPr>
    </w:lvl>
    <w:lvl w:ilvl="1" w:tplc="89BC6C44">
      <w:start w:val="1"/>
      <w:numFmt w:val="bullet"/>
      <w:lvlText w:val=""/>
      <w:lvlJc w:val="left"/>
      <w:pPr>
        <w:tabs>
          <w:tab w:val="num" w:pos="1440"/>
        </w:tabs>
        <w:ind w:left="1440" w:hanging="360"/>
      </w:pPr>
      <w:rPr>
        <w:rFonts w:ascii="Wingdings 2" w:hAnsi="Wingdings 2" w:hint="default"/>
      </w:rPr>
    </w:lvl>
    <w:lvl w:ilvl="2" w:tplc="FE9C5B44">
      <w:start w:val="1"/>
      <w:numFmt w:val="bullet"/>
      <w:lvlText w:val=""/>
      <w:lvlJc w:val="left"/>
      <w:pPr>
        <w:tabs>
          <w:tab w:val="num" w:pos="2160"/>
        </w:tabs>
        <w:ind w:left="2160" w:hanging="360"/>
      </w:pPr>
      <w:rPr>
        <w:rFonts w:ascii="Wingdings 2" w:hAnsi="Wingdings 2" w:hint="default"/>
      </w:rPr>
    </w:lvl>
    <w:lvl w:ilvl="3" w:tplc="C05280D8">
      <w:start w:val="1"/>
      <w:numFmt w:val="bullet"/>
      <w:lvlText w:val=""/>
      <w:lvlJc w:val="left"/>
      <w:pPr>
        <w:tabs>
          <w:tab w:val="num" w:pos="2880"/>
        </w:tabs>
        <w:ind w:left="2880" w:hanging="360"/>
      </w:pPr>
      <w:rPr>
        <w:rFonts w:ascii="Wingdings 2" w:hAnsi="Wingdings 2" w:hint="default"/>
      </w:rPr>
    </w:lvl>
    <w:lvl w:ilvl="4" w:tplc="433EEBC8">
      <w:start w:val="1"/>
      <w:numFmt w:val="bullet"/>
      <w:lvlText w:val=""/>
      <w:lvlJc w:val="left"/>
      <w:pPr>
        <w:tabs>
          <w:tab w:val="num" w:pos="3600"/>
        </w:tabs>
        <w:ind w:left="3600" w:hanging="360"/>
      </w:pPr>
      <w:rPr>
        <w:rFonts w:ascii="Wingdings 2" w:hAnsi="Wingdings 2" w:hint="default"/>
      </w:rPr>
    </w:lvl>
    <w:lvl w:ilvl="5" w:tplc="18DE6F66">
      <w:start w:val="1"/>
      <w:numFmt w:val="bullet"/>
      <w:lvlText w:val=""/>
      <w:lvlJc w:val="left"/>
      <w:pPr>
        <w:tabs>
          <w:tab w:val="num" w:pos="4320"/>
        </w:tabs>
        <w:ind w:left="4320" w:hanging="360"/>
      </w:pPr>
      <w:rPr>
        <w:rFonts w:ascii="Wingdings 2" w:hAnsi="Wingdings 2" w:hint="default"/>
      </w:rPr>
    </w:lvl>
    <w:lvl w:ilvl="6" w:tplc="0608C0C0">
      <w:start w:val="1"/>
      <w:numFmt w:val="bullet"/>
      <w:lvlText w:val=""/>
      <w:lvlJc w:val="left"/>
      <w:pPr>
        <w:tabs>
          <w:tab w:val="num" w:pos="5040"/>
        </w:tabs>
        <w:ind w:left="5040" w:hanging="360"/>
      </w:pPr>
      <w:rPr>
        <w:rFonts w:ascii="Wingdings 2" w:hAnsi="Wingdings 2" w:hint="default"/>
      </w:rPr>
    </w:lvl>
    <w:lvl w:ilvl="7" w:tplc="3D7E63AA">
      <w:start w:val="1"/>
      <w:numFmt w:val="bullet"/>
      <w:lvlText w:val=""/>
      <w:lvlJc w:val="left"/>
      <w:pPr>
        <w:tabs>
          <w:tab w:val="num" w:pos="5760"/>
        </w:tabs>
        <w:ind w:left="5760" w:hanging="360"/>
      </w:pPr>
      <w:rPr>
        <w:rFonts w:ascii="Wingdings 2" w:hAnsi="Wingdings 2" w:hint="default"/>
      </w:rPr>
    </w:lvl>
    <w:lvl w:ilvl="8" w:tplc="FD72C8CA">
      <w:start w:val="1"/>
      <w:numFmt w:val="bullet"/>
      <w:lvlText w:val=""/>
      <w:lvlJc w:val="left"/>
      <w:pPr>
        <w:tabs>
          <w:tab w:val="num" w:pos="6480"/>
        </w:tabs>
        <w:ind w:left="6480" w:hanging="360"/>
      </w:pPr>
      <w:rPr>
        <w:rFonts w:ascii="Wingdings 2" w:hAnsi="Wingdings 2" w:hint="default"/>
      </w:rPr>
    </w:lvl>
  </w:abstractNum>
  <w:abstractNum w:abstractNumId="42">
    <w:nsid w:val="299908ED"/>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3">
    <w:nsid w:val="29EC00D3"/>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44">
    <w:nsid w:val="2A845464"/>
    <w:multiLevelType w:val="hybridMultilevel"/>
    <w:tmpl w:val="31329F00"/>
    <w:lvl w:ilvl="0" w:tplc="2CCE3732">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45">
    <w:nsid w:val="2BB74E1E"/>
    <w:multiLevelType w:val="hybridMultilevel"/>
    <w:tmpl w:val="3A6E2140"/>
    <w:lvl w:ilvl="0" w:tplc="FEBAC61C">
      <w:start w:val="1"/>
      <w:numFmt w:val="decimal"/>
      <w:lvlText w:val="%1."/>
      <w:lvlJc w:val="left"/>
      <w:pPr>
        <w:ind w:left="1069" w:hanging="360"/>
      </w:pPr>
      <w:rPr>
        <w:rFonts w:hint="default"/>
        <w:b w:val="0"/>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6">
    <w:nsid w:val="2DF26636"/>
    <w:multiLevelType w:val="hybridMultilevel"/>
    <w:tmpl w:val="C6E61782"/>
    <w:lvl w:ilvl="0" w:tplc="156043D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nsid w:val="2EEF4034"/>
    <w:multiLevelType w:val="hybridMultilevel"/>
    <w:tmpl w:val="23C81422"/>
    <w:lvl w:ilvl="0" w:tplc="8DCE7A1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8">
    <w:nsid w:val="32EF3568"/>
    <w:multiLevelType w:val="hybridMultilevel"/>
    <w:tmpl w:val="42A41960"/>
    <w:lvl w:ilvl="0" w:tplc="14543AB4">
      <w:start w:val="1"/>
      <w:numFmt w:val="bullet"/>
      <w:lvlText w:val=""/>
      <w:lvlJc w:val="left"/>
      <w:pPr>
        <w:ind w:left="663" w:hanging="360"/>
      </w:pPr>
      <w:rPr>
        <w:rFonts w:ascii="Symbol" w:hAnsi="Symbol" w:hint="default"/>
      </w:rPr>
    </w:lvl>
    <w:lvl w:ilvl="1" w:tplc="04190003" w:tentative="1">
      <w:start w:val="1"/>
      <w:numFmt w:val="bullet"/>
      <w:lvlText w:val="o"/>
      <w:lvlJc w:val="left"/>
      <w:pPr>
        <w:ind w:left="1383" w:hanging="360"/>
      </w:pPr>
      <w:rPr>
        <w:rFonts w:ascii="Courier New" w:hAnsi="Courier New" w:cs="Courier New" w:hint="default"/>
      </w:rPr>
    </w:lvl>
    <w:lvl w:ilvl="2" w:tplc="04190005" w:tentative="1">
      <w:start w:val="1"/>
      <w:numFmt w:val="bullet"/>
      <w:lvlText w:val=""/>
      <w:lvlJc w:val="left"/>
      <w:pPr>
        <w:ind w:left="2103" w:hanging="360"/>
      </w:pPr>
      <w:rPr>
        <w:rFonts w:ascii="Wingdings" w:hAnsi="Wingdings" w:hint="default"/>
      </w:rPr>
    </w:lvl>
    <w:lvl w:ilvl="3" w:tplc="04190001" w:tentative="1">
      <w:start w:val="1"/>
      <w:numFmt w:val="bullet"/>
      <w:lvlText w:val=""/>
      <w:lvlJc w:val="left"/>
      <w:pPr>
        <w:ind w:left="2823" w:hanging="360"/>
      </w:pPr>
      <w:rPr>
        <w:rFonts w:ascii="Symbol" w:hAnsi="Symbol" w:hint="default"/>
      </w:rPr>
    </w:lvl>
    <w:lvl w:ilvl="4" w:tplc="04190003" w:tentative="1">
      <w:start w:val="1"/>
      <w:numFmt w:val="bullet"/>
      <w:lvlText w:val="o"/>
      <w:lvlJc w:val="left"/>
      <w:pPr>
        <w:ind w:left="3543" w:hanging="360"/>
      </w:pPr>
      <w:rPr>
        <w:rFonts w:ascii="Courier New" w:hAnsi="Courier New" w:cs="Courier New" w:hint="default"/>
      </w:rPr>
    </w:lvl>
    <w:lvl w:ilvl="5" w:tplc="04190005" w:tentative="1">
      <w:start w:val="1"/>
      <w:numFmt w:val="bullet"/>
      <w:lvlText w:val=""/>
      <w:lvlJc w:val="left"/>
      <w:pPr>
        <w:ind w:left="4263" w:hanging="360"/>
      </w:pPr>
      <w:rPr>
        <w:rFonts w:ascii="Wingdings" w:hAnsi="Wingdings" w:hint="default"/>
      </w:rPr>
    </w:lvl>
    <w:lvl w:ilvl="6" w:tplc="04190001" w:tentative="1">
      <w:start w:val="1"/>
      <w:numFmt w:val="bullet"/>
      <w:lvlText w:val=""/>
      <w:lvlJc w:val="left"/>
      <w:pPr>
        <w:ind w:left="4983" w:hanging="360"/>
      </w:pPr>
      <w:rPr>
        <w:rFonts w:ascii="Symbol" w:hAnsi="Symbol" w:hint="default"/>
      </w:rPr>
    </w:lvl>
    <w:lvl w:ilvl="7" w:tplc="04190003" w:tentative="1">
      <w:start w:val="1"/>
      <w:numFmt w:val="bullet"/>
      <w:lvlText w:val="o"/>
      <w:lvlJc w:val="left"/>
      <w:pPr>
        <w:ind w:left="5703" w:hanging="360"/>
      </w:pPr>
      <w:rPr>
        <w:rFonts w:ascii="Courier New" w:hAnsi="Courier New" w:cs="Courier New" w:hint="default"/>
      </w:rPr>
    </w:lvl>
    <w:lvl w:ilvl="8" w:tplc="04190005" w:tentative="1">
      <w:start w:val="1"/>
      <w:numFmt w:val="bullet"/>
      <w:lvlText w:val=""/>
      <w:lvlJc w:val="left"/>
      <w:pPr>
        <w:ind w:left="6423" w:hanging="360"/>
      </w:pPr>
      <w:rPr>
        <w:rFonts w:ascii="Wingdings" w:hAnsi="Wingdings" w:hint="default"/>
      </w:rPr>
    </w:lvl>
  </w:abstractNum>
  <w:abstractNum w:abstractNumId="49">
    <w:nsid w:val="33F15F78"/>
    <w:multiLevelType w:val="hybridMultilevel"/>
    <w:tmpl w:val="D0ACE038"/>
    <w:lvl w:ilvl="0" w:tplc="661835EA">
      <w:start w:val="1"/>
      <w:numFmt w:val="bullet"/>
      <w:lvlText w:val=""/>
      <w:lvlJc w:val="left"/>
      <w:pPr>
        <w:tabs>
          <w:tab w:val="num" w:pos="3478"/>
        </w:tabs>
        <w:ind w:left="3478" w:hanging="360"/>
      </w:pPr>
      <w:rPr>
        <w:rFonts w:ascii="Symbol" w:hAnsi="Symbol" w:hint="default"/>
        <w:sz w:val="24"/>
        <w:szCs w:val="24"/>
      </w:rPr>
    </w:lvl>
    <w:lvl w:ilvl="1" w:tplc="04190003" w:tentative="1">
      <w:start w:val="1"/>
      <w:numFmt w:val="bullet"/>
      <w:lvlText w:val="o"/>
      <w:lvlJc w:val="left"/>
      <w:pPr>
        <w:tabs>
          <w:tab w:val="num" w:pos="2304"/>
        </w:tabs>
        <w:ind w:left="2304" w:hanging="360"/>
      </w:pPr>
      <w:rPr>
        <w:rFonts w:ascii="Courier New" w:hAnsi="Courier New" w:cs="Courier New" w:hint="default"/>
      </w:rPr>
    </w:lvl>
    <w:lvl w:ilvl="2" w:tplc="04190005" w:tentative="1">
      <w:start w:val="1"/>
      <w:numFmt w:val="bullet"/>
      <w:lvlText w:val=""/>
      <w:lvlJc w:val="left"/>
      <w:pPr>
        <w:tabs>
          <w:tab w:val="num" w:pos="3024"/>
        </w:tabs>
        <w:ind w:left="3024" w:hanging="360"/>
      </w:pPr>
      <w:rPr>
        <w:rFonts w:ascii="Wingdings" w:hAnsi="Wingdings" w:hint="default"/>
      </w:rPr>
    </w:lvl>
    <w:lvl w:ilvl="3" w:tplc="04190001">
      <w:start w:val="1"/>
      <w:numFmt w:val="bullet"/>
      <w:lvlText w:val=""/>
      <w:lvlJc w:val="left"/>
      <w:pPr>
        <w:tabs>
          <w:tab w:val="num" w:pos="3744"/>
        </w:tabs>
        <w:ind w:left="3744" w:hanging="360"/>
      </w:pPr>
      <w:rPr>
        <w:rFonts w:ascii="Symbol" w:hAnsi="Symbol" w:hint="default"/>
      </w:rPr>
    </w:lvl>
    <w:lvl w:ilvl="4" w:tplc="04190003" w:tentative="1">
      <w:start w:val="1"/>
      <w:numFmt w:val="bullet"/>
      <w:lvlText w:val="o"/>
      <w:lvlJc w:val="left"/>
      <w:pPr>
        <w:tabs>
          <w:tab w:val="num" w:pos="4464"/>
        </w:tabs>
        <w:ind w:left="4464" w:hanging="360"/>
      </w:pPr>
      <w:rPr>
        <w:rFonts w:ascii="Courier New" w:hAnsi="Courier New" w:cs="Courier New" w:hint="default"/>
      </w:rPr>
    </w:lvl>
    <w:lvl w:ilvl="5" w:tplc="04190005" w:tentative="1">
      <w:start w:val="1"/>
      <w:numFmt w:val="bullet"/>
      <w:lvlText w:val=""/>
      <w:lvlJc w:val="left"/>
      <w:pPr>
        <w:tabs>
          <w:tab w:val="num" w:pos="5184"/>
        </w:tabs>
        <w:ind w:left="5184" w:hanging="360"/>
      </w:pPr>
      <w:rPr>
        <w:rFonts w:ascii="Wingdings" w:hAnsi="Wingdings" w:hint="default"/>
      </w:rPr>
    </w:lvl>
    <w:lvl w:ilvl="6" w:tplc="04190001" w:tentative="1">
      <w:start w:val="1"/>
      <w:numFmt w:val="bullet"/>
      <w:lvlText w:val=""/>
      <w:lvlJc w:val="left"/>
      <w:pPr>
        <w:tabs>
          <w:tab w:val="num" w:pos="5904"/>
        </w:tabs>
        <w:ind w:left="5904" w:hanging="360"/>
      </w:pPr>
      <w:rPr>
        <w:rFonts w:ascii="Symbol" w:hAnsi="Symbol" w:hint="default"/>
      </w:rPr>
    </w:lvl>
    <w:lvl w:ilvl="7" w:tplc="04190003" w:tentative="1">
      <w:start w:val="1"/>
      <w:numFmt w:val="bullet"/>
      <w:lvlText w:val="o"/>
      <w:lvlJc w:val="left"/>
      <w:pPr>
        <w:tabs>
          <w:tab w:val="num" w:pos="6624"/>
        </w:tabs>
        <w:ind w:left="6624" w:hanging="360"/>
      </w:pPr>
      <w:rPr>
        <w:rFonts w:ascii="Courier New" w:hAnsi="Courier New" w:cs="Courier New" w:hint="default"/>
      </w:rPr>
    </w:lvl>
    <w:lvl w:ilvl="8" w:tplc="04190005" w:tentative="1">
      <w:start w:val="1"/>
      <w:numFmt w:val="bullet"/>
      <w:lvlText w:val=""/>
      <w:lvlJc w:val="left"/>
      <w:pPr>
        <w:tabs>
          <w:tab w:val="num" w:pos="7344"/>
        </w:tabs>
        <w:ind w:left="7344" w:hanging="360"/>
      </w:pPr>
      <w:rPr>
        <w:rFonts w:ascii="Wingdings" w:hAnsi="Wingdings" w:hint="default"/>
      </w:rPr>
    </w:lvl>
  </w:abstractNum>
  <w:abstractNum w:abstractNumId="50">
    <w:nsid w:val="3492754B"/>
    <w:multiLevelType w:val="hybridMultilevel"/>
    <w:tmpl w:val="249A9552"/>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156043D4">
      <w:start w:val="1"/>
      <w:numFmt w:val="bullet"/>
      <w:lvlText w:val=""/>
      <w:lvlJc w:val="left"/>
      <w:pPr>
        <w:ind w:left="2880" w:hanging="360"/>
      </w:pPr>
      <w:rPr>
        <w:rFonts w:ascii="Symbol" w:hAnsi="Symbol"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1">
    <w:nsid w:val="362D1ADC"/>
    <w:multiLevelType w:val="hybridMultilevel"/>
    <w:tmpl w:val="502E56B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156043D4">
      <w:start w:val="1"/>
      <w:numFmt w:val="bullet"/>
      <w:lvlText w:val=""/>
      <w:lvlJc w:val="left"/>
      <w:pPr>
        <w:ind w:left="2880" w:hanging="360"/>
      </w:pPr>
      <w:rPr>
        <w:rFonts w:ascii="Symbol" w:hAnsi="Symbol"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2">
    <w:nsid w:val="38514636"/>
    <w:multiLevelType w:val="hybridMultilevel"/>
    <w:tmpl w:val="C7020E4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3">
    <w:nsid w:val="38FA1FF5"/>
    <w:multiLevelType w:val="hybridMultilevel"/>
    <w:tmpl w:val="5ADC40A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4">
    <w:nsid w:val="39192253"/>
    <w:multiLevelType w:val="hybridMultilevel"/>
    <w:tmpl w:val="834A3E8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5">
    <w:nsid w:val="3BA86AE6"/>
    <w:multiLevelType w:val="hybridMultilevel"/>
    <w:tmpl w:val="7310CC48"/>
    <w:lvl w:ilvl="0" w:tplc="0B8E81E6">
      <w:start w:val="1"/>
      <w:numFmt w:val="bullet"/>
      <w:lvlText w:val="−"/>
      <w:lvlJc w:val="left"/>
      <w:pPr>
        <w:ind w:left="1230" w:hanging="360"/>
      </w:pPr>
      <w:rPr>
        <w:rFonts w:ascii="Times New Roman" w:hAnsi="Times New Roman" w:cs="Times New Roman" w:hint="default"/>
      </w:rPr>
    </w:lvl>
    <w:lvl w:ilvl="1" w:tplc="04190003" w:tentative="1">
      <w:start w:val="1"/>
      <w:numFmt w:val="bullet"/>
      <w:lvlText w:val="o"/>
      <w:lvlJc w:val="left"/>
      <w:pPr>
        <w:ind w:left="1950" w:hanging="360"/>
      </w:pPr>
      <w:rPr>
        <w:rFonts w:ascii="Courier New" w:hAnsi="Courier New" w:cs="Courier New" w:hint="default"/>
      </w:rPr>
    </w:lvl>
    <w:lvl w:ilvl="2" w:tplc="04190005" w:tentative="1">
      <w:start w:val="1"/>
      <w:numFmt w:val="bullet"/>
      <w:lvlText w:val=""/>
      <w:lvlJc w:val="left"/>
      <w:pPr>
        <w:ind w:left="2670" w:hanging="360"/>
      </w:pPr>
      <w:rPr>
        <w:rFonts w:ascii="Wingdings" w:hAnsi="Wingdings" w:hint="default"/>
      </w:rPr>
    </w:lvl>
    <w:lvl w:ilvl="3" w:tplc="04190001" w:tentative="1">
      <w:start w:val="1"/>
      <w:numFmt w:val="bullet"/>
      <w:lvlText w:val=""/>
      <w:lvlJc w:val="left"/>
      <w:pPr>
        <w:ind w:left="3390" w:hanging="360"/>
      </w:pPr>
      <w:rPr>
        <w:rFonts w:ascii="Symbol" w:hAnsi="Symbol" w:hint="default"/>
      </w:rPr>
    </w:lvl>
    <w:lvl w:ilvl="4" w:tplc="04190003" w:tentative="1">
      <w:start w:val="1"/>
      <w:numFmt w:val="bullet"/>
      <w:lvlText w:val="o"/>
      <w:lvlJc w:val="left"/>
      <w:pPr>
        <w:ind w:left="4110" w:hanging="360"/>
      </w:pPr>
      <w:rPr>
        <w:rFonts w:ascii="Courier New" w:hAnsi="Courier New" w:cs="Courier New" w:hint="default"/>
      </w:rPr>
    </w:lvl>
    <w:lvl w:ilvl="5" w:tplc="04190005" w:tentative="1">
      <w:start w:val="1"/>
      <w:numFmt w:val="bullet"/>
      <w:lvlText w:val=""/>
      <w:lvlJc w:val="left"/>
      <w:pPr>
        <w:ind w:left="4830" w:hanging="360"/>
      </w:pPr>
      <w:rPr>
        <w:rFonts w:ascii="Wingdings" w:hAnsi="Wingdings" w:hint="default"/>
      </w:rPr>
    </w:lvl>
    <w:lvl w:ilvl="6" w:tplc="04190001" w:tentative="1">
      <w:start w:val="1"/>
      <w:numFmt w:val="bullet"/>
      <w:lvlText w:val=""/>
      <w:lvlJc w:val="left"/>
      <w:pPr>
        <w:ind w:left="5550" w:hanging="360"/>
      </w:pPr>
      <w:rPr>
        <w:rFonts w:ascii="Symbol" w:hAnsi="Symbol" w:hint="default"/>
      </w:rPr>
    </w:lvl>
    <w:lvl w:ilvl="7" w:tplc="04190003" w:tentative="1">
      <w:start w:val="1"/>
      <w:numFmt w:val="bullet"/>
      <w:lvlText w:val="o"/>
      <w:lvlJc w:val="left"/>
      <w:pPr>
        <w:ind w:left="6270" w:hanging="360"/>
      </w:pPr>
      <w:rPr>
        <w:rFonts w:ascii="Courier New" w:hAnsi="Courier New" w:cs="Courier New" w:hint="default"/>
      </w:rPr>
    </w:lvl>
    <w:lvl w:ilvl="8" w:tplc="04190005" w:tentative="1">
      <w:start w:val="1"/>
      <w:numFmt w:val="bullet"/>
      <w:lvlText w:val=""/>
      <w:lvlJc w:val="left"/>
      <w:pPr>
        <w:ind w:left="6990" w:hanging="360"/>
      </w:pPr>
      <w:rPr>
        <w:rFonts w:ascii="Wingdings" w:hAnsi="Wingdings" w:hint="default"/>
      </w:rPr>
    </w:lvl>
  </w:abstractNum>
  <w:abstractNum w:abstractNumId="56">
    <w:nsid w:val="3BE62A43"/>
    <w:multiLevelType w:val="hybridMultilevel"/>
    <w:tmpl w:val="25548AD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7">
    <w:nsid w:val="3CFE0E95"/>
    <w:multiLevelType w:val="hybridMultilevel"/>
    <w:tmpl w:val="7188F2C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8">
    <w:nsid w:val="3D884336"/>
    <w:multiLevelType w:val="hybridMultilevel"/>
    <w:tmpl w:val="8676DF0A"/>
    <w:lvl w:ilvl="0" w:tplc="0419000F">
      <w:start w:val="1"/>
      <w:numFmt w:val="decimal"/>
      <w:lvlText w:val="%1."/>
      <w:lvlJc w:val="left"/>
      <w:pPr>
        <w:ind w:left="2062" w:hanging="360"/>
      </w:pPr>
      <w:rPr>
        <w:rFonts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59">
    <w:nsid w:val="3E307232"/>
    <w:multiLevelType w:val="hybridMultilevel"/>
    <w:tmpl w:val="BF080F9C"/>
    <w:lvl w:ilvl="0" w:tplc="799CFB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0">
    <w:nsid w:val="41010F82"/>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1">
    <w:nsid w:val="426E3B2F"/>
    <w:multiLevelType w:val="hybridMultilevel"/>
    <w:tmpl w:val="9308360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2">
    <w:nsid w:val="427D0A1E"/>
    <w:multiLevelType w:val="hybridMultilevel"/>
    <w:tmpl w:val="4FA8431E"/>
    <w:lvl w:ilvl="0" w:tplc="04190001">
      <w:start w:val="1"/>
      <w:numFmt w:val="bullet"/>
      <w:lvlText w:val=""/>
      <w:lvlJc w:val="left"/>
      <w:pPr>
        <w:ind w:left="1080" w:hanging="360"/>
      </w:pPr>
      <w:rPr>
        <w:rFonts w:ascii="Symbol" w:hAnsi="Symbol" w:hint="default"/>
      </w:rPr>
    </w:lvl>
    <w:lvl w:ilvl="1" w:tplc="5AB40BE2">
      <w:start w:val="1"/>
      <w:numFmt w:val="lowerLetter"/>
      <w:lvlText w:val="%2."/>
      <w:lvlJc w:val="left"/>
      <w:pPr>
        <w:ind w:left="1800" w:hanging="360"/>
      </w:pPr>
    </w:lvl>
    <w:lvl w:ilvl="2" w:tplc="60D07A8A">
      <w:start w:val="1"/>
      <w:numFmt w:val="lowerRoman"/>
      <w:lvlText w:val="%3."/>
      <w:lvlJc w:val="right"/>
      <w:pPr>
        <w:ind w:left="2520" w:hanging="180"/>
      </w:pPr>
    </w:lvl>
    <w:lvl w:ilvl="3" w:tplc="601CABFE">
      <w:start w:val="1"/>
      <w:numFmt w:val="decimal"/>
      <w:lvlText w:val="%4."/>
      <w:lvlJc w:val="left"/>
      <w:pPr>
        <w:ind w:left="3240" w:hanging="360"/>
      </w:pPr>
    </w:lvl>
    <w:lvl w:ilvl="4" w:tplc="B4C0A0E8">
      <w:start w:val="1"/>
      <w:numFmt w:val="lowerLetter"/>
      <w:lvlText w:val="%5."/>
      <w:lvlJc w:val="left"/>
      <w:pPr>
        <w:ind w:left="3960" w:hanging="360"/>
      </w:pPr>
    </w:lvl>
    <w:lvl w:ilvl="5" w:tplc="56C09B08">
      <w:start w:val="1"/>
      <w:numFmt w:val="lowerRoman"/>
      <w:lvlText w:val="%6."/>
      <w:lvlJc w:val="right"/>
      <w:pPr>
        <w:ind w:left="4680" w:hanging="180"/>
      </w:pPr>
    </w:lvl>
    <w:lvl w:ilvl="6" w:tplc="11121BAC">
      <w:start w:val="1"/>
      <w:numFmt w:val="decimal"/>
      <w:lvlText w:val="%7."/>
      <w:lvlJc w:val="left"/>
      <w:pPr>
        <w:ind w:left="5400" w:hanging="360"/>
      </w:pPr>
    </w:lvl>
    <w:lvl w:ilvl="7" w:tplc="E8C69294">
      <w:start w:val="1"/>
      <w:numFmt w:val="lowerLetter"/>
      <w:lvlText w:val="%8."/>
      <w:lvlJc w:val="left"/>
      <w:pPr>
        <w:ind w:left="6120" w:hanging="360"/>
      </w:pPr>
    </w:lvl>
    <w:lvl w:ilvl="8" w:tplc="B62A065E">
      <w:start w:val="1"/>
      <w:numFmt w:val="lowerRoman"/>
      <w:lvlText w:val="%9."/>
      <w:lvlJc w:val="right"/>
      <w:pPr>
        <w:ind w:left="6840" w:hanging="180"/>
      </w:pPr>
    </w:lvl>
  </w:abstractNum>
  <w:abstractNum w:abstractNumId="63">
    <w:nsid w:val="42EC0762"/>
    <w:multiLevelType w:val="hybridMultilevel"/>
    <w:tmpl w:val="98C09CD0"/>
    <w:lvl w:ilvl="0" w:tplc="50D43984">
      <w:start w:val="1"/>
      <w:numFmt w:val="decimal"/>
      <w:lvlText w:val="%1."/>
      <w:lvlJc w:val="left"/>
      <w:pPr>
        <w:ind w:left="1069" w:hanging="360"/>
      </w:pPr>
      <w:rPr>
        <w:color w:val="000000"/>
        <w:sz w:val="28"/>
        <w:szCs w:val="28"/>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4">
    <w:nsid w:val="42F32348"/>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65">
    <w:nsid w:val="46DC2F73"/>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66">
    <w:nsid w:val="47AA0244"/>
    <w:multiLevelType w:val="hybridMultilevel"/>
    <w:tmpl w:val="582277E4"/>
    <w:lvl w:ilvl="0" w:tplc="7E7275CA">
      <w:start w:val="1"/>
      <w:numFmt w:val="decimal"/>
      <w:lvlText w:val="%1."/>
      <w:lvlJc w:val="left"/>
      <w:pPr>
        <w:tabs>
          <w:tab w:val="num" w:pos="9008"/>
        </w:tabs>
        <w:ind w:left="9008" w:hanging="360"/>
      </w:pPr>
      <w:rPr>
        <w:rFonts w:hint="default"/>
        <w:sz w:val="28"/>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7">
    <w:nsid w:val="488606BC"/>
    <w:multiLevelType w:val="hybridMultilevel"/>
    <w:tmpl w:val="FE4E9774"/>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68">
    <w:nsid w:val="48FF2689"/>
    <w:multiLevelType w:val="hybridMultilevel"/>
    <w:tmpl w:val="1722BD30"/>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9">
    <w:nsid w:val="4A1F432E"/>
    <w:multiLevelType w:val="hybridMultilevel"/>
    <w:tmpl w:val="9440EA0A"/>
    <w:lvl w:ilvl="0" w:tplc="799CFB42">
      <w:start w:val="1"/>
      <w:numFmt w:val="decimal"/>
      <w:lvlText w:val="%1."/>
      <w:lvlJc w:val="left"/>
      <w:pPr>
        <w:ind w:left="1069" w:hanging="360"/>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0">
    <w:nsid w:val="4B5836A3"/>
    <w:multiLevelType w:val="hybridMultilevel"/>
    <w:tmpl w:val="9F0ADD7A"/>
    <w:lvl w:ilvl="0" w:tplc="F1F00986">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1">
    <w:nsid w:val="4CB1698C"/>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72">
    <w:nsid w:val="4E392B02"/>
    <w:multiLevelType w:val="multilevel"/>
    <w:tmpl w:val="5F22026C"/>
    <w:lvl w:ilvl="0">
      <w:start w:val="1"/>
      <w:numFmt w:val="decimal"/>
      <w:lvlText w:val="%1."/>
      <w:lvlJc w:val="left"/>
      <w:pPr>
        <w:tabs>
          <w:tab w:val="num" w:pos="435"/>
        </w:tabs>
        <w:ind w:left="435" w:hanging="435"/>
      </w:pPr>
      <w:rPr>
        <w:b/>
      </w:rPr>
    </w:lvl>
    <w:lvl w:ilvl="1">
      <w:start w:val="1"/>
      <w:numFmt w:val="bullet"/>
      <w:lvlText w:val=""/>
      <w:lvlJc w:val="left"/>
      <w:pPr>
        <w:tabs>
          <w:tab w:val="num" w:pos="360"/>
        </w:tabs>
        <w:ind w:left="360" w:hanging="360"/>
      </w:pPr>
      <w:rPr>
        <w:rFonts w:ascii="Symbol" w:hAnsi="Symbol" w:hint="default"/>
        <w:b/>
      </w:rPr>
    </w:lvl>
    <w:lvl w:ilvl="2">
      <w:start w:val="1"/>
      <w:numFmt w:val="bullet"/>
      <w:lvlText w:val="-"/>
      <w:lvlJc w:val="left"/>
      <w:pPr>
        <w:tabs>
          <w:tab w:val="num" w:pos="720"/>
        </w:tabs>
        <w:ind w:left="720" w:hanging="720"/>
      </w:pPr>
      <w:rPr>
        <w:b/>
      </w:rPr>
    </w:lvl>
    <w:lvl w:ilvl="3">
      <w:start w:val="1"/>
      <w:numFmt w:val="decimal"/>
      <w:lvlText w:val="%1.%2.%3.%4."/>
      <w:lvlJc w:val="left"/>
      <w:pPr>
        <w:tabs>
          <w:tab w:val="num" w:pos="1080"/>
        </w:tabs>
        <w:ind w:left="1080" w:hanging="1080"/>
      </w:pPr>
      <w:rPr>
        <w:b/>
      </w:rPr>
    </w:lvl>
    <w:lvl w:ilvl="4">
      <w:start w:val="1"/>
      <w:numFmt w:val="decimal"/>
      <w:lvlText w:val="%1.%2.%3.%4.%5."/>
      <w:lvlJc w:val="left"/>
      <w:pPr>
        <w:tabs>
          <w:tab w:val="num" w:pos="1080"/>
        </w:tabs>
        <w:ind w:left="1080" w:hanging="1080"/>
      </w:pPr>
      <w:rPr>
        <w:b/>
      </w:rPr>
    </w:lvl>
    <w:lvl w:ilvl="5">
      <w:start w:val="1"/>
      <w:numFmt w:val="decimal"/>
      <w:lvlText w:val="%1.%2.%3.%4.%5.%6."/>
      <w:lvlJc w:val="left"/>
      <w:pPr>
        <w:tabs>
          <w:tab w:val="num" w:pos="1440"/>
        </w:tabs>
        <w:ind w:left="1440" w:hanging="1440"/>
      </w:pPr>
      <w:rPr>
        <w:b/>
      </w:rPr>
    </w:lvl>
    <w:lvl w:ilvl="6">
      <w:start w:val="1"/>
      <w:numFmt w:val="decimal"/>
      <w:lvlText w:val="%1.%2.%3.%4.%5.%6.%7."/>
      <w:lvlJc w:val="left"/>
      <w:pPr>
        <w:tabs>
          <w:tab w:val="num" w:pos="1800"/>
        </w:tabs>
        <w:ind w:left="1800" w:hanging="1800"/>
      </w:pPr>
      <w:rPr>
        <w:b/>
      </w:rPr>
    </w:lvl>
    <w:lvl w:ilvl="7">
      <w:start w:val="1"/>
      <w:numFmt w:val="decimal"/>
      <w:lvlText w:val="%1.%2.%3.%4.%5.%6.%7.%8."/>
      <w:lvlJc w:val="left"/>
      <w:pPr>
        <w:tabs>
          <w:tab w:val="num" w:pos="1800"/>
        </w:tabs>
        <w:ind w:left="1800" w:hanging="1800"/>
      </w:pPr>
      <w:rPr>
        <w:b/>
      </w:rPr>
    </w:lvl>
    <w:lvl w:ilvl="8">
      <w:start w:val="1"/>
      <w:numFmt w:val="decimal"/>
      <w:lvlText w:val="%1.%2.%3.%4.%5.%6.%7.%8.%9."/>
      <w:lvlJc w:val="left"/>
      <w:pPr>
        <w:tabs>
          <w:tab w:val="num" w:pos="2160"/>
        </w:tabs>
        <w:ind w:left="2160" w:hanging="2160"/>
      </w:pPr>
      <w:rPr>
        <w:b/>
      </w:rPr>
    </w:lvl>
  </w:abstractNum>
  <w:abstractNum w:abstractNumId="73">
    <w:nsid w:val="4FC576C8"/>
    <w:multiLevelType w:val="hybridMultilevel"/>
    <w:tmpl w:val="2BC6AD28"/>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74">
    <w:nsid w:val="50286254"/>
    <w:multiLevelType w:val="hybridMultilevel"/>
    <w:tmpl w:val="EE9A287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B8E81E6">
      <w:start w:val="1"/>
      <w:numFmt w:val="bullet"/>
      <w:lvlText w:val="−"/>
      <w:lvlJc w:val="left"/>
      <w:pPr>
        <w:ind w:left="2880" w:hanging="360"/>
      </w:pPr>
      <w:rPr>
        <w:rFonts w:ascii="Times New Roman" w:hAnsi="Times New Roman" w:cs="Times New Roman" w:hint="default"/>
      </w:rPr>
    </w:lvl>
    <w:lvl w:ilvl="4" w:tplc="04190003">
      <w:start w:val="1"/>
      <w:numFmt w:val="bullet"/>
      <w:lvlText w:val="o"/>
      <w:lvlJc w:val="left"/>
      <w:pPr>
        <w:ind w:left="1353"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5">
    <w:nsid w:val="51C52AAB"/>
    <w:multiLevelType w:val="hybridMultilevel"/>
    <w:tmpl w:val="408A3BC0"/>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76">
    <w:nsid w:val="51FB4D1F"/>
    <w:multiLevelType w:val="hybridMultilevel"/>
    <w:tmpl w:val="9042A820"/>
    <w:lvl w:ilvl="0" w:tplc="AB8C9512">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7">
    <w:nsid w:val="52066FAF"/>
    <w:multiLevelType w:val="hybridMultilevel"/>
    <w:tmpl w:val="B5FC2900"/>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78">
    <w:nsid w:val="52316F97"/>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79">
    <w:nsid w:val="52CB7227"/>
    <w:multiLevelType w:val="multilevel"/>
    <w:tmpl w:val="D5F0EC96"/>
    <w:lvl w:ilvl="0">
      <w:start w:val="1"/>
      <w:numFmt w:val="decimal"/>
      <w:pStyle w:val="a"/>
      <w:lvlText w:val="%1."/>
      <w:lvlJc w:val="left"/>
      <w:pPr>
        <w:tabs>
          <w:tab w:val="num" w:pos="1191"/>
        </w:tabs>
        <w:ind w:left="0" w:firstLine="709"/>
      </w:pPr>
      <w:rPr>
        <w:rFonts w:ascii="Times New Roman" w:hAnsi="Times New Roman" w:hint="default"/>
        <w:b w:val="0"/>
        <w:i w:val="0"/>
        <w:color w:val="auto"/>
        <w:sz w:val="28"/>
        <w:szCs w:val="32"/>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80">
    <w:nsid w:val="53D731B3"/>
    <w:multiLevelType w:val="hybridMultilevel"/>
    <w:tmpl w:val="A83C8D20"/>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1">
    <w:nsid w:val="567872A7"/>
    <w:multiLevelType w:val="hybridMultilevel"/>
    <w:tmpl w:val="55782CDE"/>
    <w:lvl w:ilvl="0" w:tplc="5BE25EB2">
      <w:start w:val="1"/>
      <w:numFmt w:val="decimal"/>
      <w:lvlText w:val="%1."/>
      <w:lvlJc w:val="left"/>
      <w:pPr>
        <w:ind w:left="1774" w:hanging="1065"/>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2">
    <w:nsid w:val="5E8F69AF"/>
    <w:multiLevelType w:val="hybridMultilevel"/>
    <w:tmpl w:val="63E22DD6"/>
    <w:lvl w:ilvl="0" w:tplc="0419000F">
      <w:start w:val="1"/>
      <w:numFmt w:val="decimal"/>
      <w:lvlText w:val="%1."/>
      <w:lvlJc w:val="left"/>
      <w:pPr>
        <w:ind w:left="2880" w:hanging="360"/>
      </w:pPr>
    </w:lvl>
    <w:lvl w:ilvl="1" w:tplc="04190019" w:tentative="1">
      <w:start w:val="1"/>
      <w:numFmt w:val="lowerLetter"/>
      <w:lvlText w:val="%2."/>
      <w:lvlJc w:val="left"/>
      <w:pPr>
        <w:ind w:left="3600" w:hanging="360"/>
      </w:pPr>
    </w:lvl>
    <w:lvl w:ilvl="2" w:tplc="0419001B" w:tentative="1">
      <w:start w:val="1"/>
      <w:numFmt w:val="lowerRoman"/>
      <w:lvlText w:val="%3."/>
      <w:lvlJc w:val="right"/>
      <w:pPr>
        <w:ind w:left="4320" w:hanging="180"/>
      </w:pPr>
    </w:lvl>
    <w:lvl w:ilvl="3" w:tplc="0419000F" w:tentative="1">
      <w:start w:val="1"/>
      <w:numFmt w:val="decimal"/>
      <w:lvlText w:val="%4."/>
      <w:lvlJc w:val="left"/>
      <w:pPr>
        <w:ind w:left="5040" w:hanging="360"/>
      </w:pPr>
    </w:lvl>
    <w:lvl w:ilvl="4" w:tplc="04190019" w:tentative="1">
      <w:start w:val="1"/>
      <w:numFmt w:val="lowerLetter"/>
      <w:lvlText w:val="%5."/>
      <w:lvlJc w:val="left"/>
      <w:pPr>
        <w:ind w:left="5760" w:hanging="360"/>
      </w:pPr>
    </w:lvl>
    <w:lvl w:ilvl="5" w:tplc="0419001B" w:tentative="1">
      <w:start w:val="1"/>
      <w:numFmt w:val="lowerRoman"/>
      <w:lvlText w:val="%6."/>
      <w:lvlJc w:val="right"/>
      <w:pPr>
        <w:ind w:left="6480" w:hanging="180"/>
      </w:pPr>
    </w:lvl>
    <w:lvl w:ilvl="6" w:tplc="0419000F" w:tentative="1">
      <w:start w:val="1"/>
      <w:numFmt w:val="decimal"/>
      <w:lvlText w:val="%7."/>
      <w:lvlJc w:val="left"/>
      <w:pPr>
        <w:ind w:left="7200" w:hanging="360"/>
      </w:pPr>
    </w:lvl>
    <w:lvl w:ilvl="7" w:tplc="04190019" w:tentative="1">
      <w:start w:val="1"/>
      <w:numFmt w:val="lowerLetter"/>
      <w:lvlText w:val="%8."/>
      <w:lvlJc w:val="left"/>
      <w:pPr>
        <w:ind w:left="7920" w:hanging="360"/>
      </w:pPr>
    </w:lvl>
    <w:lvl w:ilvl="8" w:tplc="0419001B" w:tentative="1">
      <w:start w:val="1"/>
      <w:numFmt w:val="lowerRoman"/>
      <w:lvlText w:val="%9."/>
      <w:lvlJc w:val="right"/>
      <w:pPr>
        <w:ind w:left="8640" w:hanging="180"/>
      </w:pPr>
    </w:lvl>
  </w:abstractNum>
  <w:abstractNum w:abstractNumId="83">
    <w:nsid w:val="60311091"/>
    <w:multiLevelType w:val="hybridMultilevel"/>
    <w:tmpl w:val="8876A730"/>
    <w:lvl w:ilvl="0" w:tplc="89BA4522">
      <w:start w:val="1"/>
      <w:numFmt w:val="decimal"/>
      <w:lvlText w:val="%1."/>
      <w:lvlJc w:val="left"/>
      <w:pPr>
        <w:ind w:left="1429" w:hanging="360"/>
      </w:pPr>
      <w:rPr>
        <w:rFonts w:hint="default"/>
        <w:sz w:val="28"/>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84">
    <w:nsid w:val="60352EE3"/>
    <w:multiLevelType w:val="hybridMultilevel"/>
    <w:tmpl w:val="CE96F792"/>
    <w:lvl w:ilvl="0" w:tplc="96A0E7FE">
      <w:start w:val="1"/>
      <w:numFmt w:val="bullet"/>
      <w:lvlText w:val="-"/>
      <w:lvlJc w:val="left"/>
      <w:pPr>
        <w:ind w:left="1429" w:hanging="360"/>
      </w:pPr>
      <w:rPr>
        <w:rFonts w:ascii="Courier New" w:hAnsi="Courier New"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hint="default"/>
      </w:rPr>
    </w:lvl>
  </w:abstractNum>
  <w:abstractNum w:abstractNumId="85">
    <w:nsid w:val="60502501"/>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86">
    <w:nsid w:val="60F43B27"/>
    <w:multiLevelType w:val="hybridMultilevel"/>
    <w:tmpl w:val="1988B702"/>
    <w:lvl w:ilvl="0" w:tplc="53902D3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7">
    <w:nsid w:val="63D666CB"/>
    <w:multiLevelType w:val="hybridMultilevel"/>
    <w:tmpl w:val="A972FA8C"/>
    <w:lvl w:ilvl="0" w:tplc="B4467354">
      <w:start w:val="1"/>
      <w:numFmt w:val="decimal"/>
      <w:lvlText w:val="%1."/>
      <w:lvlJc w:val="left"/>
      <w:pPr>
        <w:ind w:left="1774" w:hanging="1065"/>
      </w:pPr>
      <w:rPr>
        <w:rFonts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8">
    <w:nsid w:val="63E64CDA"/>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89">
    <w:nsid w:val="64751EF8"/>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abstractNum w:abstractNumId="90">
    <w:nsid w:val="6618016A"/>
    <w:multiLevelType w:val="hybridMultilevel"/>
    <w:tmpl w:val="B97EA300"/>
    <w:lvl w:ilvl="0" w:tplc="96A0E7FE">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1">
    <w:nsid w:val="66AF0534"/>
    <w:multiLevelType w:val="hybridMultilevel"/>
    <w:tmpl w:val="31329F00"/>
    <w:lvl w:ilvl="0" w:tplc="2CCE3732">
      <w:start w:val="1"/>
      <w:numFmt w:val="decimal"/>
      <w:lvlText w:val="%1."/>
      <w:lvlJc w:val="left"/>
      <w:pPr>
        <w:ind w:left="1212" w:hanging="360"/>
      </w:pPr>
      <w:rPr>
        <w:rFonts w:hint="default"/>
      </w:rPr>
    </w:lvl>
    <w:lvl w:ilvl="1" w:tplc="04190019">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92">
    <w:nsid w:val="66B74F00"/>
    <w:multiLevelType w:val="hybridMultilevel"/>
    <w:tmpl w:val="E4C4F9EA"/>
    <w:lvl w:ilvl="0" w:tplc="96A0E7FE">
      <w:start w:val="1"/>
      <w:numFmt w:val="bullet"/>
      <w:lvlText w:val="-"/>
      <w:lvlJc w:val="left"/>
      <w:pPr>
        <w:ind w:left="1440" w:hanging="360"/>
      </w:pPr>
      <w:rPr>
        <w:rFonts w:ascii="Courier New" w:hAnsi="Courier New"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93">
    <w:nsid w:val="6DA934D5"/>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94">
    <w:nsid w:val="6E6448DD"/>
    <w:multiLevelType w:val="hybridMultilevel"/>
    <w:tmpl w:val="0EF88E58"/>
    <w:lvl w:ilvl="0" w:tplc="203AA738">
      <w:start w:val="1"/>
      <w:numFmt w:val="bullet"/>
      <w:lvlText w:val="­"/>
      <w:lvlJc w:val="left"/>
      <w:pPr>
        <w:ind w:left="720" w:hanging="360"/>
      </w:pPr>
      <w:rPr>
        <w:rFonts w:ascii="Courier New" w:hAnsi="Courier New"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5">
    <w:nsid w:val="6EC53D4A"/>
    <w:multiLevelType w:val="hybridMultilevel"/>
    <w:tmpl w:val="E3BE844A"/>
    <w:lvl w:ilvl="0" w:tplc="203AA738">
      <w:start w:val="1"/>
      <w:numFmt w:val="bullet"/>
      <w:lvlText w:val="­"/>
      <w:lvlJc w:val="left"/>
      <w:pPr>
        <w:ind w:left="1178" w:hanging="360"/>
      </w:pPr>
      <w:rPr>
        <w:rFonts w:ascii="Courier New" w:hAnsi="Courier New" w:hint="default"/>
      </w:rPr>
    </w:lvl>
    <w:lvl w:ilvl="1" w:tplc="04190003" w:tentative="1">
      <w:start w:val="1"/>
      <w:numFmt w:val="bullet"/>
      <w:lvlText w:val="o"/>
      <w:lvlJc w:val="left"/>
      <w:pPr>
        <w:ind w:left="1898" w:hanging="360"/>
      </w:pPr>
      <w:rPr>
        <w:rFonts w:ascii="Courier New" w:hAnsi="Courier New" w:cs="Courier New" w:hint="default"/>
      </w:rPr>
    </w:lvl>
    <w:lvl w:ilvl="2" w:tplc="04190005" w:tentative="1">
      <w:start w:val="1"/>
      <w:numFmt w:val="bullet"/>
      <w:lvlText w:val=""/>
      <w:lvlJc w:val="left"/>
      <w:pPr>
        <w:ind w:left="2618" w:hanging="360"/>
      </w:pPr>
      <w:rPr>
        <w:rFonts w:ascii="Wingdings" w:hAnsi="Wingdings" w:hint="default"/>
      </w:rPr>
    </w:lvl>
    <w:lvl w:ilvl="3" w:tplc="04190001" w:tentative="1">
      <w:start w:val="1"/>
      <w:numFmt w:val="bullet"/>
      <w:lvlText w:val=""/>
      <w:lvlJc w:val="left"/>
      <w:pPr>
        <w:ind w:left="3338" w:hanging="360"/>
      </w:pPr>
      <w:rPr>
        <w:rFonts w:ascii="Symbol" w:hAnsi="Symbol" w:hint="default"/>
      </w:rPr>
    </w:lvl>
    <w:lvl w:ilvl="4" w:tplc="04190003" w:tentative="1">
      <w:start w:val="1"/>
      <w:numFmt w:val="bullet"/>
      <w:lvlText w:val="o"/>
      <w:lvlJc w:val="left"/>
      <w:pPr>
        <w:ind w:left="4058" w:hanging="360"/>
      </w:pPr>
      <w:rPr>
        <w:rFonts w:ascii="Courier New" w:hAnsi="Courier New" w:cs="Courier New" w:hint="default"/>
      </w:rPr>
    </w:lvl>
    <w:lvl w:ilvl="5" w:tplc="04190005" w:tentative="1">
      <w:start w:val="1"/>
      <w:numFmt w:val="bullet"/>
      <w:lvlText w:val=""/>
      <w:lvlJc w:val="left"/>
      <w:pPr>
        <w:ind w:left="4778" w:hanging="360"/>
      </w:pPr>
      <w:rPr>
        <w:rFonts w:ascii="Wingdings" w:hAnsi="Wingdings" w:hint="default"/>
      </w:rPr>
    </w:lvl>
    <w:lvl w:ilvl="6" w:tplc="04190001" w:tentative="1">
      <w:start w:val="1"/>
      <w:numFmt w:val="bullet"/>
      <w:lvlText w:val=""/>
      <w:lvlJc w:val="left"/>
      <w:pPr>
        <w:ind w:left="5498" w:hanging="360"/>
      </w:pPr>
      <w:rPr>
        <w:rFonts w:ascii="Symbol" w:hAnsi="Symbol" w:hint="default"/>
      </w:rPr>
    </w:lvl>
    <w:lvl w:ilvl="7" w:tplc="04190003" w:tentative="1">
      <w:start w:val="1"/>
      <w:numFmt w:val="bullet"/>
      <w:lvlText w:val="o"/>
      <w:lvlJc w:val="left"/>
      <w:pPr>
        <w:ind w:left="6218" w:hanging="360"/>
      </w:pPr>
      <w:rPr>
        <w:rFonts w:ascii="Courier New" w:hAnsi="Courier New" w:cs="Courier New" w:hint="default"/>
      </w:rPr>
    </w:lvl>
    <w:lvl w:ilvl="8" w:tplc="04190005" w:tentative="1">
      <w:start w:val="1"/>
      <w:numFmt w:val="bullet"/>
      <w:lvlText w:val=""/>
      <w:lvlJc w:val="left"/>
      <w:pPr>
        <w:ind w:left="6938" w:hanging="360"/>
      </w:pPr>
      <w:rPr>
        <w:rFonts w:ascii="Wingdings" w:hAnsi="Wingdings" w:hint="default"/>
      </w:rPr>
    </w:lvl>
  </w:abstractNum>
  <w:abstractNum w:abstractNumId="96">
    <w:nsid w:val="6F4D237E"/>
    <w:multiLevelType w:val="hybridMultilevel"/>
    <w:tmpl w:val="E72286EE"/>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7">
    <w:nsid w:val="6F571ED2"/>
    <w:multiLevelType w:val="hybridMultilevel"/>
    <w:tmpl w:val="0C28AA6C"/>
    <w:lvl w:ilvl="0" w:tplc="203AA738">
      <w:start w:val="1"/>
      <w:numFmt w:val="bullet"/>
      <w:lvlText w:val="­"/>
      <w:lvlJc w:val="left"/>
      <w:pPr>
        <w:ind w:left="792" w:hanging="360"/>
      </w:pPr>
      <w:rPr>
        <w:rFonts w:ascii="Courier New" w:hAnsi="Courier New" w:hint="default"/>
      </w:rPr>
    </w:lvl>
    <w:lvl w:ilvl="1" w:tplc="04190019" w:tentative="1">
      <w:start w:val="1"/>
      <w:numFmt w:val="lowerLetter"/>
      <w:lvlText w:val="%2."/>
      <w:lvlJc w:val="left"/>
      <w:pPr>
        <w:ind w:left="1512" w:hanging="360"/>
      </w:pPr>
    </w:lvl>
    <w:lvl w:ilvl="2" w:tplc="0419001B" w:tentative="1">
      <w:start w:val="1"/>
      <w:numFmt w:val="lowerRoman"/>
      <w:lvlText w:val="%3."/>
      <w:lvlJc w:val="right"/>
      <w:pPr>
        <w:ind w:left="2232" w:hanging="180"/>
      </w:pPr>
    </w:lvl>
    <w:lvl w:ilvl="3" w:tplc="0419000F" w:tentative="1">
      <w:start w:val="1"/>
      <w:numFmt w:val="decimal"/>
      <w:lvlText w:val="%4."/>
      <w:lvlJc w:val="left"/>
      <w:pPr>
        <w:ind w:left="2952" w:hanging="360"/>
      </w:pPr>
    </w:lvl>
    <w:lvl w:ilvl="4" w:tplc="04190019" w:tentative="1">
      <w:start w:val="1"/>
      <w:numFmt w:val="lowerLetter"/>
      <w:lvlText w:val="%5."/>
      <w:lvlJc w:val="left"/>
      <w:pPr>
        <w:ind w:left="3672" w:hanging="360"/>
      </w:pPr>
    </w:lvl>
    <w:lvl w:ilvl="5" w:tplc="0419001B" w:tentative="1">
      <w:start w:val="1"/>
      <w:numFmt w:val="lowerRoman"/>
      <w:lvlText w:val="%6."/>
      <w:lvlJc w:val="right"/>
      <w:pPr>
        <w:ind w:left="4392" w:hanging="180"/>
      </w:pPr>
    </w:lvl>
    <w:lvl w:ilvl="6" w:tplc="0419000F" w:tentative="1">
      <w:start w:val="1"/>
      <w:numFmt w:val="decimal"/>
      <w:lvlText w:val="%7."/>
      <w:lvlJc w:val="left"/>
      <w:pPr>
        <w:ind w:left="5112" w:hanging="360"/>
      </w:pPr>
    </w:lvl>
    <w:lvl w:ilvl="7" w:tplc="04190019" w:tentative="1">
      <w:start w:val="1"/>
      <w:numFmt w:val="lowerLetter"/>
      <w:lvlText w:val="%8."/>
      <w:lvlJc w:val="left"/>
      <w:pPr>
        <w:ind w:left="5832" w:hanging="360"/>
      </w:pPr>
    </w:lvl>
    <w:lvl w:ilvl="8" w:tplc="0419001B" w:tentative="1">
      <w:start w:val="1"/>
      <w:numFmt w:val="lowerRoman"/>
      <w:lvlText w:val="%9."/>
      <w:lvlJc w:val="right"/>
      <w:pPr>
        <w:ind w:left="6552" w:hanging="180"/>
      </w:pPr>
    </w:lvl>
  </w:abstractNum>
  <w:abstractNum w:abstractNumId="98">
    <w:nsid w:val="71A349EF"/>
    <w:multiLevelType w:val="hybridMultilevel"/>
    <w:tmpl w:val="1A4C31C8"/>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cs="Times New Roman"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9">
    <w:nsid w:val="72A72F8C"/>
    <w:multiLevelType w:val="hybridMultilevel"/>
    <w:tmpl w:val="890AD444"/>
    <w:lvl w:ilvl="0" w:tplc="14543AB4">
      <w:start w:val="1"/>
      <w:numFmt w:val="bullet"/>
      <w:lvlText w:val=""/>
      <w:lvlJc w:val="left"/>
      <w:pPr>
        <w:ind w:left="792" w:hanging="360"/>
      </w:pPr>
      <w:rPr>
        <w:rFonts w:ascii="Symbol" w:hAnsi="Symbol" w:hint="default"/>
      </w:rPr>
    </w:lvl>
    <w:lvl w:ilvl="1" w:tplc="04190003" w:tentative="1">
      <w:start w:val="1"/>
      <w:numFmt w:val="bullet"/>
      <w:lvlText w:val="o"/>
      <w:lvlJc w:val="left"/>
      <w:pPr>
        <w:ind w:left="1512" w:hanging="360"/>
      </w:pPr>
      <w:rPr>
        <w:rFonts w:ascii="Courier New" w:hAnsi="Courier New" w:cs="Courier New" w:hint="default"/>
      </w:rPr>
    </w:lvl>
    <w:lvl w:ilvl="2" w:tplc="04190005" w:tentative="1">
      <w:start w:val="1"/>
      <w:numFmt w:val="bullet"/>
      <w:lvlText w:val=""/>
      <w:lvlJc w:val="left"/>
      <w:pPr>
        <w:ind w:left="2232" w:hanging="360"/>
      </w:pPr>
      <w:rPr>
        <w:rFonts w:ascii="Wingdings" w:hAnsi="Wingdings" w:hint="default"/>
      </w:rPr>
    </w:lvl>
    <w:lvl w:ilvl="3" w:tplc="04190001" w:tentative="1">
      <w:start w:val="1"/>
      <w:numFmt w:val="bullet"/>
      <w:lvlText w:val=""/>
      <w:lvlJc w:val="left"/>
      <w:pPr>
        <w:ind w:left="2952" w:hanging="360"/>
      </w:pPr>
      <w:rPr>
        <w:rFonts w:ascii="Symbol" w:hAnsi="Symbol" w:hint="default"/>
      </w:rPr>
    </w:lvl>
    <w:lvl w:ilvl="4" w:tplc="04190003" w:tentative="1">
      <w:start w:val="1"/>
      <w:numFmt w:val="bullet"/>
      <w:lvlText w:val="o"/>
      <w:lvlJc w:val="left"/>
      <w:pPr>
        <w:ind w:left="3672" w:hanging="360"/>
      </w:pPr>
      <w:rPr>
        <w:rFonts w:ascii="Courier New" w:hAnsi="Courier New" w:cs="Courier New" w:hint="default"/>
      </w:rPr>
    </w:lvl>
    <w:lvl w:ilvl="5" w:tplc="04190005" w:tentative="1">
      <w:start w:val="1"/>
      <w:numFmt w:val="bullet"/>
      <w:lvlText w:val=""/>
      <w:lvlJc w:val="left"/>
      <w:pPr>
        <w:ind w:left="4392" w:hanging="360"/>
      </w:pPr>
      <w:rPr>
        <w:rFonts w:ascii="Wingdings" w:hAnsi="Wingdings" w:hint="default"/>
      </w:rPr>
    </w:lvl>
    <w:lvl w:ilvl="6" w:tplc="04190001" w:tentative="1">
      <w:start w:val="1"/>
      <w:numFmt w:val="bullet"/>
      <w:lvlText w:val=""/>
      <w:lvlJc w:val="left"/>
      <w:pPr>
        <w:ind w:left="5112" w:hanging="360"/>
      </w:pPr>
      <w:rPr>
        <w:rFonts w:ascii="Symbol" w:hAnsi="Symbol" w:hint="default"/>
      </w:rPr>
    </w:lvl>
    <w:lvl w:ilvl="7" w:tplc="04190003" w:tentative="1">
      <w:start w:val="1"/>
      <w:numFmt w:val="bullet"/>
      <w:lvlText w:val="o"/>
      <w:lvlJc w:val="left"/>
      <w:pPr>
        <w:ind w:left="5832" w:hanging="360"/>
      </w:pPr>
      <w:rPr>
        <w:rFonts w:ascii="Courier New" w:hAnsi="Courier New" w:cs="Courier New" w:hint="default"/>
      </w:rPr>
    </w:lvl>
    <w:lvl w:ilvl="8" w:tplc="04190005" w:tentative="1">
      <w:start w:val="1"/>
      <w:numFmt w:val="bullet"/>
      <w:lvlText w:val=""/>
      <w:lvlJc w:val="left"/>
      <w:pPr>
        <w:ind w:left="6552" w:hanging="360"/>
      </w:pPr>
      <w:rPr>
        <w:rFonts w:ascii="Wingdings" w:hAnsi="Wingdings" w:hint="default"/>
      </w:rPr>
    </w:lvl>
  </w:abstractNum>
  <w:abstractNum w:abstractNumId="100">
    <w:nsid w:val="732053D3"/>
    <w:multiLevelType w:val="hybridMultilevel"/>
    <w:tmpl w:val="CB8E8F9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1">
    <w:nsid w:val="74BB0C93"/>
    <w:multiLevelType w:val="hybridMultilevel"/>
    <w:tmpl w:val="30383222"/>
    <w:lvl w:ilvl="0" w:tplc="156043D4">
      <w:start w:val="1"/>
      <w:numFmt w:val="bullet"/>
      <w:lvlText w:val=""/>
      <w:lvlJc w:val="left"/>
      <w:pPr>
        <w:tabs>
          <w:tab w:val="num" w:pos="780"/>
        </w:tabs>
        <w:ind w:left="78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2">
    <w:nsid w:val="751028F5"/>
    <w:multiLevelType w:val="hybridMultilevel"/>
    <w:tmpl w:val="ECE00F7C"/>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3">
    <w:nsid w:val="7568750B"/>
    <w:multiLevelType w:val="hybridMultilevel"/>
    <w:tmpl w:val="F356D42C"/>
    <w:lvl w:ilvl="0" w:tplc="156043D4">
      <w:start w:val="1"/>
      <w:numFmt w:val="bullet"/>
      <w:lvlText w:val=""/>
      <w:lvlJc w:val="left"/>
      <w:pPr>
        <w:ind w:left="360" w:hanging="360"/>
      </w:pPr>
      <w:rPr>
        <w:rFonts w:ascii="Symbol" w:hAnsi="Symbol" w:hint="default"/>
      </w:rPr>
    </w:lvl>
    <w:lvl w:ilvl="1" w:tplc="04190003">
      <w:start w:val="1"/>
      <w:numFmt w:val="bullet"/>
      <w:lvlText w:val="o"/>
      <w:lvlJc w:val="left"/>
      <w:pPr>
        <w:ind w:left="1080" w:hanging="360"/>
      </w:pPr>
      <w:rPr>
        <w:rFonts w:ascii="Courier New" w:hAnsi="Courier New" w:cs="Courier New" w:hint="default"/>
      </w:rPr>
    </w:lvl>
    <w:lvl w:ilvl="2" w:tplc="04190005">
      <w:start w:val="1"/>
      <w:numFmt w:val="bullet"/>
      <w:lvlText w:val=""/>
      <w:lvlJc w:val="left"/>
      <w:pPr>
        <w:ind w:left="1800" w:hanging="360"/>
      </w:pPr>
      <w:rPr>
        <w:rFonts w:ascii="Wingdings" w:hAnsi="Wingdings" w:hint="default"/>
      </w:rPr>
    </w:lvl>
    <w:lvl w:ilvl="3" w:tplc="04190001">
      <w:start w:val="1"/>
      <w:numFmt w:val="bullet"/>
      <w:lvlText w:val=""/>
      <w:lvlJc w:val="left"/>
      <w:pPr>
        <w:ind w:left="2520" w:hanging="360"/>
      </w:pPr>
      <w:rPr>
        <w:rFonts w:ascii="Symbol" w:hAnsi="Symbol" w:hint="default"/>
      </w:rPr>
    </w:lvl>
    <w:lvl w:ilvl="4" w:tplc="04190003">
      <w:start w:val="1"/>
      <w:numFmt w:val="bullet"/>
      <w:lvlText w:val="o"/>
      <w:lvlJc w:val="left"/>
      <w:pPr>
        <w:ind w:left="3240" w:hanging="360"/>
      </w:pPr>
      <w:rPr>
        <w:rFonts w:ascii="Courier New" w:hAnsi="Courier New" w:cs="Courier New" w:hint="default"/>
      </w:rPr>
    </w:lvl>
    <w:lvl w:ilvl="5" w:tplc="04190005">
      <w:start w:val="1"/>
      <w:numFmt w:val="bullet"/>
      <w:lvlText w:val=""/>
      <w:lvlJc w:val="left"/>
      <w:pPr>
        <w:ind w:left="3960" w:hanging="360"/>
      </w:pPr>
      <w:rPr>
        <w:rFonts w:ascii="Wingdings" w:hAnsi="Wingdings" w:hint="default"/>
      </w:rPr>
    </w:lvl>
    <w:lvl w:ilvl="6" w:tplc="04190001">
      <w:start w:val="1"/>
      <w:numFmt w:val="bullet"/>
      <w:lvlText w:val=""/>
      <w:lvlJc w:val="left"/>
      <w:pPr>
        <w:ind w:left="4680" w:hanging="360"/>
      </w:pPr>
      <w:rPr>
        <w:rFonts w:ascii="Symbol" w:hAnsi="Symbol" w:hint="default"/>
      </w:rPr>
    </w:lvl>
    <w:lvl w:ilvl="7" w:tplc="04190003">
      <w:start w:val="1"/>
      <w:numFmt w:val="bullet"/>
      <w:lvlText w:val="o"/>
      <w:lvlJc w:val="left"/>
      <w:pPr>
        <w:ind w:left="5400" w:hanging="360"/>
      </w:pPr>
      <w:rPr>
        <w:rFonts w:ascii="Courier New" w:hAnsi="Courier New" w:cs="Courier New" w:hint="default"/>
      </w:rPr>
    </w:lvl>
    <w:lvl w:ilvl="8" w:tplc="04190005">
      <w:start w:val="1"/>
      <w:numFmt w:val="bullet"/>
      <w:lvlText w:val=""/>
      <w:lvlJc w:val="left"/>
      <w:pPr>
        <w:ind w:left="6120" w:hanging="360"/>
      </w:pPr>
      <w:rPr>
        <w:rFonts w:ascii="Wingdings" w:hAnsi="Wingdings" w:hint="default"/>
      </w:rPr>
    </w:lvl>
  </w:abstractNum>
  <w:abstractNum w:abstractNumId="104">
    <w:nsid w:val="75CE289B"/>
    <w:multiLevelType w:val="hybridMultilevel"/>
    <w:tmpl w:val="9B1E6E9C"/>
    <w:lvl w:ilvl="0" w:tplc="04190003">
      <w:start w:val="1"/>
      <w:numFmt w:val="bullet"/>
      <w:lvlText w:val="o"/>
      <w:lvlJc w:val="left"/>
      <w:pPr>
        <w:ind w:left="2160" w:hanging="360"/>
      </w:pPr>
      <w:rPr>
        <w:rFonts w:ascii="Courier New" w:hAnsi="Courier New" w:cs="Courier New" w:hint="default"/>
      </w:rPr>
    </w:lvl>
    <w:lvl w:ilvl="1" w:tplc="04190003">
      <w:start w:val="1"/>
      <w:numFmt w:val="bullet"/>
      <w:lvlText w:val="o"/>
      <w:lvlJc w:val="left"/>
      <w:pPr>
        <w:ind w:left="2880" w:hanging="360"/>
      </w:pPr>
      <w:rPr>
        <w:rFonts w:ascii="Courier New" w:hAnsi="Courier New" w:cs="Courier New" w:hint="default"/>
      </w:rPr>
    </w:lvl>
    <w:lvl w:ilvl="2" w:tplc="04190005" w:tentative="1">
      <w:start w:val="1"/>
      <w:numFmt w:val="bullet"/>
      <w:lvlText w:val=""/>
      <w:lvlJc w:val="left"/>
      <w:pPr>
        <w:ind w:left="3600" w:hanging="360"/>
      </w:pPr>
      <w:rPr>
        <w:rFonts w:ascii="Wingdings" w:hAnsi="Wingdings" w:hint="default"/>
      </w:rPr>
    </w:lvl>
    <w:lvl w:ilvl="3" w:tplc="04190001" w:tentative="1">
      <w:start w:val="1"/>
      <w:numFmt w:val="bullet"/>
      <w:lvlText w:val=""/>
      <w:lvlJc w:val="left"/>
      <w:pPr>
        <w:ind w:left="4320" w:hanging="360"/>
      </w:pPr>
      <w:rPr>
        <w:rFonts w:ascii="Symbol" w:hAnsi="Symbol" w:hint="default"/>
      </w:rPr>
    </w:lvl>
    <w:lvl w:ilvl="4" w:tplc="04190003" w:tentative="1">
      <w:start w:val="1"/>
      <w:numFmt w:val="bullet"/>
      <w:lvlText w:val="o"/>
      <w:lvlJc w:val="left"/>
      <w:pPr>
        <w:ind w:left="5040" w:hanging="360"/>
      </w:pPr>
      <w:rPr>
        <w:rFonts w:ascii="Courier New" w:hAnsi="Courier New" w:cs="Courier New" w:hint="default"/>
      </w:rPr>
    </w:lvl>
    <w:lvl w:ilvl="5" w:tplc="04190005" w:tentative="1">
      <w:start w:val="1"/>
      <w:numFmt w:val="bullet"/>
      <w:lvlText w:val=""/>
      <w:lvlJc w:val="left"/>
      <w:pPr>
        <w:ind w:left="5760" w:hanging="360"/>
      </w:pPr>
      <w:rPr>
        <w:rFonts w:ascii="Wingdings" w:hAnsi="Wingdings" w:hint="default"/>
      </w:rPr>
    </w:lvl>
    <w:lvl w:ilvl="6" w:tplc="04190001" w:tentative="1">
      <w:start w:val="1"/>
      <w:numFmt w:val="bullet"/>
      <w:lvlText w:val=""/>
      <w:lvlJc w:val="left"/>
      <w:pPr>
        <w:ind w:left="6480" w:hanging="360"/>
      </w:pPr>
      <w:rPr>
        <w:rFonts w:ascii="Symbol" w:hAnsi="Symbol" w:hint="default"/>
      </w:rPr>
    </w:lvl>
    <w:lvl w:ilvl="7" w:tplc="04190003" w:tentative="1">
      <w:start w:val="1"/>
      <w:numFmt w:val="bullet"/>
      <w:lvlText w:val="o"/>
      <w:lvlJc w:val="left"/>
      <w:pPr>
        <w:ind w:left="7200" w:hanging="360"/>
      </w:pPr>
      <w:rPr>
        <w:rFonts w:ascii="Courier New" w:hAnsi="Courier New" w:cs="Courier New" w:hint="default"/>
      </w:rPr>
    </w:lvl>
    <w:lvl w:ilvl="8" w:tplc="04190005" w:tentative="1">
      <w:start w:val="1"/>
      <w:numFmt w:val="bullet"/>
      <w:lvlText w:val=""/>
      <w:lvlJc w:val="left"/>
      <w:pPr>
        <w:ind w:left="7920" w:hanging="360"/>
      </w:pPr>
      <w:rPr>
        <w:rFonts w:ascii="Wingdings" w:hAnsi="Wingdings" w:hint="default"/>
      </w:rPr>
    </w:lvl>
  </w:abstractNum>
  <w:abstractNum w:abstractNumId="105">
    <w:nsid w:val="75DA098A"/>
    <w:multiLevelType w:val="hybridMultilevel"/>
    <w:tmpl w:val="9042A820"/>
    <w:lvl w:ilvl="0" w:tplc="AB8C9512">
      <w:start w:val="1"/>
      <w:numFmt w:val="decimal"/>
      <w:lvlText w:val="%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6">
    <w:nsid w:val="76560931"/>
    <w:multiLevelType w:val="hybridMultilevel"/>
    <w:tmpl w:val="8876A730"/>
    <w:lvl w:ilvl="0" w:tplc="89BA4522">
      <w:start w:val="1"/>
      <w:numFmt w:val="decimal"/>
      <w:lvlText w:val="%1."/>
      <w:lvlJc w:val="left"/>
      <w:pPr>
        <w:ind w:left="1429" w:hanging="360"/>
      </w:pPr>
      <w:rPr>
        <w:rFonts w:hint="default"/>
        <w:sz w:val="28"/>
        <w:szCs w:val="24"/>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107">
    <w:nsid w:val="7A56027F"/>
    <w:multiLevelType w:val="hybridMultilevel"/>
    <w:tmpl w:val="F544F19E"/>
    <w:lvl w:ilvl="0" w:tplc="0C9061F0">
      <w:start w:val="1"/>
      <w:numFmt w:val="bullet"/>
      <w:lvlText w:val=""/>
      <w:lvlJc w:val="left"/>
      <w:pPr>
        <w:ind w:left="1620" w:hanging="360"/>
      </w:pPr>
      <w:rPr>
        <w:rFonts w:ascii="Symbol" w:hAnsi="Symbol" w:hint="default"/>
        <w:sz w:val="28"/>
        <w:szCs w:val="28"/>
        <w:vertAlign w:val="baseline"/>
      </w:rPr>
    </w:lvl>
    <w:lvl w:ilvl="1" w:tplc="96A0E7FE">
      <w:start w:val="1"/>
      <w:numFmt w:val="bullet"/>
      <w:lvlText w:val="-"/>
      <w:lvlJc w:val="left"/>
      <w:pPr>
        <w:ind w:left="2340" w:hanging="360"/>
      </w:pPr>
      <w:rPr>
        <w:rFonts w:ascii="Courier New" w:hAnsi="Courier New" w:hint="default"/>
      </w:rPr>
    </w:lvl>
    <w:lvl w:ilvl="2" w:tplc="0419001B">
      <w:start w:val="1"/>
      <w:numFmt w:val="bullet"/>
      <w:lvlText w:val=""/>
      <w:lvlJc w:val="left"/>
      <w:pPr>
        <w:ind w:left="3060" w:hanging="360"/>
      </w:pPr>
      <w:rPr>
        <w:rFonts w:ascii="Wingdings" w:hAnsi="Wingdings" w:hint="default"/>
      </w:r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8">
    <w:nsid w:val="7C01169F"/>
    <w:multiLevelType w:val="hybridMultilevel"/>
    <w:tmpl w:val="DCFC7284"/>
    <w:lvl w:ilvl="0" w:tplc="0720CD4E">
      <w:start w:val="1"/>
      <w:numFmt w:val="decimal"/>
      <w:lvlText w:val="%1."/>
      <w:lvlJc w:val="left"/>
      <w:pPr>
        <w:ind w:left="1774" w:hanging="1065"/>
      </w:p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09">
    <w:nsid w:val="7C017683"/>
    <w:multiLevelType w:val="hybridMultilevel"/>
    <w:tmpl w:val="9440EA0A"/>
    <w:lvl w:ilvl="0" w:tplc="799CFB4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0">
    <w:nsid w:val="7DB30413"/>
    <w:multiLevelType w:val="hybridMultilevel"/>
    <w:tmpl w:val="C03E9BD4"/>
    <w:lvl w:ilvl="0" w:tplc="0419000B">
      <w:start w:val="1"/>
      <w:numFmt w:val="decimal"/>
      <w:lvlText w:val="%1."/>
      <w:lvlJc w:val="left"/>
      <w:pPr>
        <w:ind w:left="6881" w:hanging="360"/>
      </w:pPr>
    </w:lvl>
    <w:lvl w:ilvl="1" w:tplc="04190003">
      <w:start w:val="1"/>
      <w:numFmt w:val="lowerLetter"/>
      <w:lvlText w:val="%2."/>
      <w:lvlJc w:val="left"/>
      <w:pPr>
        <w:ind w:left="7601" w:hanging="360"/>
      </w:pPr>
    </w:lvl>
    <w:lvl w:ilvl="2" w:tplc="04190005">
      <w:start w:val="1"/>
      <w:numFmt w:val="lowerRoman"/>
      <w:lvlText w:val="%3."/>
      <w:lvlJc w:val="right"/>
      <w:pPr>
        <w:ind w:left="8321" w:hanging="180"/>
      </w:pPr>
    </w:lvl>
    <w:lvl w:ilvl="3" w:tplc="04190001">
      <w:start w:val="1"/>
      <w:numFmt w:val="decimal"/>
      <w:lvlText w:val="%4."/>
      <w:lvlJc w:val="left"/>
      <w:pPr>
        <w:ind w:left="9041" w:hanging="360"/>
      </w:pPr>
    </w:lvl>
    <w:lvl w:ilvl="4" w:tplc="04190003">
      <w:start w:val="1"/>
      <w:numFmt w:val="lowerLetter"/>
      <w:lvlText w:val="%5."/>
      <w:lvlJc w:val="left"/>
      <w:pPr>
        <w:ind w:left="9761" w:hanging="360"/>
      </w:pPr>
    </w:lvl>
    <w:lvl w:ilvl="5" w:tplc="04190005">
      <w:start w:val="1"/>
      <w:numFmt w:val="lowerRoman"/>
      <w:lvlText w:val="%6."/>
      <w:lvlJc w:val="right"/>
      <w:pPr>
        <w:ind w:left="10481" w:hanging="180"/>
      </w:pPr>
    </w:lvl>
    <w:lvl w:ilvl="6" w:tplc="04190001">
      <w:start w:val="1"/>
      <w:numFmt w:val="decimal"/>
      <w:lvlText w:val="%7."/>
      <w:lvlJc w:val="left"/>
      <w:pPr>
        <w:ind w:left="11201" w:hanging="360"/>
      </w:pPr>
    </w:lvl>
    <w:lvl w:ilvl="7" w:tplc="04190003">
      <w:start w:val="1"/>
      <w:numFmt w:val="lowerLetter"/>
      <w:lvlText w:val="%8."/>
      <w:lvlJc w:val="left"/>
      <w:pPr>
        <w:ind w:left="11921" w:hanging="360"/>
      </w:pPr>
    </w:lvl>
    <w:lvl w:ilvl="8" w:tplc="04190005">
      <w:start w:val="1"/>
      <w:numFmt w:val="lowerRoman"/>
      <w:lvlText w:val="%9."/>
      <w:lvlJc w:val="right"/>
      <w:pPr>
        <w:ind w:left="12641" w:hanging="180"/>
      </w:pPr>
    </w:lvl>
  </w:abstractNum>
  <w:abstractNum w:abstractNumId="111">
    <w:nsid w:val="7DE93727"/>
    <w:multiLevelType w:val="hybridMultilevel"/>
    <w:tmpl w:val="2E6077D8"/>
    <w:lvl w:ilvl="0" w:tplc="EC32F860">
      <w:start w:val="1"/>
      <w:numFmt w:val="decimal"/>
      <w:lvlText w:val="%1."/>
      <w:lvlJc w:val="left"/>
      <w:pPr>
        <w:ind w:left="1069"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12">
    <w:nsid w:val="7EC76E5F"/>
    <w:multiLevelType w:val="hybridMultilevel"/>
    <w:tmpl w:val="E5325318"/>
    <w:lvl w:ilvl="0" w:tplc="203AA738">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13">
    <w:nsid w:val="7FEC67F2"/>
    <w:multiLevelType w:val="hybridMultilevel"/>
    <w:tmpl w:val="C03E9BD4"/>
    <w:lvl w:ilvl="0" w:tplc="0419000B">
      <w:start w:val="1"/>
      <w:numFmt w:val="decimal"/>
      <w:lvlText w:val="%1."/>
      <w:lvlJc w:val="left"/>
      <w:pPr>
        <w:ind w:left="8299" w:hanging="360"/>
      </w:pPr>
    </w:lvl>
    <w:lvl w:ilvl="1" w:tplc="04190003">
      <w:start w:val="1"/>
      <w:numFmt w:val="lowerLetter"/>
      <w:lvlText w:val="%2."/>
      <w:lvlJc w:val="left"/>
      <w:pPr>
        <w:ind w:left="9019" w:hanging="360"/>
      </w:pPr>
    </w:lvl>
    <w:lvl w:ilvl="2" w:tplc="04190005">
      <w:start w:val="1"/>
      <w:numFmt w:val="lowerRoman"/>
      <w:lvlText w:val="%3."/>
      <w:lvlJc w:val="right"/>
      <w:pPr>
        <w:ind w:left="9739" w:hanging="180"/>
      </w:pPr>
    </w:lvl>
    <w:lvl w:ilvl="3" w:tplc="04190001">
      <w:start w:val="1"/>
      <w:numFmt w:val="decimal"/>
      <w:lvlText w:val="%4."/>
      <w:lvlJc w:val="left"/>
      <w:pPr>
        <w:ind w:left="10459" w:hanging="360"/>
      </w:pPr>
    </w:lvl>
    <w:lvl w:ilvl="4" w:tplc="04190003">
      <w:start w:val="1"/>
      <w:numFmt w:val="lowerLetter"/>
      <w:lvlText w:val="%5."/>
      <w:lvlJc w:val="left"/>
      <w:pPr>
        <w:ind w:left="11179" w:hanging="360"/>
      </w:pPr>
    </w:lvl>
    <w:lvl w:ilvl="5" w:tplc="04190005">
      <w:start w:val="1"/>
      <w:numFmt w:val="lowerRoman"/>
      <w:lvlText w:val="%6."/>
      <w:lvlJc w:val="right"/>
      <w:pPr>
        <w:ind w:left="11899" w:hanging="180"/>
      </w:pPr>
    </w:lvl>
    <w:lvl w:ilvl="6" w:tplc="04190001">
      <w:start w:val="1"/>
      <w:numFmt w:val="decimal"/>
      <w:lvlText w:val="%7."/>
      <w:lvlJc w:val="left"/>
      <w:pPr>
        <w:ind w:left="12619" w:hanging="360"/>
      </w:pPr>
    </w:lvl>
    <w:lvl w:ilvl="7" w:tplc="04190003">
      <w:start w:val="1"/>
      <w:numFmt w:val="lowerLetter"/>
      <w:lvlText w:val="%8."/>
      <w:lvlJc w:val="left"/>
      <w:pPr>
        <w:ind w:left="13339" w:hanging="360"/>
      </w:pPr>
    </w:lvl>
    <w:lvl w:ilvl="8" w:tplc="04190005">
      <w:start w:val="1"/>
      <w:numFmt w:val="lowerRoman"/>
      <w:lvlText w:val="%9."/>
      <w:lvlJc w:val="right"/>
      <w:pPr>
        <w:ind w:left="14059" w:hanging="180"/>
      </w:pPr>
    </w:lvl>
  </w:abstractNum>
  <w:num w:numId="1">
    <w:abstractNumId w:val="29"/>
  </w:num>
  <w:num w:numId="2">
    <w:abstractNumId w:val="49"/>
  </w:num>
  <w:num w:numId="3">
    <w:abstractNumId w:val="79"/>
  </w:num>
  <w:num w:numId="4">
    <w:abstractNumId w:val="75"/>
  </w:num>
  <w:num w:numId="5">
    <w:abstractNumId w:val="56"/>
  </w:num>
  <w:num w:numId="6">
    <w:abstractNumId w:val="105"/>
  </w:num>
  <w:num w:numId="7">
    <w:abstractNumId w:val="76"/>
  </w:num>
  <w:num w:numId="8">
    <w:abstractNumId w:val="101"/>
  </w:num>
  <w:num w:numId="9">
    <w:abstractNumId w:val="84"/>
  </w:num>
  <w:num w:numId="10">
    <w:abstractNumId w:val="53"/>
  </w:num>
  <w:num w:numId="11">
    <w:abstractNumId w:val="57"/>
  </w:num>
  <w:num w:numId="12">
    <w:abstractNumId w:val="41"/>
  </w:num>
  <w:num w:numId="13">
    <w:abstractNumId w:val="27"/>
  </w:num>
  <w:num w:numId="14">
    <w:abstractNumId w:val="90"/>
  </w:num>
  <w:num w:numId="15">
    <w:abstractNumId w:val="55"/>
  </w:num>
  <w:num w:numId="16">
    <w:abstractNumId w:val="20"/>
  </w:num>
  <w:num w:numId="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77"/>
  </w:num>
  <w:num w:numId="1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2"/>
  </w:num>
  <w:num w:numId="21">
    <w:abstractNumId w:val="91"/>
  </w:num>
  <w:num w:numId="22">
    <w:abstractNumId w:val="73"/>
  </w:num>
  <w:num w:numId="23">
    <w:abstractNumId w:val="6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2"/>
  </w:num>
  <w:num w:numId="26">
    <w:abstractNumId w:val="10"/>
  </w:num>
  <w:num w:numId="27">
    <w:abstractNumId w:val="40"/>
  </w:num>
  <w:num w:numId="28">
    <w:abstractNumId w:val="110"/>
  </w:num>
  <w:num w:numId="29">
    <w:abstractNumId w:val="36"/>
  </w:num>
  <w:num w:numId="30">
    <w:abstractNumId w:val="93"/>
  </w:num>
  <w:num w:numId="31">
    <w:abstractNumId w:val="32"/>
  </w:num>
  <w:num w:numId="32">
    <w:abstractNumId w:val="1"/>
  </w:num>
  <w:num w:numId="33">
    <w:abstractNumId w:val="31"/>
  </w:num>
  <w:num w:numId="34">
    <w:abstractNumId w:val="7"/>
  </w:num>
  <w:num w:numId="35">
    <w:abstractNumId w:val="3"/>
  </w:num>
  <w:num w:numId="36">
    <w:abstractNumId w:val="64"/>
  </w:num>
  <w:num w:numId="37">
    <w:abstractNumId w:val="89"/>
  </w:num>
  <w:num w:numId="38">
    <w:abstractNumId w:val="71"/>
  </w:num>
  <w:num w:numId="39">
    <w:abstractNumId w:val="35"/>
  </w:num>
  <w:num w:numId="40">
    <w:abstractNumId w:val="108"/>
  </w:num>
  <w:num w:numId="41">
    <w:abstractNumId w:val="13"/>
  </w:num>
  <w:num w:numId="42">
    <w:abstractNumId w:val="2"/>
  </w:num>
  <w:num w:numId="4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29"/>
  </w:num>
  <w:num w:numId="45">
    <w:abstractNumId w:val="96"/>
  </w:num>
  <w:num w:numId="46">
    <w:abstractNumId w:val="107"/>
  </w:num>
  <w:num w:numId="47">
    <w:abstractNumId w:val="4"/>
  </w:num>
  <w:num w:numId="48">
    <w:abstractNumId w:val="104"/>
  </w:num>
  <w:num w:numId="49">
    <w:abstractNumId w:val="23"/>
  </w:num>
  <w:num w:numId="50">
    <w:abstractNumId w:val="102"/>
  </w:num>
  <w:num w:numId="51">
    <w:abstractNumId w:val="96"/>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67"/>
  </w:num>
  <w:num w:numId="53">
    <w:abstractNumId w:val="83"/>
  </w:num>
  <w:num w:numId="54">
    <w:abstractNumId w:val="106"/>
  </w:num>
  <w:num w:numId="55">
    <w:abstractNumId w:val="98"/>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14"/>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6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25"/>
  </w:num>
  <w:num w:numId="60">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52"/>
  </w:num>
  <w:num w:numId="62">
    <w:abstractNumId w:val="1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33"/>
  </w:num>
  <w:num w:numId="64">
    <w:abstractNumId w:val="58"/>
  </w:num>
  <w:num w:numId="65">
    <w:abstractNumId w:val="47"/>
  </w:num>
  <w:num w:numId="66">
    <w:abstractNumId w:val="109"/>
  </w:num>
  <w:num w:numId="67">
    <w:abstractNumId w:val="12"/>
  </w:num>
  <w:num w:numId="68">
    <w:abstractNumId w:val="54"/>
  </w:num>
  <w:num w:numId="69">
    <w:abstractNumId w:val="100"/>
  </w:num>
  <w:num w:numId="70">
    <w:abstractNumId w:val="21"/>
  </w:num>
  <w:num w:numId="71">
    <w:abstractNumId w:val="16"/>
  </w:num>
  <w:num w:numId="72">
    <w:abstractNumId w:val="61"/>
  </w:num>
  <w:num w:numId="73">
    <w:abstractNumId w:val="97"/>
  </w:num>
  <w:num w:numId="74">
    <w:abstractNumId w:val="0"/>
  </w:num>
  <w:num w:numId="75">
    <w:abstractNumId w:val="59"/>
  </w:num>
  <w:num w:numId="76">
    <w:abstractNumId w:val="45"/>
  </w:num>
  <w:num w:numId="77">
    <w:abstractNumId w:val="82"/>
  </w:num>
  <w:num w:numId="78">
    <w:abstractNumId w:val="99"/>
  </w:num>
  <w:num w:numId="79">
    <w:abstractNumId w:val="95"/>
  </w:num>
  <w:num w:numId="80">
    <w:abstractNumId w:val="112"/>
  </w:num>
  <w:num w:numId="81">
    <w:abstractNumId w:val="38"/>
  </w:num>
  <w:num w:numId="82">
    <w:abstractNumId w:val="48"/>
  </w:num>
  <w:num w:numId="83">
    <w:abstractNumId w:val="56"/>
  </w:num>
  <w:num w:numId="84">
    <w:abstractNumId w:val="103"/>
  </w:num>
  <w:num w:numId="85">
    <w:abstractNumId w:val="75"/>
  </w:num>
  <w:num w:numId="86">
    <w:abstractNumId w:val="72"/>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19"/>
  </w:num>
  <w:num w:numId="88">
    <w:abstractNumId w:val="68"/>
  </w:num>
  <w:num w:numId="89">
    <w:abstractNumId w:val="62"/>
  </w:num>
  <w:num w:numId="90">
    <w:abstractNumId w:val="30"/>
  </w:num>
  <w:num w:numId="91">
    <w:abstractNumId w:val="86"/>
  </w:num>
  <w:num w:numId="92">
    <w:abstractNumId w:val="66"/>
  </w:num>
  <w:num w:numId="93">
    <w:abstractNumId w:val="88"/>
  </w:num>
  <w:num w:numId="94">
    <w:abstractNumId w:val="28"/>
  </w:num>
  <w:num w:numId="95">
    <w:abstractNumId w:val="78"/>
  </w:num>
  <w:num w:numId="96">
    <w:abstractNumId w:val="17"/>
  </w:num>
  <w:num w:numId="97">
    <w:abstractNumId w:val="85"/>
  </w:num>
  <w:num w:numId="98">
    <w:abstractNumId w:val="43"/>
  </w:num>
  <w:num w:numId="99">
    <w:abstractNumId w:val="65"/>
  </w:num>
  <w:num w:numId="100">
    <w:abstractNumId w:val="39"/>
  </w:num>
  <w:num w:numId="101">
    <w:abstractNumId w:val="113"/>
  </w:num>
  <w:num w:numId="102">
    <w:abstractNumId w:val="26"/>
  </w:num>
  <w:num w:numId="103">
    <w:abstractNumId w:val="24"/>
  </w:num>
  <w:num w:numId="104">
    <w:abstractNumId w:val="50"/>
  </w:num>
  <w:num w:numId="105">
    <w:abstractNumId w:val="46"/>
  </w:num>
  <w:num w:numId="106">
    <w:abstractNumId w:val="74"/>
  </w:num>
  <w:num w:numId="107">
    <w:abstractNumId w:val="51"/>
  </w:num>
  <w:num w:numId="108">
    <w:abstractNumId w:val="9"/>
  </w:num>
  <w:num w:numId="109">
    <w:abstractNumId w:val="87"/>
  </w:num>
  <w:num w:numId="110">
    <w:abstractNumId w:val="37"/>
  </w:num>
  <w:num w:numId="111">
    <w:abstractNumId w:val="70"/>
  </w:num>
  <w:num w:numId="112">
    <w:abstractNumId w:val="5"/>
  </w:num>
  <w:num w:numId="113">
    <w:abstractNumId w:val="34"/>
  </w:num>
  <w:num w:numId="114">
    <w:abstractNumId w:val="6"/>
  </w:num>
  <w:num w:numId="115">
    <w:abstractNumId w:val="81"/>
  </w:num>
  <w:num w:numId="116">
    <w:abstractNumId w:val="15"/>
  </w:num>
  <w:num w:numId="117">
    <w:abstractNumId w:val="22"/>
  </w:num>
  <w:num w:numId="118">
    <w:abstractNumId w:val="80"/>
  </w:num>
  <w:num w:numId="119">
    <w:abstractNumId w:val="94"/>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defaultTabStop w:val="709"/>
  <w:characterSpacingControl w:val="doNotCompress"/>
  <w:hdrShapeDefaults>
    <o:shapedefaults v:ext="edit" spidmax="4300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30AB7"/>
    <w:rsid w:val="00002645"/>
    <w:rsid w:val="00002AFC"/>
    <w:rsid w:val="00002DAE"/>
    <w:rsid w:val="00003AC1"/>
    <w:rsid w:val="00003F15"/>
    <w:rsid w:val="00006235"/>
    <w:rsid w:val="00007BF1"/>
    <w:rsid w:val="0001340A"/>
    <w:rsid w:val="00020706"/>
    <w:rsid w:val="0002616F"/>
    <w:rsid w:val="000267B2"/>
    <w:rsid w:val="00026BE1"/>
    <w:rsid w:val="00026CDA"/>
    <w:rsid w:val="000270BF"/>
    <w:rsid w:val="000320E5"/>
    <w:rsid w:val="00032F09"/>
    <w:rsid w:val="000333E6"/>
    <w:rsid w:val="00033AAF"/>
    <w:rsid w:val="00033C51"/>
    <w:rsid w:val="000340E9"/>
    <w:rsid w:val="000346DF"/>
    <w:rsid w:val="00034F0D"/>
    <w:rsid w:val="00035091"/>
    <w:rsid w:val="00035398"/>
    <w:rsid w:val="00035AFB"/>
    <w:rsid w:val="00035DC8"/>
    <w:rsid w:val="00036087"/>
    <w:rsid w:val="00040DF6"/>
    <w:rsid w:val="0004222C"/>
    <w:rsid w:val="0004531A"/>
    <w:rsid w:val="0004577F"/>
    <w:rsid w:val="00045FFD"/>
    <w:rsid w:val="00046180"/>
    <w:rsid w:val="000463FD"/>
    <w:rsid w:val="00046651"/>
    <w:rsid w:val="000467E6"/>
    <w:rsid w:val="00050386"/>
    <w:rsid w:val="000518C9"/>
    <w:rsid w:val="00052175"/>
    <w:rsid w:val="00054878"/>
    <w:rsid w:val="00054B0D"/>
    <w:rsid w:val="00055161"/>
    <w:rsid w:val="00056011"/>
    <w:rsid w:val="00056933"/>
    <w:rsid w:val="00057650"/>
    <w:rsid w:val="00060002"/>
    <w:rsid w:val="00060266"/>
    <w:rsid w:val="0006246D"/>
    <w:rsid w:val="00063AF1"/>
    <w:rsid w:val="0006557E"/>
    <w:rsid w:val="00065AED"/>
    <w:rsid w:val="00067235"/>
    <w:rsid w:val="00067D82"/>
    <w:rsid w:val="000713E6"/>
    <w:rsid w:val="0007350E"/>
    <w:rsid w:val="00081463"/>
    <w:rsid w:val="0008187B"/>
    <w:rsid w:val="00084677"/>
    <w:rsid w:val="0008713C"/>
    <w:rsid w:val="00090921"/>
    <w:rsid w:val="00091275"/>
    <w:rsid w:val="0009300B"/>
    <w:rsid w:val="000937C4"/>
    <w:rsid w:val="00093B6D"/>
    <w:rsid w:val="00093C23"/>
    <w:rsid w:val="000943FD"/>
    <w:rsid w:val="000945BE"/>
    <w:rsid w:val="00094EDC"/>
    <w:rsid w:val="0009507F"/>
    <w:rsid w:val="000957F4"/>
    <w:rsid w:val="000A00F3"/>
    <w:rsid w:val="000A0287"/>
    <w:rsid w:val="000A2C02"/>
    <w:rsid w:val="000A3215"/>
    <w:rsid w:val="000A3687"/>
    <w:rsid w:val="000A3E44"/>
    <w:rsid w:val="000B116C"/>
    <w:rsid w:val="000B1E9F"/>
    <w:rsid w:val="000B38FC"/>
    <w:rsid w:val="000B6303"/>
    <w:rsid w:val="000B72E0"/>
    <w:rsid w:val="000C00E2"/>
    <w:rsid w:val="000C4959"/>
    <w:rsid w:val="000C618A"/>
    <w:rsid w:val="000C67E4"/>
    <w:rsid w:val="000C67F7"/>
    <w:rsid w:val="000C7E01"/>
    <w:rsid w:val="000D2A8D"/>
    <w:rsid w:val="000D337A"/>
    <w:rsid w:val="000D4207"/>
    <w:rsid w:val="000D458E"/>
    <w:rsid w:val="000D6267"/>
    <w:rsid w:val="000D758E"/>
    <w:rsid w:val="000E3A11"/>
    <w:rsid w:val="000F07DF"/>
    <w:rsid w:val="000F38C8"/>
    <w:rsid w:val="000F3BE1"/>
    <w:rsid w:val="000F3E12"/>
    <w:rsid w:val="000F5382"/>
    <w:rsid w:val="000F726F"/>
    <w:rsid w:val="000F7953"/>
    <w:rsid w:val="00100AC9"/>
    <w:rsid w:val="00102628"/>
    <w:rsid w:val="001026E1"/>
    <w:rsid w:val="001035F0"/>
    <w:rsid w:val="00103741"/>
    <w:rsid w:val="00103C98"/>
    <w:rsid w:val="00103D5E"/>
    <w:rsid w:val="00103E0E"/>
    <w:rsid w:val="00105521"/>
    <w:rsid w:val="00105841"/>
    <w:rsid w:val="00106D27"/>
    <w:rsid w:val="00110A92"/>
    <w:rsid w:val="001113DA"/>
    <w:rsid w:val="00111431"/>
    <w:rsid w:val="00111AE2"/>
    <w:rsid w:val="00111E03"/>
    <w:rsid w:val="0011283F"/>
    <w:rsid w:val="00114185"/>
    <w:rsid w:val="00116FF0"/>
    <w:rsid w:val="00117172"/>
    <w:rsid w:val="00120911"/>
    <w:rsid w:val="00121AA8"/>
    <w:rsid w:val="00121D91"/>
    <w:rsid w:val="00122472"/>
    <w:rsid w:val="00124777"/>
    <w:rsid w:val="001252FC"/>
    <w:rsid w:val="00126D3A"/>
    <w:rsid w:val="00127629"/>
    <w:rsid w:val="00127F55"/>
    <w:rsid w:val="00130128"/>
    <w:rsid w:val="001317BA"/>
    <w:rsid w:val="0013225B"/>
    <w:rsid w:val="00134C5A"/>
    <w:rsid w:val="00134FF0"/>
    <w:rsid w:val="00135545"/>
    <w:rsid w:val="0013774E"/>
    <w:rsid w:val="001404F3"/>
    <w:rsid w:val="00140898"/>
    <w:rsid w:val="00144FDE"/>
    <w:rsid w:val="0014716E"/>
    <w:rsid w:val="0015042B"/>
    <w:rsid w:val="001511F2"/>
    <w:rsid w:val="0015473F"/>
    <w:rsid w:val="0015718D"/>
    <w:rsid w:val="00157EE4"/>
    <w:rsid w:val="00160515"/>
    <w:rsid w:val="00162620"/>
    <w:rsid w:val="00167660"/>
    <w:rsid w:val="00167C0C"/>
    <w:rsid w:val="00167C87"/>
    <w:rsid w:val="00170957"/>
    <w:rsid w:val="0017248C"/>
    <w:rsid w:val="00172FB0"/>
    <w:rsid w:val="001732DF"/>
    <w:rsid w:val="00180ADE"/>
    <w:rsid w:val="00180FBD"/>
    <w:rsid w:val="00181F49"/>
    <w:rsid w:val="001831FE"/>
    <w:rsid w:val="0018348D"/>
    <w:rsid w:val="00183CEB"/>
    <w:rsid w:val="001846C4"/>
    <w:rsid w:val="00185BAF"/>
    <w:rsid w:val="0018718F"/>
    <w:rsid w:val="001875CB"/>
    <w:rsid w:val="001878B9"/>
    <w:rsid w:val="00187EC5"/>
    <w:rsid w:val="00190342"/>
    <w:rsid w:val="00191319"/>
    <w:rsid w:val="00191E13"/>
    <w:rsid w:val="0019622C"/>
    <w:rsid w:val="00196268"/>
    <w:rsid w:val="00197473"/>
    <w:rsid w:val="00197AB1"/>
    <w:rsid w:val="001A0E7D"/>
    <w:rsid w:val="001A250D"/>
    <w:rsid w:val="001A5E4F"/>
    <w:rsid w:val="001A70C5"/>
    <w:rsid w:val="001B05C1"/>
    <w:rsid w:val="001B1754"/>
    <w:rsid w:val="001B240F"/>
    <w:rsid w:val="001B290B"/>
    <w:rsid w:val="001B4BE2"/>
    <w:rsid w:val="001B69F6"/>
    <w:rsid w:val="001C0177"/>
    <w:rsid w:val="001C0A0F"/>
    <w:rsid w:val="001C3933"/>
    <w:rsid w:val="001C5C3A"/>
    <w:rsid w:val="001C616A"/>
    <w:rsid w:val="001D0E51"/>
    <w:rsid w:val="001D2055"/>
    <w:rsid w:val="001D3CC7"/>
    <w:rsid w:val="001D48CE"/>
    <w:rsid w:val="001E3A1A"/>
    <w:rsid w:val="001E7423"/>
    <w:rsid w:val="001F0749"/>
    <w:rsid w:val="001F0E82"/>
    <w:rsid w:val="001F1DB9"/>
    <w:rsid w:val="001F33FA"/>
    <w:rsid w:val="001F36AF"/>
    <w:rsid w:val="001F3DEA"/>
    <w:rsid w:val="001F5C89"/>
    <w:rsid w:val="001F647E"/>
    <w:rsid w:val="001F6495"/>
    <w:rsid w:val="001F6F7F"/>
    <w:rsid w:val="00200579"/>
    <w:rsid w:val="002041F0"/>
    <w:rsid w:val="0020539B"/>
    <w:rsid w:val="00206573"/>
    <w:rsid w:val="0020703C"/>
    <w:rsid w:val="00210EB8"/>
    <w:rsid w:val="00211837"/>
    <w:rsid w:val="00212149"/>
    <w:rsid w:val="00213A9D"/>
    <w:rsid w:val="00213E58"/>
    <w:rsid w:val="00213EE9"/>
    <w:rsid w:val="00214244"/>
    <w:rsid w:val="002157B9"/>
    <w:rsid w:val="00216878"/>
    <w:rsid w:val="00220FCD"/>
    <w:rsid w:val="00221222"/>
    <w:rsid w:val="00222351"/>
    <w:rsid w:val="00230B5F"/>
    <w:rsid w:val="00232805"/>
    <w:rsid w:val="00232D86"/>
    <w:rsid w:val="00233084"/>
    <w:rsid w:val="00235048"/>
    <w:rsid w:val="00235653"/>
    <w:rsid w:val="00235769"/>
    <w:rsid w:val="00236026"/>
    <w:rsid w:val="00236123"/>
    <w:rsid w:val="0023773E"/>
    <w:rsid w:val="002420A9"/>
    <w:rsid w:val="002516C7"/>
    <w:rsid w:val="00252DD6"/>
    <w:rsid w:val="00256FD6"/>
    <w:rsid w:val="00261B8F"/>
    <w:rsid w:val="00262591"/>
    <w:rsid w:val="002652E5"/>
    <w:rsid w:val="00265B1D"/>
    <w:rsid w:val="00267024"/>
    <w:rsid w:val="002674F3"/>
    <w:rsid w:val="00270FCB"/>
    <w:rsid w:val="00275B5E"/>
    <w:rsid w:val="002771BA"/>
    <w:rsid w:val="002778B9"/>
    <w:rsid w:val="00277EC4"/>
    <w:rsid w:val="00280F19"/>
    <w:rsid w:val="002813F6"/>
    <w:rsid w:val="00284B5E"/>
    <w:rsid w:val="0028507E"/>
    <w:rsid w:val="0028527D"/>
    <w:rsid w:val="00285B4A"/>
    <w:rsid w:val="002874D6"/>
    <w:rsid w:val="0029167C"/>
    <w:rsid w:val="00293CF0"/>
    <w:rsid w:val="00294A1A"/>
    <w:rsid w:val="002A05A0"/>
    <w:rsid w:val="002A0DB0"/>
    <w:rsid w:val="002A1DEC"/>
    <w:rsid w:val="002A211B"/>
    <w:rsid w:val="002A416F"/>
    <w:rsid w:val="002A735B"/>
    <w:rsid w:val="002B21BE"/>
    <w:rsid w:val="002B21E1"/>
    <w:rsid w:val="002B41ED"/>
    <w:rsid w:val="002C008F"/>
    <w:rsid w:val="002C10DE"/>
    <w:rsid w:val="002C1B14"/>
    <w:rsid w:val="002C1B59"/>
    <w:rsid w:val="002D0342"/>
    <w:rsid w:val="002D1073"/>
    <w:rsid w:val="002D18C7"/>
    <w:rsid w:val="002D1D9C"/>
    <w:rsid w:val="002D20C5"/>
    <w:rsid w:val="002D24D8"/>
    <w:rsid w:val="002D2666"/>
    <w:rsid w:val="002D2F9C"/>
    <w:rsid w:val="002D309B"/>
    <w:rsid w:val="002D35DA"/>
    <w:rsid w:val="002D3F7F"/>
    <w:rsid w:val="002D52A1"/>
    <w:rsid w:val="002D6A52"/>
    <w:rsid w:val="002D6DF6"/>
    <w:rsid w:val="002E0D1D"/>
    <w:rsid w:val="002E27D2"/>
    <w:rsid w:val="002E38C5"/>
    <w:rsid w:val="002F363C"/>
    <w:rsid w:val="002F3BE5"/>
    <w:rsid w:val="002F64D9"/>
    <w:rsid w:val="00300A24"/>
    <w:rsid w:val="003014B1"/>
    <w:rsid w:val="0030343C"/>
    <w:rsid w:val="00306991"/>
    <w:rsid w:val="003101A5"/>
    <w:rsid w:val="00310391"/>
    <w:rsid w:val="00312828"/>
    <w:rsid w:val="00313DD6"/>
    <w:rsid w:val="003142BD"/>
    <w:rsid w:val="003144D7"/>
    <w:rsid w:val="003166F1"/>
    <w:rsid w:val="003202A5"/>
    <w:rsid w:val="003211DC"/>
    <w:rsid w:val="00325C08"/>
    <w:rsid w:val="00325D2B"/>
    <w:rsid w:val="00327C82"/>
    <w:rsid w:val="00331200"/>
    <w:rsid w:val="00331643"/>
    <w:rsid w:val="00331A6A"/>
    <w:rsid w:val="00332666"/>
    <w:rsid w:val="0033351E"/>
    <w:rsid w:val="00333A41"/>
    <w:rsid w:val="003372BA"/>
    <w:rsid w:val="00340256"/>
    <w:rsid w:val="00341226"/>
    <w:rsid w:val="00343004"/>
    <w:rsid w:val="00345287"/>
    <w:rsid w:val="00347ADF"/>
    <w:rsid w:val="00351134"/>
    <w:rsid w:val="0035169C"/>
    <w:rsid w:val="00352682"/>
    <w:rsid w:val="00354136"/>
    <w:rsid w:val="00354821"/>
    <w:rsid w:val="003552D1"/>
    <w:rsid w:val="00361843"/>
    <w:rsid w:val="00361AD9"/>
    <w:rsid w:val="003635DD"/>
    <w:rsid w:val="00363ED2"/>
    <w:rsid w:val="003649EC"/>
    <w:rsid w:val="00371D82"/>
    <w:rsid w:val="00374A2A"/>
    <w:rsid w:val="00375C4D"/>
    <w:rsid w:val="00375E35"/>
    <w:rsid w:val="00382275"/>
    <w:rsid w:val="00382C4E"/>
    <w:rsid w:val="00383E90"/>
    <w:rsid w:val="00386095"/>
    <w:rsid w:val="003866EE"/>
    <w:rsid w:val="00387B18"/>
    <w:rsid w:val="00391075"/>
    <w:rsid w:val="003945A2"/>
    <w:rsid w:val="0039496B"/>
    <w:rsid w:val="00394B2D"/>
    <w:rsid w:val="003955EA"/>
    <w:rsid w:val="00397B00"/>
    <w:rsid w:val="003A0B26"/>
    <w:rsid w:val="003A0D29"/>
    <w:rsid w:val="003A23C2"/>
    <w:rsid w:val="003A2828"/>
    <w:rsid w:val="003A2E2A"/>
    <w:rsid w:val="003A5339"/>
    <w:rsid w:val="003A6320"/>
    <w:rsid w:val="003B0EA2"/>
    <w:rsid w:val="003B115B"/>
    <w:rsid w:val="003B3FA5"/>
    <w:rsid w:val="003B5534"/>
    <w:rsid w:val="003B5595"/>
    <w:rsid w:val="003B55F4"/>
    <w:rsid w:val="003B733F"/>
    <w:rsid w:val="003C1489"/>
    <w:rsid w:val="003C15D2"/>
    <w:rsid w:val="003C22AB"/>
    <w:rsid w:val="003C3303"/>
    <w:rsid w:val="003C3B45"/>
    <w:rsid w:val="003C43A3"/>
    <w:rsid w:val="003C4835"/>
    <w:rsid w:val="003C6B2B"/>
    <w:rsid w:val="003C7659"/>
    <w:rsid w:val="003C7854"/>
    <w:rsid w:val="003D04EC"/>
    <w:rsid w:val="003D0F3E"/>
    <w:rsid w:val="003D1139"/>
    <w:rsid w:val="003D1A9D"/>
    <w:rsid w:val="003D3A9B"/>
    <w:rsid w:val="003D6363"/>
    <w:rsid w:val="003D782B"/>
    <w:rsid w:val="003D78FB"/>
    <w:rsid w:val="003E093B"/>
    <w:rsid w:val="003E3F7F"/>
    <w:rsid w:val="003E5DC5"/>
    <w:rsid w:val="003E6D17"/>
    <w:rsid w:val="003E7867"/>
    <w:rsid w:val="003F02CC"/>
    <w:rsid w:val="003F0660"/>
    <w:rsid w:val="003F0688"/>
    <w:rsid w:val="003F134A"/>
    <w:rsid w:val="003F2E7A"/>
    <w:rsid w:val="003F336A"/>
    <w:rsid w:val="003F3ABE"/>
    <w:rsid w:val="003F3CFE"/>
    <w:rsid w:val="003F5ADB"/>
    <w:rsid w:val="003F69D3"/>
    <w:rsid w:val="003F6E28"/>
    <w:rsid w:val="00400D10"/>
    <w:rsid w:val="004017C2"/>
    <w:rsid w:val="0040386A"/>
    <w:rsid w:val="004047DA"/>
    <w:rsid w:val="00405FEB"/>
    <w:rsid w:val="00407E27"/>
    <w:rsid w:val="00415182"/>
    <w:rsid w:val="00416ED1"/>
    <w:rsid w:val="004178ED"/>
    <w:rsid w:val="0042005B"/>
    <w:rsid w:val="00422F93"/>
    <w:rsid w:val="00423674"/>
    <w:rsid w:val="004251CA"/>
    <w:rsid w:val="00425483"/>
    <w:rsid w:val="00425617"/>
    <w:rsid w:val="0043098F"/>
    <w:rsid w:val="00431448"/>
    <w:rsid w:val="004322FE"/>
    <w:rsid w:val="00432FD5"/>
    <w:rsid w:val="004332FB"/>
    <w:rsid w:val="00436E6D"/>
    <w:rsid w:val="00437795"/>
    <w:rsid w:val="004402B1"/>
    <w:rsid w:val="0044208E"/>
    <w:rsid w:val="004422DD"/>
    <w:rsid w:val="0044461F"/>
    <w:rsid w:val="00445657"/>
    <w:rsid w:val="00452619"/>
    <w:rsid w:val="004530F3"/>
    <w:rsid w:val="00453E64"/>
    <w:rsid w:val="0045424F"/>
    <w:rsid w:val="00455365"/>
    <w:rsid w:val="004563D9"/>
    <w:rsid w:val="004576EF"/>
    <w:rsid w:val="00460839"/>
    <w:rsid w:val="00463E9B"/>
    <w:rsid w:val="0046460A"/>
    <w:rsid w:val="00464C9D"/>
    <w:rsid w:val="00465775"/>
    <w:rsid w:val="00466421"/>
    <w:rsid w:val="00470993"/>
    <w:rsid w:val="00471F08"/>
    <w:rsid w:val="00472466"/>
    <w:rsid w:val="00472988"/>
    <w:rsid w:val="004729AC"/>
    <w:rsid w:val="0047428E"/>
    <w:rsid w:val="004742F2"/>
    <w:rsid w:val="00474F92"/>
    <w:rsid w:val="004752D8"/>
    <w:rsid w:val="004756BE"/>
    <w:rsid w:val="00476E86"/>
    <w:rsid w:val="00481DA7"/>
    <w:rsid w:val="004841CE"/>
    <w:rsid w:val="00485A49"/>
    <w:rsid w:val="00486AA4"/>
    <w:rsid w:val="00487DA3"/>
    <w:rsid w:val="00490140"/>
    <w:rsid w:val="0049048C"/>
    <w:rsid w:val="00491A44"/>
    <w:rsid w:val="00492CDE"/>
    <w:rsid w:val="00493631"/>
    <w:rsid w:val="004958BC"/>
    <w:rsid w:val="00495ADC"/>
    <w:rsid w:val="00495FA6"/>
    <w:rsid w:val="00496EC9"/>
    <w:rsid w:val="004973F2"/>
    <w:rsid w:val="004A0373"/>
    <w:rsid w:val="004A3277"/>
    <w:rsid w:val="004A3823"/>
    <w:rsid w:val="004A53F6"/>
    <w:rsid w:val="004A6434"/>
    <w:rsid w:val="004A7816"/>
    <w:rsid w:val="004A7CC0"/>
    <w:rsid w:val="004B01AE"/>
    <w:rsid w:val="004B4714"/>
    <w:rsid w:val="004B67CE"/>
    <w:rsid w:val="004B7464"/>
    <w:rsid w:val="004C04B7"/>
    <w:rsid w:val="004C215A"/>
    <w:rsid w:val="004C3440"/>
    <w:rsid w:val="004C3ABE"/>
    <w:rsid w:val="004C41AB"/>
    <w:rsid w:val="004C52B5"/>
    <w:rsid w:val="004C5FD1"/>
    <w:rsid w:val="004C667C"/>
    <w:rsid w:val="004C7A73"/>
    <w:rsid w:val="004D20A2"/>
    <w:rsid w:val="004D2463"/>
    <w:rsid w:val="004D2D7E"/>
    <w:rsid w:val="004D3C21"/>
    <w:rsid w:val="004D4783"/>
    <w:rsid w:val="004D6A6C"/>
    <w:rsid w:val="004D7581"/>
    <w:rsid w:val="004D780D"/>
    <w:rsid w:val="004D7C10"/>
    <w:rsid w:val="004D7CF2"/>
    <w:rsid w:val="004D7D59"/>
    <w:rsid w:val="004E053F"/>
    <w:rsid w:val="004E2471"/>
    <w:rsid w:val="004E42B7"/>
    <w:rsid w:val="004E53B7"/>
    <w:rsid w:val="004F096D"/>
    <w:rsid w:val="004F1A68"/>
    <w:rsid w:val="004F23AE"/>
    <w:rsid w:val="004F2C70"/>
    <w:rsid w:val="004F37A4"/>
    <w:rsid w:val="004F4B1C"/>
    <w:rsid w:val="004F4EAE"/>
    <w:rsid w:val="004F6F4B"/>
    <w:rsid w:val="004F7E7E"/>
    <w:rsid w:val="004F7E87"/>
    <w:rsid w:val="005016E8"/>
    <w:rsid w:val="00501DEF"/>
    <w:rsid w:val="00502631"/>
    <w:rsid w:val="00507D53"/>
    <w:rsid w:val="00510765"/>
    <w:rsid w:val="005109FE"/>
    <w:rsid w:val="00516372"/>
    <w:rsid w:val="00516D66"/>
    <w:rsid w:val="0052218F"/>
    <w:rsid w:val="00522D21"/>
    <w:rsid w:val="00527458"/>
    <w:rsid w:val="0052757C"/>
    <w:rsid w:val="005278E1"/>
    <w:rsid w:val="00530C76"/>
    <w:rsid w:val="00530DC0"/>
    <w:rsid w:val="00531F3B"/>
    <w:rsid w:val="00531F84"/>
    <w:rsid w:val="005351AE"/>
    <w:rsid w:val="00535BD3"/>
    <w:rsid w:val="005432BE"/>
    <w:rsid w:val="00544957"/>
    <w:rsid w:val="00544F34"/>
    <w:rsid w:val="005452FE"/>
    <w:rsid w:val="00546FCC"/>
    <w:rsid w:val="005477C1"/>
    <w:rsid w:val="0055091D"/>
    <w:rsid w:val="0055304D"/>
    <w:rsid w:val="00553A18"/>
    <w:rsid w:val="00553BDB"/>
    <w:rsid w:val="00553C61"/>
    <w:rsid w:val="005543A2"/>
    <w:rsid w:val="005561E2"/>
    <w:rsid w:val="005621E0"/>
    <w:rsid w:val="00562919"/>
    <w:rsid w:val="00562B64"/>
    <w:rsid w:val="0056357A"/>
    <w:rsid w:val="00563819"/>
    <w:rsid w:val="00563B90"/>
    <w:rsid w:val="00563CD5"/>
    <w:rsid w:val="005648E8"/>
    <w:rsid w:val="005650F2"/>
    <w:rsid w:val="00566A1B"/>
    <w:rsid w:val="00566BA0"/>
    <w:rsid w:val="005679DF"/>
    <w:rsid w:val="00570E30"/>
    <w:rsid w:val="0057570F"/>
    <w:rsid w:val="00575861"/>
    <w:rsid w:val="00576439"/>
    <w:rsid w:val="00582B3D"/>
    <w:rsid w:val="00582E44"/>
    <w:rsid w:val="005837FB"/>
    <w:rsid w:val="00585959"/>
    <w:rsid w:val="00585A14"/>
    <w:rsid w:val="00586296"/>
    <w:rsid w:val="00586EBB"/>
    <w:rsid w:val="00590DEA"/>
    <w:rsid w:val="00590FD7"/>
    <w:rsid w:val="00593A9F"/>
    <w:rsid w:val="00595125"/>
    <w:rsid w:val="005A1EC9"/>
    <w:rsid w:val="005A2B7A"/>
    <w:rsid w:val="005A39B8"/>
    <w:rsid w:val="005A3A18"/>
    <w:rsid w:val="005A5817"/>
    <w:rsid w:val="005A6B97"/>
    <w:rsid w:val="005B085A"/>
    <w:rsid w:val="005B1ECA"/>
    <w:rsid w:val="005B2124"/>
    <w:rsid w:val="005B2E3A"/>
    <w:rsid w:val="005B46DA"/>
    <w:rsid w:val="005B4DBB"/>
    <w:rsid w:val="005B63A1"/>
    <w:rsid w:val="005C14F4"/>
    <w:rsid w:val="005C2A48"/>
    <w:rsid w:val="005C5573"/>
    <w:rsid w:val="005C55CE"/>
    <w:rsid w:val="005C7ACF"/>
    <w:rsid w:val="005D0694"/>
    <w:rsid w:val="005D44E8"/>
    <w:rsid w:val="005D4B69"/>
    <w:rsid w:val="005D61B7"/>
    <w:rsid w:val="005D65B0"/>
    <w:rsid w:val="005D6866"/>
    <w:rsid w:val="005D7D61"/>
    <w:rsid w:val="005E0001"/>
    <w:rsid w:val="005E24C5"/>
    <w:rsid w:val="005E2663"/>
    <w:rsid w:val="005E2D36"/>
    <w:rsid w:val="005E597E"/>
    <w:rsid w:val="005F37FD"/>
    <w:rsid w:val="005F3D81"/>
    <w:rsid w:val="005F5DE0"/>
    <w:rsid w:val="005F7F50"/>
    <w:rsid w:val="0060156C"/>
    <w:rsid w:val="00603D08"/>
    <w:rsid w:val="00604D15"/>
    <w:rsid w:val="00606C67"/>
    <w:rsid w:val="0061040C"/>
    <w:rsid w:val="006120FA"/>
    <w:rsid w:val="00612AAD"/>
    <w:rsid w:val="00614BA8"/>
    <w:rsid w:val="006216F3"/>
    <w:rsid w:val="00622585"/>
    <w:rsid w:val="00624E4B"/>
    <w:rsid w:val="006311A5"/>
    <w:rsid w:val="006317D3"/>
    <w:rsid w:val="0063330A"/>
    <w:rsid w:val="006349B9"/>
    <w:rsid w:val="00634A05"/>
    <w:rsid w:val="00634CE9"/>
    <w:rsid w:val="00634EAE"/>
    <w:rsid w:val="00635655"/>
    <w:rsid w:val="00637340"/>
    <w:rsid w:val="00640CB7"/>
    <w:rsid w:val="006436F3"/>
    <w:rsid w:val="006453FA"/>
    <w:rsid w:val="006478C9"/>
    <w:rsid w:val="0065313D"/>
    <w:rsid w:val="00654438"/>
    <w:rsid w:val="00654E7B"/>
    <w:rsid w:val="006554E4"/>
    <w:rsid w:val="0066066E"/>
    <w:rsid w:val="006614B2"/>
    <w:rsid w:val="006647EC"/>
    <w:rsid w:val="00667226"/>
    <w:rsid w:val="0066747E"/>
    <w:rsid w:val="006709DF"/>
    <w:rsid w:val="00674187"/>
    <w:rsid w:val="00675767"/>
    <w:rsid w:val="006761EB"/>
    <w:rsid w:val="00677BF7"/>
    <w:rsid w:val="00682411"/>
    <w:rsid w:val="0068398F"/>
    <w:rsid w:val="00683DD4"/>
    <w:rsid w:val="006841F3"/>
    <w:rsid w:val="00686A09"/>
    <w:rsid w:val="0068786C"/>
    <w:rsid w:val="00687B25"/>
    <w:rsid w:val="00687B80"/>
    <w:rsid w:val="00687C9E"/>
    <w:rsid w:val="0069140F"/>
    <w:rsid w:val="00695957"/>
    <w:rsid w:val="00697A07"/>
    <w:rsid w:val="006A037E"/>
    <w:rsid w:val="006A0A41"/>
    <w:rsid w:val="006A0F23"/>
    <w:rsid w:val="006A188B"/>
    <w:rsid w:val="006A2224"/>
    <w:rsid w:val="006A41F7"/>
    <w:rsid w:val="006A518B"/>
    <w:rsid w:val="006A5A63"/>
    <w:rsid w:val="006A5DB9"/>
    <w:rsid w:val="006A70D3"/>
    <w:rsid w:val="006A78E6"/>
    <w:rsid w:val="006B0EC4"/>
    <w:rsid w:val="006B2EB4"/>
    <w:rsid w:val="006B3D59"/>
    <w:rsid w:val="006B3F95"/>
    <w:rsid w:val="006B5D7B"/>
    <w:rsid w:val="006B73AA"/>
    <w:rsid w:val="006B75F6"/>
    <w:rsid w:val="006C4B9E"/>
    <w:rsid w:val="006D39B4"/>
    <w:rsid w:val="006D4719"/>
    <w:rsid w:val="006D6070"/>
    <w:rsid w:val="006D69B0"/>
    <w:rsid w:val="006D72CB"/>
    <w:rsid w:val="006D77BD"/>
    <w:rsid w:val="006D7FA0"/>
    <w:rsid w:val="006E084D"/>
    <w:rsid w:val="006E410F"/>
    <w:rsid w:val="006E588C"/>
    <w:rsid w:val="006E69ED"/>
    <w:rsid w:val="006E6DBE"/>
    <w:rsid w:val="006E7BF7"/>
    <w:rsid w:val="006F0B90"/>
    <w:rsid w:val="006F298A"/>
    <w:rsid w:val="006F3926"/>
    <w:rsid w:val="006F3F05"/>
    <w:rsid w:val="006F4550"/>
    <w:rsid w:val="006F4728"/>
    <w:rsid w:val="006F7BE9"/>
    <w:rsid w:val="006F7D54"/>
    <w:rsid w:val="00700A71"/>
    <w:rsid w:val="00702A2B"/>
    <w:rsid w:val="00707101"/>
    <w:rsid w:val="00713762"/>
    <w:rsid w:val="00713A52"/>
    <w:rsid w:val="007167BB"/>
    <w:rsid w:val="00723216"/>
    <w:rsid w:val="00725428"/>
    <w:rsid w:val="00726F25"/>
    <w:rsid w:val="00730AB7"/>
    <w:rsid w:val="007313FF"/>
    <w:rsid w:val="00732B28"/>
    <w:rsid w:val="007351AB"/>
    <w:rsid w:val="00735F99"/>
    <w:rsid w:val="00736347"/>
    <w:rsid w:val="00736D47"/>
    <w:rsid w:val="007379AF"/>
    <w:rsid w:val="00740A5B"/>
    <w:rsid w:val="00742F6F"/>
    <w:rsid w:val="00744F2E"/>
    <w:rsid w:val="00745868"/>
    <w:rsid w:val="00747F42"/>
    <w:rsid w:val="00750B94"/>
    <w:rsid w:val="0075158F"/>
    <w:rsid w:val="00751C67"/>
    <w:rsid w:val="00754A4E"/>
    <w:rsid w:val="00754B71"/>
    <w:rsid w:val="00754F04"/>
    <w:rsid w:val="00755D5A"/>
    <w:rsid w:val="007621A4"/>
    <w:rsid w:val="007621EC"/>
    <w:rsid w:val="007624AF"/>
    <w:rsid w:val="00765BD8"/>
    <w:rsid w:val="00766D68"/>
    <w:rsid w:val="007705E3"/>
    <w:rsid w:val="00770B65"/>
    <w:rsid w:val="00771B36"/>
    <w:rsid w:val="0077218D"/>
    <w:rsid w:val="00773330"/>
    <w:rsid w:val="00773EE1"/>
    <w:rsid w:val="0077425A"/>
    <w:rsid w:val="00776ECF"/>
    <w:rsid w:val="00777A74"/>
    <w:rsid w:val="007805A8"/>
    <w:rsid w:val="007805DA"/>
    <w:rsid w:val="00782DFF"/>
    <w:rsid w:val="00783168"/>
    <w:rsid w:val="00784873"/>
    <w:rsid w:val="00784990"/>
    <w:rsid w:val="00784E04"/>
    <w:rsid w:val="007862B9"/>
    <w:rsid w:val="00790246"/>
    <w:rsid w:val="00790B56"/>
    <w:rsid w:val="00790EDB"/>
    <w:rsid w:val="00791EBD"/>
    <w:rsid w:val="00794AED"/>
    <w:rsid w:val="00794CC9"/>
    <w:rsid w:val="00795190"/>
    <w:rsid w:val="007962CD"/>
    <w:rsid w:val="00796AC4"/>
    <w:rsid w:val="00796D54"/>
    <w:rsid w:val="007A56AF"/>
    <w:rsid w:val="007A5D7E"/>
    <w:rsid w:val="007A6711"/>
    <w:rsid w:val="007A709D"/>
    <w:rsid w:val="007B0F6F"/>
    <w:rsid w:val="007B2939"/>
    <w:rsid w:val="007B32B9"/>
    <w:rsid w:val="007B33FB"/>
    <w:rsid w:val="007B58C3"/>
    <w:rsid w:val="007B5F78"/>
    <w:rsid w:val="007B77AE"/>
    <w:rsid w:val="007C1EE8"/>
    <w:rsid w:val="007C2211"/>
    <w:rsid w:val="007C28E4"/>
    <w:rsid w:val="007C2C69"/>
    <w:rsid w:val="007C44AA"/>
    <w:rsid w:val="007C5111"/>
    <w:rsid w:val="007C60D4"/>
    <w:rsid w:val="007C7AD3"/>
    <w:rsid w:val="007D0417"/>
    <w:rsid w:val="007D0C7A"/>
    <w:rsid w:val="007D3637"/>
    <w:rsid w:val="007D4669"/>
    <w:rsid w:val="007D52E7"/>
    <w:rsid w:val="007D56FD"/>
    <w:rsid w:val="007E78A1"/>
    <w:rsid w:val="007F3205"/>
    <w:rsid w:val="00800BD6"/>
    <w:rsid w:val="0080139C"/>
    <w:rsid w:val="008024FB"/>
    <w:rsid w:val="00802FB7"/>
    <w:rsid w:val="008065CF"/>
    <w:rsid w:val="00807397"/>
    <w:rsid w:val="0081125B"/>
    <w:rsid w:val="00814822"/>
    <w:rsid w:val="00815050"/>
    <w:rsid w:val="00816E60"/>
    <w:rsid w:val="00817FBE"/>
    <w:rsid w:val="00820138"/>
    <w:rsid w:val="00822BF0"/>
    <w:rsid w:val="008230EE"/>
    <w:rsid w:val="00824056"/>
    <w:rsid w:val="00824632"/>
    <w:rsid w:val="0082495A"/>
    <w:rsid w:val="00824DA5"/>
    <w:rsid w:val="00825E19"/>
    <w:rsid w:val="008268C6"/>
    <w:rsid w:val="00827AB1"/>
    <w:rsid w:val="00827BBE"/>
    <w:rsid w:val="00827D17"/>
    <w:rsid w:val="00827F4E"/>
    <w:rsid w:val="008300E2"/>
    <w:rsid w:val="00830F1E"/>
    <w:rsid w:val="00831F96"/>
    <w:rsid w:val="008320EB"/>
    <w:rsid w:val="008358C7"/>
    <w:rsid w:val="008406D7"/>
    <w:rsid w:val="00840A93"/>
    <w:rsid w:val="00840C32"/>
    <w:rsid w:val="00840EA1"/>
    <w:rsid w:val="00841D40"/>
    <w:rsid w:val="00842D88"/>
    <w:rsid w:val="008433CF"/>
    <w:rsid w:val="00843DF8"/>
    <w:rsid w:val="00844809"/>
    <w:rsid w:val="0084573D"/>
    <w:rsid w:val="008462BB"/>
    <w:rsid w:val="0084648E"/>
    <w:rsid w:val="00846B08"/>
    <w:rsid w:val="008504B1"/>
    <w:rsid w:val="00851185"/>
    <w:rsid w:val="00851D19"/>
    <w:rsid w:val="00853A75"/>
    <w:rsid w:val="00855F74"/>
    <w:rsid w:val="00855FED"/>
    <w:rsid w:val="00856050"/>
    <w:rsid w:val="008572D2"/>
    <w:rsid w:val="0085754F"/>
    <w:rsid w:val="00857FB9"/>
    <w:rsid w:val="00860264"/>
    <w:rsid w:val="00860CFC"/>
    <w:rsid w:val="00861022"/>
    <w:rsid w:val="00864D66"/>
    <w:rsid w:val="00866AC7"/>
    <w:rsid w:val="00867778"/>
    <w:rsid w:val="00867A32"/>
    <w:rsid w:val="0087262D"/>
    <w:rsid w:val="00872A6F"/>
    <w:rsid w:val="00872BFB"/>
    <w:rsid w:val="008734F0"/>
    <w:rsid w:val="008736A5"/>
    <w:rsid w:val="00873BFC"/>
    <w:rsid w:val="008740C1"/>
    <w:rsid w:val="0087512B"/>
    <w:rsid w:val="008752B3"/>
    <w:rsid w:val="00877582"/>
    <w:rsid w:val="00877804"/>
    <w:rsid w:val="00880919"/>
    <w:rsid w:val="00883B65"/>
    <w:rsid w:val="0088418D"/>
    <w:rsid w:val="00884630"/>
    <w:rsid w:val="0088498B"/>
    <w:rsid w:val="00884CA4"/>
    <w:rsid w:val="00884D0C"/>
    <w:rsid w:val="00890C68"/>
    <w:rsid w:val="0089102E"/>
    <w:rsid w:val="00891EEF"/>
    <w:rsid w:val="00892621"/>
    <w:rsid w:val="008A10EC"/>
    <w:rsid w:val="008A2DAE"/>
    <w:rsid w:val="008A3BFC"/>
    <w:rsid w:val="008A4C78"/>
    <w:rsid w:val="008A6044"/>
    <w:rsid w:val="008A6EEF"/>
    <w:rsid w:val="008A77F3"/>
    <w:rsid w:val="008A7A54"/>
    <w:rsid w:val="008B13A4"/>
    <w:rsid w:val="008B25FB"/>
    <w:rsid w:val="008B6F3E"/>
    <w:rsid w:val="008B7663"/>
    <w:rsid w:val="008C1DE3"/>
    <w:rsid w:val="008C1F95"/>
    <w:rsid w:val="008C598B"/>
    <w:rsid w:val="008C5F5D"/>
    <w:rsid w:val="008D3B7E"/>
    <w:rsid w:val="008D4B68"/>
    <w:rsid w:val="008D4B92"/>
    <w:rsid w:val="008D7798"/>
    <w:rsid w:val="008E4980"/>
    <w:rsid w:val="008E55CB"/>
    <w:rsid w:val="008F096B"/>
    <w:rsid w:val="008F187A"/>
    <w:rsid w:val="008F36DC"/>
    <w:rsid w:val="008F455C"/>
    <w:rsid w:val="008F4FDE"/>
    <w:rsid w:val="008F552B"/>
    <w:rsid w:val="008F6928"/>
    <w:rsid w:val="008F6A6F"/>
    <w:rsid w:val="008F78D7"/>
    <w:rsid w:val="00900FEA"/>
    <w:rsid w:val="00902CD3"/>
    <w:rsid w:val="00903D75"/>
    <w:rsid w:val="00905EB4"/>
    <w:rsid w:val="00910314"/>
    <w:rsid w:val="009113F6"/>
    <w:rsid w:val="009130BD"/>
    <w:rsid w:val="00913763"/>
    <w:rsid w:val="0091385A"/>
    <w:rsid w:val="00915823"/>
    <w:rsid w:val="00923685"/>
    <w:rsid w:val="00923AFA"/>
    <w:rsid w:val="00923BED"/>
    <w:rsid w:val="00925C72"/>
    <w:rsid w:val="009300E4"/>
    <w:rsid w:val="00930464"/>
    <w:rsid w:val="00931D13"/>
    <w:rsid w:val="00932694"/>
    <w:rsid w:val="00932E2E"/>
    <w:rsid w:val="00933D6D"/>
    <w:rsid w:val="00933EFC"/>
    <w:rsid w:val="00935155"/>
    <w:rsid w:val="00935AFF"/>
    <w:rsid w:val="00936418"/>
    <w:rsid w:val="0093693A"/>
    <w:rsid w:val="00937175"/>
    <w:rsid w:val="00940364"/>
    <w:rsid w:val="00940958"/>
    <w:rsid w:val="00941BB7"/>
    <w:rsid w:val="00943EA1"/>
    <w:rsid w:val="0094406C"/>
    <w:rsid w:val="00944288"/>
    <w:rsid w:val="009443CB"/>
    <w:rsid w:val="00944B6F"/>
    <w:rsid w:val="009453C8"/>
    <w:rsid w:val="00945A9F"/>
    <w:rsid w:val="00945B6C"/>
    <w:rsid w:val="00945D63"/>
    <w:rsid w:val="00950754"/>
    <w:rsid w:val="00952278"/>
    <w:rsid w:val="0095307F"/>
    <w:rsid w:val="00954059"/>
    <w:rsid w:val="00954F25"/>
    <w:rsid w:val="0095687F"/>
    <w:rsid w:val="00956AB7"/>
    <w:rsid w:val="00961D93"/>
    <w:rsid w:val="009627A2"/>
    <w:rsid w:val="0096348D"/>
    <w:rsid w:val="00966609"/>
    <w:rsid w:val="0096707B"/>
    <w:rsid w:val="00967437"/>
    <w:rsid w:val="00967EDD"/>
    <w:rsid w:val="0097172E"/>
    <w:rsid w:val="00973B58"/>
    <w:rsid w:val="00974995"/>
    <w:rsid w:val="00974EAA"/>
    <w:rsid w:val="009756E1"/>
    <w:rsid w:val="00975BCB"/>
    <w:rsid w:val="00976615"/>
    <w:rsid w:val="00977B92"/>
    <w:rsid w:val="00977DDA"/>
    <w:rsid w:val="009822EF"/>
    <w:rsid w:val="0098605F"/>
    <w:rsid w:val="0098625C"/>
    <w:rsid w:val="0099107B"/>
    <w:rsid w:val="00992579"/>
    <w:rsid w:val="009932A7"/>
    <w:rsid w:val="0099398D"/>
    <w:rsid w:val="0099474B"/>
    <w:rsid w:val="00994DF7"/>
    <w:rsid w:val="009968FC"/>
    <w:rsid w:val="00996E4B"/>
    <w:rsid w:val="009972B2"/>
    <w:rsid w:val="00997F89"/>
    <w:rsid w:val="009A0DBA"/>
    <w:rsid w:val="009A21B6"/>
    <w:rsid w:val="009A3AA5"/>
    <w:rsid w:val="009A3FA3"/>
    <w:rsid w:val="009A43C2"/>
    <w:rsid w:val="009A466D"/>
    <w:rsid w:val="009A6186"/>
    <w:rsid w:val="009B3455"/>
    <w:rsid w:val="009B43A4"/>
    <w:rsid w:val="009B4A16"/>
    <w:rsid w:val="009B5C75"/>
    <w:rsid w:val="009B7B52"/>
    <w:rsid w:val="009C049F"/>
    <w:rsid w:val="009C1999"/>
    <w:rsid w:val="009C23C1"/>
    <w:rsid w:val="009C36B7"/>
    <w:rsid w:val="009C3EE4"/>
    <w:rsid w:val="009C409D"/>
    <w:rsid w:val="009C4210"/>
    <w:rsid w:val="009C4446"/>
    <w:rsid w:val="009C53DD"/>
    <w:rsid w:val="009C5504"/>
    <w:rsid w:val="009C5EA4"/>
    <w:rsid w:val="009D3BC7"/>
    <w:rsid w:val="009D3BCA"/>
    <w:rsid w:val="009D4CBA"/>
    <w:rsid w:val="009D542B"/>
    <w:rsid w:val="009D6AA6"/>
    <w:rsid w:val="009D78E1"/>
    <w:rsid w:val="009E0894"/>
    <w:rsid w:val="009E1290"/>
    <w:rsid w:val="009E1292"/>
    <w:rsid w:val="009E3137"/>
    <w:rsid w:val="009E3B8B"/>
    <w:rsid w:val="009E6101"/>
    <w:rsid w:val="009E63E3"/>
    <w:rsid w:val="009E6ED7"/>
    <w:rsid w:val="009F156E"/>
    <w:rsid w:val="009F28D5"/>
    <w:rsid w:val="009F3D49"/>
    <w:rsid w:val="009F547D"/>
    <w:rsid w:val="00A00E10"/>
    <w:rsid w:val="00A01061"/>
    <w:rsid w:val="00A010F3"/>
    <w:rsid w:val="00A01F93"/>
    <w:rsid w:val="00A0357E"/>
    <w:rsid w:val="00A03C38"/>
    <w:rsid w:val="00A043A2"/>
    <w:rsid w:val="00A044AC"/>
    <w:rsid w:val="00A05422"/>
    <w:rsid w:val="00A0570D"/>
    <w:rsid w:val="00A062CA"/>
    <w:rsid w:val="00A06E91"/>
    <w:rsid w:val="00A10075"/>
    <w:rsid w:val="00A10AD2"/>
    <w:rsid w:val="00A118CA"/>
    <w:rsid w:val="00A13F39"/>
    <w:rsid w:val="00A15280"/>
    <w:rsid w:val="00A155F6"/>
    <w:rsid w:val="00A16404"/>
    <w:rsid w:val="00A20FB0"/>
    <w:rsid w:val="00A233B4"/>
    <w:rsid w:val="00A258BE"/>
    <w:rsid w:val="00A3128A"/>
    <w:rsid w:val="00A31B06"/>
    <w:rsid w:val="00A33F63"/>
    <w:rsid w:val="00A3466B"/>
    <w:rsid w:val="00A34884"/>
    <w:rsid w:val="00A35835"/>
    <w:rsid w:val="00A35C9B"/>
    <w:rsid w:val="00A3606C"/>
    <w:rsid w:val="00A36323"/>
    <w:rsid w:val="00A37545"/>
    <w:rsid w:val="00A41537"/>
    <w:rsid w:val="00A42183"/>
    <w:rsid w:val="00A436B1"/>
    <w:rsid w:val="00A436C4"/>
    <w:rsid w:val="00A459DB"/>
    <w:rsid w:val="00A463EC"/>
    <w:rsid w:val="00A46768"/>
    <w:rsid w:val="00A50821"/>
    <w:rsid w:val="00A5130D"/>
    <w:rsid w:val="00A52410"/>
    <w:rsid w:val="00A54A60"/>
    <w:rsid w:val="00A57457"/>
    <w:rsid w:val="00A6111B"/>
    <w:rsid w:val="00A61D60"/>
    <w:rsid w:val="00A63A45"/>
    <w:rsid w:val="00A63E10"/>
    <w:rsid w:val="00A65446"/>
    <w:rsid w:val="00A6674F"/>
    <w:rsid w:val="00A67B13"/>
    <w:rsid w:val="00A7126B"/>
    <w:rsid w:val="00A71E63"/>
    <w:rsid w:val="00A74FE7"/>
    <w:rsid w:val="00A763CA"/>
    <w:rsid w:val="00A7690F"/>
    <w:rsid w:val="00A76BCC"/>
    <w:rsid w:val="00A77150"/>
    <w:rsid w:val="00A77A4F"/>
    <w:rsid w:val="00A80CBA"/>
    <w:rsid w:val="00A8128E"/>
    <w:rsid w:val="00A8134C"/>
    <w:rsid w:val="00A81B5F"/>
    <w:rsid w:val="00A8349E"/>
    <w:rsid w:val="00A86225"/>
    <w:rsid w:val="00A86F6C"/>
    <w:rsid w:val="00A87D75"/>
    <w:rsid w:val="00A90483"/>
    <w:rsid w:val="00A974CB"/>
    <w:rsid w:val="00AA3BDD"/>
    <w:rsid w:val="00AA5258"/>
    <w:rsid w:val="00AA6089"/>
    <w:rsid w:val="00AA673B"/>
    <w:rsid w:val="00AA730C"/>
    <w:rsid w:val="00AA7362"/>
    <w:rsid w:val="00AA7E07"/>
    <w:rsid w:val="00AB3EEA"/>
    <w:rsid w:val="00AB4D50"/>
    <w:rsid w:val="00AB4D76"/>
    <w:rsid w:val="00AB4EC8"/>
    <w:rsid w:val="00AB5700"/>
    <w:rsid w:val="00AB71F4"/>
    <w:rsid w:val="00AC0396"/>
    <w:rsid w:val="00AC065C"/>
    <w:rsid w:val="00AC0753"/>
    <w:rsid w:val="00AC146D"/>
    <w:rsid w:val="00AC21B2"/>
    <w:rsid w:val="00AC3AE4"/>
    <w:rsid w:val="00AC53FF"/>
    <w:rsid w:val="00AC5F66"/>
    <w:rsid w:val="00AC5FFE"/>
    <w:rsid w:val="00AC611B"/>
    <w:rsid w:val="00AC696B"/>
    <w:rsid w:val="00AD0316"/>
    <w:rsid w:val="00AD04C5"/>
    <w:rsid w:val="00AD0E99"/>
    <w:rsid w:val="00AD18AD"/>
    <w:rsid w:val="00AD36DD"/>
    <w:rsid w:val="00AD5383"/>
    <w:rsid w:val="00AD56D5"/>
    <w:rsid w:val="00AD5800"/>
    <w:rsid w:val="00AE01A2"/>
    <w:rsid w:val="00AE15DC"/>
    <w:rsid w:val="00AE39A6"/>
    <w:rsid w:val="00AE4693"/>
    <w:rsid w:val="00AE6885"/>
    <w:rsid w:val="00AE790A"/>
    <w:rsid w:val="00AF01F1"/>
    <w:rsid w:val="00AF13E1"/>
    <w:rsid w:val="00AF35D8"/>
    <w:rsid w:val="00AF48B6"/>
    <w:rsid w:val="00AF4A45"/>
    <w:rsid w:val="00AF5438"/>
    <w:rsid w:val="00AF6039"/>
    <w:rsid w:val="00AF7CB2"/>
    <w:rsid w:val="00AF7FE3"/>
    <w:rsid w:val="00B00973"/>
    <w:rsid w:val="00B00B74"/>
    <w:rsid w:val="00B01A13"/>
    <w:rsid w:val="00B04759"/>
    <w:rsid w:val="00B06B02"/>
    <w:rsid w:val="00B10252"/>
    <w:rsid w:val="00B13CE8"/>
    <w:rsid w:val="00B13EE0"/>
    <w:rsid w:val="00B14B04"/>
    <w:rsid w:val="00B163EB"/>
    <w:rsid w:val="00B1653A"/>
    <w:rsid w:val="00B202CC"/>
    <w:rsid w:val="00B20C93"/>
    <w:rsid w:val="00B228F9"/>
    <w:rsid w:val="00B23BA8"/>
    <w:rsid w:val="00B244A8"/>
    <w:rsid w:val="00B25C00"/>
    <w:rsid w:val="00B30211"/>
    <w:rsid w:val="00B30DBE"/>
    <w:rsid w:val="00B31AAE"/>
    <w:rsid w:val="00B324D6"/>
    <w:rsid w:val="00B34873"/>
    <w:rsid w:val="00B349F9"/>
    <w:rsid w:val="00B35BB9"/>
    <w:rsid w:val="00B41B61"/>
    <w:rsid w:val="00B42993"/>
    <w:rsid w:val="00B42D4D"/>
    <w:rsid w:val="00B46179"/>
    <w:rsid w:val="00B51EDB"/>
    <w:rsid w:val="00B55FD1"/>
    <w:rsid w:val="00B5634D"/>
    <w:rsid w:val="00B5797A"/>
    <w:rsid w:val="00B57BB0"/>
    <w:rsid w:val="00B57F64"/>
    <w:rsid w:val="00B6213A"/>
    <w:rsid w:val="00B62E78"/>
    <w:rsid w:val="00B631D1"/>
    <w:rsid w:val="00B63265"/>
    <w:rsid w:val="00B64C44"/>
    <w:rsid w:val="00B65770"/>
    <w:rsid w:val="00B6649A"/>
    <w:rsid w:val="00B670AD"/>
    <w:rsid w:val="00B67A18"/>
    <w:rsid w:val="00B67F46"/>
    <w:rsid w:val="00B70209"/>
    <w:rsid w:val="00B71A86"/>
    <w:rsid w:val="00B7255F"/>
    <w:rsid w:val="00B72B2D"/>
    <w:rsid w:val="00B73946"/>
    <w:rsid w:val="00B73F06"/>
    <w:rsid w:val="00B74391"/>
    <w:rsid w:val="00B745C8"/>
    <w:rsid w:val="00B74ED1"/>
    <w:rsid w:val="00B74F4D"/>
    <w:rsid w:val="00B758E2"/>
    <w:rsid w:val="00B75CA3"/>
    <w:rsid w:val="00B771F0"/>
    <w:rsid w:val="00B81C81"/>
    <w:rsid w:val="00B84740"/>
    <w:rsid w:val="00B84939"/>
    <w:rsid w:val="00B86B3E"/>
    <w:rsid w:val="00B875CC"/>
    <w:rsid w:val="00B87BB2"/>
    <w:rsid w:val="00B91429"/>
    <w:rsid w:val="00B950B1"/>
    <w:rsid w:val="00B95E6F"/>
    <w:rsid w:val="00B97E2D"/>
    <w:rsid w:val="00BA30A9"/>
    <w:rsid w:val="00BA5994"/>
    <w:rsid w:val="00BA5BFF"/>
    <w:rsid w:val="00BA78A5"/>
    <w:rsid w:val="00BB0613"/>
    <w:rsid w:val="00BB09AA"/>
    <w:rsid w:val="00BB1319"/>
    <w:rsid w:val="00BB14E0"/>
    <w:rsid w:val="00BB167D"/>
    <w:rsid w:val="00BB25CD"/>
    <w:rsid w:val="00BB3CA0"/>
    <w:rsid w:val="00BB437C"/>
    <w:rsid w:val="00BB5FE3"/>
    <w:rsid w:val="00BB608B"/>
    <w:rsid w:val="00BB6497"/>
    <w:rsid w:val="00BB7863"/>
    <w:rsid w:val="00BC3AFE"/>
    <w:rsid w:val="00BC4EB5"/>
    <w:rsid w:val="00BC66C2"/>
    <w:rsid w:val="00BD02BD"/>
    <w:rsid w:val="00BD0406"/>
    <w:rsid w:val="00BD0FE6"/>
    <w:rsid w:val="00BD1F5C"/>
    <w:rsid w:val="00BD2AAA"/>
    <w:rsid w:val="00BD445D"/>
    <w:rsid w:val="00BD676E"/>
    <w:rsid w:val="00BD6C9A"/>
    <w:rsid w:val="00BD7AB0"/>
    <w:rsid w:val="00BE1FF8"/>
    <w:rsid w:val="00BE2EE6"/>
    <w:rsid w:val="00BE3773"/>
    <w:rsid w:val="00BE3902"/>
    <w:rsid w:val="00BE7330"/>
    <w:rsid w:val="00BF1762"/>
    <w:rsid w:val="00BF2D44"/>
    <w:rsid w:val="00BF4D54"/>
    <w:rsid w:val="00BF6728"/>
    <w:rsid w:val="00BF6A0C"/>
    <w:rsid w:val="00BF6CCE"/>
    <w:rsid w:val="00BF7947"/>
    <w:rsid w:val="00C000D1"/>
    <w:rsid w:val="00C02C8D"/>
    <w:rsid w:val="00C04411"/>
    <w:rsid w:val="00C046CD"/>
    <w:rsid w:val="00C05356"/>
    <w:rsid w:val="00C05662"/>
    <w:rsid w:val="00C06711"/>
    <w:rsid w:val="00C06A6C"/>
    <w:rsid w:val="00C077FB"/>
    <w:rsid w:val="00C1022B"/>
    <w:rsid w:val="00C10C36"/>
    <w:rsid w:val="00C1214B"/>
    <w:rsid w:val="00C1272C"/>
    <w:rsid w:val="00C12809"/>
    <w:rsid w:val="00C12C86"/>
    <w:rsid w:val="00C12F14"/>
    <w:rsid w:val="00C14572"/>
    <w:rsid w:val="00C14C21"/>
    <w:rsid w:val="00C151EE"/>
    <w:rsid w:val="00C15384"/>
    <w:rsid w:val="00C15A47"/>
    <w:rsid w:val="00C17031"/>
    <w:rsid w:val="00C17A2B"/>
    <w:rsid w:val="00C17C0B"/>
    <w:rsid w:val="00C23267"/>
    <w:rsid w:val="00C23CE3"/>
    <w:rsid w:val="00C23F61"/>
    <w:rsid w:val="00C24011"/>
    <w:rsid w:val="00C24ABA"/>
    <w:rsid w:val="00C26BBB"/>
    <w:rsid w:val="00C32A10"/>
    <w:rsid w:val="00C3388C"/>
    <w:rsid w:val="00C34BD2"/>
    <w:rsid w:val="00C352AF"/>
    <w:rsid w:val="00C36922"/>
    <w:rsid w:val="00C36D36"/>
    <w:rsid w:val="00C3758E"/>
    <w:rsid w:val="00C40A9B"/>
    <w:rsid w:val="00C40DE3"/>
    <w:rsid w:val="00C41A89"/>
    <w:rsid w:val="00C427C6"/>
    <w:rsid w:val="00C430D0"/>
    <w:rsid w:val="00C442ED"/>
    <w:rsid w:val="00C4600E"/>
    <w:rsid w:val="00C47135"/>
    <w:rsid w:val="00C4754C"/>
    <w:rsid w:val="00C541AA"/>
    <w:rsid w:val="00C54324"/>
    <w:rsid w:val="00C547E5"/>
    <w:rsid w:val="00C557A0"/>
    <w:rsid w:val="00C64E32"/>
    <w:rsid w:val="00C65978"/>
    <w:rsid w:val="00C663C8"/>
    <w:rsid w:val="00C66B73"/>
    <w:rsid w:val="00C70511"/>
    <w:rsid w:val="00C70640"/>
    <w:rsid w:val="00C729EA"/>
    <w:rsid w:val="00C77332"/>
    <w:rsid w:val="00C77B3D"/>
    <w:rsid w:val="00C80E6E"/>
    <w:rsid w:val="00C82C5F"/>
    <w:rsid w:val="00C844A9"/>
    <w:rsid w:val="00C8588E"/>
    <w:rsid w:val="00C85E24"/>
    <w:rsid w:val="00C904F2"/>
    <w:rsid w:val="00C907A5"/>
    <w:rsid w:val="00C91784"/>
    <w:rsid w:val="00C91E41"/>
    <w:rsid w:val="00C93410"/>
    <w:rsid w:val="00C94E2C"/>
    <w:rsid w:val="00C9598C"/>
    <w:rsid w:val="00C96744"/>
    <w:rsid w:val="00CA01C1"/>
    <w:rsid w:val="00CA2B41"/>
    <w:rsid w:val="00CA2B65"/>
    <w:rsid w:val="00CA2DD5"/>
    <w:rsid w:val="00CA33BA"/>
    <w:rsid w:val="00CA4431"/>
    <w:rsid w:val="00CB3447"/>
    <w:rsid w:val="00CB3771"/>
    <w:rsid w:val="00CB3F77"/>
    <w:rsid w:val="00CB6B1E"/>
    <w:rsid w:val="00CB6CFE"/>
    <w:rsid w:val="00CC04DF"/>
    <w:rsid w:val="00CC1F4D"/>
    <w:rsid w:val="00CC40B4"/>
    <w:rsid w:val="00CC786F"/>
    <w:rsid w:val="00CC7F59"/>
    <w:rsid w:val="00CD095B"/>
    <w:rsid w:val="00CD1E96"/>
    <w:rsid w:val="00CD3C26"/>
    <w:rsid w:val="00CD77CC"/>
    <w:rsid w:val="00CE0818"/>
    <w:rsid w:val="00CE412F"/>
    <w:rsid w:val="00CE431A"/>
    <w:rsid w:val="00CE47CE"/>
    <w:rsid w:val="00CE5420"/>
    <w:rsid w:val="00CE6323"/>
    <w:rsid w:val="00CE6608"/>
    <w:rsid w:val="00CE776D"/>
    <w:rsid w:val="00CE7C37"/>
    <w:rsid w:val="00CF0BC7"/>
    <w:rsid w:val="00CF3DB3"/>
    <w:rsid w:val="00CF48E3"/>
    <w:rsid w:val="00CF53EC"/>
    <w:rsid w:val="00CF585E"/>
    <w:rsid w:val="00CF5B74"/>
    <w:rsid w:val="00CF738C"/>
    <w:rsid w:val="00D00025"/>
    <w:rsid w:val="00D00A52"/>
    <w:rsid w:val="00D02B47"/>
    <w:rsid w:val="00D03503"/>
    <w:rsid w:val="00D05550"/>
    <w:rsid w:val="00D05635"/>
    <w:rsid w:val="00D07287"/>
    <w:rsid w:val="00D10173"/>
    <w:rsid w:val="00D108DF"/>
    <w:rsid w:val="00D12E47"/>
    <w:rsid w:val="00D135B5"/>
    <w:rsid w:val="00D13919"/>
    <w:rsid w:val="00D14ED2"/>
    <w:rsid w:val="00D207BC"/>
    <w:rsid w:val="00D22018"/>
    <w:rsid w:val="00D22CE7"/>
    <w:rsid w:val="00D23902"/>
    <w:rsid w:val="00D27282"/>
    <w:rsid w:val="00D277B9"/>
    <w:rsid w:val="00D32995"/>
    <w:rsid w:val="00D33F74"/>
    <w:rsid w:val="00D36A81"/>
    <w:rsid w:val="00D36F3A"/>
    <w:rsid w:val="00D3770F"/>
    <w:rsid w:val="00D41E0F"/>
    <w:rsid w:val="00D43F77"/>
    <w:rsid w:val="00D448F5"/>
    <w:rsid w:val="00D44C65"/>
    <w:rsid w:val="00D451B0"/>
    <w:rsid w:val="00D4554A"/>
    <w:rsid w:val="00D47385"/>
    <w:rsid w:val="00D47705"/>
    <w:rsid w:val="00D47B90"/>
    <w:rsid w:val="00D51048"/>
    <w:rsid w:val="00D51758"/>
    <w:rsid w:val="00D51A55"/>
    <w:rsid w:val="00D54665"/>
    <w:rsid w:val="00D54D45"/>
    <w:rsid w:val="00D564C0"/>
    <w:rsid w:val="00D6016D"/>
    <w:rsid w:val="00D60D3B"/>
    <w:rsid w:val="00D64087"/>
    <w:rsid w:val="00D64C20"/>
    <w:rsid w:val="00D6644A"/>
    <w:rsid w:val="00D71604"/>
    <w:rsid w:val="00D72B05"/>
    <w:rsid w:val="00D72CD8"/>
    <w:rsid w:val="00D73498"/>
    <w:rsid w:val="00D73876"/>
    <w:rsid w:val="00D73CF3"/>
    <w:rsid w:val="00D75706"/>
    <w:rsid w:val="00D762E5"/>
    <w:rsid w:val="00D76B4A"/>
    <w:rsid w:val="00D779E7"/>
    <w:rsid w:val="00D814C3"/>
    <w:rsid w:val="00D832AC"/>
    <w:rsid w:val="00D8727C"/>
    <w:rsid w:val="00D90E6E"/>
    <w:rsid w:val="00D90E7E"/>
    <w:rsid w:val="00D92900"/>
    <w:rsid w:val="00D92E4F"/>
    <w:rsid w:val="00D93D27"/>
    <w:rsid w:val="00D944AC"/>
    <w:rsid w:val="00D94EAB"/>
    <w:rsid w:val="00D9568E"/>
    <w:rsid w:val="00D96C0D"/>
    <w:rsid w:val="00DA1E26"/>
    <w:rsid w:val="00DA43BA"/>
    <w:rsid w:val="00DA4ED5"/>
    <w:rsid w:val="00DA5481"/>
    <w:rsid w:val="00DA79BD"/>
    <w:rsid w:val="00DA7FEE"/>
    <w:rsid w:val="00DB0DDC"/>
    <w:rsid w:val="00DB117B"/>
    <w:rsid w:val="00DB131B"/>
    <w:rsid w:val="00DB17E2"/>
    <w:rsid w:val="00DC0324"/>
    <w:rsid w:val="00DC19BE"/>
    <w:rsid w:val="00DC27E8"/>
    <w:rsid w:val="00DC28A6"/>
    <w:rsid w:val="00DC453C"/>
    <w:rsid w:val="00DC4811"/>
    <w:rsid w:val="00DC74E5"/>
    <w:rsid w:val="00DD1A1B"/>
    <w:rsid w:val="00DD236B"/>
    <w:rsid w:val="00DD5810"/>
    <w:rsid w:val="00DD61CE"/>
    <w:rsid w:val="00DD7ADB"/>
    <w:rsid w:val="00DE0F37"/>
    <w:rsid w:val="00DE2766"/>
    <w:rsid w:val="00DE437C"/>
    <w:rsid w:val="00DE4DC7"/>
    <w:rsid w:val="00DE52BF"/>
    <w:rsid w:val="00DE554B"/>
    <w:rsid w:val="00DE6468"/>
    <w:rsid w:val="00DE6F30"/>
    <w:rsid w:val="00DF07B8"/>
    <w:rsid w:val="00DF1B8C"/>
    <w:rsid w:val="00DF2059"/>
    <w:rsid w:val="00DF2A07"/>
    <w:rsid w:val="00DF2BF2"/>
    <w:rsid w:val="00DF364E"/>
    <w:rsid w:val="00DF396D"/>
    <w:rsid w:val="00DF7FBD"/>
    <w:rsid w:val="00E00CEF"/>
    <w:rsid w:val="00E01AD8"/>
    <w:rsid w:val="00E03A42"/>
    <w:rsid w:val="00E04823"/>
    <w:rsid w:val="00E05E30"/>
    <w:rsid w:val="00E065A3"/>
    <w:rsid w:val="00E11782"/>
    <w:rsid w:val="00E12C9F"/>
    <w:rsid w:val="00E13F3A"/>
    <w:rsid w:val="00E14664"/>
    <w:rsid w:val="00E14920"/>
    <w:rsid w:val="00E16DDB"/>
    <w:rsid w:val="00E171C6"/>
    <w:rsid w:val="00E20011"/>
    <w:rsid w:val="00E203EE"/>
    <w:rsid w:val="00E22C20"/>
    <w:rsid w:val="00E23D5A"/>
    <w:rsid w:val="00E23D6F"/>
    <w:rsid w:val="00E26BA3"/>
    <w:rsid w:val="00E27116"/>
    <w:rsid w:val="00E3007A"/>
    <w:rsid w:val="00E30110"/>
    <w:rsid w:val="00E3069F"/>
    <w:rsid w:val="00E30A45"/>
    <w:rsid w:val="00E324F1"/>
    <w:rsid w:val="00E379DD"/>
    <w:rsid w:val="00E406F3"/>
    <w:rsid w:val="00E40FBF"/>
    <w:rsid w:val="00E41927"/>
    <w:rsid w:val="00E42240"/>
    <w:rsid w:val="00E42DA0"/>
    <w:rsid w:val="00E436E2"/>
    <w:rsid w:val="00E447A7"/>
    <w:rsid w:val="00E46FB5"/>
    <w:rsid w:val="00E47006"/>
    <w:rsid w:val="00E472BF"/>
    <w:rsid w:val="00E51B6B"/>
    <w:rsid w:val="00E55BB7"/>
    <w:rsid w:val="00E57676"/>
    <w:rsid w:val="00E60405"/>
    <w:rsid w:val="00E60EEB"/>
    <w:rsid w:val="00E6139B"/>
    <w:rsid w:val="00E61EC4"/>
    <w:rsid w:val="00E62192"/>
    <w:rsid w:val="00E6328B"/>
    <w:rsid w:val="00E635ED"/>
    <w:rsid w:val="00E641E2"/>
    <w:rsid w:val="00E6437C"/>
    <w:rsid w:val="00E651C3"/>
    <w:rsid w:val="00E65968"/>
    <w:rsid w:val="00E65A99"/>
    <w:rsid w:val="00E65F79"/>
    <w:rsid w:val="00E7099E"/>
    <w:rsid w:val="00E70B46"/>
    <w:rsid w:val="00E72F73"/>
    <w:rsid w:val="00E72FE3"/>
    <w:rsid w:val="00E73F4D"/>
    <w:rsid w:val="00E76DFE"/>
    <w:rsid w:val="00E775CB"/>
    <w:rsid w:val="00E77D38"/>
    <w:rsid w:val="00E82FCB"/>
    <w:rsid w:val="00E83AB7"/>
    <w:rsid w:val="00E83C2D"/>
    <w:rsid w:val="00E853C9"/>
    <w:rsid w:val="00E91F67"/>
    <w:rsid w:val="00E92355"/>
    <w:rsid w:val="00E95D00"/>
    <w:rsid w:val="00E96060"/>
    <w:rsid w:val="00E9798E"/>
    <w:rsid w:val="00EA09C0"/>
    <w:rsid w:val="00EA3F6D"/>
    <w:rsid w:val="00EA48A6"/>
    <w:rsid w:val="00EA498D"/>
    <w:rsid w:val="00EA5742"/>
    <w:rsid w:val="00EA5E9E"/>
    <w:rsid w:val="00EA7622"/>
    <w:rsid w:val="00EB0F03"/>
    <w:rsid w:val="00EB2F4E"/>
    <w:rsid w:val="00EB2FA0"/>
    <w:rsid w:val="00EB3A90"/>
    <w:rsid w:val="00EB3F6A"/>
    <w:rsid w:val="00EB55F3"/>
    <w:rsid w:val="00EB5A20"/>
    <w:rsid w:val="00EC08F6"/>
    <w:rsid w:val="00EC1895"/>
    <w:rsid w:val="00EC2D8E"/>
    <w:rsid w:val="00EC2F0F"/>
    <w:rsid w:val="00EC3772"/>
    <w:rsid w:val="00EC6DC8"/>
    <w:rsid w:val="00ED15D5"/>
    <w:rsid w:val="00ED15DE"/>
    <w:rsid w:val="00ED176B"/>
    <w:rsid w:val="00ED245C"/>
    <w:rsid w:val="00ED2B2F"/>
    <w:rsid w:val="00ED4C3D"/>
    <w:rsid w:val="00ED5D73"/>
    <w:rsid w:val="00ED7884"/>
    <w:rsid w:val="00EE2F30"/>
    <w:rsid w:val="00EE3C8C"/>
    <w:rsid w:val="00EE551C"/>
    <w:rsid w:val="00EE616F"/>
    <w:rsid w:val="00EE7E94"/>
    <w:rsid w:val="00EF09CE"/>
    <w:rsid w:val="00EF1B05"/>
    <w:rsid w:val="00EF295C"/>
    <w:rsid w:val="00EF51F2"/>
    <w:rsid w:val="00EF5FE3"/>
    <w:rsid w:val="00EF70A0"/>
    <w:rsid w:val="00F0062E"/>
    <w:rsid w:val="00F006AD"/>
    <w:rsid w:val="00F012A4"/>
    <w:rsid w:val="00F01585"/>
    <w:rsid w:val="00F017FC"/>
    <w:rsid w:val="00F01C1B"/>
    <w:rsid w:val="00F04426"/>
    <w:rsid w:val="00F05804"/>
    <w:rsid w:val="00F063BE"/>
    <w:rsid w:val="00F071A8"/>
    <w:rsid w:val="00F100F8"/>
    <w:rsid w:val="00F1059D"/>
    <w:rsid w:val="00F10A19"/>
    <w:rsid w:val="00F1113E"/>
    <w:rsid w:val="00F1298E"/>
    <w:rsid w:val="00F12C43"/>
    <w:rsid w:val="00F1334A"/>
    <w:rsid w:val="00F13357"/>
    <w:rsid w:val="00F13E96"/>
    <w:rsid w:val="00F14357"/>
    <w:rsid w:val="00F15F7B"/>
    <w:rsid w:val="00F1626F"/>
    <w:rsid w:val="00F207E7"/>
    <w:rsid w:val="00F22D4A"/>
    <w:rsid w:val="00F23982"/>
    <w:rsid w:val="00F23D10"/>
    <w:rsid w:val="00F25839"/>
    <w:rsid w:val="00F26470"/>
    <w:rsid w:val="00F27969"/>
    <w:rsid w:val="00F31E09"/>
    <w:rsid w:val="00F3212E"/>
    <w:rsid w:val="00F33D26"/>
    <w:rsid w:val="00F35A1D"/>
    <w:rsid w:val="00F35DA8"/>
    <w:rsid w:val="00F36440"/>
    <w:rsid w:val="00F409D5"/>
    <w:rsid w:val="00F40F6E"/>
    <w:rsid w:val="00F42AB7"/>
    <w:rsid w:val="00F4457F"/>
    <w:rsid w:val="00F44861"/>
    <w:rsid w:val="00F4506B"/>
    <w:rsid w:val="00F46B4C"/>
    <w:rsid w:val="00F46C78"/>
    <w:rsid w:val="00F4738A"/>
    <w:rsid w:val="00F532F9"/>
    <w:rsid w:val="00F551BF"/>
    <w:rsid w:val="00F5675F"/>
    <w:rsid w:val="00F613EA"/>
    <w:rsid w:val="00F6396D"/>
    <w:rsid w:val="00F65C5E"/>
    <w:rsid w:val="00F669CA"/>
    <w:rsid w:val="00F705EE"/>
    <w:rsid w:val="00F70C39"/>
    <w:rsid w:val="00F70C67"/>
    <w:rsid w:val="00F73C0A"/>
    <w:rsid w:val="00F769E2"/>
    <w:rsid w:val="00F8174A"/>
    <w:rsid w:val="00F844D7"/>
    <w:rsid w:val="00F847F4"/>
    <w:rsid w:val="00F86C78"/>
    <w:rsid w:val="00F86F55"/>
    <w:rsid w:val="00F90D7B"/>
    <w:rsid w:val="00F90E08"/>
    <w:rsid w:val="00F93985"/>
    <w:rsid w:val="00F94B60"/>
    <w:rsid w:val="00F96DA8"/>
    <w:rsid w:val="00F976AB"/>
    <w:rsid w:val="00F97D14"/>
    <w:rsid w:val="00FA0B98"/>
    <w:rsid w:val="00FA148F"/>
    <w:rsid w:val="00FA15F9"/>
    <w:rsid w:val="00FA2BBE"/>
    <w:rsid w:val="00FA4F90"/>
    <w:rsid w:val="00FA56D9"/>
    <w:rsid w:val="00FB279D"/>
    <w:rsid w:val="00FB3DD3"/>
    <w:rsid w:val="00FB3F41"/>
    <w:rsid w:val="00FB5BCA"/>
    <w:rsid w:val="00FB5D24"/>
    <w:rsid w:val="00FB7ED7"/>
    <w:rsid w:val="00FC3E02"/>
    <w:rsid w:val="00FC4002"/>
    <w:rsid w:val="00FC52A0"/>
    <w:rsid w:val="00FC7951"/>
    <w:rsid w:val="00FD116D"/>
    <w:rsid w:val="00FD17B4"/>
    <w:rsid w:val="00FD2146"/>
    <w:rsid w:val="00FD4189"/>
    <w:rsid w:val="00FD7A78"/>
    <w:rsid w:val="00FD7E38"/>
    <w:rsid w:val="00FD7F63"/>
    <w:rsid w:val="00FE0054"/>
    <w:rsid w:val="00FE038D"/>
    <w:rsid w:val="00FE03CC"/>
    <w:rsid w:val="00FE27E8"/>
    <w:rsid w:val="00FE47EB"/>
    <w:rsid w:val="00FE4C13"/>
    <w:rsid w:val="00FE5122"/>
    <w:rsid w:val="00FE6041"/>
    <w:rsid w:val="00FE744E"/>
    <w:rsid w:val="00FF0AAA"/>
    <w:rsid w:val="00FF288E"/>
    <w:rsid w:val="00FF5D2D"/>
    <w:rsid w:val="00FF6077"/>
    <w:rsid w:val="00FF62AF"/>
    <w:rsid w:val="00FF64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68F0FF5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header" w:qFormat="1"/>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77EC4"/>
    <w:pPr>
      <w:spacing w:after="0" w:line="240" w:lineRule="auto"/>
    </w:pPr>
    <w:rPr>
      <w:rFonts w:ascii="Times New Roman" w:eastAsia="Times New Roman" w:hAnsi="Times New Roman" w:cs="Times New Roman"/>
      <w:sz w:val="24"/>
      <w:szCs w:val="24"/>
      <w:lang w:eastAsia="ru-RU"/>
    </w:rPr>
  </w:style>
  <w:style w:type="paragraph" w:styleId="1">
    <w:name w:val="heading 1"/>
    <w:aliases w:val="Head 1,????????? 1"/>
    <w:basedOn w:val="a0"/>
    <w:next w:val="a0"/>
    <w:link w:val="10"/>
    <w:qFormat/>
    <w:rsid w:val="006F7D54"/>
    <w:pPr>
      <w:keepNext/>
      <w:numPr>
        <w:numId w:val="1"/>
      </w:numPr>
      <w:tabs>
        <w:tab w:val="left" w:pos="426"/>
      </w:tabs>
      <w:spacing w:after="240"/>
      <w:ind w:left="357" w:hanging="357"/>
      <w:jc w:val="both"/>
      <w:outlineLvl w:val="0"/>
    </w:pPr>
    <w:rPr>
      <w:b/>
      <w:sz w:val="32"/>
      <w:szCs w:val="32"/>
    </w:rPr>
  </w:style>
  <w:style w:type="paragraph" w:styleId="2">
    <w:name w:val="heading 2"/>
    <w:aliases w:val="numbered indent 2,ni2,h2,Hanging 2 Indent,Header 2,Numbered indent 2,Заголовок 2 Знак Знак Знак,Заголовок 21,Заголовок 2 Знак Знак Знак Знак Знак Знак Знак,Заголовок 22,Заголовок 211,Заголовок 2 Знак Знак Знак1,Заголовок 2 Знак Зн"/>
    <w:basedOn w:val="a0"/>
    <w:next w:val="a0"/>
    <w:link w:val="20"/>
    <w:unhideWhenUsed/>
    <w:qFormat/>
    <w:rsid w:val="006F7D54"/>
    <w:pPr>
      <w:keepNext/>
      <w:keepLines/>
      <w:numPr>
        <w:ilvl w:val="1"/>
        <w:numId w:val="42"/>
      </w:numPr>
      <w:spacing w:before="40" w:after="120"/>
      <w:outlineLvl w:val="1"/>
    </w:pPr>
    <w:rPr>
      <w:rFonts w:eastAsiaTheme="majorEastAsia"/>
      <w:b/>
      <w:sz w:val="28"/>
      <w:szCs w:val="26"/>
    </w:rPr>
  </w:style>
  <w:style w:type="paragraph" w:styleId="3">
    <w:name w:val="heading 3"/>
    <w:basedOn w:val="a0"/>
    <w:next w:val="a0"/>
    <w:link w:val="30"/>
    <w:unhideWhenUsed/>
    <w:qFormat/>
    <w:rsid w:val="006F7D54"/>
    <w:pPr>
      <w:keepNext/>
      <w:keepLines/>
      <w:numPr>
        <w:ilvl w:val="2"/>
        <w:numId w:val="42"/>
      </w:numPr>
      <w:spacing w:before="40"/>
      <w:jc w:val="both"/>
      <w:outlineLvl w:val="2"/>
    </w:pPr>
    <w:rPr>
      <w:rFonts w:eastAsiaTheme="majorEastAsia"/>
      <w:b/>
      <w:sz w:val="28"/>
    </w:rPr>
  </w:style>
  <w:style w:type="paragraph" w:styleId="4">
    <w:name w:val="heading 4"/>
    <w:basedOn w:val="a0"/>
    <w:next w:val="a0"/>
    <w:link w:val="40"/>
    <w:qFormat/>
    <w:rsid w:val="006E084D"/>
    <w:pPr>
      <w:keepNext/>
      <w:spacing w:before="240" w:after="60"/>
      <w:ind w:firstLine="709"/>
      <w:outlineLvl w:val="3"/>
    </w:pPr>
    <w:rPr>
      <w:b/>
      <w:bCs/>
      <w:sz w:val="28"/>
      <w:szCs w:val="28"/>
    </w:rPr>
  </w:style>
  <w:style w:type="paragraph" w:styleId="5">
    <w:name w:val="heading 5"/>
    <w:basedOn w:val="a0"/>
    <w:next w:val="a0"/>
    <w:link w:val="50"/>
    <w:qFormat/>
    <w:rsid w:val="00180FBD"/>
    <w:pPr>
      <w:numPr>
        <w:ilvl w:val="4"/>
        <w:numId w:val="42"/>
      </w:numPr>
      <w:spacing w:before="240" w:after="60"/>
      <w:outlineLvl w:val="4"/>
    </w:pPr>
    <w:rPr>
      <w:b/>
      <w:bCs/>
      <w:i/>
      <w:iCs/>
      <w:sz w:val="26"/>
      <w:szCs w:val="26"/>
      <w:lang w:val="en-US"/>
    </w:rPr>
  </w:style>
  <w:style w:type="paragraph" w:styleId="6">
    <w:name w:val="heading 6"/>
    <w:basedOn w:val="a0"/>
    <w:next w:val="a0"/>
    <w:link w:val="60"/>
    <w:qFormat/>
    <w:rsid w:val="00180FBD"/>
    <w:pPr>
      <w:numPr>
        <w:ilvl w:val="5"/>
        <w:numId w:val="42"/>
      </w:numPr>
      <w:spacing w:before="240" w:after="60"/>
      <w:outlineLvl w:val="5"/>
    </w:pPr>
    <w:rPr>
      <w:b/>
      <w:bCs/>
      <w:sz w:val="22"/>
      <w:szCs w:val="22"/>
      <w:lang w:val="en-US"/>
    </w:rPr>
  </w:style>
  <w:style w:type="paragraph" w:styleId="7">
    <w:name w:val="heading 7"/>
    <w:basedOn w:val="a0"/>
    <w:next w:val="a0"/>
    <w:link w:val="70"/>
    <w:uiPriority w:val="99"/>
    <w:qFormat/>
    <w:rsid w:val="00180FBD"/>
    <w:pPr>
      <w:keepNext/>
      <w:numPr>
        <w:ilvl w:val="6"/>
        <w:numId w:val="42"/>
      </w:numPr>
      <w:jc w:val="both"/>
      <w:outlineLvl w:val="6"/>
    </w:pPr>
    <w:rPr>
      <w:rFonts w:ascii="Bookman Old Style" w:hAnsi="Bookman Old Style"/>
      <w:b/>
      <w:bCs/>
      <w:sz w:val="26"/>
      <w:szCs w:val="20"/>
      <w:u w:val="single"/>
    </w:rPr>
  </w:style>
  <w:style w:type="paragraph" w:styleId="8">
    <w:name w:val="heading 8"/>
    <w:basedOn w:val="a0"/>
    <w:next w:val="a0"/>
    <w:link w:val="80"/>
    <w:uiPriority w:val="99"/>
    <w:qFormat/>
    <w:rsid w:val="00180FBD"/>
    <w:pPr>
      <w:numPr>
        <w:ilvl w:val="7"/>
        <w:numId w:val="42"/>
      </w:numPr>
      <w:spacing w:before="240" w:after="60"/>
      <w:outlineLvl w:val="7"/>
    </w:pPr>
    <w:rPr>
      <w:i/>
      <w:iCs/>
      <w:lang w:val="en-US"/>
    </w:rPr>
  </w:style>
  <w:style w:type="paragraph" w:styleId="9">
    <w:name w:val="heading 9"/>
    <w:basedOn w:val="a0"/>
    <w:next w:val="a0"/>
    <w:link w:val="90"/>
    <w:uiPriority w:val="99"/>
    <w:qFormat/>
    <w:rsid w:val="00180FBD"/>
    <w:pPr>
      <w:keepNext/>
      <w:numPr>
        <w:ilvl w:val="8"/>
        <w:numId w:val="42"/>
      </w:numPr>
      <w:spacing w:line="360" w:lineRule="auto"/>
      <w:jc w:val="right"/>
      <w:outlineLvl w:val="8"/>
    </w:pPr>
    <w:rPr>
      <w:b/>
      <w:bCs/>
      <w:sz w:val="32"/>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Head 1 Знак,????????? 1 Знак"/>
    <w:basedOn w:val="a1"/>
    <w:link w:val="1"/>
    <w:rsid w:val="006F7D54"/>
    <w:rPr>
      <w:rFonts w:ascii="Times New Roman" w:eastAsia="Times New Roman" w:hAnsi="Times New Roman" w:cs="Times New Roman"/>
      <w:b/>
      <w:sz w:val="32"/>
      <w:szCs w:val="32"/>
      <w:lang w:eastAsia="ru-RU"/>
    </w:rPr>
  </w:style>
  <w:style w:type="character" w:customStyle="1" w:styleId="20">
    <w:name w:val="Заголовок 2 Знак"/>
    <w:aliases w:val="numbered indent 2 Знак1,ni2 Знак1,h2 Знак1,Hanging 2 Indent Знак1,Header 2 Знак1,Numbered indent 2 Знак1,Заголовок 2 Знак Знак Знак Знак1,Заголовок 21 Знак1,Заголовок 2 Знак Знак Знак Знак Знак Знак Знак Знак1,Заголовок 22 Знак1"/>
    <w:basedOn w:val="a1"/>
    <w:link w:val="2"/>
    <w:rsid w:val="006F7D54"/>
    <w:rPr>
      <w:rFonts w:ascii="Times New Roman" w:eastAsiaTheme="majorEastAsia" w:hAnsi="Times New Roman" w:cs="Times New Roman"/>
      <w:b/>
      <w:sz w:val="28"/>
      <w:szCs w:val="26"/>
      <w:lang w:eastAsia="ru-RU"/>
    </w:rPr>
  </w:style>
  <w:style w:type="character" w:customStyle="1" w:styleId="30">
    <w:name w:val="Заголовок 3 Знак"/>
    <w:basedOn w:val="a1"/>
    <w:link w:val="3"/>
    <w:rsid w:val="006F7D54"/>
    <w:rPr>
      <w:rFonts w:ascii="Times New Roman" w:eastAsiaTheme="majorEastAsia" w:hAnsi="Times New Roman" w:cs="Times New Roman"/>
      <w:b/>
      <w:sz w:val="28"/>
      <w:szCs w:val="24"/>
      <w:lang w:eastAsia="ru-RU"/>
    </w:rPr>
  </w:style>
  <w:style w:type="character" w:customStyle="1" w:styleId="40">
    <w:name w:val="Заголовок 4 Знак"/>
    <w:basedOn w:val="a1"/>
    <w:link w:val="4"/>
    <w:rsid w:val="006E084D"/>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180FBD"/>
    <w:rPr>
      <w:rFonts w:ascii="Times New Roman" w:eastAsia="Times New Roman" w:hAnsi="Times New Roman" w:cs="Times New Roman"/>
      <w:b/>
      <w:bCs/>
      <w:i/>
      <w:iCs/>
      <w:sz w:val="26"/>
      <w:szCs w:val="26"/>
      <w:lang w:val="en-US" w:eastAsia="ru-RU"/>
    </w:rPr>
  </w:style>
  <w:style w:type="character" w:customStyle="1" w:styleId="60">
    <w:name w:val="Заголовок 6 Знак"/>
    <w:basedOn w:val="a1"/>
    <w:link w:val="6"/>
    <w:rsid w:val="00180FBD"/>
    <w:rPr>
      <w:rFonts w:ascii="Times New Roman" w:eastAsia="Times New Roman" w:hAnsi="Times New Roman" w:cs="Times New Roman"/>
      <w:b/>
      <w:bCs/>
      <w:lang w:val="en-US" w:eastAsia="ru-RU"/>
    </w:rPr>
  </w:style>
  <w:style w:type="character" w:customStyle="1" w:styleId="70">
    <w:name w:val="Заголовок 7 Знак"/>
    <w:basedOn w:val="a1"/>
    <w:link w:val="7"/>
    <w:uiPriority w:val="99"/>
    <w:rsid w:val="00180FBD"/>
    <w:rPr>
      <w:rFonts w:ascii="Bookman Old Style" w:eastAsia="Times New Roman" w:hAnsi="Bookman Old Style" w:cs="Times New Roman"/>
      <w:b/>
      <w:bCs/>
      <w:sz w:val="26"/>
      <w:szCs w:val="20"/>
      <w:u w:val="single"/>
      <w:lang w:eastAsia="ru-RU"/>
    </w:rPr>
  </w:style>
  <w:style w:type="character" w:customStyle="1" w:styleId="80">
    <w:name w:val="Заголовок 8 Знак"/>
    <w:basedOn w:val="a1"/>
    <w:link w:val="8"/>
    <w:uiPriority w:val="99"/>
    <w:rsid w:val="00180FBD"/>
    <w:rPr>
      <w:rFonts w:ascii="Times New Roman" w:eastAsia="Times New Roman" w:hAnsi="Times New Roman" w:cs="Times New Roman"/>
      <w:i/>
      <w:iCs/>
      <w:sz w:val="24"/>
      <w:szCs w:val="24"/>
      <w:lang w:val="en-US" w:eastAsia="ru-RU"/>
    </w:rPr>
  </w:style>
  <w:style w:type="character" w:customStyle="1" w:styleId="90">
    <w:name w:val="Заголовок 9 Знак"/>
    <w:basedOn w:val="a1"/>
    <w:link w:val="9"/>
    <w:uiPriority w:val="99"/>
    <w:rsid w:val="00180FBD"/>
    <w:rPr>
      <w:rFonts w:ascii="Times New Roman" w:eastAsia="Times New Roman" w:hAnsi="Times New Roman" w:cs="Times New Roman"/>
      <w:b/>
      <w:bCs/>
      <w:sz w:val="32"/>
      <w:szCs w:val="20"/>
      <w:lang w:eastAsia="ru-RU"/>
    </w:rPr>
  </w:style>
  <w:style w:type="paragraph" w:customStyle="1" w:styleId="just">
    <w:name w:val="just"/>
    <w:basedOn w:val="a0"/>
    <w:rsid w:val="00730AB7"/>
    <w:pPr>
      <w:spacing w:before="100" w:beforeAutospacing="1" w:after="100" w:afterAutospacing="1"/>
    </w:pPr>
  </w:style>
  <w:style w:type="paragraph" w:styleId="a4">
    <w:name w:val="Body Text Indent"/>
    <w:aliases w:val="Основной текст 1,Нумерованный список !!,Основной текст без отступа"/>
    <w:basedOn w:val="a0"/>
    <w:link w:val="a5"/>
    <w:rsid w:val="00730AB7"/>
    <w:pPr>
      <w:spacing w:after="120"/>
      <w:ind w:left="283"/>
    </w:pPr>
    <w:rPr>
      <w:sz w:val="20"/>
      <w:szCs w:val="20"/>
      <w:lang w:val="en-US"/>
    </w:rPr>
  </w:style>
  <w:style w:type="character" w:customStyle="1" w:styleId="a5">
    <w:name w:val="Основной текст с отступом Знак"/>
    <w:aliases w:val="Основной текст 1 Знак,Нумерованный список !! Знак,Основной текст без отступа Знак"/>
    <w:basedOn w:val="a1"/>
    <w:link w:val="a4"/>
    <w:rsid w:val="00730AB7"/>
    <w:rPr>
      <w:rFonts w:ascii="Times New Roman" w:eastAsia="Times New Roman" w:hAnsi="Times New Roman" w:cs="Times New Roman"/>
      <w:sz w:val="20"/>
      <w:szCs w:val="20"/>
      <w:lang w:val="en-US" w:eastAsia="ru-RU"/>
    </w:rPr>
  </w:style>
  <w:style w:type="paragraph" w:styleId="a6">
    <w:name w:val="List"/>
    <w:basedOn w:val="a0"/>
    <w:uiPriority w:val="99"/>
    <w:rsid w:val="00730AB7"/>
    <w:pPr>
      <w:widowControl w:val="0"/>
      <w:ind w:left="283" w:hanging="283"/>
      <w:jc w:val="both"/>
    </w:pPr>
    <w:rPr>
      <w:sz w:val="20"/>
      <w:szCs w:val="20"/>
    </w:rPr>
  </w:style>
  <w:style w:type="paragraph" w:customStyle="1" w:styleId="S">
    <w:name w:val="S_Маркированный"/>
    <w:basedOn w:val="a0"/>
    <w:link w:val="S1"/>
    <w:autoRedefine/>
    <w:qFormat/>
    <w:rsid w:val="00730AB7"/>
    <w:pPr>
      <w:tabs>
        <w:tab w:val="left" w:pos="0"/>
      </w:tabs>
      <w:suppressAutoHyphens/>
      <w:jc w:val="center"/>
    </w:pPr>
    <w:rPr>
      <w:bCs/>
      <w:iCs/>
      <w:sz w:val="28"/>
      <w:szCs w:val="28"/>
      <w:lang w:eastAsia="ar-SA"/>
    </w:rPr>
  </w:style>
  <w:style w:type="character" w:customStyle="1" w:styleId="S1">
    <w:name w:val="S_Маркированный Знак1"/>
    <w:link w:val="S"/>
    <w:locked/>
    <w:rsid w:val="00730AB7"/>
    <w:rPr>
      <w:rFonts w:ascii="Times New Roman" w:eastAsia="Times New Roman" w:hAnsi="Times New Roman" w:cs="Times New Roman"/>
      <w:bCs/>
      <w:iCs/>
      <w:sz w:val="28"/>
      <w:szCs w:val="28"/>
      <w:lang w:eastAsia="ar-SA"/>
    </w:rPr>
  </w:style>
  <w:style w:type="paragraph" w:styleId="a7">
    <w:name w:val="header"/>
    <w:aliases w:val="Верхний колонтитул Знак Знак,Верхний колонтитул Знак1"/>
    <w:basedOn w:val="a0"/>
    <w:link w:val="a8"/>
    <w:uiPriority w:val="99"/>
    <w:unhideWhenUsed/>
    <w:qFormat/>
    <w:rsid w:val="00730AB7"/>
    <w:pPr>
      <w:tabs>
        <w:tab w:val="center" w:pos="4677"/>
        <w:tab w:val="right" w:pos="9355"/>
      </w:tabs>
    </w:pPr>
  </w:style>
  <w:style w:type="character" w:customStyle="1" w:styleId="a8">
    <w:name w:val="Верхний колонтитул Знак"/>
    <w:aliases w:val="Верхний колонтитул Знак Знак Знак1,Верхний колонтитул Знак1 Знак1"/>
    <w:basedOn w:val="a1"/>
    <w:link w:val="a7"/>
    <w:uiPriority w:val="99"/>
    <w:rsid w:val="00730AB7"/>
    <w:rPr>
      <w:rFonts w:ascii="Times New Roman" w:eastAsia="Times New Roman" w:hAnsi="Times New Roman" w:cs="Times New Roman"/>
      <w:sz w:val="24"/>
      <w:szCs w:val="24"/>
      <w:lang w:eastAsia="ru-RU"/>
    </w:rPr>
  </w:style>
  <w:style w:type="paragraph" w:styleId="a9">
    <w:name w:val="footer"/>
    <w:basedOn w:val="a0"/>
    <w:link w:val="aa"/>
    <w:uiPriority w:val="99"/>
    <w:unhideWhenUsed/>
    <w:rsid w:val="00730AB7"/>
    <w:pPr>
      <w:tabs>
        <w:tab w:val="center" w:pos="4677"/>
        <w:tab w:val="right" w:pos="9355"/>
      </w:tabs>
    </w:pPr>
  </w:style>
  <w:style w:type="character" w:customStyle="1" w:styleId="aa">
    <w:name w:val="Нижний колонтитул Знак"/>
    <w:basedOn w:val="a1"/>
    <w:link w:val="a9"/>
    <w:uiPriority w:val="99"/>
    <w:rsid w:val="00730AB7"/>
    <w:rPr>
      <w:rFonts w:ascii="Times New Roman" w:eastAsia="Times New Roman" w:hAnsi="Times New Roman" w:cs="Times New Roman"/>
      <w:sz w:val="24"/>
      <w:szCs w:val="24"/>
      <w:lang w:eastAsia="ru-RU"/>
    </w:rPr>
  </w:style>
  <w:style w:type="character" w:styleId="ab">
    <w:name w:val="Hyperlink"/>
    <w:uiPriority w:val="99"/>
    <w:rsid w:val="00730AB7"/>
    <w:rPr>
      <w:color w:val="0000FF"/>
      <w:u w:val="single"/>
    </w:rPr>
  </w:style>
  <w:style w:type="paragraph" w:styleId="11">
    <w:name w:val="toc 1"/>
    <w:basedOn w:val="a0"/>
    <w:next w:val="a0"/>
    <w:autoRedefine/>
    <w:uiPriority w:val="39"/>
    <w:rsid w:val="00730AB7"/>
    <w:pPr>
      <w:tabs>
        <w:tab w:val="right" w:leader="dot" w:pos="9638"/>
      </w:tabs>
    </w:pPr>
    <w:rPr>
      <w:b/>
      <w:caps/>
      <w:noProof/>
      <w:sz w:val="28"/>
      <w:szCs w:val="28"/>
    </w:rPr>
  </w:style>
  <w:style w:type="paragraph" w:styleId="21">
    <w:name w:val="toc 2"/>
    <w:basedOn w:val="a0"/>
    <w:next w:val="a0"/>
    <w:link w:val="22"/>
    <w:autoRedefine/>
    <w:uiPriority w:val="39"/>
    <w:rsid w:val="00730AB7"/>
    <w:pPr>
      <w:ind w:left="198" w:hanging="198"/>
    </w:pPr>
    <w:rPr>
      <w:b/>
      <w:bCs/>
      <w:noProof/>
      <w:sz w:val="28"/>
      <w:szCs w:val="28"/>
      <w:lang w:val="en-US"/>
    </w:rPr>
  </w:style>
  <w:style w:type="character" w:customStyle="1" w:styleId="22">
    <w:name w:val="Оглавление 2 Знак"/>
    <w:basedOn w:val="a1"/>
    <w:link w:val="21"/>
    <w:uiPriority w:val="39"/>
    <w:rsid w:val="00A87D75"/>
    <w:rPr>
      <w:rFonts w:ascii="Times New Roman" w:eastAsia="Times New Roman" w:hAnsi="Times New Roman" w:cs="Times New Roman"/>
      <w:b/>
      <w:bCs/>
      <w:noProof/>
      <w:sz w:val="28"/>
      <w:szCs w:val="28"/>
      <w:lang w:val="en-US" w:eastAsia="ru-RU"/>
    </w:rPr>
  </w:style>
  <w:style w:type="paragraph" w:styleId="31">
    <w:name w:val="toc 3"/>
    <w:basedOn w:val="a0"/>
    <w:next w:val="a0"/>
    <w:autoRedefine/>
    <w:uiPriority w:val="39"/>
    <w:rsid w:val="00730AB7"/>
    <w:pPr>
      <w:tabs>
        <w:tab w:val="right" w:leader="dot" w:pos="9639"/>
      </w:tabs>
      <w:spacing w:after="120"/>
      <w:ind w:left="403" w:right="692"/>
      <w:jc w:val="both"/>
    </w:pPr>
    <w:rPr>
      <w:b/>
      <w:sz w:val="28"/>
      <w:szCs w:val="20"/>
      <w:lang w:val="en-US"/>
    </w:rPr>
  </w:style>
  <w:style w:type="table" w:styleId="ac">
    <w:name w:val="Table Grid"/>
    <w:basedOn w:val="a2"/>
    <w:uiPriority w:val="39"/>
    <w:rsid w:val="00730AB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enter">
    <w:name w:val="pcenter"/>
    <w:basedOn w:val="a0"/>
    <w:rsid w:val="00730AB7"/>
    <w:pPr>
      <w:spacing w:before="100" w:beforeAutospacing="1" w:after="100" w:afterAutospacing="1"/>
    </w:pPr>
  </w:style>
  <w:style w:type="paragraph" w:customStyle="1" w:styleId="pboth">
    <w:name w:val="pboth"/>
    <w:basedOn w:val="a0"/>
    <w:rsid w:val="00730AB7"/>
    <w:pPr>
      <w:spacing w:before="100" w:beforeAutospacing="1" w:after="100" w:afterAutospacing="1"/>
    </w:pPr>
  </w:style>
  <w:style w:type="paragraph" w:styleId="ad">
    <w:name w:val="List Paragraph"/>
    <w:aliases w:val="it_List1,Ненумерованный список,основной диплом,Варианты ответов,Абзац списка11,ПАРАГРАФ,Абзац списка для документа"/>
    <w:basedOn w:val="a0"/>
    <w:link w:val="ae"/>
    <w:uiPriority w:val="34"/>
    <w:qFormat/>
    <w:rsid w:val="00730AB7"/>
    <w:pPr>
      <w:autoSpaceDE w:val="0"/>
      <w:autoSpaceDN w:val="0"/>
      <w:ind w:left="720"/>
    </w:pPr>
    <w:rPr>
      <w:rFonts w:eastAsia="Calibri"/>
      <w:sz w:val="20"/>
      <w:szCs w:val="20"/>
    </w:rPr>
  </w:style>
  <w:style w:type="character" w:customStyle="1" w:styleId="ae">
    <w:name w:val="Абзац списка Знак"/>
    <w:aliases w:val="it_List1 Знак,Ненумерованный список Знак,основной диплом Знак,Варианты ответов Знак,Абзац списка11 Знак,ПАРАГРАФ Знак,Абзац списка для документа Знак"/>
    <w:link w:val="ad"/>
    <w:uiPriority w:val="34"/>
    <w:rsid w:val="00730AB7"/>
    <w:rPr>
      <w:rFonts w:ascii="Times New Roman" w:eastAsia="Calibri" w:hAnsi="Times New Roman" w:cs="Times New Roman"/>
      <w:sz w:val="20"/>
      <w:szCs w:val="20"/>
      <w:lang w:eastAsia="ru-RU"/>
    </w:rPr>
  </w:style>
  <w:style w:type="character" w:styleId="af">
    <w:name w:val="footnote reference"/>
    <w:aliases w:val="Знак сноски-FN,Ciae niinee-FN,Знак сноски 1,Referencia nota al pie"/>
    <w:uiPriority w:val="99"/>
    <w:unhideWhenUsed/>
    <w:rsid w:val="00730AB7"/>
    <w:rPr>
      <w:vertAlign w:val="superscript"/>
    </w:rPr>
  </w:style>
  <w:style w:type="paragraph" w:styleId="af0">
    <w:name w:val="caption"/>
    <w:aliases w:val=" Знак,Знак,Знак1, Знак1,Знак1 Знак Знак Знак,Знак1 Знак Знак,Таблица - Название объекта,!! Object Novogor !!,Caption Char,Caption Char1 Char1 Char Char,Caption Char Char2 Char1 Char Char,Caption Char Char Char1 Char Char Char, Знак13"/>
    <w:basedOn w:val="a0"/>
    <w:next w:val="a0"/>
    <w:link w:val="af1"/>
    <w:uiPriority w:val="35"/>
    <w:qFormat/>
    <w:rsid w:val="00730AB7"/>
    <w:rPr>
      <w:b/>
      <w:bCs/>
      <w:sz w:val="20"/>
      <w:szCs w:val="20"/>
      <w:lang w:val="en-US"/>
    </w:rPr>
  </w:style>
  <w:style w:type="character" w:customStyle="1" w:styleId="af1">
    <w:name w:val="Название объекта Знак"/>
    <w:aliases w:val=" Знак Знак,Знак Знак,Знак1 Знак, Знак1 Знак,Знак1 Знак Знак Знак Знак,Знак1 Знак Знак Знак1,Таблица - Название объекта Знак,!! Object Novogor !! Знак,Caption Char Знак,Caption Char1 Char1 Char Char Знак, Знак13 Знак"/>
    <w:link w:val="af0"/>
    <w:uiPriority w:val="35"/>
    <w:rsid w:val="00730AB7"/>
    <w:rPr>
      <w:rFonts w:ascii="Times New Roman" w:eastAsia="Times New Roman" w:hAnsi="Times New Roman" w:cs="Times New Roman"/>
      <w:b/>
      <w:bCs/>
      <w:sz w:val="20"/>
      <w:szCs w:val="20"/>
      <w:lang w:val="en-US" w:eastAsia="ru-RU"/>
    </w:rPr>
  </w:style>
  <w:style w:type="paragraph" w:styleId="af2">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Текст сноски-FN,Footnote Text Char Знак Знак"/>
    <w:basedOn w:val="a0"/>
    <w:link w:val="af3"/>
    <w:uiPriority w:val="99"/>
    <w:qFormat/>
    <w:rsid w:val="00730AB7"/>
    <w:rPr>
      <w:sz w:val="20"/>
      <w:szCs w:val="20"/>
    </w:rPr>
  </w:style>
  <w:style w:type="character" w:customStyle="1" w:styleId="af3">
    <w:name w:val="Текст сноски Знак"/>
    <w:aliases w:val="Текст сноски Знак Знак Знак Знак Знак Знак1,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Текст сноски-FN Знак"/>
    <w:basedOn w:val="a1"/>
    <w:link w:val="af2"/>
    <w:uiPriority w:val="99"/>
    <w:rsid w:val="00730AB7"/>
    <w:rPr>
      <w:rFonts w:ascii="Times New Roman" w:eastAsia="Times New Roman" w:hAnsi="Times New Roman" w:cs="Times New Roman"/>
      <w:sz w:val="20"/>
      <w:szCs w:val="20"/>
      <w:lang w:eastAsia="ru-RU"/>
    </w:rPr>
  </w:style>
  <w:style w:type="paragraph" w:styleId="23">
    <w:name w:val="Body Text 2"/>
    <w:aliases w:val="Основной текст сноска под таблицу"/>
    <w:basedOn w:val="a0"/>
    <w:link w:val="24"/>
    <w:unhideWhenUsed/>
    <w:rsid w:val="00730AB7"/>
    <w:pPr>
      <w:spacing w:after="120" w:line="480" w:lineRule="auto"/>
    </w:pPr>
  </w:style>
  <w:style w:type="character" w:customStyle="1" w:styleId="24">
    <w:name w:val="Основной текст 2 Знак"/>
    <w:aliases w:val="Основной текст сноска под таблицу Знак"/>
    <w:basedOn w:val="a1"/>
    <w:link w:val="23"/>
    <w:rsid w:val="00730AB7"/>
    <w:rPr>
      <w:rFonts w:ascii="Times New Roman" w:eastAsia="Times New Roman" w:hAnsi="Times New Roman" w:cs="Times New Roman"/>
      <w:sz w:val="24"/>
      <w:szCs w:val="24"/>
      <w:lang w:eastAsia="ru-RU"/>
    </w:rPr>
  </w:style>
  <w:style w:type="paragraph" w:styleId="af4">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bt,Òàáë òåêñò"/>
    <w:basedOn w:val="a0"/>
    <w:link w:val="af5"/>
    <w:uiPriority w:val="99"/>
    <w:unhideWhenUsed/>
    <w:rsid w:val="00730AB7"/>
    <w:pPr>
      <w:spacing w:after="120"/>
    </w:pPr>
  </w:style>
  <w:style w:type="character" w:customStyle="1" w:styleId="af5">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bt Знак,Òàáë òåêñò Знак"/>
    <w:basedOn w:val="a1"/>
    <w:link w:val="af4"/>
    <w:uiPriority w:val="99"/>
    <w:rsid w:val="00730AB7"/>
    <w:rPr>
      <w:rFonts w:ascii="Times New Roman" w:eastAsia="Times New Roman" w:hAnsi="Times New Roman" w:cs="Times New Roman"/>
      <w:sz w:val="24"/>
      <w:szCs w:val="24"/>
      <w:lang w:eastAsia="ru-RU"/>
    </w:rPr>
  </w:style>
  <w:style w:type="character" w:styleId="af6">
    <w:name w:val="page number"/>
    <w:basedOn w:val="a1"/>
    <w:rsid w:val="00730AB7"/>
  </w:style>
  <w:style w:type="character" w:customStyle="1" w:styleId="apple-converted-space">
    <w:name w:val="apple-converted-space"/>
    <w:basedOn w:val="a1"/>
    <w:rsid w:val="00730AB7"/>
  </w:style>
  <w:style w:type="paragraph" w:styleId="af7">
    <w:name w:val="No Spacing"/>
    <w:link w:val="af8"/>
    <w:uiPriority w:val="1"/>
    <w:qFormat/>
    <w:rsid w:val="00730AB7"/>
    <w:pPr>
      <w:spacing w:after="0" w:line="240" w:lineRule="auto"/>
    </w:pPr>
    <w:rPr>
      <w:rFonts w:ascii="Calibri" w:eastAsia="Calibri" w:hAnsi="Calibri" w:cs="Times New Roman"/>
    </w:rPr>
  </w:style>
  <w:style w:type="character" w:customStyle="1" w:styleId="af8">
    <w:name w:val="Без интервала Знак"/>
    <w:link w:val="af7"/>
    <w:uiPriority w:val="1"/>
    <w:rsid w:val="00730AB7"/>
    <w:rPr>
      <w:rFonts w:ascii="Calibri" w:eastAsia="Calibri" w:hAnsi="Calibri" w:cs="Times New Roman"/>
    </w:rPr>
  </w:style>
  <w:style w:type="paragraph" w:styleId="32">
    <w:name w:val="Body Text 3"/>
    <w:basedOn w:val="a0"/>
    <w:link w:val="33"/>
    <w:uiPriority w:val="99"/>
    <w:rsid w:val="00531F84"/>
    <w:pPr>
      <w:spacing w:after="120"/>
    </w:pPr>
    <w:rPr>
      <w:sz w:val="16"/>
      <w:szCs w:val="16"/>
      <w:lang w:val="en-US"/>
    </w:rPr>
  </w:style>
  <w:style w:type="character" w:customStyle="1" w:styleId="33">
    <w:name w:val="Основной текст 3 Знак"/>
    <w:basedOn w:val="a1"/>
    <w:link w:val="32"/>
    <w:rsid w:val="00531F84"/>
    <w:rPr>
      <w:rFonts w:ascii="Times New Roman" w:eastAsia="Times New Roman" w:hAnsi="Times New Roman" w:cs="Times New Roman"/>
      <w:sz w:val="16"/>
      <w:szCs w:val="16"/>
      <w:lang w:val="en-US" w:eastAsia="ru-RU"/>
    </w:rPr>
  </w:style>
  <w:style w:type="paragraph" w:styleId="af9">
    <w:name w:val="Plain Text"/>
    <w:basedOn w:val="a0"/>
    <w:link w:val="afa"/>
    <w:uiPriority w:val="99"/>
    <w:rsid w:val="00531F84"/>
    <w:rPr>
      <w:rFonts w:ascii="Courier New" w:hAnsi="Courier New" w:cs="Courier New"/>
      <w:sz w:val="20"/>
      <w:szCs w:val="20"/>
      <w:lang w:val="en-US" w:eastAsia="en-US"/>
    </w:rPr>
  </w:style>
  <w:style w:type="character" w:customStyle="1" w:styleId="afa">
    <w:name w:val="Текст Знак"/>
    <w:basedOn w:val="a1"/>
    <w:link w:val="af9"/>
    <w:uiPriority w:val="99"/>
    <w:rsid w:val="00531F84"/>
    <w:rPr>
      <w:rFonts w:ascii="Courier New" w:eastAsia="Times New Roman" w:hAnsi="Courier New" w:cs="Courier New"/>
      <w:sz w:val="20"/>
      <w:szCs w:val="20"/>
      <w:lang w:val="en-US"/>
    </w:rPr>
  </w:style>
  <w:style w:type="paragraph" w:styleId="afb">
    <w:name w:val="Balloon Text"/>
    <w:basedOn w:val="a0"/>
    <w:link w:val="afc"/>
    <w:uiPriority w:val="99"/>
    <w:unhideWhenUsed/>
    <w:rsid w:val="00F73C0A"/>
    <w:rPr>
      <w:rFonts w:ascii="Segoe UI" w:hAnsi="Segoe UI" w:cs="Segoe UI"/>
      <w:sz w:val="18"/>
      <w:szCs w:val="18"/>
    </w:rPr>
  </w:style>
  <w:style w:type="character" w:customStyle="1" w:styleId="afc">
    <w:name w:val="Текст выноски Знак"/>
    <w:basedOn w:val="a1"/>
    <w:link w:val="afb"/>
    <w:uiPriority w:val="99"/>
    <w:rsid w:val="00F73C0A"/>
    <w:rPr>
      <w:rFonts w:ascii="Segoe UI" w:eastAsia="Times New Roman" w:hAnsi="Segoe UI" w:cs="Segoe UI"/>
      <w:sz w:val="18"/>
      <w:szCs w:val="18"/>
      <w:lang w:eastAsia="ru-RU"/>
    </w:rPr>
  </w:style>
  <w:style w:type="paragraph" w:styleId="afd">
    <w:name w:val="Normal (Web)"/>
    <w:aliases w:val="Title1,Обычный (веб) Знак1,Обычный (веб) Знак Знак,Обычный (веб)1,Обычный (веб)11"/>
    <w:basedOn w:val="a0"/>
    <w:link w:val="afe"/>
    <w:uiPriority w:val="99"/>
    <w:unhideWhenUsed/>
    <w:qFormat/>
    <w:rsid w:val="00BB6497"/>
    <w:pPr>
      <w:spacing w:before="100" w:beforeAutospacing="1" w:after="100" w:afterAutospacing="1"/>
    </w:pPr>
  </w:style>
  <w:style w:type="character" w:customStyle="1" w:styleId="afe">
    <w:name w:val="Обычный (веб) Знак"/>
    <w:aliases w:val="Title1 Знак,Обычный (веб) Знак1 Знак,Обычный (веб) Знак Знак Знак,Обычный (веб)1 Знак,Обычный (веб)11 Знак"/>
    <w:link w:val="afd"/>
    <w:uiPriority w:val="99"/>
    <w:rsid w:val="00180FBD"/>
    <w:rPr>
      <w:rFonts w:ascii="Times New Roman" w:eastAsia="Times New Roman" w:hAnsi="Times New Roman" w:cs="Times New Roman"/>
      <w:sz w:val="24"/>
      <w:szCs w:val="24"/>
      <w:lang w:eastAsia="ru-RU"/>
    </w:rPr>
  </w:style>
  <w:style w:type="paragraph" w:customStyle="1" w:styleId="xl65">
    <w:name w:val="xl65"/>
    <w:basedOn w:val="a0"/>
    <w:rsid w:val="00180FBD"/>
    <w:pPr>
      <w:pBdr>
        <w:bottom w:val="single" w:sz="8" w:space="0" w:color="auto"/>
      </w:pBdr>
      <w:spacing w:before="100" w:beforeAutospacing="1" w:after="100" w:afterAutospacing="1"/>
      <w:ind w:firstLine="709"/>
      <w:jc w:val="center"/>
    </w:pPr>
    <w:rPr>
      <w:rFonts w:ascii="Times New Roman CYR" w:eastAsia="Arial Unicode MS" w:hAnsi="Times New Roman CYR" w:cs="Times New Roman CYR"/>
      <w:b/>
      <w:bCs/>
      <w:sz w:val="28"/>
    </w:rPr>
  </w:style>
  <w:style w:type="paragraph" w:customStyle="1" w:styleId="xl58">
    <w:name w:val="xl58"/>
    <w:basedOn w:val="a0"/>
    <w:uiPriority w:val="99"/>
    <w:rsid w:val="00180FBD"/>
    <w:pPr>
      <w:pBdr>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aff">
    <w:name w:val="текст сноски"/>
    <w:uiPriority w:val="99"/>
    <w:rsid w:val="00180FBD"/>
    <w:pPr>
      <w:keepLines/>
      <w:spacing w:after="120" w:line="240" w:lineRule="auto"/>
      <w:jc w:val="both"/>
    </w:pPr>
    <w:rPr>
      <w:rFonts w:ascii="Times New Roman" w:eastAsia="Times New Roman" w:hAnsi="Times New Roman" w:cs="Times New Roman"/>
      <w:sz w:val="24"/>
      <w:szCs w:val="20"/>
    </w:rPr>
  </w:style>
  <w:style w:type="paragraph" w:styleId="34">
    <w:name w:val="Body Text Indent 3"/>
    <w:basedOn w:val="a0"/>
    <w:link w:val="35"/>
    <w:uiPriority w:val="99"/>
    <w:rsid w:val="00180FBD"/>
    <w:pPr>
      <w:ind w:firstLine="360"/>
      <w:jc w:val="both"/>
    </w:pPr>
    <w:rPr>
      <w:sz w:val="28"/>
      <w:szCs w:val="20"/>
    </w:rPr>
  </w:style>
  <w:style w:type="character" w:customStyle="1" w:styleId="35">
    <w:name w:val="Основной текст с отступом 3 Знак"/>
    <w:basedOn w:val="a1"/>
    <w:link w:val="34"/>
    <w:uiPriority w:val="99"/>
    <w:rsid w:val="00180FBD"/>
    <w:rPr>
      <w:rFonts w:ascii="Times New Roman" w:eastAsia="Times New Roman" w:hAnsi="Times New Roman" w:cs="Times New Roman"/>
      <w:sz w:val="28"/>
      <w:szCs w:val="20"/>
      <w:lang w:eastAsia="ru-RU"/>
    </w:rPr>
  </w:style>
  <w:style w:type="paragraph" w:customStyle="1" w:styleId="xl53">
    <w:name w:val="xl53"/>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eastAsia="Arial Unicode MS"/>
      <w:b/>
      <w:bCs/>
    </w:rPr>
  </w:style>
  <w:style w:type="character" w:styleId="aff0">
    <w:name w:val="Strong"/>
    <w:uiPriority w:val="22"/>
    <w:qFormat/>
    <w:rsid w:val="00180FBD"/>
    <w:rPr>
      <w:b/>
      <w:bCs/>
    </w:rPr>
  </w:style>
  <w:style w:type="paragraph" w:styleId="41">
    <w:name w:val="toc 4"/>
    <w:basedOn w:val="a0"/>
    <w:next w:val="a0"/>
    <w:autoRedefine/>
    <w:uiPriority w:val="39"/>
    <w:rsid w:val="00180FBD"/>
    <w:pPr>
      <w:tabs>
        <w:tab w:val="right" w:leader="dot" w:pos="10230"/>
      </w:tabs>
      <w:ind w:left="600" w:right="581"/>
    </w:pPr>
    <w:rPr>
      <w:b/>
      <w:sz w:val="28"/>
      <w:szCs w:val="20"/>
      <w:lang w:val="en-US"/>
    </w:rPr>
  </w:style>
  <w:style w:type="paragraph" w:styleId="25">
    <w:name w:val="Body Text Indent 2"/>
    <w:aliases w:val="Основной текст с отступом 2 Знак1,Знак1 Знак1,Основной текст с отступом 2 Знак Знак,Знак1 Знак Знак1"/>
    <w:basedOn w:val="a0"/>
    <w:link w:val="26"/>
    <w:rsid w:val="00180FBD"/>
    <w:pPr>
      <w:spacing w:after="120" w:line="480" w:lineRule="auto"/>
      <w:ind w:left="283"/>
    </w:pPr>
    <w:rPr>
      <w:sz w:val="20"/>
      <w:szCs w:val="20"/>
      <w:lang w:val="en-US"/>
    </w:rPr>
  </w:style>
  <w:style w:type="character" w:customStyle="1" w:styleId="26">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1 Знак"/>
    <w:basedOn w:val="a1"/>
    <w:link w:val="25"/>
    <w:uiPriority w:val="99"/>
    <w:rsid w:val="00180FBD"/>
    <w:rPr>
      <w:rFonts w:ascii="Times New Roman" w:eastAsia="Times New Roman" w:hAnsi="Times New Roman" w:cs="Times New Roman"/>
      <w:sz w:val="20"/>
      <w:szCs w:val="20"/>
      <w:lang w:val="en-US" w:eastAsia="ru-RU"/>
    </w:rPr>
  </w:style>
  <w:style w:type="paragraph" w:customStyle="1" w:styleId="main">
    <w:name w:val="main"/>
    <w:basedOn w:val="a0"/>
    <w:uiPriority w:val="99"/>
    <w:rsid w:val="00180FBD"/>
    <w:pPr>
      <w:ind w:left="150" w:right="150" w:firstLine="300"/>
      <w:textAlignment w:val="top"/>
    </w:pPr>
    <w:rPr>
      <w:rFonts w:ascii="Arial" w:eastAsia="Arial Unicode MS" w:hAnsi="Arial" w:cs="Arial"/>
      <w:color w:val="000000"/>
      <w:sz w:val="18"/>
      <w:szCs w:val="18"/>
    </w:rPr>
  </w:style>
  <w:style w:type="paragraph" w:styleId="aff1">
    <w:name w:val="Title"/>
    <w:basedOn w:val="a0"/>
    <w:link w:val="aff2"/>
    <w:uiPriority w:val="10"/>
    <w:qFormat/>
    <w:rsid w:val="00180FBD"/>
    <w:pPr>
      <w:ind w:firstLine="720"/>
      <w:jc w:val="center"/>
    </w:pPr>
    <w:rPr>
      <w:b/>
      <w:bCs/>
      <w:sz w:val="28"/>
    </w:rPr>
  </w:style>
  <w:style w:type="character" w:customStyle="1" w:styleId="aff2">
    <w:name w:val="Название Знак"/>
    <w:basedOn w:val="a1"/>
    <w:link w:val="aff1"/>
    <w:uiPriority w:val="10"/>
    <w:rsid w:val="00180FBD"/>
    <w:rPr>
      <w:rFonts w:ascii="Times New Roman" w:eastAsia="Times New Roman" w:hAnsi="Times New Roman" w:cs="Times New Roman"/>
      <w:b/>
      <w:bCs/>
      <w:sz w:val="28"/>
      <w:szCs w:val="24"/>
      <w:lang w:eastAsia="ru-RU"/>
    </w:rPr>
  </w:style>
  <w:style w:type="paragraph" w:customStyle="1" w:styleId="xl30">
    <w:name w:val="xl30"/>
    <w:basedOn w:val="a0"/>
    <w:uiPriority w:val="99"/>
    <w:rsid w:val="00180FBD"/>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aff3">
    <w:name w:val="табл"/>
    <w:basedOn w:val="a0"/>
    <w:uiPriority w:val="99"/>
    <w:rsid w:val="00180FBD"/>
    <w:pPr>
      <w:spacing w:after="120"/>
      <w:jc w:val="right"/>
    </w:pPr>
    <w:rPr>
      <w:rFonts w:ascii="Arial" w:hAnsi="Arial"/>
      <w:spacing w:val="60"/>
      <w:szCs w:val="20"/>
    </w:rPr>
  </w:style>
  <w:style w:type="paragraph" w:customStyle="1" w:styleId="xl31">
    <w:name w:val="xl31"/>
    <w:basedOn w:val="a0"/>
    <w:uiPriority w:val="99"/>
    <w:rsid w:val="00180FBD"/>
    <w:pPr>
      <w:pBdr>
        <w:bottom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aff4">
    <w:name w:val="Вставка"/>
    <w:basedOn w:val="a0"/>
    <w:uiPriority w:val="99"/>
    <w:semiHidden/>
    <w:rsid w:val="00180FBD"/>
    <w:pPr>
      <w:spacing w:before="60" w:after="60"/>
      <w:ind w:left="1134"/>
      <w:jc w:val="both"/>
    </w:pPr>
    <w:rPr>
      <w:rFonts w:ascii="Verdana" w:hAnsi="Verdana"/>
      <w:sz w:val="16"/>
      <w:szCs w:val="20"/>
    </w:rPr>
  </w:style>
  <w:style w:type="paragraph" w:customStyle="1" w:styleId="main0">
    <w:name w:val="main Знак"/>
    <w:basedOn w:val="a0"/>
    <w:link w:val="main1"/>
    <w:rsid w:val="00180FBD"/>
    <w:pPr>
      <w:spacing w:before="100" w:beforeAutospacing="1"/>
    </w:pPr>
    <w:rPr>
      <w:rFonts w:ascii="Verdana" w:hAnsi="Verdana"/>
      <w:sz w:val="19"/>
      <w:szCs w:val="19"/>
    </w:rPr>
  </w:style>
  <w:style w:type="character" w:customStyle="1" w:styleId="main1">
    <w:name w:val="main Знак Знак"/>
    <w:link w:val="main0"/>
    <w:rsid w:val="00180FBD"/>
    <w:rPr>
      <w:rFonts w:ascii="Verdana" w:eastAsia="Times New Roman" w:hAnsi="Verdana" w:cs="Times New Roman"/>
      <w:sz w:val="19"/>
      <w:szCs w:val="19"/>
      <w:lang w:eastAsia="ru-RU"/>
    </w:rPr>
  </w:style>
  <w:style w:type="character" w:customStyle="1" w:styleId="body">
    <w:name w:val="body"/>
    <w:basedOn w:val="a1"/>
    <w:rsid w:val="00180FBD"/>
  </w:style>
  <w:style w:type="paragraph" w:customStyle="1" w:styleId="xl37">
    <w:name w:val="xl37"/>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styleId="aff5">
    <w:name w:val="FollowedHyperlink"/>
    <w:uiPriority w:val="99"/>
    <w:rsid w:val="00180FBD"/>
    <w:rPr>
      <w:color w:val="800080"/>
      <w:u w:val="single"/>
    </w:rPr>
  </w:style>
  <w:style w:type="paragraph" w:customStyle="1" w:styleId="news">
    <w:name w:val="news"/>
    <w:basedOn w:val="a0"/>
    <w:uiPriority w:val="99"/>
    <w:rsid w:val="00180FBD"/>
    <w:pPr>
      <w:spacing w:before="100" w:beforeAutospacing="1" w:after="100" w:afterAutospacing="1"/>
    </w:pPr>
    <w:rPr>
      <w:rFonts w:ascii="Tahoma" w:hAnsi="Tahoma" w:cs="Tahoma"/>
      <w:color w:val="000000"/>
      <w:sz w:val="17"/>
      <w:szCs w:val="17"/>
    </w:rPr>
  </w:style>
  <w:style w:type="paragraph" w:styleId="HTML">
    <w:name w:val="HTML Preformatted"/>
    <w:basedOn w:val="a0"/>
    <w:link w:val="HTML0"/>
    <w:rsid w:val="00180F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rsid w:val="00180FBD"/>
    <w:rPr>
      <w:rFonts w:ascii="Courier New" w:eastAsia="Times New Roman" w:hAnsi="Courier New" w:cs="Courier New"/>
      <w:sz w:val="20"/>
      <w:szCs w:val="20"/>
      <w:lang w:eastAsia="ru-RU"/>
    </w:rPr>
  </w:style>
  <w:style w:type="character" w:customStyle="1" w:styleId="rvts314518">
    <w:name w:val="rvts314518"/>
    <w:rsid w:val="00180FBD"/>
    <w:rPr>
      <w:rFonts w:ascii="Verdana" w:hAnsi="Verdana" w:hint="default"/>
      <w:b w:val="0"/>
      <w:bCs w:val="0"/>
      <w:i w:val="0"/>
      <w:iCs w:val="0"/>
      <w:strike w:val="0"/>
      <w:dstrike w:val="0"/>
      <w:color w:val="000000"/>
      <w:sz w:val="16"/>
      <w:szCs w:val="16"/>
      <w:u w:val="none"/>
      <w:effect w:val="none"/>
      <w:shd w:val="clear" w:color="auto" w:fill="auto"/>
    </w:rPr>
  </w:style>
  <w:style w:type="character" w:customStyle="1" w:styleId="news1">
    <w:name w:val="news1"/>
    <w:rsid w:val="00180FBD"/>
    <w:rPr>
      <w:rFonts w:ascii="Verdana" w:hAnsi="Verdana" w:hint="default"/>
      <w:sz w:val="15"/>
      <w:szCs w:val="15"/>
    </w:rPr>
  </w:style>
  <w:style w:type="paragraph" w:customStyle="1" w:styleId="text">
    <w:name w:val="text"/>
    <w:basedOn w:val="a0"/>
    <w:uiPriority w:val="99"/>
    <w:rsid w:val="00180FBD"/>
    <w:rPr>
      <w:sz w:val="19"/>
      <w:szCs w:val="19"/>
    </w:rPr>
  </w:style>
  <w:style w:type="paragraph" w:customStyle="1" w:styleId="smallwhite">
    <w:name w:val="small white"/>
    <w:basedOn w:val="a0"/>
    <w:uiPriority w:val="99"/>
    <w:rsid w:val="00180FBD"/>
    <w:pPr>
      <w:spacing w:before="200" w:after="200"/>
    </w:pPr>
  </w:style>
  <w:style w:type="paragraph" w:styleId="51">
    <w:name w:val="toc 5"/>
    <w:basedOn w:val="a0"/>
    <w:next w:val="a0"/>
    <w:autoRedefine/>
    <w:uiPriority w:val="39"/>
    <w:rsid w:val="00180FBD"/>
    <w:pPr>
      <w:tabs>
        <w:tab w:val="right" w:leader="dot" w:pos="10251"/>
      </w:tabs>
      <w:ind w:left="800"/>
    </w:pPr>
    <w:rPr>
      <w:b/>
      <w:szCs w:val="18"/>
      <w:lang w:val="en-US"/>
    </w:rPr>
  </w:style>
  <w:style w:type="paragraph" w:styleId="61">
    <w:name w:val="toc 6"/>
    <w:basedOn w:val="a0"/>
    <w:next w:val="a0"/>
    <w:autoRedefine/>
    <w:uiPriority w:val="39"/>
    <w:rsid w:val="00180FBD"/>
    <w:pPr>
      <w:ind w:left="1000"/>
    </w:pPr>
    <w:rPr>
      <w:sz w:val="18"/>
      <w:szCs w:val="18"/>
      <w:lang w:val="en-US"/>
    </w:rPr>
  </w:style>
  <w:style w:type="paragraph" w:styleId="71">
    <w:name w:val="toc 7"/>
    <w:basedOn w:val="a0"/>
    <w:next w:val="a0"/>
    <w:autoRedefine/>
    <w:uiPriority w:val="39"/>
    <w:rsid w:val="00180FBD"/>
    <w:pPr>
      <w:ind w:left="1200"/>
    </w:pPr>
    <w:rPr>
      <w:sz w:val="18"/>
      <w:szCs w:val="18"/>
      <w:lang w:val="en-US"/>
    </w:rPr>
  </w:style>
  <w:style w:type="paragraph" w:styleId="81">
    <w:name w:val="toc 8"/>
    <w:basedOn w:val="a0"/>
    <w:next w:val="a0"/>
    <w:autoRedefine/>
    <w:uiPriority w:val="39"/>
    <w:rsid w:val="00180FBD"/>
    <w:pPr>
      <w:ind w:left="1400"/>
    </w:pPr>
    <w:rPr>
      <w:sz w:val="18"/>
      <w:szCs w:val="18"/>
      <w:lang w:val="en-US"/>
    </w:rPr>
  </w:style>
  <w:style w:type="paragraph" w:styleId="91">
    <w:name w:val="toc 9"/>
    <w:basedOn w:val="a0"/>
    <w:next w:val="a0"/>
    <w:autoRedefine/>
    <w:uiPriority w:val="39"/>
    <w:rsid w:val="00180FBD"/>
    <w:pPr>
      <w:ind w:left="1600"/>
    </w:pPr>
    <w:rPr>
      <w:sz w:val="18"/>
      <w:szCs w:val="18"/>
      <w:lang w:val="en-US"/>
    </w:rPr>
  </w:style>
  <w:style w:type="table" w:styleId="aff6">
    <w:name w:val="Table Theme"/>
    <w:basedOn w:val="a2"/>
    <w:rsid w:val="00180FB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b1">
    <w:name w:val="Обычный (Web)1"/>
    <w:basedOn w:val="a0"/>
    <w:uiPriority w:val="99"/>
    <w:rsid w:val="00180FBD"/>
    <w:pPr>
      <w:spacing w:after="100" w:afterAutospacing="1"/>
    </w:pPr>
    <w:rPr>
      <w:rFonts w:ascii="Arial" w:eastAsia="Arial Unicode MS" w:hAnsi="Arial" w:cs="Arial"/>
      <w:sz w:val="20"/>
      <w:szCs w:val="20"/>
    </w:rPr>
  </w:style>
  <w:style w:type="paragraph" w:styleId="aff7">
    <w:name w:val="Subtitle"/>
    <w:basedOn w:val="a0"/>
    <w:link w:val="aff8"/>
    <w:uiPriority w:val="99"/>
    <w:qFormat/>
    <w:rsid w:val="00180FBD"/>
    <w:pPr>
      <w:jc w:val="center"/>
    </w:pPr>
    <w:rPr>
      <w:b/>
      <w:bCs/>
    </w:rPr>
  </w:style>
  <w:style w:type="character" w:customStyle="1" w:styleId="aff8">
    <w:name w:val="Подзаголовок Знак"/>
    <w:basedOn w:val="a1"/>
    <w:link w:val="aff7"/>
    <w:uiPriority w:val="99"/>
    <w:rsid w:val="00180FBD"/>
    <w:rPr>
      <w:rFonts w:ascii="Times New Roman" w:eastAsia="Times New Roman" w:hAnsi="Times New Roman" w:cs="Times New Roman"/>
      <w:b/>
      <w:bCs/>
      <w:sz w:val="24"/>
      <w:szCs w:val="24"/>
      <w:lang w:eastAsia="ru-RU"/>
    </w:rPr>
  </w:style>
  <w:style w:type="paragraph" w:customStyle="1" w:styleId="aff9">
    <w:name w:val="Абзац"/>
    <w:basedOn w:val="a0"/>
    <w:link w:val="affa"/>
    <w:uiPriority w:val="99"/>
    <w:qFormat/>
    <w:rsid w:val="00180FBD"/>
    <w:pPr>
      <w:spacing w:after="120" w:line="340" w:lineRule="exact"/>
      <w:ind w:firstLine="539"/>
      <w:jc w:val="both"/>
    </w:pPr>
    <w:rPr>
      <w:rFonts w:ascii="Arial" w:hAnsi="Arial"/>
      <w:sz w:val="26"/>
      <w:szCs w:val="20"/>
    </w:rPr>
  </w:style>
  <w:style w:type="character" w:customStyle="1" w:styleId="affa">
    <w:name w:val="Абзац Знак"/>
    <w:link w:val="aff9"/>
    <w:uiPriority w:val="99"/>
    <w:locked/>
    <w:rsid w:val="001875CB"/>
    <w:rPr>
      <w:rFonts w:ascii="Arial" w:eastAsia="Times New Roman" w:hAnsi="Arial" w:cs="Times New Roman"/>
      <w:sz w:val="26"/>
      <w:szCs w:val="20"/>
      <w:lang w:eastAsia="ru-RU"/>
    </w:rPr>
  </w:style>
  <w:style w:type="paragraph" w:customStyle="1" w:styleId="xl24">
    <w:name w:val="xl24"/>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5">
    <w:name w:val="xl25"/>
    <w:basedOn w:val="a0"/>
    <w:uiPriority w:val="99"/>
    <w:rsid w:val="00180FBD"/>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6">
    <w:name w:val="xl26"/>
    <w:basedOn w:val="a0"/>
    <w:uiPriority w:val="99"/>
    <w:rsid w:val="00180FBD"/>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7">
    <w:name w:val="xl27"/>
    <w:basedOn w:val="a0"/>
    <w:uiPriority w:val="99"/>
    <w:rsid w:val="00180FBD"/>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8">
    <w:name w:val="xl28"/>
    <w:basedOn w:val="a0"/>
    <w:uiPriority w:val="99"/>
    <w:rsid w:val="00180FBD"/>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2">
    <w:name w:val="xl32"/>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33">
    <w:name w:val="xl33"/>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34">
    <w:name w:val="xl34"/>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35">
    <w:name w:val="xl35"/>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6">
    <w:name w:val="xl36"/>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b/>
      <w:bCs/>
    </w:rPr>
  </w:style>
  <w:style w:type="paragraph" w:customStyle="1" w:styleId="xl38">
    <w:name w:val="xl38"/>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b/>
      <w:bCs/>
    </w:rPr>
  </w:style>
  <w:style w:type="paragraph" w:customStyle="1" w:styleId="affb">
    <w:name w:val="Рис"/>
    <w:basedOn w:val="a0"/>
    <w:uiPriority w:val="99"/>
    <w:rsid w:val="00180FBD"/>
    <w:pPr>
      <w:spacing w:after="240"/>
      <w:jc w:val="center"/>
    </w:pPr>
    <w:rPr>
      <w:rFonts w:ascii="Arial" w:hAnsi="Arial"/>
      <w:b/>
      <w:szCs w:val="20"/>
    </w:rPr>
  </w:style>
  <w:style w:type="paragraph" w:customStyle="1" w:styleId="36">
    <w:name w:val="заголовок 3"/>
    <w:basedOn w:val="a0"/>
    <w:next w:val="a0"/>
    <w:uiPriority w:val="99"/>
    <w:rsid w:val="00180FBD"/>
    <w:pPr>
      <w:keepNext/>
      <w:spacing w:before="60" w:after="120"/>
      <w:ind w:left="357" w:hanging="357"/>
    </w:pPr>
    <w:rPr>
      <w:rFonts w:ascii="Arial" w:hAnsi="Arial"/>
      <w:sz w:val="26"/>
      <w:szCs w:val="20"/>
    </w:rPr>
  </w:style>
  <w:style w:type="paragraph" w:customStyle="1" w:styleId="norm">
    <w:name w:val="norm"/>
    <w:basedOn w:val="a0"/>
    <w:uiPriority w:val="99"/>
    <w:rsid w:val="00180FBD"/>
    <w:pPr>
      <w:spacing w:before="45" w:after="45"/>
      <w:ind w:left="150" w:right="150"/>
      <w:jc w:val="both"/>
    </w:pPr>
    <w:rPr>
      <w:rFonts w:ascii="Arial" w:eastAsia="Arial Unicode MS" w:hAnsi="Arial" w:cs="Arial"/>
      <w:sz w:val="16"/>
      <w:szCs w:val="16"/>
    </w:rPr>
  </w:style>
  <w:style w:type="paragraph" w:customStyle="1" w:styleId="Web">
    <w:name w:val="Обычный (Web)"/>
    <w:basedOn w:val="a0"/>
    <w:rsid w:val="00180FBD"/>
    <w:pPr>
      <w:spacing w:before="100" w:after="100"/>
      <w:jc w:val="both"/>
    </w:pPr>
    <w:rPr>
      <w:rFonts w:ascii="Verdana" w:hAnsi="Verdana"/>
      <w:color w:val="000000"/>
      <w:szCs w:val="20"/>
    </w:rPr>
  </w:style>
  <w:style w:type="paragraph" w:customStyle="1" w:styleId="12">
    <w:name w:val="текст таблицы 1"/>
    <w:basedOn w:val="af4"/>
    <w:uiPriority w:val="99"/>
    <w:rsid w:val="00180FBD"/>
    <w:pPr>
      <w:spacing w:after="0" w:line="264" w:lineRule="auto"/>
    </w:pPr>
    <w:rPr>
      <w:snapToGrid w:val="0"/>
      <w:szCs w:val="20"/>
    </w:rPr>
  </w:style>
  <w:style w:type="paragraph" w:customStyle="1" w:styleId="12pt">
    <w:name w:val="Стиль 12 pt по ширине"/>
    <w:basedOn w:val="a0"/>
    <w:uiPriority w:val="99"/>
    <w:rsid w:val="00180FBD"/>
    <w:pPr>
      <w:spacing w:line="264" w:lineRule="auto"/>
      <w:ind w:firstLine="709"/>
      <w:jc w:val="both"/>
    </w:pPr>
    <w:rPr>
      <w:szCs w:val="20"/>
    </w:rPr>
  </w:style>
  <w:style w:type="character" w:styleId="affc">
    <w:name w:val="Emphasis"/>
    <w:uiPriority w:val="20"/>
    <w:qFormat/>
    <w:rsid w:val="00180FBD"/>
    <w:rPr>
      <w:i/>
      <w:iCs/>
    </w:rPr>
  </w:style>
  <w:style w:type="paragraph" w:customStyle="1" w:styleId="newstext2">
    <w:name w:val="newstext2"/>
    <w:basedOn w:val="a0"/>
    <w:uiPriority w:val="99"/>
    <w:rsid w:val="00180FBD"/>
    <w:pPr>
      <w:spacing w:before="100" w:beforeAutospacing="1" w:after="100" w:afterAutospacing="1"/>
      <w:ind w:left="100" w:right="100"/>
      <w:jc w:val="both"/>
    </w:pPr>
    <w:rPr>
      <w:rFonts w:ascii="Arial" w:hAnsi="Arial" w:cs="Arial"/>
      <w:color w:val="000000"/>
      <w:sz w:val="20"/>
      <w:szCs w:val="20"/>
    </w:rPr>
  </w:style>
  <w:style w:type="character" w:customStyle="1" w:styleId="affd">
    <w:name w:val="Знак Знак Знак"/>
    <w:rsid w:val="00180FBD"/>
    <w:rPr>
      <w:b/>
      <w:bCs/>
      <w:lang w:val="en-US" w:eastAsia="ru-RU" w:bidi="ar-SA"/>
    </w:rPr>
  </w:style>
  <w:style w:type="paragraph" w:customStyle="1" w:styleId="BodyTextIndent32">
    <w:name w:val="Body Text Indent 32"/>
    <w:basedOn w:val="a0"/>
    <w:uiPriority w:val="99"/>
    <w:rsid w:val="00180FBD"/>
    <w:pPr>
      <w:spacing w:line="360" w:lineRule="atLeast"/>
      <w:ind w:firstLine="709"/>
      <w:jc w:val="both"/>
    </w:pPr>
    <w:rPr>
      <w:snapToGrid w:val="0"/>
      <w:szCs w:val="20"/>
    </w:rPr>
  </w:style>
  <w:style w:type="paragraph" w:customStyle="1" w:styleId="p2">
    <w:name w:val="p2"/>
    <w:basedOn w:val="a0"/>
    <w:uiPriority w:val="99"/>
    <w:rsid w:val="00180FBD"/>
    <w:pPr>
      <w:spacing w:before="60" w:after="60"/>
      <w:ind w:firstLine="375"/>
      <w:jc w:val="both"/>
    </w:pPr>
    <w:rPr>
      <w:rFonts w:ascii="Tahoma" w:hAnsi="Tahoma" w:cs="Tahoma"/>
      <w:sz w:val="16"/>
      <w:szCs w:val="16"/>
    </w:rPr>
  </w:style>
  <w:style w:type="paragraph" w:customStyle="1" w:styleId="p3">
    <w:name w:val="p3"/>
    <w:basedOn w:val="a0"/>
    <w:uiPriority w:val="99"/>
    <w:rsid w:val="00180FBD"/>
    <w:pPr>
      <w:ind w:firstLine="375"/>
      <w:jc w:val="both"/>
    </w:pPr>
    <w:rPr>
      <w:rFonts w:ascii="Tahoma" w:hAnsi="Tahoma" w:cs="Tahoma"/>
      <w:sz w:val="16"/>
      <w:szCs w:val="16"/>
    </w:rPr>
  </w:style>
  <w:style w:type="paragraph" w:customStyle="1" w:styleId="13">
    <w:name w:val="Стиль1"/>
    <w:basedOn w:val="a0"/>
    <w:uiPriority w:val="99"/>
    <w:rsid w:val="00180FBD"/>
    <w:pPr>
      <w:spacing w:line="264" w:lineRule="auto"/>
      <w:ind w:firstLine="709"/>
      <w:jc w:val="both"/>
    </w:pPr>
    <w:rPr>
      <w:color w:val="000000"/>
      <w:sz w:val="28"/>
      <w:szCs w:val="20"/>
    </w:rPr>
  </w:style>
  <w:style w:type="paragraph" w:customStyle="1" w:styleId="312pt">
    <w:name w:val="Стиль Заголовок 3 + 12 pt полужирный подчеркивание"/>
    <w:basedOn w:val="a0"/>
    <w:uiPriority w:val="99"/>
    <w:rsid w:val="00180FBD"/>
    <w:pPr>
      <w:spacing w:before="120" w:after="120" w:line="264" w:lineRule="auto"/>
      <w:ind w:firstLine="720"/>
    </w:pPr>
    <w:rPr>
      <w:b/>
      <w:bCs/>
    </w:rPr>
  </w:style>
  <w:style w:type="paragraph" w:customStyle="1" w:styleId="002">
    <w:name w:val="00_Загол_2"/>
    <w:basedOn w:val="a0"/>
    <w:uiPriority w:val="99"/>
    <w:rsid w:val="00180FBD"/>
    <w:pPr>
      <w:tabs>
        <w:tab w:val="center" w:pos="6634"/>
      </w:tabs>
      <w:spacing w:after="120"/>
      <w:jc w:val="center"/>
    </w:pPr>
    <w:rPr>
      <w:sz w:val="18"/>
      <w:szCs w:val="20"/>
    </w:rPr>
  </w:style>
  <w:style w:type="paragraph" w:customStyle="1" w:styleId="14">
    <w:name w:val="КДЗаг1"/>
    <w:uiPriority w:val="99"/>
    <w:rsid w:val="00180FBD"/>
    <w:pPr>
      <w:spacing w:after="0" w:line="240" w:lineRule="auto"/>
      <w:jc w:val="center"/>
    </w:pPr>
    <w:rPr>
      <w:rFonts w:ascii="Arial" w:eastAsia="Times New Roman" w:hAnsi="Arial" w:cs="Times New Roman"/>
      <w:b/>
      <w:caps/>
      <w:noProof/>
      <w:szCs w:val="20"/>
      <w:lang w:eastAsia="ru-RU"/>
    </w:rPr>
  </w:style>
  <w:style w:type="character" w:customStyle="1" w:styleId="dsubtitle">
    <w:name w:val="d_subtitle"/>
    <w:rsid w:val="00180FBD"/>
    <w:rPr>
      <w:b w:val="0"/>
      <w:bCs w:val="0"/>
      <w:sz w:val="28"/>
      <w:szCs w:val="28"/>
    </w:rPr>
  </w:style>
  <w:style w:type="paragraph" w:styleId="affe">
    <w:name w:val="Normal Indent"/>
    <w:basedOn w:val="a0"/>
    <w:rsid w:val="00180FBD"/>
    <w:pPr>
      <w:ind w:left="708"/>
    </w:pPr>
  </w:style>
  <w:style w:type="character" w:customStyle="1" w:styleId="19">
    <w:name w:val="Знак Знак19"/>
    <w:locked/>
    <w:rsid w:val="00180FBD"/>
    <w:rPr>
      <w:rFonts w:ascii="Arial" w:hAnsi="Arial" w:cs="Arial"/>
      <w:b/>
      <w:bCs/>
      <w:sz w:val="26"/>
      <w:szCs w:val="26"/>
      <w:lang w:val="en-US" w:eastAsia="ru-RU" w:bidi="ar-SA"/>
    </w:rPr>
  </w:style>
  <w:style w:type="paragraph" w:customStyle="1" w:styleId="Pa8">
    <w:name w:val="Pa8"/>
    <w:basedOn w:val="a0"/>
    <w:next w:val="a0"/>
    <w:uiPriority w:val="99"/>
    <w:rsid w:val="00180FBD"/>
    <w:pPr>
      <w:autoSpaceDE w:val="0"/>
      <w:autoSpaceDN w:val="0"/>
      <w:adjustRightInd w:val="0"/>
      <w:spacing w:before="100" w:line="281" w:lineRule="atLeast"/>
    </w:pPr>
    <w:rPr>
      <w:rFonts w:eastAsia="Calibri"/>
    </w:rPr>
  </w:style>
  <w:style w:type="paragraph" w:customStyle="1" w:styleId="ConsPlusNormal">
    <w:name w:val="ConsPlusNormal"/>
    <w:link w:val="ConsPlusNormal0"/>
    <w:rsid w:val="00180FB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rsid w:val="00180FBD"/>
    <w:rPr>
      <w:rFonts w:ascii="Arial" w:eastAsia="Times New Roman" w:hAnsi="Arial" w:cs="Arial"/>
      <w:sz w:val="20"/>
      <w:szCs w:val="20"/>
      <w:lang w:eastAsia="ru-RU"/>
    </w:rPr>
  </w:style>
  <w:style w:type="paragraph" w:customStyle="1" w:styleId="BodyText24">
    <w:name w:val="Body Text 24"/>
    <w:basedOn w:val="a0"/>
    <w:uiPriority w:val="99"/>
    <w:rsid w:val="00180FBD"/>
    <w:pPr>
      <w:widowControl w:val="0"/>
      <w:spacing w:before="120" w:line="336" w:lineRule="auto"/>
      <w:ind w:firstLine="720"/>
      <w:jc w:val="both"/>
    </w:pPr>
    <w:rPr>
      <w:sz w:val="28"/>
      <w:szCs w:val="20"/>
    </w:rPr>
  </w:style>
  <w:style w:type="paragraph" w:customStyle="1" w:styleId="afff">
    <w:name w:val="Таблица"/>
    <w:basedOn w:val="a0"/>
    <w:uiPriority w:val="99"/>
    <w:rsid w:val="00180FBD"/>
    <w:pPr>
      <w:widowControl w:val="0"/>
      <w:spacing w:line="264" w:lineRule="auto"/>
      <w:jc w:val="both"/>
    </w:pPr>
    <w:rPr>
      <w:szCs w:val="20"/>
    </w:rPr>
  </w:style>
  <w:style w:type="paragraph" w:styleId="afff0">
    <w:name w:val="Document Map"/>
    <w:basedOn w:val="a0"/>
    <w:link w:val="afff1"/>
    <w:uiPriority w:val="99"/>
    <w:rsid w:val="00180FBD"/>
    <w:pPr>
      <w:shd w:val="clear" w:color="auto" w:fill="000080"/>
    </w:pPr>
    <w:rPr>
      <w:rFonts w:ascii="Tahoma" w:hAnsi="Tahoma" w:cs="Tahoma"/>
    </w:rPr>
  </w:style>
  <w:style w:type="character" w:customStyle="1" w:styleId="afff1">
    <w:name w:val="Схема документа Знак"/>
    <w:basedOn w:val="a1"/>
    <w:link w:val="afff0"/>
    <w:uiPriority w:val="99"/>
    <w:rsid w:val="00180FBD"/>
    <w:rPr>
      <w:rFonts w:ascii="Tahoma" w:eastAsia="Times New Roman" w:hAnsi="Tahoma" w:cs="Tahoma"/>
      <w:sz w:val="24"/>
      <w:szCs w:val="24"/>
      <w:shd w:val="clear" w:color="auto" w:fill="000080"/>
      <w:lang w:eastAsia="ru-RU"/>
    </w:rPr>
  </w:style>
  <w:style w:type="paragraph" w:customStyle="1" w:styleId="-">
    <w:name w:val="- Список"/>
    <w:basedOn w:val="a0"/>
    <w:uiPriority w:val="99"/>
    <w:rsid w:val="00180FBD"/>
    <w:pPr>
      <w:tabs>
        <w:tab w:val="num" w:pos="360"/>
        <w:tab w:val="left" w:pos="2964"/>
        <w:tab w:val="right" w:pos="8208"/>
      </w:tabs>
      <w:adjustRightInd w:val="0"/>
      <w:spacing w:after="120" w:line="288" w:lineRule="auto"/>
      <w:ind w:left="2964" w:hanging="398"/>
      <w:jc w:val="both"/>
      <w:textAlignment w:val="baseline"/>
    </w:pPr>
    <w:rPr>
      <w:rFonts w:ascii="Georgia" w:hAnsi="Georgia"/>
      <w:sz w:val="22"/>
      <w:szCs w:val="20"/>
    </w:rPr>
  </w:style>
  <w:style w:type="paragraph" w:styleId="afff2">
    <w:name w:val="Block Text"/>
    <w:basedOn w:val="a0"/>
    <w:uiPriority w:val="99"/>
    <w:rsid w:val="00180FBD"/>
    <w:pPr>
      <w:ind w:left="1800" w:right="-185"/>
      <w:jc w:val="both"/>
    </w:pPr>
    <w:rPr>
      <w:i/>
      <w:iCs/>
    </w:rPr>
  </w:style>
  <w:style w:type="paragraph" w:customStyle="1" w:styleId="xl22">
    <w:name w:val="xl22"/>
    <w:basedOn w:val="a0"/>
    <w:uiPriority w:val="99"/>
    <w:rsid w:val="00180FBD"/>
    <w:pPr>
      <w:spacing w:before="100" w:beforeAutospacing="1" w:after="100" w:afterAutospacing="1"/>
    </w:pPr>
    <w:rPr>
      <w:rFonts w:eastAsia="Arial Unicode MS"/>
    </w:rPr>
  </w:style>
  <w:style w:type="paragraph" w:customStyle="1" w:styleId="afff3">
    <w:name w:val="шапка"/>
    <w:basedOn w:val="a0"/>
    <w:uiPriority w:val="99"/>
    <w:rsid w:val="00180FBD"/>
    <w:pPr>
      <w:autoSpaceDE w:val="0"/>
      <w:autoSpaceDN w:val="0"/>
      <w:spacing w:before="40" w:after="80"/>
    </w:pPr>
    <w:rPr>
      <w:rFonts w:ascii="Arial" w:hAnsi="Arial" w:cs="Arial"/>
      <w:sz w:val="22"/>
      <w:szCs w:val="22"/>
    </w:rPr>
  </w:style>
  <w:style w:type="paragraph" w:customStyle="1" w:styleId="ConsNormal">
    <w:name w:val="ConsNormal"/>
    <w:uiPriority w:val="99"/>
    <w:rsid w:val="00180FBD"/>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afff4">
    <w:name w:val="лист"/>
    <w:basedOn w:val="a0"/>
    <w:uiPriority w:val="99"/>
    <w:rsid w:val="00180FBD"/>
    <w:pPr>
      <w:ind w:firstLine="720"/>
      <w:jc w:val="both"/>
    </w:pPr>
    <w:rPr>
      <w:szCs w:val="20"/>
    </w:rPr>
  </w:style>
  <w:style w:type="paragraph" w:customStyle="1" w:styleId="MainTitle">
    <w:name w:val="Main Title"/>
    <w:basedOn w:val="a0"/>
    <w:uiPriority w:val="99"/>
    <w:rsid w:val="00180FBD"/>
    <w:pPr>
      <w:jc w:val="center"/>
    </w:pPr>
    <w:rPr>
      <w:rFonts w:ascii="Verdana" w:hAnsi="Verdana"/>
      <w:b/>
      <w:bCs/>
      <w:color w:val="008000"/>
      <w:sz w:val="56"/>
      <w:szCs w:val="56"/>
    </w:rPr>
  </w:style>
  <w:style w:type="paragraph" w:customStyle="1" w:styleId="afff5">
    <w:name w:val="Основной"/>
    <w:basedOn w:val="a0"/>
    <w:link w:val="afff6"/>
    <w:autoRedefine/>
    <w:qFormat/>
    <w:rsid w:val="00F23D10"/>
    <w:pPr>
      <w:spacing w:before="120"/>
      <w:ind w:firstLine="709"/>
      <w:jc w:val="both"/>
    </w:pPr>
    <w:rPr>
      <w:sz w:val="28"/>
      <w:szCs w:val="28"/>
    </w:rPr>
  </w:style>
  <w:style w:type="character" w:customStyle="1" w:styleId="afff6">
    <w:name w:val="Основной Знак"/>
    <w:link w:val="afff5"/>
    <w:rsid w:val="00F23D10"/>
    <w:rPr>
      <w:rFonts w:ascii="Times New Roman" w:eastAsia="Times New Roman" w:hAnsi="Times New Roman" w:cs="Times New Roman"/>
      <w:sz w:val="28"/>
      <w:szCs w:val="28"/>
      <w:lang w:eastAsia="ru-RU"/>
    </w:rPr>
  </w:style>
  <w:style w:type="character" w:customStyle="1" w:styleId="text1">
    <w:name w:val="text1"/>
    <w:rsid w:val="00180FBD"/>
    <w:rPr>
      <w:rFonts w:ascii="Verdana" w:hAnsi="Verdana" w:hint="default"/>
      <w:color w:val="333333"/>
      <w:sz w:val="18"/>
      <w:szCs w:val="18"/>
    </w:rPr>
  </w:style>
  <w:style w:type="character" w:customStyle="1" w:styleId="apple-style-span">
    <w:name w:val="apple-style-span"/>
    <w:basedOn w:val="a1"/>
    <w:rsid w:val="00180FBD"/>
  </w:style>
  <w:style w:type="paragraph" w:customStyle="1" w:styleId="afff7">
    <w:name w:val="Знак Знак Знак Знак Знак Знак"/>
    <w:basedOn w:val="a0"/>
    <w:uiPriority w:val="99"/>
    <w:rsid w:val="00180FBD"/>
    <w:rPr>
      <w:rFonts w:ascii="Verdana" w:hAnsi="Verdana" w:cs="Verdana"/>
      <w:sz w:val="20"/>
      <w:szCs w:val="20"/>
      <w:lang w:val="en-US" w:eastAsia="en-US"/>
    </w:rPr>
  </w:style>
  <w:style w:type="paragraph" w:customStyle="1" w:styleId="afff8">
    <w:name w:val="Таблицы (моноширинный)"/>
    <w:basedOn w:val="a0"/>
    <w:next w:val="a0"/>
    <w:uiPriority w:val="99"/>
    <w:rsid w:val="00180FBD"/>
    <w:pPr>
      <w:widowControl w:val="0"/>
      <w:autoSpaceDE w:val="0"/>
      <w:autoSpaceDN w:val="0"/>
      <w:adjustRightInd w:val="0"/>
      <w:jc w:val="both"/>
    </w:pPr>
    <w:rPr>
      <w:rFonts w:ascii="Courier New" w:hAnsi="Courier New" w:cs="Courier New"/>
      <w:sz w:val="20"/>
      <w:szCs w:val="20"/>
    </w:rPr>
  </w:style>
  <w:style w:type="paragraph" w:customStyle="1" w:styleId="ConsPlusNonformat">
    <w:name w:val="ConsPlusNonformat"/>
    <w:uiPriority w:val="99"/>
    <w:rsid w:val="00180FB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0">
    <w:name w:val="S_Обычный"/>
    <w:basedOn w:val="a0"/>
    <w:link w:val="S2"/>
    <w:autoRedefine/>
    <w:qFormat/>
    <w:rsid w:val="00180FBD"/>
    <w:pPr>
      <w:suppressAutoHyphens/>
      <w:ind w:firstLine="709"/>
      <w:jc w:val="both"/>
    </w:pPr>
    <w:rPr>
      <w:bCs/>
      <w:sz w:val="28"/>
      <w:szCs w:val="28"/>
      <w:lang w:eastAsia="ar-SA"/>
    </w:rPr>
  </w:style>
  <w:style w:type="character" w:customStyle="1" w:styleId="S2">
    <w:name w:val="S_Обычный Знак"/>
    <w:link w:val="S0"/>
    <w:rsid w:val="00D33F74"/>
    <w:rPr>
      <w:rFonts w:ascii="Times New Roman" w:eastAsia="Times New Roman" w:hAnsi="Times New Roman" w:cs="Times New Roman"/>
      <w:bCs/>
      <w:sz w:val="28"/>
      <w:szCs w:val="28"/>
      <w:lang w:eastAsia="ar-SA"/>
    </w:rPr>
  </w:style>
  <w:style w:type="paragraph" w:customStyle="1" w:styleId="211">
    <w:name w:val="Знак2 Знак Знак1 Знак1 Знак Знак Знак Знак Знак Знак Знак Знак Знак Знак Знак Знак"/>
    <w:basedOn w:val="a0"/>
    <w:uiPriority w:val="99"/>
    <w:rsid w:val="00180FBD"/>
    <w:pPr>
      <w:spacing w:after="160" w:line="240" w:lineRule="exact"/>
    </w:pPr>
    <w:rPr>
      <w:rFonts w:ascii="Verdana" w:hAnsi="Verdana"/>
      <w:sz w:val="20"/>
      <w:szCs w:val="20"/>
      <w:lang w:val="en-US" w:eastAsia="en-US"/>
    </w:rPr>
  </w:style>
  <w:style w:type="paragraph" w:styleId="afff9">
    <w:name w:val="TOC Heading"/>
    <w:basedOn w:val="1"/>
    <w:next w:val="a0"/>
    <w:uiPriority w:val="39"/>
    <w:semiHidden/>
    <w:unhideWhenUsed/>
    <w:qFormat/>
    <w:rsid w:val="00180FBD"/>
    <w:pPr>
      <w:keepLines/>
      <w:spacing w:before="480" w:line="276" w:lineRule="auto"/>
      <w:jc w:val="left"/>
      <w:outlineLvl w:val="9"/>
    </w:pPr>
    <w:rPr>
      <w:rFonts w:ascii="Cambria" w:hAnsi="Cambria"/>
      <w:bCs/>
      <w:color w:val="365F91"/>
      <w:sz w:val="28"/>
      <w:szCs w:val="28"/>
      <w:lang w:eastAsia="en-US"/>
    </w:rPr>
  </w:style>
  <w:style w:type="character" w:customStyle="1" w:styleId="mw-headline">
    <w:name w:val="mw-headline"/>
    <w:basedOn w:val="a1"/>
    <w:rsid w:val="00180FBD"/>
  </w:style>
  <w:style w:type="character" w:customStyle="1" w:styleId="editsection">
    <w:name w:val="editsection"/>
    <w:basedOn w:val="a1"/>
    <w:rsid w:val="00180FBD"/>
  </w:style>
  <w:style w:type="paragraph" w:customStyle="1" w:styleId="732">
    <w:name w:val="7.32 Абзац"/>
    <w:basedOn w:val="a0"/>
    <w:uiPriority w:val="99"/>
    <w:rsid w:val="00180FBD"/>
    <w:pPr>
      <w:spacing w:before="60" w:after="60"/>
      <w:ind w:firstLine="709"/>
      <w:jc w:val="both"/>
    </w:pPr>
    <w:rPr>
      <w:szCs w:val="20"/>
      <w:lang w:val="en-US" w:eastAsia="en-US" w:bidi="en-US"/>
    </w:rPr>
  </w:style>
  <w:style w:type="character" w:customStyle="1" w:styleId="la">
    <w:name w:val="la"/>
    <w:rsid w:val="00180FBD"/>
    <w:rPr>
      <w:rFonts w:ascii="Arial" w:hAnsi="Arial" w:cs="Arial" w:hint="default"/>
    </w:rPr>
  </w:style>
  <w:style w:type="character" w:customStyle="1" w:styleId="sla">
    <w:name w:val="sla"/>
    <w:rsid w:val="00180FBD"/>
    <w:rPr>
      <w:rFonts w:ascii="Arial" w:hAnsi="Arial" w:cs="Arial" w:hint="default"/>
    </w:rPr>
  </w:style>
  <w:style w:type="paragraph" w:customStyle="1" w:styleId="consplusnormal1">
    <w:name w:val="consplusnormal1"/>
    <w:basedOn w:val="a0"/>
    <w:uiPriority w:val="99"/>
    <w:rsid w:val="00180FBD"/>
    <w:pPr>
      <w:autoSpaceDE w:val="0"/>
      <w:ind w:firstLine="720"/>
    </w:pPr>
    <w:rPr>
      <w:rFonts w:ascii="Arial" w:hAnsi="Arial" w:cs="Arial"/>
      <w:sz w:val="20"/>
      <w:szCs w:val="20"/>
    </w:rPr>
  </w:style>
  <w:style w:type="paragraph" w:customStyle="1" w:styleId="ConsPlusTitle">
    <w:name w:val="ConsPlusTitle"/>
    <w:uiPriority w:val="99"/>
    <w:rsid w:val="00180FBD"/>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15">
    <w:name w:val="Знак Знак Знак1 Знак"/>
    <w:basedOn w:val="a0"/>
    <w:uiPriority w:val="99"/>
    <w:rsid w:val="00180FBD"/>
    <w:pPr>
      <w:spacing w:after="160" w:line="240" w:lineRule="exact"/>
    </w:pPr>
    <w:rPr>
      <w:rFonts w:ascii="Arial" w:hAnsi="Arial" w:cs="Arial"/>
      <w:sz w:val="20"/>
      <w:szCs w:val="20"/>
      <w:lang w:val="en-US" w:eastAsia="en-US"/>
    </w:rPr>
  </w:style>
  <w:style w:type="paragraph" w:customStyle="1" w:styleId="afffa">
    <w:name w:val="Знак Знак Знак Знак"/>
    <w:basedOn w:val="a0"/>
    <w:rsid w:val="00180FBD"/>
    <w:pPr>
      <w:spacing w:before="100" w:beforeAutospacing="1" w:after="100" w:afterAutospacing="1"/>
      <w:jc w:val="both"/>
    </w:pPr>
    <w:rPr>
      <w:rFonts w:ascii="Tahoma" w:hAnsi="Tahoma"/>
      <w:sz w:val="20"/>
      <w:szCs w:val="20"/>
      <w:lang w:val="en-US" w:eastAsia="en-US"/>
    </w:rPr>
  </w:style>
  <w:style w:type="paragraph" w:customStyle="1" w:styleId="mag">
    <w:name w:val="mag"/>
    <w:basedOn w:val="a0"/>
    <w:uiPriority w:val="99"/>
    <w:rsid w:val="00180FBD"/>
  </w:style>
  <w:style w:type="paragraph" w:customStyle="1" w:styleId="artx">
    <w:name w:val="artx"/>
    <w:basedOn w:val="a0"/>
    <w:uiPriority w:val="99"/>
    <w:rsid w:val="00180FBD"/>
    <w:pPr>
      <w:spacing w:before="100" w:beforeAutospacing="1" w:after="100" w:afterAutospacing="1"/>
    </w:pPr>
  </w:style>
  <w:style w:type="character" w:customStyle="1" w:styleId="company-subtitle">
    <w:name w:val="company-subtitle"/>
    <w:basedOn w:val="a1"/>
    <w:rsid w:val="00180FBD"/>
  </w:style>
  <w:style w:type="character" w:customStyle="1" w:styleId="pay-require">
    <w:name w:val="pay-require"/>
    <w:basedOn w:val="a1"/>
    <w:rsid w:val="00180FBD"/>
  </w:style>
  <w:style w:type="paragraph" w:customStyle="1" w:styleId="font10">
    <w:name w:val="font10"/>
    <w:basedOn w:val="a0"/>
    <w:uiPriority w:val="99"/>
    <w:rsid w:val="00180FBD"/>
    <w:pPr>
      <w:spacing w:before="100" w:beforeAutospacing="1" w:after="100" w:afterAutospacing="1"/>
    </w:pPr>
  </w:style>
  <w:style w:type="character" w:customStyle="1" w:styleId="cline">
    <w:name w:val="cline"/>
    <w:basedOn w:val="a1"/>
    <w:rsid w:val="00180FBD"/>
  </w:style>
  <w:style w:type="character" w:customStyle="1" w:styleId="noaccess">
    <w:name w:val="noaccess"/>
    <w:basedOn w:val="a1"/>
    <w:rsid w:val="00180FBD"/>
  </w:style>
  <w:style w:type="character" w:customStyle="1" w:styleId="margin-left5">
    <w:name w:val="margin-left5"/>
    <w:basedOn w:val="a1"/>
    <w:rsid w:val="00180FBD"/>
  </w:style>
  <w:style w:type="paragraph" w:customStyle="1" w:styleId="grey">
    <w:name w:val="grey"/>
    <w:basedOn w:val="a0"/>
    <w:uiPriority w:val="99"/>
    <w:rsid w:val="00180FBD"/>
    <w:pPr>
      <w:spacing w:before="100" w:beforeAutospacing="1" w:after="100" w:afterAutospacing="1"/>
    </w:pPr>
  </w:style>
  <w:style w:type="character" w:customStyle="1" w:styleId="y5black">
    <w:name w:val="y5_black"/>
    <w:basedOn w:val="a1"/>
    <w:rsid w:val="00180FBD"/>
  </w:style>
  <w:style w:type="character" w:customStyle="1" w:styleId="url">
    <w:name w:val="url"/>
    <w:basedOn w:val="a1"/>
    <w:rsid w:val="00180FBD"/>
  </w:style>
  <w:style w:type="character" w:customStyle="1" w:styleId="url48466191">
    <w:name w:val="url_48466191"/>
    <w:basedOn w:val="a1"/>
    <w:rsid w:val="00180FBD"/>
  </w:style>
  <w:style w:type="paragraph" w:customStyle="1" w:styleId="style1">
    <w:name w:val="style1"/>
    <w:basedOn w:val="a0"/>
    <w:uiPriority w:val="99"/>
    <w:rsid w:val="00180FBD"/>
    <w:pPr>
      <w:spacing w:before="100" w:beforeAutospacing="1" w:after="100" w:afterAutospacing="1"/>
    </w:pPr>
  </w:style>
  <w:style w:type="paragraph" w:styleId="z-">
    <w:name w:val="HTML Top of Form"/>
    <w:basedOn w:val="a0"/>
    <w:next w:val="a0"/>
    <w:link w:val="z-0"/>
    <w:hidden/>
    <w:uiPriority w:val="99"/>
    <w:unhideWhenUsed/>
    <w:rsid w:val="00180FBD"/>
    <w:pPr>
      <w:pBdr>
        <w:bottom w:val="single" w:sz="6" w:space="1" w:color="auto"/>
      </w:pBdr>
      <w:jc w:val="center"/>
    </w:pPr>
    <w:rPr>
      <w:rFonts w:ascii="Arial" w:hAnsi="Arial" w:cs="Arial"/>
      <w:vanish/>
      <w:sz w:val="16"/>
      <w:szCs w:val="16"/>
    </w:rPr>
  </w:style>
  <w:style w:type="character" w:customStyle="1" w:styleId="z-0">
    <w:name w:val="z-Начало формы Знак"/>
    <w:basedOn w:val="a1"/>
    <w:link w:val="z-"/>
    <w:uiPriority w:val="99"/>
    <w:rsid w:val="00180FBD"/>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180FBD"/>
    <w:pPr>
      <w:pBdr>
        <w:top w:val="single" w:sz="6" w:space="1" w:color="auto"/>
      </w:pBdr>
      <w:jc w:val="center"/>
    </w:pPr>
    <w:rPr>
      <w:rFonts w:ascii="Arial" w:hAnsi="Arial" w:cs="Arial"/>
      <w:vanish/>
      <w:sz w:val="16"/>
      <w:szCs w:val="16"/>
    </w:rPr>
  </w:style>
  <w:style w:type="character" w:customStyle="1" w:styleId="z-2">
    <w:name w:val="z-Конец формы Знак"/>
    <w:basedOn w:val="a1"/>
    <w:link w:val="z-1"/>
    <w:uiPriority w:val="99"/>
    <w:rsid w:val="00180FBD"/>
    <w:rPr>
      <w:rFonts w:ascii="Arial" w:eastAsia="Times New Roman" w:hAnsi="Arial" w:cs="Arial"/>
      <w:vanish/>
      <w:sz w:val="16"/>
      <w:szCs w:val="16"/>
      <w:lang w:eastAsia="ru-RU"/>
    </w:rPr>
  </w:style>
  <w:style w:type="paragraph" w:styleId="afffb">
    <w:name w:val="endnote text"/>
    <w:basedOn w:val="a0"/>
    <w:link w:val="afffc"/>
    <w:uiPriority w:val="99"/>
    <w:unhideWhenUsed/>
    <w:rsid w:val="00180FBD"/>
    <w:rPr>
      <w:rFonts w:ascii="Calibri" w:eastAsia="Calibri" w:hAnsi="Calibri"/>
      <w:sz w:val="20"/>
      <w:szCs w:val="20"/>
      <w:lang w:eastAsia="en-US"/>
    </w:rPr>
  </w:style>
  <w:style w:type="character" w:customStyle="1" w:styleId="afffc">
    <w:name w:val="Текст концевой сноски Знак"/>
    <w:basedOn w:val="a1"/>
    <w:link w:val="afffb"/>
    <w:uiPriority w:val="99"/>
    <w:rsid w:val="00180FBD"/>
    <w:rPr>
      <w:rFonts w:ascii="Calibri" w:eastAsia="Calibri" w:hAnsi="Calibri" w:cs="Times New Roman"/>
      <w:sz w:val="20"/>
      <w:szCs w:val="20"/>
    </w:rPr>
  </w:style>
  <w:style w:type="paragraph" w:customStyle="1" w:styleId="afffd">
    <w:name w:val="Стиль Список без номера"/>
    <w:basedOn w:val="a0"/>
    <w:uiPriority w:val="99"/>
    <w:rsid w:val="00180FBD"/>
    <w:pPr>
      <w:overflowPunct w:val="0"/>
      <w:autoSpaceDE w:val="0"/>
      <w:autoSpaceDN w:val="0"/>
      <w:adjustRightInd w:val="0"/>
      <w:spacing w:line="360" w:lineRule="auto"/>
      <w:ind w:left="708" w:hanging="425"/>
      <w:jc w:val="both"/>
      <w:textAlignment w:val="baseline"/>
    </w:pPr>
    <w:rPr>
      <w:sz w:val="28"/>
      <w:szCs w:val="20"/>
    </w:rPr>
  </w:style>
  <w:style w:type="paragraph" w:customStyle="1" w:styleId="16">
    <w:name w:val="Основной текст1"/>
    <w:basedOn w:val="a0"/>
    <w:uiPriority w:val="99"/>
    <w:rsid w:val="00180FBD"/>
    <w:pPr>
      <w:spacing w:before="120"/>
      <w:ind w:firstLine="567"/>
      <w:jc w:val="both"/>
    </w:pPr>
    <w:rPr>
      <w:sz w:val="28"/>
      <w:szCs w:val="20"/>
    </w:rPr>
  </w:style>
  <w:style w:type="paragraph" w:customStyle="1" w:styleId="17">
    <w:name w:val="1"/>
    <w:basedOn w:val="a0"/>
    <w:uiPriority w:val="99"/>
    <w:rsid w:val="00180FBD"/>
    <w:pPr>
      <w:ind w:firstLine="851"/>
      <w:jc w:val="both"/>
    </w:pPr>
    <w:rPr>
      <w:rFonts w:ascii="Arial" w:hAnsi="Arial"/>
      <w:szCs w:val="20"/>
    </w:rPr>
  </w:style>
  <w:style w:type="paragraph" w:customStyle="1" w:styleId="Default">
    <w:name w:val="Default"/>
    <w:rsid w:val="00180FB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Pa13">
    <w:name w:val="Pa13"/>
    <w:basedOn w:val="Default"/>
    <w:next w:val="Default"/>
    <w:uiPriority w:val="99"/>
    <w:rsid w:val="00180FBD"/>
    <w:pPr>
      <w:spacing w:line="241" w:lineRule="atLeast"/>
    </w:pPr>
    <w:rPr>
      <w:color w:val="auto"/>
    </w:rPr>
  </w:style>
  <w:style w:type="character" w:customStyle="1" w:styleId="A10">
    <w:name w:val="A1"/>
    <w:uiPriority w:val="99"/>
    <w:rsid w:val="00180FBD"/>
    <w:rPr>
      <w:color w:val="000000"/>
      <w:sz w:val="20"/>
      <w:szCs w:val="20"/>
    </w:rPr>
  </w:style>
  <w:style w:type="paragraph" w:customStyle="1" w:styleId="bb-justify">
    <w:name w:val="bb-justify"/>
    <w:basedOn w:val="a0"/>
    <w:uiPriority w:val="99"/>
    <w:rsid w:val="00180FBD"/>
    <w:pPr>
      <w:spacing w:before="100" w:beforeAutospacing="1" w:after="100" w:afterAutospacing="1"/>
      <w:jc w:val="both"/>
    </w:pPr>
  </w:style>
  <w:style w:type="paragraph" w:customStyle="1" w:styleId="ConsPlusCell">
    <w:name w:val="ConsPlusCell"/>
    <w:uiPriority w:val="99"/>
    <w:rsid w:val="00180FBD"/>
    <w:pPr>
      <w:autoSpaceDE w:val="0"/>
      <w:autoSpaceDN w:val="0"/>
      <w:adjustRightInd w:val="0"/>
      <w:spacing w:after="0" w:line="240" w:lineRule="auto"/>
    </w:pPr>
    <w:rPr>
      <w:rFonts w:ascii="Arial" w:eastAsia="Calibri" w:hAnsi="Arial" w:cs="Arial"/>
      <w:sz w:val="20"/>
      <w:szCs w:val="20"/>
    </w:rPr>
  </w:style>
  <w:style w:type="paragraph" w:customStyle="1" w:styleId="rvps1401">
    <w:name w:val="rvps1401"/>
    <w:basedOn w:val="a0"/>
    <w:uiPriority w:val="99"/>
    <w:rsid w:val="00180FBD"/>
    <w:pPr>
      <w:spacing w:after="281"/>
    </w:pPr>
    <w:rPr>
      <w:rFonts w:ascii="Arial" w:hAnsi="Arial" w:cs="Arial"/>
      <w:color w:val="000000"/>
      <w:sz w:val="22"/>
      <w:szCs w:val="22"/>
    </w:rPr>
  </w:style>
  <w:style w:type="paragraph" w:customStyle="1" w:styleId="312">
    <w:name w:val="312"/>
    <w:basedOn w:val="a0"/>
    <w:uiPriority w:val="99"/>
    <w:rsid w:val="00180FBD"/>
    <w:pPr>
      <w:spacing w:before="107" w:after="107"/>
    </w:pPr>
    <w:rPr>
      <w:rFonts w:ascii="Arial" w:hAnsi="Arial" w:cs="Arial"/>
      <w:color w:val="000000"/>
      <w:sz w:val="20"/>
      <w:szCs w:val="20"/>
    </w:rPr>
  </w:style>
  <w:style w:type="paragraph" w:customStyle="1" w:styleId="afffe">
    <w:name w:val="Заголовок статьи"/>
    <w:basedOn w:val="a0"/>
    <w:next w:val="a0"/>
    <w:uiPriority w:val="99"/>
    <w:rsid w:val="00180FBD"/>
    <w:pPr>
      <w:widowControl w:val="0"/>
      <w:autoSpaceDE w:val="0"/>
      <w:autoSpaceDN w:val="0"/>
      <w:adjustRightInd w:val="0"/>
      <w:ind w:left="1612" w:hanging="892"/>
      <w:jc w:val="both"/>
    </w:pPr>
    <w:rPr>
      <w:rFonts w:ascii="Arial" w:hAnsi="Arial" w:cs="Arial"/>
      <w:sz w:val="20"/>
      <w:szCs w:val="20"/>
    </w:rPr>
  </w:style>
  <w:style w:type="paragraph" w:customStyle="1" w:styleId="affff">
    <w:name w:val="Комментарий"/>
    <w:basedOn w:val="a0"/>
    <w:next w:val="a0"/>
    <w:uiPriority w:val="99"/>
    <w:rsid w:val="00180FBD"/>
    <w:pPr>
      <w:widowControl w:val="0"/>
      <w:autoSpaceDE w:val="0"/>
      <w:autoSpaceDN w:val="0"/>
      <w:adjustRightInd w:val="0"/>
      <w:ind w:left="170"/>
      <w:jc w:val="both"/>
    </w:pPr>
    <w:rPr>
      <w:rFonts w:ascii="Arial" w:hAnsi="Arial" w:cs="Arial"/>
      <w:i/>
      <w:iCs/>
      <w:color w:val="800080"/>
      <w:sz w:val="20"/>
      <w:szCs w:val="20"/>
    </w:rPr>
  </w:style>
  <w:style w:type="paragraph" w:customStyle="1" w:styleId="a">
    <w:name w:val="Ц"/>
    <w:basedOn w:val="a0"/>
    <w:uiPriority w:val="99"/>
    <w:rsid w:val="00180FBD"/>
    <w:pPr>
      <w:numPr>
        <w:numId w:val="3"/>
      </w:numPr>
      <w:spacing w:line="276" w:lineRule="auto"/>
      <w:jc w:val="both"/>
    </w:pPr>
    <w:rPr>
      <w:rFonts w:cs="Calibri"/>
      <w:spacing w:val="20"/>
      <w:sz w:val="28"/>
      <w:szCs w:val="28"/>
      <w:lang w:val="fr-FR"/>
    </w:rPr>
  </w:style>
  <w:style w:type="paragraph" w:customStyle="1" w:styleId="newstext">
    <w:name w:val="newstext"/>
    <w:basedOn w:val="a0"/>
    <w:uiPriority w:val="99"/>
    <w:rsid w:val="00180FBD"/>
    <w:rPr>
      <w:rFonts w:ascii="Arial" w:hAnsi="Arial" w:cs="Arial"/>
      <w:sz w:val="29"/>
      <w:szCs w:val="29"/>
    </w:rPr>
  </w:style>
  <w:style w:type="paragraph" w:customStyle="1" w:styleId="100">
    <w:name w:val="Текст 10"/>
    <w:basedOn w:val="a0"/>
    <w:uiPriority w:val="99"/>
    <w:rsid w:val="00180FBD"/>
    <w:pPr>
      <w:spacing w:before="40" w:line="360" w:lineRule="auto"/>
      <w:jc w:val="both"/>
    </w:pPr>
    <w:rPr>
      <w:kern w:val="28"/>
      <w:sz w:val="20"/>
      <w:szCs w:val="20"/>
    </w:rPr>
  </w:style>
  <w:style w:type="paragraph" w:customStyle="1" w:styleId="xl99">
    <w:name w:val="xl99"/>
    <w:basedOn w:val="a0"/>
    <w:rsid w:val="00180FBD"/>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CharChar">
    <w:name w:val="Char Char"/>
    <w:basedOn w:val="a0"/>
    <w:uiPriority w:val="99"/>
    <w:rsid w:val="00180FBD"/>
    <w:pPr>
      <w:spacing w:after="160" w:line="240" w:lineRule="exact"/>
    </w:pPr>
    <w:rPr>
      <w:rFonts w:ascii="Verdana" w:hAnsi="Verdana" w:cs="Verdana"/>
      <w:sz w:val="20"/>
      <w:szCs w:val="20"/>
      <w:lang w:val="en-US" w:eastAsia="en-US"/>
    </w:rPr>
  </w:style>
  <w:style w:type="paragraph" w:customStyle="1" w:styleId="37">
    <w:name w:val="Знак3 Знак Знак Знак Знак Знак Знак Знак Знак Знак"/>
    <w:basedOn w:val="a0"/>
    <w:uiPriority w:val="99"/>
    <w:rsid w:val="00180FBD"/>
    <w:pPr>
      <w:spacing w:after="160" w:line="240" w:lineRule="exact"/>
    </w:pPr>
    <w:rPr>
      <w:rFonts w:ascii="Verdana" w:hAnsi="Verdana"/>
      <w:sz w:val="20"/>
      <w:szCs w:val="20"/>
      <w:lang w:val="en-US" w:eastAsia="en-US"/>
    </w:rPr>
  </w:style>
  <w:style w:type="paragraph" w:customStyle="1" w:styleId="font5">
    <w:name w:val="font5"/>
    <w:basedOn w:val="a0"/>
    <w:rsid w:val="00180FBD"/>
    <w:pPr>
      <w:spacing w:before="100" w:beforeAutospacing="1" w:after="100" w:afterAutospacing="1"/>
    </w:pPr>
    <w:rPr>
      <w:rFonts w:ascii="Tahoma" w:hAnsi="Tahoma" w:cs="Tahoma"/>
      <w:color w:val="000000"/>
      <w:sz w:val="16"/>
      <w:szCs w:val="16"/>
    </w:rPr>
  </w:style>
  <w:style w:type="paragraph" w:customStyle="1" w:styleId="font6">
    <w:name w:val="font6"/>
    <w:basedOn w:val="a0"/>
    <w:rsid w:val="00180FBD"/>
    <w:pPr>
      <w:spacing w:before="100" w:beforeAutospacing="1" w:after="100" w:afterAutospacing="1"/>
    </w:pPr>
    <w:rPr>
      <w:rFonts w:ascii="Tahoma" w:hAnsi="Tahoma" w:cs="Tahoma"/>
      <w:b/>
      <w:bCs/>
      <w:color w:val="000000"/>
      <w:sz w:val="16"/>
      <w:szCs w:val="16"/>
    </w:rPr>
  </w:style>
  <w:style w:type="paragraph" w:customStyle="1" w:styleId="xl71">
    <w:name w:val="xl71"/>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3">
    <w:name w:val="xl73"/>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4">
    <w:name w:val="xl74"/>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5">
    <w:name w:val="xl75"/>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6">
    <w:name w:val="xl7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7">
    <w:name w:val="xl77"/>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78">
    <w:name w:val="xl78"/>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9">
    <w:name w:val="xl79"/>
    <w:basedOn w:val="a0"/>
    <w:rsid w:val="00180FBD"/>
    <w:pPr>
      <w:shd w:val="clear" w:color="000000" w:fill="FFFFFF"/>
      <w:spacing w:before="100" w:beforeAutospacing="1" w:after="100" w:afterAutospacing="1"/>
      <w:jc w:val="center"/>
      <w:textAlignment w:val="center"/>
    </w:pPr>
  </w:style>
  <w:style w:type="paragraph" w:customStyle="1" w:styleId="xl80">
    <w:name w:val="xl8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1">
    <w:name w:val="xl81"/>
    <w:basedOn w:val="a0"/>
    <w:rsid w:val="00180FBD"/>
    <w:pPr>
      <w:spacing w:before="100" w:beforeAutospacing="1" w:after="100" w:afterAutospacing="1"/>
      <w:textAlignment w:val="center"/>
    </w:pPr>
  </w:style>
  <w:style w:type="paragraph" w:customStyle="1" w:styleId="xl82">
    <w:name w:val="xl82"/>
    <w:basedOn w:val="a0"/>
    <w:rsid w:val="00180FBD"/>
    <w:pPr>
      <w:shd w:val="clear" w:color="000000" w:fill="B8CCE4"/>
      <w:spacing w:before="100" w:beforeAutospacing="1" w:after="100" w:afterAutospacing="1"/>
      <w:textAlignment w:val="center"/>
    </w:pPr>
  </w:style>
  <w:style w:type="paragraph" w:customStyle="1" w:styleId="xl83">
    <w:name w:val="xl83"/>
    <w:basedOn w:val="a0"/>
    <w:rsid w:val="00180FBD"/>
    <w:pPr>
      <w:shd w:val="clear" w:color="000000" w:fill="FDE9D9"/>
      <w:spacing w:before="100" w:beforeAutospacing="1" w:after="100" w:afterAutospacing="1"/>
      <w:textAlignment w:val="center"/>
    </w:pPr>
  </w:style>
  <w:style w:type="paragraph" w:customStyle="1" w:styleId="xl84">
    <w:name w:val="xl84"/>
    <w:basedOn w:val="a0"/>
    <w:rsid w:val="00180FBD"/>
    <w:pPr>
      <w:shd w:val="clear" w:color="000000" w:fill="FFFFFF"/>
      <w:spacing w:before="100" w:beforeAutospacing="1" w:after="100" w:afterAutospacing="1"/>
      <w:textAlignment w:val="center"/>
    </w:pPr>
  </w:style>
  <w:style w:type="paragraph" w:customStyle="1" w:styleId="xl85">
    <w:name w:val="xl85"/>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6">
    <w:name w:val="xl8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7">
    <w:name w:val="xl87"/>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88">
    <w:name w:val="xl88"/>
    <w:basedOn w:val="a0"/>
    <w:rsid w:val="00180FB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9">
    <w:name w:val="xl89"/>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90">
    <w:name w:val="xl9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sz w:val="18"/>
      <w:szCs w:val="18"/>
    </w:rPr>
  </w:style>
  <w:style w:type="paragraph" w:customStyle="1" w:styleId="xl91">
    <w:name w:val="xl91"/>
    <w:basedOn w:val="a0"/>
    <w:rsid w:val="00180FBD"/>
    <w:pPr>
      <w:spacing w:before="100" w:beforeAutospacing="1" w:after="100" w:afterAutospacing="1"/>
      <w:textAlignment w:val="center"/>
    </w:pPr>
    <w:rPr>
      <w:b/>
      <w:bCs/>
    </w:rPr>
  </w:style>
  <w:style w:type="paragraph" w:customStyle="1" w:styleId="xl92">
    <w:name w:val="xl92"/>
    <w:basedOn w:val="a0"/>
    <w:rsid w:val="00180FB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b/>
      <w:bCs/>
    </w:rPr>
  </w:style>
  <w:style w:type="paragraph" w:customStyle="1" w:styleId="xl93">
    <w:name w:val="xl93"/>
    <w:basedOn w:val="a0"/>
    <w:rsid w:val="00180FBD"/>
    <w:pPr>
      <w:shd w:val="clear" w:color="000000" w:fill="EAF1DD"/>
      <w:spacing w:before="100" w:beforeAutospacing="1" w:after="100" w:afterAutospacing="1"/>
      <w:textAlignment w:val="center"/>
    </w:pPr>
  </w:style>
  <w:style w:type="paragraph" w:customStyle="1" w:styleId="xl94">
    <w:name w:val="xl94"/>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5">
    <w:name w:val="xl95"/>
    <w:basedOn w:val="a0"/>
    <w:rsid w:val="00180FB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6">
    <w:name w:val="xl9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97">
    <w:name w:val="xl97"/>
    <w:basedOn w:val="a0"/>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98">
    <w:name w:val="xl98"/>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0"/>
    <w:rsid w:val="00180FBD"/>
    <w:pPr>
      <w:shd w:val="clear" w:color="000000" w:fill="FFFFFF"/>
      <w:spacing w:before="100" w:beforeAutospacing="1" w:after="100" w:afterAutospacing="1"/>
      <w:jc w:val="center"/>
      <w:textAlignment w:val="center"/>
    </w:pPr>
    <w:rPr>
      <w:sz w:val="18"/>
      <w:szCs w:val="18"/>
    </w:rPr>
  </w:style>
  <w:style w:type="paragraph" w:customStyle="1" w:styleId="xl101">
    <w:name w:val="xl101"/>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2">
    <w:name w:val="xl102"/>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3">
    <w:name w:val="xl103"/>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18"/>
      <w:szCs w:val="18"/>
    </w:rPr>
  </w:style>
  <w:style w:type="paragraph" w:customStyle="1" w:styleId="xl104">
    <w:name w:val="xl104"/>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05">
    <w:name w:val="xl105"/>
    <w:basedOn w:val="a0"/>
    <w:rsid w:val="00180FBD"/>
    <w:pPr>
      <w:spacing w:before="100" w:beforeAutospacing="1" w:after="100" w:afterAutospacing="1"/>
      <w:textAlignment w:val="center"/>
    </w:pPr>
    <w:rPr>
      <w:b/>
      <w:bCs/>
    </w:rPr>
  </w:style>
  <w:style w:type="paragraph" w:customStyle="1" w:styleId="xl106">
    <w:name w:val="xl106"/>
    <w:basedOn w:val="a0"/>
    <w:rsid w:val="00180FBD"/>
    <w:pPr>
      <w:shd w:val="clear" w:color="000000" w:fill="FFFFFF"/>
      <w:spacing w:before="100" w:beforeAutospacing="1" w:after="100" w:afterAutospacing="1"/>
      <w:textAlignment w:val="center"/>
    </w:pPr>
    <w:rPr>
      <w:sz w:val="16"/>
      <w:szCs w:val="16"/>
    </w:rPr>
  </w:style>
  <w:style w:type="paragraph" w:customStyle="1" w:styleId="xl107">
    <w:name w:val="xl107"/>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08">
    <w:name w:val="xl108"/>
    <w:basedOn w:val="a0"/>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style>
  <w:style w:type="paragraph" w:customStyle="1" w:styleId="xl109">
    <w:name w:val="xl109"/>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10">
    <w:name w:val="xl11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rPr>
  </w:style>
  <w:style w:type="paragraph" w:customStyle="1" w:styleId="xl111">
    <w:name w:val="xl111"/>
    <w:basedOn w:val="a0"/>
    <w:rsid w:val="00180FBD"/>
    <w:pPr>
      <w:shd w:val="clear" w:color="000000" w:fill="FFFFFF"/>
      <w:spacing w:before="100" w:beforeAutospacing="1" w:after="100" w:afterAutospacing="1"/>
      <w:textAlignment w:val="center"/>
    </w:pPr>
    <w:rPr>
      <w:i/>
      <w:iCs/>
    </w:rPr>
  </w:style>
  <w:style w:type="paragraph" w:customStyle="1" w:styleId="xl112">
    <w:name w:val="xl112"/>
    <w:basedOn w:val="a0"/>
    <w:rsid w:val="00180FBD"/>
    <w:pPr>
      <w:shd w:val="clear" w:color="000000" w:fill="FFFFFF"/>
      <w:spacing w:before="100" w:beforeAutospacing="1" w:after="100" w:afterAutospacing="1"/>
      <w:textAlignment w:val="center"/>
    </w:pPr>
    <w:rPr>
      <w:b/>
      <w:bCs/>
    </w:rPr>
  </w:style>
  <w:style w:type="paragraph" w:customStyle="1" w:styleId="xl113">
    <w:name w:val="xl113"/>
    <w:basedOn w:val="a0"/>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14">
    <w:name w:val="xl114"/>
    <w:basedOn w:val="a0"/>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15">
    <w:name w:val="xl115"/>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6">
    <w:name w:val="xl116"/>
    <w:basedOn w:val="a0"/>
    <w:uiPriority w:val="99"/>
    <w:rsid w:val="00180FBD"/>
    <w:pPr>
      <w:shd w:val="clear" w:color="000000" w:fill="C5D9F1"/>
      <w:spacing w:before="100" w:beforeAutospacing="1" w:after="100" w:afterAutospacing="1"/>
      <w:jc w:val="center"/>
      <w:textAlignment w:val="center"/>
    </w:pPr>
    <w:rPr>
      <w:b/>
      <w:bCs/>
    </w:rPr>
  </w:style>
  <w:style w:type="paragraph" w:customStyle="1" w:styleId="xl117">
    <w:name w:val="xl117"/>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8">
    <w:name w:val="xl118"/>
    <w:basedOn w:val="a0"/>
    <w:uiPriority w:val="99"/>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19">
    <w:name w:val="xl119"/>
    <w:basedOn w:val="a0"/>
    <w:uiPriority w:val="99"/>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120">
    <w:name w:val="xl120"/>
    <w:basedOn w:val="a0"/>
    <w:uiPriority w:val="99"/>
    <w:rsid w:val="00180FBD"/>
    <w:pPr>
      <w:pBdr>
        <w:left w:val="single" w:sz="4" w:space="0" w:color="auto"/>
      </w:pBdr>
      <w:shd w:val="clear" w:color="000000" w:fill="8DB4E3"/>
      <w:spacing w:before="100" w:beforeAutospacing="1" w:after="100" w:afterAutospacing="1"/>
      <w:jc w:val="center"/>
      <w:textAlignment w:val="center"/>
    </w:pPr>
    <w:rPr>
      <w:b/>
      <w:bCs/>
      <w:sz w:val="28"/>
      <w:szCs w:val="28"/>
    </w:rPr>
  </w:style>
  <w:style w:type="paragraph" w:customStyle="1" w:styleId="xl121">
    <w:name w:val="xl121"/>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22">
    <w:name w:val="xl122"/>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rPr>
  </w:style>
  <w:style w:type="paragraph" w:customStyle="1" w:styleId="xl123">
    <w:name w:val="xl123"/>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rPr>
  </w:style>
  <w:style w:type="paragraph" w:customStyle="1" w:styleId="xl124">
    <w:name w:val="xl124"/>
    <w:basedOn w:val="a0"/>
    <w:uiPriority w:val="99"/>
    <w:rsid w:val="00180FB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b/>
      <w:bCs/>
    </w:rPr>
  </w:style>
  <w:style w:type="paragraph" w:customStyle="1" w:styleId="xl125">
    <w:name w:val="xl125"/>
    <w:basedOn w:val="a0"/>
    <w:uiPriority w:val="99"/>
    <w:rsid w:val="00180FBD"/>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rPr>
  </w:style>
  <w:style w:type="paragraph" w:customStyle="1" w:styleId="xl126">
    <w:name w:val="xl126"/>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6"/>
      <w:szCs w:val="16"/>
    </w:rPr>
  </w:style>
  <w:style w:type="paragraph" w:customStyle="1" w:styleId="xl127">
    <w:name w:val="xl127"/>
    <w:basedOn w:val="a0"/>
    <w:uiPriority w:val="99"/>
    <w:rsid w:val="00180FBD"/>
    <w:pPr>
      <w:pBdr>
        <w:top w:val="single" w:sz="4" w:space="0" w:color="auto"/>
        <w:left w:val="single" w:sz="4" w:space="0" w:color="auto"/>
        <w:bottom w:val="single" w:sz="4" w:space="0" w:color="auto"/>
      </w:pBdr>
      <w:shd w:val="clear" w:color="000000" w:fill="FDE9D9"/>
      <w:spacing w:before="100" w:beforeAutospacing="1" w:after="100" w:afterAutospacing="1"/>
      <w:textAlignment w:val="center"/>
    </w:pPr>
    <w:rPr>
      <w:b/>
      <w:bCs/>
    </w:rPr>
  </w:style>
  <w:style w:type="paragraph" w:customStyle="1" w:styleId="xl128">
    <w:name w:val="xl128"/>
    <w:basedOn w:val="a0"/>
    <w:uiPriority w:val="99"/>
    <w:rsid w:val="00180FBD"/>
    <w:pPr>
      <w:pBdr>
        <w:top w:val="single" w:sz="4" w:space="0" w:color="auto"/>
        <w:bottom w:val="single" w:sz="4" w:space="0" w:color="auto"/>
      </w:pBdr>
      <w:shd w:val="clear" w:color="000000" w:fill="FDE9D9"/>
      <w:spacing w:before="100" w:beforeAutospacing="1" w:after="100" w:afterAutospacing="1"/>
      <w:textAlignment w:val="center"/>
    </w:pPr>
    <w:rPr>
      <w:b/>
      <w:bCs/>
    </w:rPr>
  </w:style>
  <w:style w:type="paragraph" w:customStyle="1" w:styleId="xl129">
    <w:name w:val="xl129"/>
    <w:basedOn w:val="a0"/>
    <w:uiPriority w:val="99"/>
    <w:rsid w:val="00180FBD"/>
    <w:pPr>
      <w:pBdr>
        <w:top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130">
    <w:name w:val="xl130"/>
    <w:basedOn w:val="a0"/>
    <w:uiPriority w:val="99"/>
    <w:rsid w:val="00180FBD"/>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jc w:val="center"/>
      <w:textAlignment w:val="center"/>
    </w:pPr>
    <w:rPr>
      <w:b/>
      <w:bCs/>
    </w:rPr>
  </w:style>
  <w:style w:type="paragraph" w:customStyle="1" w:styleId="xl131">
    <w:name w:val="xl131"/>
    <w:basedOn w:val="a0"/>
    <w:uiPriority w:val="99"/>
    <w:rsid w:val="00180FB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132">
    <w:name w:val="xl132"/>
    <w:basedOn w:val="a0"/>
    <w:uiPriority w:val="99"/>
    <w:rsid w:val="00180FBD"/>
    <w:pPr>
      <w:pBdr>
        <w:left w:val="single" w:sz="4" w:space="0" w:color="auto"/>
      </w:pBdr>
      <w:shd w:val="clear" w:color="000000" w:fill="8DB4E3"/>
      <w:spacing w:before="100" w:beforeAutospacing="1" w:after="100" w:afterAutospacing="1"/>
      <w:jc w:val="center"/>
      <w:textAlignment w:val="center"/>
    </w:pPr>
    <w:rPr>
      <w:sz w:val="28"/>
      <w:szCs w:val="28"/>
    </w:rPr>
  </w:style>
  <w:style w:type="paragraph" w:customStyle="1" w:styleId="xl133">
    <w:name w:val="xl133"/>
    <w:basedOn w:val="a0"/>
    <w:uiPriority w:val="99"/>
    <w:rsid w:val="00180FB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rPr>
  </w:style>
  <w:style w:type="paragraph" w:customStyle="1" w:styleId="xl134">
    <w:name w:val="xl134"/>
    <w:basedOn w:val="a0"/>
    <w:uiPriority w:val="99"/>
    <w:rsid w:val="00180FBD"/>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18">
    <w:name w:val="Знак Знак1"/>
    <w:basedOn w:val="a0"/>
    <w:uiPriority w:val="99"/>
    <w:rsid w:val="00180FBD"/>
    <w:pPr>
      <w:spacing w:before="100" w:beforeAutospacing="1" w:after="100" w:afterAutospacing="1"/>
    </w:pPr>
    <w:rPr>
      <w:rFonts w:ascii="Tahoma" w:hAnsi="Tahoma"/>
      <w:sz w:val="20"/>
      <w:szCs w:val="20"/>
      <w:lang w:val="en-US" w:eastAsia="en-US"/>
    </w:rPr>
  </w:style>
  <w:style w:type="paragraph" w:customStyle="1" w:styleId="ConsNonformat">
    <w:name w:val="ConsNonformat"/>
    <w:uiPriority w:val="99"/>
    <w:rsid w:val="00180FBD"/>
    <w:pPr>
      <w:widowControl w:val="0"/>
      <w:autoSpaceDE w:val="0"/>
      <w:autoSpaceDN w:val="0"/>
      <w:adjustRightInd w:val="0"/>
      <w:spacing w:after="0" w:line="240" w:lineRule="auto"/>
    </w:pPr>
    <w:rPr>
      <w:rFonts w:ascii="Courier New" w:eastAsia="Times New Roman" w:hAnsi="Courier New" w:cs="Courier New"/>
      <w:sz w:val="16"/>
      <w:szCs w:val="16"/>
      <w:lang w:eastAsia="ru-RU"/>
    </w:rPr>
  </w:style>
  <w:style w:type="paragraph" w:styleId="affff0">
    <w:name w:val="Intense Quote"/>
    <w:basedOn w:val="a0"/>
    <w:next w:val="a0"/>
    <w:link w:val="affff1"/>
    <w:uiPriority w:val="30"/>
    <w:qFormat/>
    <w:rsid w:val="00180FBD"/>
    <w:pPr>
      <w:pBdr>
        <w:bottom w:val="single" w:sz="4" w:space="4" w:color="4F81BD"/>
      </w:pBdr>
      <w:spacing w:before="200" w:after="280"/>
      <w:ind w:left="936" w:right="936"/>
    </w:pPr>
    <w:rPr>
      <w:b/>
      <w:bCs/>
      <w:i/>
      <w:iCs/>
      <w:color w:val="4F81BD"/>
    </w:rPr>
  </w:style>
  <w:style w:type="character" w:customStyle="1" w:styleId="affff1">
    <w:name w:val="Выделенная цитата Знак"/>
    <w:basedOn w:val="a1"/>
    <w:link w:val="affff0"/>
    <w:uiPriority w:val="30"/>
    <w:rsid w:val="00180FBD"/>
    <w:rPr>
      <w:rFonts w:ascii="Times New Roman" w:eastAsia="Times New Roman" w:hAnsi="Times New Roman" w:cs="Times New Roman"/>
      <w:b/>
      <w:bCs/>
      <w:i/>
      <w:iCs/>
      <w:color w:val="4F81BD"/>
      <w:sz w:val="24"/>
      <w:szCs w:val="24"/>
      <w:lang w:eastAsia="ru-RU"/>
    </w:rPr>
  </w:style>
  <w:style w:type="paragraph" w:customStyle="1" w:styleId="font7">
    <w:name w:val="font7"/>
    <w:basedOn w:val="a0"/>
    <w:rsid w:val="00180FBD"/>
    <w:pPr>
      <w:spacing w:before="100" w:beforeAutospacing="1" w:after="100" w:afterAutospacing="1"/>
    </w:pPr>
    <w:rPr>
      <w:color w:val="000000"/>
    </w:rPr>
  </w:style>
  <w:style w:type="paragraph" w:customStyle="1" w:styleId="affff2">
    <w:name w:val="ТАБЛ_ЗАГОЛОВОК"/>
    <w:basedOn w:val="a0"/>
    <w:autoRedefine/>
    <w:uiPriority w:val="99"/>
    <w:rsid w:val="00180FBD"/>
    <w:pPr>
      <w:widowControl w:val="0"/>
      <w:spacing w:line="360" w:lineRule="auto"/>
      <w:jc w:val="center"/>
    </w:pPr>
    <w:rPr>
      <w:b/>
      <w:szCs w:val="20"/>
    </w:rPr>
  </w:style>
  <w:style w:type="paragraph" w:customStyle="1" w:styleId="affff3">
    <w:name w:val="Стиль"/>
    <w:uiPriority w:val="99"/>
    <w:rsid w:val="00180FB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4">
    <w:name w:val="ТИТУЛ_ЛИСТ"/>
    <w:basedOn w:val="a0"/>
    <w:next w:val="a0"/>
    <w:autoRedefine/>
    <w:uiPriority w:val="99"/>
    <w:rsid w:val="00180FBD"/>
    <w:pPr>
      <w:jc w:val="center"/>
    </w:pPr>
    <w:rPr>
      <w:b/>
      <w:snapToGrid w:val="0"/>
      <w:szCs w:val="20"/>
    </w:rPr>
  </w:style>
  <w:style w:type="paragraph" w:customStyle="1" w:styleId="msonormalcxspmiddle">
    <w:name w:val="msonormalcxspmiddle"/>
    <w:basedOn w:val="a0"/>
    <w:rsid w:val="00180FBD"/>
    <w:pPr>
      <w:spacing w:before="75" w:after="75"/>
    </w:pPr>
    <w:rPr>
      <w:rFonts w:ascii="Tahoma" w:hAnsi="Tahoma" w:cs="Tahoma"/>
    </w:rPr>
  </w:style>
  <w:style w:type="paragraph" w:customStyle="1" w:styleId="1a">
    <w:name w:val="Абзац списка1"/>
    <w:basedOn w:val="a0"/>
    <w:rsid w:val="00180FBD"/>
    <w:pPr>
      <w:spacing w:after="200" w:line="276" w:lineRule="auto"/>
      <w:ind w:left="720" w:firstLine="708"/>
      <w:jc w:val="both"/>
    </w:pPr>
    <w:rPr>
      <w:rFonts w:ascii="Calibri" w:hAnsi="Calibri"/>
      <w:i/>
      <w:color w:val="FF0000"/>
      <w:sz w:val="18"/>
      <w:szCs w:val="18"/>
    </w:rPr>
  </w:style>
  <w:style w:type="paragraph" w:customStyle="1" w:styleId="27">
    <w:name w:val="Основной текст2"/>
    <w:basedOn w:val="a0"/>
    <w:uiPriority w:val="99"/>
    <w:rsid w:val="00180FBD"/>
    <w:pPr>
      <w:spacing w:after="120"/>
    </w:pPr>
    <w:rPr>
      <w:snapToGrid w:val="0"/>
      <w:sz w:val="20"/>
      <w:szCs w:val="20"/>
    </w:rPr>
  </w:style>
  <w:style w:type="paragraph" w:customStyle="1" w:styleId="28">
    <w:name w:val="ЗАГОЛ2"/>
    <w:basedOn w:val="a0"/>
    <w:link w:val="29"/>
    <w:autoRedefine/>
    <w:qFormat/>
    <w:rsid w:val="00180FBD"/>
    <w:pPr>
      <w:shd w:val="clear" w:color="auto" w:fill="FFFFFF"/>
      <w:autoSpaceDE w:val="0"/>
      <w:autoSpaceDN w:val="0"/>
      <w:adjustRightInd w:val="0"/>
      <w:jc w:val="center"/>
      <w:outlineLvl w:val="2"/>
    </w:pPr>
    <w:rPr>
      <w:bCs/>
      <w:iCs/>
      <w:color w:val="000000"/>
    </w:rPr>
  </w:style>
  <w:style w:type="character" w:customStyle="1" w:styleId="29">
    <w:name w:val="ЗАГОЛ2 Знак"/>
    <w:link w:val="28"/>
    <w:rsid w:val="00180FBD"/>
    <w:rPr>
      <w:rFonts w:ascii="Times New Roman" w:eastAsia="Times New Roman" w:hAnsi="Times New Roman" w:cs="Times New Roman"/>
      <w:bCs/>
      <w:iCs/>
      <w:color w:val="000000"/>
      <w:sz w:val="24"/>
      <w:szCs w:val="24"/>
      <w:shd w:val="clear" w:color="auto" w:fill="FFFFFF"/>
      <w:lang w:eastAsia="ru-RU"/>
    </w:rPr>
  </w:style>
  <w:style w:type="paragraph" w:customStyle="1" w:styleId="affff5">
    <w:name w:val="осн"/>
    <w:basedOn w:val="a0"/>
    <w:link w:val="Char"/>
    <w:rsid w:val="00180FBD"/>
    <w:pPr>
      <w:ind w:firstLine="720"/>
      <w:jc w:val="both"/>
    </w:pPr>
    <w:rPr>
      <w:rFonts w:ascii="Arial" w:hAnsi="Arial"/>
      <w:sz w:val="22"/>
      <w:szCs w:val="20"/>
      <w:lang w:eastAsia="en-US"/>
    </w:rPr>
  </w:style>
  <w:style w:type="character" w:customStyle="1" w:styleId="Char">
    <w:name w:val="осн Char"/>
    <w:link w:val="affff5"/>
    <w:rsid w:val="00180FBD"/>
    <w:rPr>
      <w:rFonts w:ascii="Arial" w:eastAsia="Times New Roman" w:hAnsi="Arial" w:cs="Times New Roman"/>
      <w:szCs w:val="20"/>
    </w:rPr>
  </w:style>
  <w:style w:type="paragraph" w:customStyle="1" w:styleId="220">
    <w:name w:val="Основной текст с отступом 22"/>
    <w:basedOn w:val="a0"/>
    <w:uiPriority w:val="99"/>
    <w:qFormat/>
    <w:rsid w:val="00180FBD"/>
    <w:pPr>
      <w:spacing w:line="360" w:lineRule="auto"/>
      <w:ind w:firstLine="709"/>
    </w:pPr>
    <w:rPr>
      <w:i/>
      <w:iCs/>
      <w:color w:val="FF0000"/>
      <w:lang w:eastAsia="ar-SA"/>
    </w:rPr>
  </w:style>
  <w:style w:type="paragraph" w:customStyle="1" w:styleId="CM13">
    <w:name w:val="CM13"/>
    <w:basedOn w:val="Default"/>
    <w:next w:val="Default"/>
    <w:uiPriority w:val="99"/>
    <w:rsid w:val="00180FBD"/>
    <w:rPr>
      <w:rFonts w:ascii="Arial" w:hAnsi="Arial" w:cs="Arial"/>
      <w:color w:val="auto"/>
    </w:rPr>
  </w:style>
  <w:style w:type="paragraph" w:customStyle="1" w:styleId="CM15">
    <w:name w:val="CM15"/>
    <w:basedOn w:val="Default"/>
    <w:next w:val="Default"/>
    <w:uiPriority w:val="99"/>
    <w:rsid w:val="00180FBD"/>
    <w:pPr>
      <w:spacing w:line="278" w:lineRule="atLeast"/>
    </w:pPr>
    <w:rPr>
      <w:rFonts w:ascii="Arial" w:hAnsi="Arial" w:cs="Arial"/>
      <w:color w:val="auto"/>
    </w:rPr>
  </w:style>
  <w:style w:type="paragraph" w:customStyle="1" w:styleId="CM18">
    <w:name w:val="CM18"/>
    <w:basedOn w:val="Default"/>
    <w:next w:val="Default"/>
    <w:uiPriority w:val="99"/>
    <w:rsid w:val="00180FBD"/>
    <w:pPr>
      <w:spacing w:line="280" w:lineRule="atLeast"/>
    </w:pPr>
    <w:rPr>
      <w:rFonts w:ascii="Arial" w:hAnsi="Arial" w:cs="Arial"/>
      <w:color w:val="auto"/>
    </w:rPr>
  </w:style>
  <w:style w:type="paragraph" w:customStyle="1" w:styleId="CM35">
    <w:name w:val="CM35"/>
    <w:basedOn w:val="Default"/>
    <w:next w:val="Default"/>
    <w:uiPriority w:val="99"/>
    <w:rsid w:val="00180FBD"/>
    <w:rPr>
      <w:rFonts w:ascii="Arial" w:hAnsi="Arial" w:cs="Arial"/>
      <w:color w:val="auto"/>
    </w:rPr>
  </w:style>
  <w:style w:type="character" w:customStyle="1" w:styleId="1b">
    <w:name w:val="Заголовок_1"/>
    <w:semiHidden/>
    <w:rsid w:val="00180FBD"/>
    <w:rPr>
      <w:caps/>
    </w:rPr>
  </w:style>
  <w:style w:type="paragraph" w:customStyle="1" w:styleId="consplustitle0">
    <w:name w:val="consplustitle"/>
    <w:basedOn w:val="a0"/>
    <w:rsid w:val="00180FBD"/>
    <w:pPr>
      <w:spacing w:before="100" w:beforeAutospacing="1" w:after="100" w:afterAutospacing="1"/>
    </w:pPr>
    <w:rPr>
      <w:rFonts w:eastAsia="Calibri"/>
    </w:rPr>
  </w:style>
  <w:style w:type="paragraph" w:customStyle="1" w:styleId="1c">
    <w:name w:val="Без интервала1"/>
    <w:link w:val="NoSpacingChar"/>
    <w:rsid w:val="00180FBD"/>
    <w:pPr>
      <w:spacing w:after="0" w:line="240" w:lineRule="auto"/>
    </w:pPr>
    <w:rPr>
      <w:rFonts w:ascii="Calibri" w:eastAsia="Times New Roman" w:hAnsi="Calibri" w:cs="Times New Roman"/>
    </w:rPr>
  </w:style>
  <w:style w:type="character" w:customStyle="1" w:styleId="NoSpacingChar">
    <w:name w:val="No Spacing Char"/>
    <w:link w:val="1c"/>
    <w:locked/>
    <w:rsid w:val="00180FBD"/>
    <w:rPr>
      <w:rFonts w:ascii="Calibri" w:eastAsia="Times New Roman" w:hAnsi="Calibri" w:cs="Times New Roman"/>
    </w:rPr>
  </w:style>
  <w:style w:type="paragraph" w:customStyle="1" w:styleId="ac0">
    <w:name w:val="ac"/>
    <w:basedOn w:val="a0"/>
    <w:uiPriority w:val="99"/>
    <w:rsid w:val="00180FBD"/>
    <w:pPr>
      <w:spacing w:before="100" w:beforeAutospacing="1" w:after="100" w:afterAutospacing="1"/>
    </w:pPr>
  </w:style>
  <w:style w:type="character" w:customStyle="1" w:styleId="spelle">
    <w:name w:val="spelle"/>
    <w:rsid w:val="00180FBD"/>
  </w:style>
  <w:style w:type="character" w:customStyle="1" w:styleId="grame">
    <w:name w:val="grame"/>
    <w:rsid w:val="00180FBD"/>
  </w:style>
  <w:style w:type="character" w:customStyle="1" w:styleId="110">
    <w:name w:val="Заголовок 1 Знак1"/>
    <w:aliases w:val="Head 1 Знак1,????????? 1 Знак1"/>
    <w:rsid w:val="00180FBD"/>
    <w:rPr>
      <w:rFonts w:ascii="Cambria" w:eastAsia="Times New Roman" w:hAnsi="Cambria" w:cs="Times New Roman"/>
      <w:b/>
      <w:bCs/>
      <w:color w:val="365F91"/>
      <w:sz w:val="28"/>
      <w:szCs w:val="28"/>
    </w:rPr>
  </w:style>
  <w:style w:type="character" w:customStyle="1" w:styleId="210">
    <w:name w:val="Заголовок 2 Знак1"/>
    <w:aliases w:val="numbered indent 2 Знак,ni2 Знак,h2 Знак,Hanging 2 Indent Знак,Header 2 Знак,Numbered indent 2 Знак,Заголовок 2 Знак Знак Знак Знак,Заголовок 21 Знак,Заголовок 2 Знак Знак Знак Знак Знак Знак Знак Знак,Заголовок 22 Знак"/>
    <w:semiHidden/>
    <w:rsid w:val="00180FBD"/>
    <w:rPr>
      <w:rFonts w:ascii="Cambria" w:eastAsia="Times New Roman" w:hAnsi="Cambria" w:cs="Times New Roman"/>
      <w:b/>
      <w:bCs/>
      <w:color w:val="4F81BD"/>
      <w:sz w:val="26"/>
      <w:szCs w:val="26"/>
    </w:rPr>
  </w:style>
  <w:style w:type="character" w:customStyle="1" w:styleId="1d">
    <w:name w:val="Текст сноски Знак1"/>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1,Текст сноски-FN Знак1"/>
    <w:uiPriority w:val="99"/>
    <w:semiHidden/>
    <w:rsid w:val="00180FBD"/>
    <w:rPr>
      <w:rFonts w:ascii="Times New Roman" w:eastAsia="Times New Roman" w:hAnsi="Times New Roman"/>
    </w:rPr>
  </w:style>
  <w:style w:type="character" w:customStyle="1" w:styleId="1e">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semiHidden/>
    <w:rsid w:val="00180FBD"/>
    <w:rPr>
      <w:rFonts w:ascii="Times New Roman" w:eastAsia="Times New Roman" w:hAnsi="Times New Roman"/>
      <w:sz w:val="24"/>
      <w:szCs w:val="24"/>
    </w:rPr>
  </w:style>
  <w:style w:type="character" w:customStyle="1" w:styleId="1f">
    <w:name w:val="Основной текст с отступом Знак1"/>
    <w:aliases w:val="Основной текст 1 Знак1,Нумерованный список !! Знак1,Основной текст без отступа Знак1"/>
    <w:semiHidden/>
    <w:rsid w:val="00180FBD"/>
    <w:rPr>
      <w:rFonts w:ascii="Times New Roman" w:eastAsia="Times New Roman" w:hAnsi="Times New Roman"/>
      <w:sz w:val="24"/>
      <w:szCs w:val="24"/>
    </w:rPr>
  </w:style>
  <w:style w:type="character" w:customStyle="1" w:styleId="212">
    <w:name w:val="Основной текст 2 Знак1"/>
    <w:aliases w:val="Основной текст сноска под таблицу Знак1"/>
    <w:semiHidden/>
    <w:rsid w:val="00180FBD"/>
    <w:rPr>
      <w:rFonts w:ascii="Times New Roman" w:eastAsia="Times New Roman" w:hAnsi="Times New Roman"/>
      <w:sz w:val="24"/>
      <w:szCs w:val="24"/>
    </w:rPr>
  </w:style>
  <w:style w:type="character" w:customStyle="1" w:styleId="1f0">
    <w:name w:val="Знак Знак Знак1"/>
    <w:rsid w:val="00180FBD"/>
    <w:rPr>
      <w:b/>
      <w:bCs/>
      <w:lang w:val="en-US" w:eastAsia="ru-RU" w:bidi="ar-SA"/>
    </w:rPr>
  </w:style>
  <w:style w:type="character" w:customStyle="1" w:styleId="affff6">
    <w:name w:val="Основной текст_"/>
    <w:link w:val="72"/>
    <w:rsid w:val="00180FBD"/>
    <w:rPr>
      <w:rFonts w:ascii="Times New Roman" w:eastAsia="Times New Roman" w:hAnsi="Times New Roman"/>
      <w:spacing w:val="20"/>
      <w:sz w:val="109"/>
      <w:szCs w:val="109"/>
      <w:shd w:val="clear" w:color="auto" w:fill="FFFFFF"/>
    </w:rPr>
  </w:style>
  <w:style w:type="paragraph" w:customStyle="1" w:styleId="72">
    <w:name w:val="Основной текст7"/>
    <w:basedOn w:val="a0"/>
    <w:link w:val="affff6"/>
    <w:rsid w:val="00180FBD"/>
    <w:pPr>
      <w:shd w:val="clear" w:color="auto" w:fill="FFFFFF"/>
      <w:spacing w:line="0" w:lineRule="atLeast"/>
      <w:ind w:hanging="1480"/>
    </w:pPr>
    <w:rPr>
      <w:rFonts w:cstheme="minorBidi"/>
      <w:spacing w:val="20"/>
      <w:sz w:val="109"/>
      <w:szCs w:val="109"/>
      <w:lang w:eastAsia="en-US"/>
    </w:rPr>
  </w:style>
  <w:style w:type="character" w:customStyle="1" w:styleId="43pt0pt">
    <w:name w:val="Основной текст + 43 pt;Курсив;Малые прописные;Интервал 0 pt"/>
    <w:rsid w:val="00180FBD"/>
    <w:rPr>
      <w:rFonts w:ascii="Times New Roman" w:eastAsia="Times New Roman" w:hAnsi="Times New Roman" w:cs="Times New Roman"/>
      <w:b w:val="0"/>
      <w:bCs w:val="0"/>
      <w:i/>
      <w:iCs/>
      <w:smallCaps/>
      <w:strike w:val="0"/>
      <w:spacing w:val="0"/>
      <w:sz w:val="86"/>
      <w:szCs w:val="86"/>
      <w:shd w:val="clear" w:color="auto" w:fill="FFFFFF"/>
    </w:rPr>
  </w:style>
  <w:style w:type="character" w:customStyle="1" w:styleId="62">
    <w:name w:val="Основной текст (6)_"/>
    <w:link w:val="63"/>
    <w:rsid w:val="00180FBD"/>
    <w:rPr>
      <w:rFonts w:ascii="SimHei" w:eastAsia="SimHei" w:hAnsi="SimHei" w:cs="SimHei"/>
      <w:sz w:val="27"/>
      <w:szCs w:val="27"/>
      <w:shd w:val="clear" w:color="auto" w:fill="FFFFFF"/>
    </w:rPr>
  </w:style>
  <w:style w:type="paragraph" w:customStyle="1" w:styleId="63">
    <w:name w:val="Основной текст (6)"/>
    <w:basedOn w:val="a0"/>
    <w:link w:val="62"/>
    <w:rsid w:val="00180FBD"/>
    <w:pPr>
      <w:shd w:val="clear" w:color="auto" w:fill="FFFFFF"/>
      <w:spacing w:before="240" w:line="0" w:lineRule="atLeast"/>
    </w:pPr>
    <w:rPr>
      <w:rFonts w:ascii="SimHei" w:eastAsia="SimHei" w:hAnsi="SimHei" w:cs="SimHei"/>
      <w:sz w:val="27"/>
      <w:szCs w:val="27"/>
      <w:lang w:eastAsia="en-US"/>
    </w:rPr>
  </w:style>
  <w:style w:type="character" w:customStyle="1" w:styleId="6TimesNewRoman19pt">
    <w:name w:val="Основной текст (6) + Times New Roman;19 pt;Курсив"/>
    <w:rsid w:val="00180FBD"/>
    <w:rPr>
      <w:rFonts w:ascii="Times New Roman" w:eastAsia="Times New Roman" w:hAnsi="Times New Roman" w:cs="Times New Roman"/>
      <w:b w:val="0"/>
      <w:bCs w:val="0"/>
      <w:i/>
      <w:iCs/>
      <w:smallCaps w:val="0"/>
      <w:strike w:val="0"/>
      <w:sz w:val="38"/>
      <w:szCs w:val="38"/>
    </w:rPr>
  </w:style>
  <w:style w:type="character" w:customStyle="1" w:styleId="38">
    <w:name w:val="Основной текст3"/>
    <w:rsid w:val="00180FBD"/>
    <w:rPr>
      <w:rFonts w:ascii="Times New Roman" w:eastAsia="Times New Roman" w:hAnsi="Times New Roman" w:cs="Times New Roman"/>
      <w:b w:val="0"/>
      <w:bCs w:val="0"/>
      <w:i w:val="0"/>
      <w:iCs w:val="0"/>
      <w:smallCaps w:val="0"/>
      <w:strike w:val="0"/>
      <w:spacing w:val="20"/>
      <w:sz w:val="109"/>
      <w:szCs w:val="109"/>
      <w:shd w:val="clear" w:color="auto" w:fill="FFFFFF"/>
    </w:rPr>
  </w:style>
  <w:style w:type="character" w:customStyle="1" w:styleId="92">
    <w:name w:val="Основной текст (9)_"/>
    <w:link w:val="93"/>
    <w:rsid w:val="00180FBD"/>
    <w:rPr>
      <w:rFonts w:ascii="Times New Roman" w:eastAsia="Times New Roman" w:hAnsi="Times New Roman"/>
      <w:sz w:val="43"/>
      <w:szCs w:val="43"/>
      <w:shd w:val="clear" w:color="auto" w:fill="FFFFFF"/>
    </w:rPr>
  </w:style>
  <w:style w:type="paragraph" w:customStyle="1" w:styleId="93">
    <w:name w:val="Основной текст (9)"/>
    <w:basedOn w:val="a0"/>
    <w:link w:val="92"/>
    <w:rsid w:val="00180FBD"/>
    <w:pPr>
      <w:shd w:val="clear" w:color="auto" w:fill="FFFFFF"/>
      <w:spacing w:line="0" w:lineRule="atLeast"/>
    </w:pPr>
    <w:rPr>
      <w:rFonts w:cstheme="minorBidi"/>
      <w:sz w:val="43"/>
      <w:szCs w:val="43"/>
      <w:lang w:eastAsia="en-US"/>
    </w:rPr>
  </w:style>
  <w:style w:type="character" w:customStyle="1" w:styleId="nobr">
    <w:name w:val="nobr"/>
    <w:rsid w:val="00180FBD"/>
  </w:style>
  <w:style w:type="character" w:customStyle="1" w:styleId="nowrap">
    <w:name w:val="nowrap"/>
    <w:basedOn w:val="a1"/>
    <w:rsid w:val="00180FBD"/>
  </w:style>
  <w:style w:type="character" w:customStyle="1" w:styleId="1f1">
    <w:name w:val="Неразрешенное упоминание1"/>
    <w:basedOn w:val="a1"/>
    <w:uiPriority w:val="99"/>
    <w:semiHidden/>
    <w:unhideWhenUsed/>
    <w:rsid w:val="00180FBD"/>
    <w:rPr>
      <w:color w:val="808080"/>
      <w:shd w:val="clear" w:color="auto" w:fill="E6E6E6"/>
    </w:rPr>
  </w:style>
  <w:style w:type="paragraph" w:customStyle="1" w:styleId="2a">
    <w:name w:val="Абзац списка2"/>
    <w:basedOn w:val="a0"/>
    <w:rsid w:val="00180FBD"/>
    <w:pPr>
      <w:spacing w:after="200" w:line="276" w:lineRule="auto"/>
      <w:ind w:left="720"/>
      <w:contextualSpacing/>
    </w:pPr>
    <w:rPr>
      <w:rFonts w:ascii="Calibri" w:eastAsia="Calibri" w:hAnsi="Calibri"/>
      <w:sz w:val="22"/>
      <w:szCs w:val="22"/>
      <w:lang w:eastAsia="en-US"/>
    </w:rPr>
  </w:style>
  <w:style w:type="character" w:customStyle="1" w:styleId="affff7">
    <w:name w:val="Подпись к картинке_"/>
    <w:basedOn w:val="a1"/>
    <w:link w:val="affff8"/>
    <w:rsid w:val="005B085A"/>
    <w:rPr>
      <w:rFonts w:ascii="Times New Roman" w:eastAsia="Times New Roman" w:hAnsi="Times New Roman" w:cs="Times New Roman"/>
      <w:sz w:val="27"/>
      <w:szCs w:val="27"/>
      <w:shd w:val="clear" w:color="auto" w:fill="FFFFFF"/>
    </w:rPr>
  </w:style>
  <w:style w:type="paragraph" w:customStyle="1" w:styleId="affff8">
    <w:name w:val="Подпись к картинке"/>
    <w:basedOn w:val="a0"/>
    <w:link w:val="affff7"/>
    <w:rsid w:val="005B085A"/>
    <w:pPr>
      <w:shd w:val="clear" w:color="auto" w:fill="FFFFFF"/>
      <w:spacing w:line="370" w:lineRule="exact"/>
      <w:ind w:hanging="1460"/>
      <w:jc w:val="center"/>
    </w:pPr>
    <w:rPr>
      <w:sz w:val="27"/>
      <w:szCs w:val="27"/>
      <w:lang w:eastAsia="en-US"/>
    </w:rPr>
  </w:style>
  <w:style w:type="character" w:customStyle="1" w:styleId="82">
    <w:name w:val="Основной текст (8)_"/>
    <w:basedOn w:val="a1"/>
    <w:link w:val="83"/>
    <w:rsid w:val="00A87D75"/>
    <w:rPr>
      <w:rFonts w:ascii="Calibri" w:eastAsia="Calibri" w:hAnsi="Calibri" w:cs="Calibri"/>
      <w:sz w:val="17"/>
      <w:szCs w:val="17"/>
      <w:shd w:val="clear" w:color="auto" w:fill="FFFFFF"/>
    </w:rPr>
  </w:style>
  <w:style w:type="paragraph" w:customStyle="1" w:styleId="83">
    <w:name w:val="Основной текст (8)"/>
    <w:basedOn w:val="a0"/>
    <w:link w:val="82"/>
    <w:rsid w:val="00A87D75"/>
    <w:pPr>
      <w:shd w:val="clear" w:color="auto" w:fill="FFFFFF"/>
      <w:spacing w:line="211" w:lineRule="exact"/>
    </w:pPr>
    <w:rPr>
      <w:rFonts w:ascii="Calibri" w:eastAsia="Calibri" w:hAnsi="Calibri" w:cs="Calibri"/>
      <w:sz w:val="17"/>
      <w:szCs w:val="17"/>
      <w:lang w:eastAsia="en-US"/>
    </w:rPr>
  </w:style>
  <w:style w:type="character" w:customStyle="1" w:styleId="affff9">
    <w:name w:val="Подпись к таблице_"/>
    <w:basedOn w:val="a1"/>
    <w:link w:val="affffa"/>
    <w:rsid w:val="00A87D75"/>
    <w:rPr>
      <w:rFonts w:ascii="Times New Roman" w:eastAsia="Times New Roman" w:hAnsi="Times New Roman" w:cs="Times New Roman"/>
      <w:sz w:val="27"/>
      <w:szCs w:val="27"/>
      <w:shd w:val="clear" w:color="auto" w:fill="FFFFFF"/>
    </w:rPr>
  </w:style>
  <w:style w:type="paragraph" w:customStyle="1" w:styleId="affffa">
    <w:name w:val="Подпись к таблице"/>
    <w:basedOn w:val="a0"/>
    <w:link w:val="affff9"/>
    <w:rsid w:val="00A87D75"/>
    <w:pPr>
      <w:shd w:val="clear" w:color="auto" w:fill="FFFFFF"/>
      <w:spacing w:line="379" w:lineRule="exact"/>
      <w:ind w:hanging="1880"/>
      <w:jc w:val="both"/>
    </w:pPr>
    <w:rPr>
      <w:sz w:val="27"/>
      <w:szCs w:val="27"/>
      <w:lang w:eastAsia="en-US"/>
    </w:rPr>
  </w:style>
  <w:style w:type="character" w:customStyle="1" w:styleId="221">
    <w:name w:val="Заголовок №2 (2)_"/>
    <w:basedOn w:val="a1"/>
    <w:link w:val="222"/>
    <w:rsid w:val="00A87D75"/>
    <w:rPr>
      <w:rFonts w:ascii="Times New Roman" w:eastAsia="Times New Roman" w:hAnsi="Times New Roman" w:cs="Times New Roman"/>
      <w:sz w:val="27"/>
      <w:szCs w:val="27"/>
      <w:shd w:val="clear" w:color="auto" w:fill="FFFFFF"/>
    </w:rPr>
  </w:style>
  <w:style w:type="paragraph" w:customStyle="1" w:styleId="222">
    <w:name w:val="Заголовок №2 (2)"/>
    <w:basedOn w:val="a0"/>
    <w:link w:val="221"/>
    <w:rsid w:val="00A87D75"/>
    <w:pPr>
      <w:shd w:val="clear" w:color="auto" w:fill="FFFFFF"/>
      <w:spacing w:after="420" w:line="0" w:lineRule="atLeast"/>
      <w:outlineLvl w:val="1"/>
    </w:pPr>
    <w:rPr>
      <w:sz w:val="27"/>
      <w:szCs w:val="27"/>
      <w:lang w:eastAsia="en-US"/>
    </w:rPr>
  </w:style>
  <w:style w:type="character" w:customStyle="1" w:styleId="2b">
    <w:name w:val="Основной текст (2)_"/>
    <w:basedOn w:val="a1"/>
    <w:link w:val="2c"/>
    <w:rsid w:val="00A87D75"/>
    <w:rPr>
      <w:rFonts w:ascii="Times New Roman" w:eastAsia="Times New Roman" w:hAnsi="Times New Roman" w:cs="Times New Roman"/>
      <w:sz w:val="27"/>
      <w:szCs w:val="27"/>
      <w:shd w:val="clear" w:color="auto" w:fill="FFFFFF"/>
    </w:rPr>
  </w:style>
  <w:style w:type="paragraph" w:customStyle="1" w:styleId="2c">
    <w:name w:val="Основной текст (2)"/>
    <w:basedOn w:val="a0"/>
    <w:link w:val="2b"/>
    <w:rsid w:val="00A87D75"/>
    <w:pPr>
      <w:shd w:val="clear" w:color="auto" w:fill="FFFFFF"/>
      <w:spacing w:before="360" w:line="365" w:lineRule="exact"/>
      <w:ind w:firstLine="700"/>
      <w:jc w:val="both"/>
    </w:pPr>
    <w:rPr>
      <w:sz w:val="27"/>
      <w:szCs w:val="27"/>
      <w:lang w:eastAsia="en-US"/>
    </w:rPr>
  </w:style>
  <w:style w:type="character" w:customStyle="1" w:styleId="2d">
    <w:name w:val="Заголовок №2_"/>
    <w:basedOn w:val="a1"/>
    <w:link w:val="2e"/>
    <w:rsid w:val="00A87D75"/>
    <w:rPr>
      <w:rFonts w:ascii="Times New Roman" w:eastAsia="Times New Roman" w:hAnsi="Times New Roman" w:cs="Times New Roman"/>
      <w:sz w:val="27"/>
      <w:szCs w:val="27"/>
      <w:shd w:val="clear" w:color="auto" w:fill="FFFFFF"/>
    </w:rPr>
  </w:style>
  <w:style w:type="paragraph" w:customStyle="1" w:styleId="2e">
    <w:name w:val="Заголовок №2"/>
    <w:basedOn w:val="a0"/>
    <w:link w:val="2d"/>
    <w:rsid w:val="00A87D75"/>
    <w:pPr>
      <w:shd w:val="clear" w:color="auto" w:fill="FFFFFF"/>
      <w:spacing w:before="420" w:line="370" w:lineRule="exact"/>
      <w:ind w:firstLine="560"/>
      <w:jc w:val="both"/>
      <w:outlineLvl w:val="1"/>
    </w:pPr>
    <w:rPr>
      <w:sz w:val="27"/>
      <w:szCs w:val="27"/>
      <w:lang w:eastAsia="en-US"/>
    </w:rPr>
  </w:style>
  <w:style w:type="character" w:customStyle="1" w:styleId="39">
    <w:name w:val="Основной текст (3)_"/>
    <w:basedOn w:val="a1"/>
    <w:rsid w:val="00A87D75"/>
    <w:rPr>
      <w:rFonts w:ascii="Times New Roman" w:eastAsia="Times New Roman" w:hAnsi="Times New Roman" w:cs="Times New Roman"/>
      <w:b w:val="0"/>
      <w:bCs w:val="0"/>
      <w:i w:val="0"/>
      <w:iCs w:val="0"/>
      <w:smallCaps w:val="0"/>
      <w:strike w:val="0"/>
      <w:spacing w:val="0"/>
      <w:sz w:val="22"/>
      <w:szCs w:val="22"/>
    </w:rPr>
  </w:style>
  <w:style w:type="character" w:customStyle="1" w:styleId="42">
    <w:name w:val="Основной текст (4)_"/>
    <w:basedOn w:val="a1"/>
    <w:rsid w:val="00A87D75"/>
    <w:rPr>
      <w:rFonts w:ascii="Calibri" w:eastAsia="Calibri" w:hAnsi="Calibri" w:cs="Calibri"/>
      <w:b w:val="0"/>
      <w:bCs w:val="0"/>
      <w:i w:val="0"/>
      <w:iCs w:val="0"/>
      <w:smallCaps w:val="0"/>
      <w:strike w:val="0"/>
      <w:spacing w:val="0"/>
      <w:sz w:val="19"/>
      <w:szCs w:val="19"/>
    </w:rPr>
  </w:style>
  <w:style w:type="character" w:customStyle="1" w:styleId="43">
    <w:name w:val="Основной текст (4)"/>
    <w:basedOn w:val="42"/>
    <w:rsid w:val="00A87D75"/>
    <w:rPr>
      <w:rFonts w:ascii="Calibri" w:eastAsia="Calibri" w:hAnsi="Calibri" w:cs="Calibri"/>
      <w:b w:val="0"/>
      <w:bCs w:val="0"/>
      <w:i w:val="0"/>
      <w:iCs w:val="0"/>
      <w:smallCaps w:val="0"/>
      <w:strike w:val="0"/>
      <w:spacing w:val="0"/>
      <w:sz w:val="19"/>
      <w:szCs w:val="19"/>
    </w:rPr>
  </w:style>
  <w:style w:type="character" w:customStyle="1" w:styleId="2f">
    <w:name w:val="Подпись к картинке (2)_"/>
    <w:basedOn w:val="a1"/>
    <w:rsid w:val="00A87D75"/>
    <w:rPr>
      <w:rFonts w:ascii="Calibri" w:eastAsia="Calibri" w:hAnsi="Calibri" w:cs="Calibri"/>
      <w:b w:val="0"/>
      <w:bCs w:val="0"/>
      <w:i w:val="0"/>
      <w:iCs w:val="0"/>
      <w:smallCaps w:val="0"/>
      <w:strike w:val="0"/>
      <w:spacing w:val="0"/>
      <w:sz w:val="19"/>
      <w:szCs w:val="19"/>
    </w:rPr>
  </w:style>
  <w:style w:type="character" w:customStyle="1" w:styleId="2f0">
    <w:name w:val="Подпись к картинке (2)"/>
    <w:basedOn w:val="2f"/>
    <w:rsid w:val="00A87D75"/>
    <w:rPr>
      <w:rFonts w:ascii="Calibri" w:eastAsia="Calibri" w:hAnsi="Calibri" w:cs="Calibri"/>
      <w:b w:val="0"/>
      <w:bCs w:val="0"/>
      <w:i w:val="0"/>
      <w:iCs w:val="0"/>
      <w:smallCaps w:val="0"/>
      <w:strike w:val="0"/>
      <w:spacing w:val="0"/>
      <w:sz w:val="19"/>
      <w:szCs w:val="19"/>
    </w:rPr>
  </w:style>
  <w:style w:type="character" w:customStyle="1" w:styleId="52">
    <w:name w:val="Основной текст (5)_"/>
    <w:basedOn w:val="a1"/>
    <w:link w:val="53"/>
    <w:rsid w:val="00A87D75"/>
    <w:rPr>
      <w:rFonts w:ascii="Times New Roman" w:eastAsia="Times New Roman" w:hAnsi="Times New Roman" w:cs="Times New Roman"/>
      <w:sz w:val="21"/>
      <w:szCs w:val="21"/>
      <w:shd w:val="clear" w:color="auto" w:fill="FFFFFF"/>
    </w:rPr>
  </w:style>
  <w:style w:type="paragraph" w:customStyle="1" w:styleId="53">
    <w:name w:val="Основной текст (5)"/>
    <w:basedOn w:val="a0"/>
    <w:link w:val="52"/>
    <w:rsid w:val="00A87D75"/>
    <w:pPr>
      <w:shd w:val="clear" w:color="auto" w:fill="FFFFFF"/>
      <w:spacing w:line="0" w:lineRule="atLeast"/>
    </w:pPr>
    <w:rPr>
      <w:sz w:val="21"/>
      <w:szCs w:val="21"/>
      <w:lang w:eastAsia="en-US"/>
    </w:rPr>
  </w:style>
  <w:style w:type="character" w:customStyle="1" w:styleId="73">
    <w:name w:val="Основной текст (7)_"/>
    <w:basedOn w:val="a1"/>
    <w:link w:val="74"/>
    <w:rsid w:val="00A87D75"/>
    <w:rPr>
      <w:rFonts w:ascii="Times New Roman" w:eastAsia="Times New Roman" w:hAnsi="Times New Roman" w:cs="Times New Roman"/>
      <w:sz w:val="20"/>
      <w:szCs w:val="20"/>
      <w:shd w:val="clear" w:color="auto" w:fill="FFFFFF"/>
    </w:rPr>
  </w:style>
  <w:style w:type="paragraph" w:customStyle="1" w:styleId="74">
    <w:name w:val="Основной текст (7)"/>
    <w:basedOn w:val="a0"/>
    <w:link w:val="73"/>
    <w:rsid w:val="00A87D75"/>
    <w:pPr>
      <w:shd w:val="clear" w:color="auto" w:fill="FFFFFF"/>
      <w:spacing w:line="0" w:lineRule="atLeast"/>
    </w:pPr>
    <w:rPr>
      <w:sz w:val="20"/>
      <w:szCs w:val="20"/>
      <w:lang w:eastAsia="en-US"/>
    </w:rPr>
  </w:style>
  <w:style w:type="character" w:customStyle="1" w:styleId="2f1">
    <w:name w:val="Подпись к таблице (2)_"/>
    <w:basedOn w:val="a1"/>
    <w:link w:val="2f2"/>
    <w:rsid w:val="00A87D75"/>
    <w:rPr>
      <w:rFonts w:ascii="Times New Roman" w:eastAsia="Times New Roman" w:hAnsi="Times New Roman" w:cs="Times New Roman"/>
      <w:shd w:val="clear" w:color="auto" w:fill="FFFFFF"/>
    </w:rPr>
  </w:style>
  <w:style w:type="paragraph" w:customStyle="1" w:styleId="2f2">
    <w:name w:val="Подпись к таблице (2)"/>
    <w:basedOn w:val="a0"/>
    <w:link w:val="2f1"/>
    <w:rsid w:val="00A87D75"/>
    <w:pPr>
      <w:shd w:val="clear" w:color="auto" w:fill="FFFFFF"/>
      <w:spacing w:line="0" w:lineRule="atLeast"/>
    </w:pPr>
    <w:rPr>
      <w:sz w:val="22"/>
      <w:szCs w:val="22"/>
      <w:lang w:eastAsia="en-US"/>
    </w:rPr>
  </w:style>
  <w:style w:type="character" w:customStyle="1" w:styleId="101">
    <w:name w:val="Основной текст (10)_"/>
    <w:basedOn w:val="a1"/>
    <w:link w:val="102"/>
    <w:rsid w:val="00A87D75"/>
    <w:rPr>
      <w:rFonts w:ascii="Times New Roman" w:eastAsia="Times New Roman" w:hAnsi="Times New Roman" w:cs="Times New Roman"/>
      <w:sz w:val="17"/>
      <w:szCs w:val="17"/>
      <w:shd w:val="clear" w:color="auto" w:fill="FFFFFF"/>
    </w:rPr>
  </w:style>
  <w:style w:type="paragraph" w:customStyle="1" w:styleId="102">
    <w:name w:val="Основной текст (10)"/>
    <w:basedOn w:val="a0"/>
    <w:link w:val="101"/>
    <w:rsid w:val="00A87D75"/>
    <w:pPr>
      <w:shd w:val="clear" w:color="auto" w:fill="FFFFFF"/>
      <w:spacing w:line="0" w:lineRule="atLeast"/>
    </w:pPr>
    <w:rPr>
      <w:sz w:val="17"/>
      <w:szCs w:val="17"/>
      <w:lang w:eastAsia="en-US"/>
    </w:rPr>
  </w:style>
  <w:style w:type="character" w:customStyle="1" w:styleId="3a">
    <w:name w:val="Подпись к картинке (3)_"/>
    <w:basedOn w:val="a1"/>
    <w:link w:val="3b"/>
    <w:rsid w:val="00A87D75"/>
    <w:rPr>
      <w:rFonts w:ascii="Times New Roman" w:eastAsia="Times New Roman" w:hAnsi="Times New Roman" w:cs="Times New Roman"/>
      <w:shd w:val="clear" w:color="auto" w:fill="FFFFFF"/>
    </w:rPr>
  </w:style>
  <w:style w:type="paragraph" w:customStyle="1" w:styleId="3b">
    <w:name w:val="Подпись к картинке (3)"/>
    <w:basedOn w:val="a0"/>
    <w:link w:val="3a"/>
    <w:rsid w:val="00A87D75"/>
    <w:pPr>
      <w:shd w:val="clear" w:color="auto" w:fill="FFFFFF"/>
      <w:spacing w:line="557" w:lineRule="exact"/>
      <w:jc w:val="both"/>
    </w:pPr>
    <w:rPr>
      <w:sz w:val="22"/>
      <w:szCs w:val="22"/>
      <w:lang w:eastAsia="en-US"/>
    </w:rPr>
  </w:style>
  <w:style w:type="character" w:customStyle="1" w:styleId="111">
    <w:name w:val="Основной текст (11)_"/>
    <w:basedOn w:val="a1"/>
    <w:rsid w:val="00A87D75"/>
    <w:rPr>
      <w:rFonts w:ascii="Times New Roman" w:eastAsia="Times New Roman" w:hAnsi="Times New Roman" w:cs="Times New Roman"/>
      <w:b w:val="0"/>
      <w:bCs w:val="0"/>
      <w:i w:val="0"/>
      <w:iCs w:val="0"/>
      <w:smallCaps w:val="0"/>
      <w:strike w:val="0"/>
      <w:sz w:val="47"/>
      <w:szCs w:val="47"/>
    </w:rPr>
  </w:style>
  <w:style w:type="character" w:customStyle="1" w:styleId="112">
    <w:name w:val="Основной текст (11)"/>
    <w:basedOn w:val="111"/>
    <w:rsid w:val="00A87D75"/>
    <w:rPr>
      <w:rFonts w:ascii="Times New Roman" w:eastAsia="Times New Roman" w:hAnsi="Times New Roman" w:cs="Times New Roman"/>
      <w:b w:val="0"/>
      <w:bCs w:val="0"/>
      <w:i w:val="0"/>
      <w:iCs w:val="0"/>
      <w:smallCaps w:val="0"/>
      <w:strike w:val="0"/>
      <w:sz w:val="47"/>
      <w:szCs w:val="47"/>
    </w:rPr>
  </w:style>
  <w:style w:type="character" w:customStyle="1" w:styleId="120">
    <w:name w:val="Основной текст (12)_"/>
    <w:basedOn w:val="a1"/>
    <w:rsid w:val="00A87D75"/>
    <w:rPr>
      <w:rFonts w:ascii="Times New Roman" w:eastAsia="Times New Roman" w:hAnsi="Times New Roman" w:cs="Times New Roman"/>
      <w:b w:val="0"/>
      <w:bCs w:val="0"/>
      <w:i w:val="0"/>
      <w:iCs w:val="0"/>
      <w:smallCaps w:val="0"/>
      <w:strike w:val="0"/>
      <w:sz w:val="47"/>
      <w:szCs w:val="47"/>
    </w:rPr>
  </w:style>
  <w:style w:type="character" w:customStyle="1" w:styleId="121">
    <w:name w:val="Основной текст (12)"/>
    <w:basedOn w:val="120"/>
    <w:rsid w:val="00A87D75"/>
    <w:rPr>
      <w:rFonts w:ascii="Times New Roman" w:eastAsia="Times New Roman" w:hAnsi="Times New Roman" w:cs="Times New Roman"/>
      <w:b w:val="0"/>
      <w:bCs w:val="0"/>
      <w:i w:val="0"/>
      <w:iCs w:val="0"/>
      <w:smallCaps w:val="0"/>
      <w:strike w:val="0"/>
      <w:sz w:val="47"/>
      <w:szCs w:val="47"/>
    </w:rPr>
  </w:style>
  <w:style w:type="character" w:customStyle="1" w:styleId="3c">
    <w:name w:val="Основной текст (3)"/>
    <w:basedOn w:val="39"/>
    <w:rsid w:val="00A87D75"/>
    <w:rPr>
      <w:rFonts w:ascii="Times New Roman" w:eastAsia="Times New Roman" w:hAnsi="Times New Roman" w:cs="Times New Roman"/>
      <w:b w:val="0"/>
      <w:bCs w:val="0"/>
      <w:i w:val="0"/>
      <w:iCs w:val="0"/>
      <w:smallCaps w:val="0"/>
      <w:strike w:val="0"/>
      <w:spacing w:val="0"/>
      <w:sz w:val="22"/>
      <w:szCs w:val="22"/>
    </w:rPr>
  </w:style>
  <w:style w:type="character" w:customStyle="1" w:styleId="130">
    <w:name w:val="Основной текст (13)_"/>
    <w:basedOn w:val="a1"/>
    <w:link w:val="131"/>
    <w:rsid w:val="00A87D75"/>
    <w:rPr>
      <w:rFonts w:ascii="Times New Roman" w:eastAsia="Times New Roman" w:hAnsi="Times New Roman" w:cs="Times New Roman"/>
      <w:sz w:val="27"/>
      <w:szCs w:val="27"/>
      <w:shd w:val="clear" w:color="auto" w:fill="FFFFFF"/>
    </w:rPr>
  </w:style>
  <w:style w:type="paragraph" w:customStyle="1" w:styleId="131">
    <w:name w:val="Основной текст (13)"/>
    <w:basedOn w:val="a0"/>
    <w:link w:val="130"/>
    <w:rsid w:val="00A87D75"/>
    <w:pPr>
      <w:shd w:val="clear" w:color="auto" w:fill="FFFFFF"/>
      <w:spacing w:before="180" w:after="180" w:line="0" w:lineRule="atLeast"/>
      <w:ind w:firstLine="720"/>
      <w:jc w:val="both"/>
    </w:pPr>
    <w:rPr>
      <w:sz w:val="27"/>
      <w:szCs w:val="27"/>
      <w:lang w:eastAsia="en-US"/>
    </w:rPr>
  </w:style>
  <w:style w:type="character" w:customStyle="1" w:styleId="affffb">
    <w:name w:val="Основной текст + Полужирный;Курсив"/>
    <w:basedOn w:val="affff6"/>
    <w:rsid w:val="00A87D75"/>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140">
    <w:name w:val="Основной текст (14)_"/>
    <w:basedOn w:val="a1"/>
    <w:link w:val="141"/>
    <w:rsid w:val="00A87D75"/>
    <w:rPr>
      <w:rFonts w:ascii="Times New Roman" w:eastAsia="Times New Roman" w:hAnsi="Times New Roman" w:cs="Times New Roman"/>
      <w:sz w:val="25"/>
      <w:szCs w:val="25"/>
      <w:shd w:val="clear" w:color="auto" w:fill="FFFFFF"/>
    </w:rPr>
  </w:style>
  <w:style w:type="paragraph" w:customStyle="1" w:styleId="141">
    <w:name w:val="Основной текст (14)"/>
    <w:basedOn w:val="a0"/>
    <w:link w:val="140"/>
    <w:rsid w:val="00A87D75"/>
    <w:pPr>
      <w:shd w:val="clear" w:color="auto" w:fill="FFFFFF"/>
      <w:spacing w:before="360" w:line="370" w:lineRule="exact"/>
      <w:ind w:firstLine="700"/>
      <w:jc w:val="both"/>
    </w:pPr>
    <w:rPr>
      <w:sz w:val="25"/>
      <w:szCs w:val="25"/>
      <w:lang w:eastAsia="en-US"/>
    </w:rPr>
  </w:style>
  <w:style w:type="character" w:customStyle="1" w:styleId="155pt">
    <w:name w:val="Основной текст + 15;5 pt"/>
    <w:basedOn w:val="affff6"/>
    <w:rsid w:val="00A87D75"/>
    <w:rPr>
      <w:rFonts w:ascii="Times New Roman" w:eastAsia="Times New Roman" w:hAnsi="Times New Roman" w:cs="Times New Roman"/>
      <w:b w:val="0"/>
      <w:bCs w:val="0"/>
      <w:i w:val="0"/>
      <w:iCs w:val="0"/>
      <w:smallCaps w:val="0"/>
      <w:strike w:val="0"/>
      <w:spacing w:val="0"/>
      <w:sz w:val="31"/>
      <w:szCs w:val="31"/>
      <w:shd w:val="clear" w:color="auto" w:fill="FFFFFF"/>
    </w:rPr>
  </w:style>
  <w:style w:type="character" w:customStyle="1" w:styleId="1f2">
    <w:name w:val="Заголовок №1_"/>
    <w:basedOn w:val="a1"/>
    <w:link w:val="1f3"/>
    <w:rsid w:val="00A87D75"/>
    <w:rPr>
      <w:rFonts w:ascii="Times New Roman" w:eastAsia="Times New Roman" w:hAnsi="Times New Roman" w:cs="Times New Roman"/>
      <w:sz w:val="31"/>
      <w:szCs w:val="31"/>
      <w:shd w:val="clear" w:color="auto" w:fill="FFFFFF"/>
    </w:rPr>
  </w:style>
  <w:style w:type="paragraph" w:customStyle="1" w:styleId="1f3">
    <w:name w:val="Заголовок №1"/>
    <w:basedOn w:val="a0"/>
    <w:link w:val="1f2"/>
    <w:rsid w:val="00A87D75"/>
    <w:pPr>
      <w:shd w:val="clear" w:color="auto" w:fill="FFFFFF"/>
      <w:spacing w:before="240" w:after="120" w:line="0" w:lineRule="atLeast"/>
      <w:jc w:val="both"/>
      <w:outlineLvl w:val="0"/>
    </w:pPr>
    <w:rPr>
      <w:sz w:val="31"/>
      <w:szCs w:val="31"/>
      <w:lang w:eastAsia="en-US"/>
    </w:rPr>
  </w:style>
  <w:style w:type="character" w:customStyle="1" w:styleId="-0">
    <w:name w:val="Таблица - текст основной Знак"/>
    <w:basedOn w:val="a1"/>
    <w:link w:val="-1"/>
    <w:locked/>
    <w:rsid w:val="00FB5BCA"/>
    <w:rPr>
      <w:rFonts w:ascii="Arial" w:hAnsi="Arial" w:cs="Arial"/>
      <w:color w:val="000000"/>
    </w:rPr>
  </w:style>
  <w:style w:type="paragraph" w:customStyle="1" w:styleId="-1">
    <w:name w:val="Таблица - текст основной"/>
    <w:basedOn w:val="af4"/>
    <w:link w:val="-0"/>
    <w:qFormat/>
    <w:rsid w:val="00FB5BCA"/>
    <w:pPr>
      <w:suppressAutoHyphens/>
      <w:spacing w:before="20" w:after="20" w:line="276" w:lineRule="auto"/>
    </w:pPr>
    <w:rPr>
      <w:rFonts w:ascii="Arial" w:eastAsiaTheme="minorHAnsi" w:hAnsi="Arial" w:cs="Arial"/>
      <w:color w:val="000000"/>
      <w:sz w:val="22"/>
      <w:szCs w:val="22"/>
      <w:lang w:eastAsia="en-US"/>
    </w:rPr>
  </w:style>
  <w:style w:type="paragraph" w:customStyle="1" w:styleId="2f3">
    <w:name w:val="Знак Знак2 Знак"/>
    <w:basedOn w:val="a0"/>
    <w:uiPriority w:val="99"/>
    <w:rsid w:val="00A0357E"/>
    <w:pPr>
      <w:spacing w:after="160" w:line="240" w:lineRule="exact"/>
    </w:pPr>
    <w:rPr>
      <w:rFonts w:ascii="Verdana" w:hAnsi="Verdana" w:cs="Verdana"/>
      <w:lang w:val="en-US" w:eastAsia="en-US"/>
    </w:rPr>
  </w:style>
  <w:style w:type="paragraph" w:customStyle="1" w:styleId="44">
    <w:name w:val="Основной текст4"/>
    <w:basedOn w:val="a0"/>
    <w:rsid w:val="007167BB"/>
    <w:pPr>
      <w:shd w:val="clear" w:color="auto" w:fill="FFFFFF"/>
      <w:spacing w:before="480" w:after="600" w:line="569" w:lineRule="exact"/>
      <w:ind w:hanging="680"/>
    </w:pPr>
    <w:rPr>
      <w:color w:val="000000"/>
      <w:lang w:val="ru"/>
    </w:rPr>
  </w:style>
  <w:style w:type="character" w:customStyle="1" w:styleId="122">
    <w:name w:val="Заголовок №1 (2)_"/>
    <w:basedOn w:val="a1"/>
    <w:link w:val="123"/>
    <w:rsid w:val="0068786C"/>
    <w:rPr>
      <w:rFonts w:ascii="Times New Roman" w:eastAsia="Times New Roman" w:hAnsi="Times New Roman" w:cs="Times New Roman"/>
      <w:sz w:val="43"/>
      <w:szCs w:val="43"/>
      <w:shd w:val="clear" w:color="auto" w:fill="FFFFFF"/>
    </w:rPr>
  </w:style>
  <w:style w:type="paragraph" w:customStyle="1" w:styleId="123">
    <w:name w:val="Заголовок №1 (2)"/>
    <w:basedOn w:val="a0"/>
    <w:link w:val="122"/>
    <w:rsid w:val="0068786C"/>
    <w:pPr>
      <w:shd w:val="clear" w:color="auto" w:fill="FFFFFF"/>
      <w:spacing w:before="480" w:after="480" w:line="0" w:lineRule="atLeast"/>
      <w:jc w:val="center"/>
      <w:outlineLvl w:val="0"/>
    </w:pPr>
    <w:rPr>
      <w:sz w:val="43"/>
      <w:szCs w:val="43"/>
      <w:lang w:eastAsia="en-US"/>
    </w:rPr>
  </w:style>
  <w:style w:type="character" w:customStyle="1" w:styleId="w">
    <w:name w:val="w"/>
    <w:basedOn w:val="a1"/>
    <w:rsid w:val="0014716E"/>
  </w:style>
  <w:style w:type="character" w:customStyle="1" w:styleId="1f4">
    <w:name w:val="Неразрешенное упоминание1"/>
    <w:basedOn w:val="a1"/>
    <w:uiPriority w:val="99"/>
    <w:semiHidden/>
    <w:unhideWhenUsed/>
    <w:rsid w:val="00375C4D"/>
    <w:rPr>
      <w:color w:val="808080"/>
      <w:shd w:val="clear" w:color="auto" w:fill="E6E6E6"/>
    </w:rPr>
  </w:style>
  <w:style w:type="character" w:customStyle="1" w:styleId="blk">
    <w:name w:val="blk"/>
    <w:basedOn w:val="a1"/>
    <w:rsid w:val="001875CB"/>
  </w:style>
  <w:style w:type="paragraph" w:customStyle="1" w:styleId="msonormal0">
    <w:name w:val="msonormal"/>
    <w:basedOn w:val="a0"/>
    <w:rsid w:val="001875CB"/>
    <w:pPr>
      <w:spacing w:before="100" w:beforeAutospacing="1" w:after="100" w:afterAutospacing="1"/>
    </w:pPr>
    <w:rPr>
      <w:rFonts w:ascii="Arial Unicode MS" w:eastAsia="Arial Unicode MS" w:hAnsi="Arial Unicode MS" w:cs="Arial Unicode MS"/>
      <w:color w:val="0000A0"/>
    </w:rPr>
  </w:style>
  <w:style w:type="paragraph" w:customStyle="1" w:styleId="ConsTitle">
    <w:name w:val="ConsTitle"/>
    <w:uiPriority w:val="99"/>
    <w:rsid w:val="001875CB"/>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ktexjustify">
    <w:name w:val="dktexjustify"/>
    <w:basedOn w:val="a0"/>
    <w:uiPriority w:val="99"/>
    <w:rsid w:val="001875CB"/>
    <w:pPr>
      <w:spacing w:before="100" w:beforeAutospacing="1" w:after="100" w:afterAutospacing="1"/>
    </w:pPr>
  </w:style>
  <w:style w:type="paragraph" w:customStyle="1" w:styleId="formattext">
    <w:name w:val="formattext"/>
    <w:basedOn w:val="a0"/>
    <w:rsid w:val="001875CB"/>
    <w:pPr>
      <w:spacing w:before="100" w:beforeAutospacing="1" w:after="100" w:afterAutospacing="1"/>
    </w:pPr>
  </w:style>
  <w:style w:type="paragraph" w:customStyle="1" w:styleId="consplusnormal2">
    <w:name w:val="consplusnormal"/>
    <w:basedOn w:val="a0"/>
    <w:uiPriority w:val="99"/>
    <w:rsid w:val="001875CB"/>
    <w:pPr>
      <w:spacing w:before="100" w:beforeAutospacing="1" w:after="100" w:afterAutospacing="1"/>
    </w:pPr>
  </w:style>
  <w:style w:type="character" w:customStyle="1" w:styleId="43pt">
    <w:name w:val="Основной текст + 43 pt"/>
    <w:aliases w:val="Курсив,Малые прописные,Интервал 0 pt"/>
    <w:rsid w:val="001875CB"/>
    <w:rPr>
      <w:rFonts w:ascii="Times New Roman" w:eastAsia="Times New Roman" w:hAnsi="Times New Roman" w:cs="Times New Roman" w:hint="default"/>
      <w:b w:val="0"/>
      <w:bCs w:val="0"/>
      <w:i/>
      <w:iCs/>
      <w:smallCaps w:val="0"/>
      <w:strike w:val="0"/>
      <w:dstrike w:val="0"/>
      <w:sz w:val="38"/>
      <w:szCs w:val="38"/>
      <w:u w:val="none"/>
      <w:effect w:val="none"/>
    </w:rPr>
  </w:style>
  <w:style w:type="character" w:customStyle="1" w:styleId="S3">
    <w:name w:val="S_Маркированный Знак"/>
    <w:rsid w:val="001875CB"/>
    <w:rPr>
      <w:w w:val="109"/>
      <w:sz w:val="24"/>
      <w:szCs w:val="24"/>
      <w:lang w:val="ru-RU" w:eastAsia="ru-RU"/>
    </w:rPr>
  </w:style>
  <w:style w:type="paragraph" w:customStyle="1" w:styleId="Report">
    <w:name w:val="Report"/>
    <w:basedOn w:val="a0"/>
    <w:rsid w:val="001875CB"/>
    <w:pPr>
      <w:spacing w:line="360" w:lineRule="auto"/>
      <w:ind w:firstLine="567"/>
      <w:jc w:val="both"/>
    </w:pPr>
    <w:rPr>
      <w:szCs w:val="20"/>
    </w:rPr>
  </w:style>
  <w:style w:type="paragraph" w:customStyle="1" w:styleId="affffc">
    <w:name w:val="Название таблицы"/>
    <w:basedOn w:val="a0"/>
    <w:next w:val="afff5"/>
    <w:autoRedefine/>
    <w:qFormat/>
    <w:rsid w:val="001875CB"/>
    <w:pPr>
      <w:keepNext/>
      <w:spacing w:before="240" w:after="120" w:line="312" w:lineRule="auto"/>
      <w:ind w:left="1701" w:hanging="1701"/>
    </w:pPr>
    <w:rPr>
      <w:b/>
      <w:sz w:val="22"/>
      <w:szCs w:val="22"/>
    </w:rPr>
  </w:style>
  <w:style w:type="character" w:customStyle="1" w:styleId="-2">
    <w:name w:val="Таблица - шапка Знак"/>
    <w:link w:val="-3"/>
    <w:rsid w:val="001875CB"/>
    <w:rPr>
      <w:rFonts w:ascii="Arial" w:hAnsi="Arial" w:cs="Arial"/>
      <w:b/>
    </w:rPr>
  </w:style>
  <w:style w:type="paragraph" w:customStyle="1" w:styleId="-3">
    <w:name w:val="Таблица - шапка"/>
    <w:basedOn w:val="a0"/>
    <w:link w:val="-2"/>
    <w:qFormat/>
    <w:rsid w:val="001875CB"/>
    <w:pPr>
      <w:suppressAutoHyphens/>
      <w:spacing w:before="120" w:after="120"/>
      <w:jc w:val="center"/>
    </w:pPr>
    <w:rPr>
      <w:rFonts w:ascii="Arial" w:eastAsiaTheme="minorHAnsi" w:hAnsi="Arial" w:cs="Arial"/>
      <w:b/>
      <w:sz w:val="22"/>
      <w:szCs w:val="22"/>
      <w:lang w:eastAsia="en-US"/>
    </w:rPr>
  </w:style>
  <w:style w:type="character" w:customStyle="1" w:styleId="-4">
    <w:name w:val="Таблица - текст по центру Знак"/>
    <w:link w:val="-5"/>
    <w:rsid w:val="001875CB"/>
    <w:rPr>
      <w:rFonts w:ascii="Arial" w:eastAsia="Calibri" w:hAnsi="Arial" w:cs="Arial"/>
      <w:color w:val="000000"/>
      <w:lang w:eastAsia="ar-SA"/>
    </w:rPr>
  </w:style>
  <w:style w:type="paragraph" w:customStyle="1" w:styleId="-5">
    <w:name w:val="Таблица - текст по центру"/>
    <w:basedOn w:val="-1"/>
    <w:link w:val="-4"/>
    <w:qFormat/>
    <w:rsid w:val="001875CB"/>
    <w:pPr>
      <w:spacing w:before="40" w:after="40" w:line="240" w:lineRule="auto"/>
      <w:contextualSpacing/>
      <w:jc w:val="center"/>
    </w:pPr>
    <w:rPr>
      <w:rFonts w:eastAsia="Calibri"/>
      <w:lang w:eastAsia="ar-SA"/>
    </w:rPr>
  </w:style>
  <w:style w:type="character" w:customStyle="1" w:styleId="2f4">
    <w:name w:val="Неразрешенное упоминание2"/>
    <w:basedOn w:val="a1"/>
    <w:uiPriority w:val="99"/>
    <w:semiHidden/>
    <w:unhideWhenUsed/>
    <w:rsid w:val="005B46DA"/>
    <w:rPr>
      <w:color w:val="808080"/>
      <w:shd w:val="clear" w:color="auto" w:fill="E6E6E6"/>
    </w:rPr>
  </w:style>
  <w:style w:type="paragraph" w:customStyle="1" w:styleId="64">
    <w:name w:val="Основной текст6"/>
    <w:basedOn w:val="a0"/>
    <w:rsid w:val="00867A32"/>
    <w:pPr>
      <w:shd w:val="clear" w:color="auto" w:fill="FFFFFF"/>
      <w:spacing w:after="60" w:line="437" w:lineRule="exact"/>
      <w:ind w:hanging="1980"/>
      <w:jc w:val="both"/>
    </w:pPr>
    <w:rPr>
      <w:color w:val="000000"/>
      <w:sz w:val="23"/>
      <w:szCs w:val="23"/>
      <w:lang w:val="ru"/>
    </w:rPr>
  </w:style>
  <w:style w:type="character" w:customStyle="1" w:styleId="UnresolvedMention">
    <w:name w:val="Unresolved Mention"/>
    <w:basedOn w:val="a1"/>
    <w:uiPriority w:val="99"/>
    <w:semiHidden/>
    <w:unhideWhenUsed/>
    <w:rsid w:val="00A65446"/>
    <w:rPr>
      <w:color w:val="808080"/>
      <w:shd w:val="clear" w:color="auto" w:fill="E6E6E6"/>
    </w:rPr>
  </w:style>
  <w:style w:type="paragraph" w:customStyle="1" w:styleId="dktexleft">
    <w:name w:val="dktexleft"/>
    <w:basedOn w:val="a0"/>
    <w:rsid w:val="00BA5994"/>
    <w:pPr>
      <w:spacing w:before="100" w:beforeAutospacing="1" w:after="100" w:afterAutospacing="1"/>
      <w:jc w:val="both"/>
    </w:pPr>
  </w:style>
  <w:style w:type="character" w:customStyle="1" w:styleId="calc-credit-tablecell">
    <w:name w:val="calc-credit-table__cell"/>
    <w:basedOn w:val="a1"/>
    <w:rsid w:val="00707101"/>
  </w:style>
  <w:style w:type="character" w:customStyle="1" w:styleId="catalog-section-title">
    <w:name w:val="catalog-section-title"/>
    <w:basedOn w:val="a1"/>
    <w:rsid w:val="00383E90"/>
  </w:style>
  <w:style w:type="character" w:customStyle="1" w:styleId="2f5">
    <w:name w:val="Верхний колонтитул Знак2"/>
    <w:aliases w:val="Верхний колонтитул Знак Знак Знак,Верхний колонтитул Знак1 Знак,Верхний колонтитул Знак Знак1"/>
    <w:uiPriority w:val="99"/>
    <w:locked/>
    <w:rsid w:val="00383E90"/>
    <w:rPr>
      <w:sz w:val="24"/>
      <w:szCs w:val="24"/>
      <w:lang w:val="ru-RU" w:eastAsia="ar-SA" w:bidi="ar-SA"/>
    </w:rPr>
  </w:style>
  <w:style w:type="character" w:customStyle="1" w:styleId="113">
    <w:name w:val="Неразрешенное упоминание11"/>
    <w:basedOn w:val="a1"/>
    <w:uiPriority w:val="99"/>
    <w:semiHidden/>
    <w:unhideWhenUsed/>
    <w:rsid w:val="00383E90"/>
    <w:rPr>
      <w:color w:val="808080"/>
      <w:shd w:val="clear" w:color="auto" w:fill="E6E6E6"/>
    </w:rPr>
  </w:style>
  <w:style w:type="paragraph" w:customStyle="1" w:styleId="xl66">
    <w:name w:val="xl66"/>
    <w:basedOn w:val="a0"/>
    <w:rsid w:val="006D69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67">
    <w:name w:val="xl67"/>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sz w:val="18"/>
      <w:szCs w:val="18"/>
    </w:rPr>
  </w:style>
  <w:style w:type="paragraph" w:customStyle="1" w:styleId="xl68">
    <w:name w:val="xl68"/>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rPr>
      <w:b/>
      <w:bCs/>
      <w:color w:val="000000"/>
      <w:sz w:val="18"/>
      <w:szCs w:val="18"/>
    </w:rPr>
  </w:style>
  <w:style w:type="paragraph" w:customStyle="1" w:styleId="xl69">
    <w:name w:val="xl69"/>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b/>
      <w:bCs/>
      <w:color w:val="000000"/>
      <w:sz w:val="18"/>
      <w:szCs w:val="18"/>
    </w:rPr>
  </w:style>
  <w:style w:type="paragraph" w:customStyle="1" w:styleId="xl70">
    <w:name w:val="xl70"/>
    <w:basedOn w:val="a0"/>
    <w:rsid w:val="006D69B0"/>
    <w:pPr>
      <w:spacing w:before="100" w:beforeAutospacing="1" w:after="100" w:afterAutospacing="1"/>
    </w:pPr>
    <w:rPr>
      <w:b/>
      <w:bCs/>
      <w:color w:val="000000"/>
      <w:sz w:val="18"/>
      <w:szCs w:val="18"/>
    </w:rPr>
  </w:style>
  <w:style w:type="character" w:styleId="affffd">
    <w:name w:val="annotation reference"/>
    <w:basedOn w:val="a1"/>
    <w:uiPriority w:val="99"/>
    <w:semiHidden/>
    <w:unhideWhenUsed/>
    <w:rsid w:val="006D69B0"/>
    <w:rPr>
      <w:sz w:val="16"/>
      <w:szCs w:val="16"/>
    </w:rPr>
  </w:style>
  <w:style w:type="paragraph" w:styleId="affffe">
    <w:name w:val="annotation text"/>
    <w:basedOn w:val="a0"/>
    <w:link w:val="afffff"/>
    <w:uiPriority w:val="99"/>
    <w:semiHidden/>
    <w:unhideWhenUsed/>
    <w:rsid w:val="006D69B0"/>
    <w:rPr>
      <w:sz w:val="20"/>
      <w:szCs w:val="20"/>
    </w:rPr>
  </w:style>
  <w:style w:type="character" w:customStyle="1" w:styleId="afffff">
    <w:name w:val="Текст примечания Знак"/>
    <w:basedOn w:val="a1"/>
    <w:link w:val="affffe"/>
    <w:uiPriority w:val="99"/>
    <w:semiHidden/>
    <w:rsid w:val="006D69B0"/>
    <w:rPr>
      <w:rFonts w:ascii="Times New Roman" w:eastAsia="Times New Roman" w:hAnsi="Times New Roman" w:cs="Times New Roman"/>
      <w:sz w:val="20"/>
      <w:szCs w:val="20"/>
      <w:lang w:eastAsia="ru-RU"/>
    </w:rPr>
  </w:style>
  <w:style w:type="paragraph" w:styleId="afffff0">
    <w:name w:val="annotation subject"/>
    <w:basedOn w:val="affffe"/>
    <w:next w:val="affffe"/>
    <w:link w:val="afffff1"/>
    <w:uiPriority w:val="99"/>
    <w:semiHidden/>
    <w:unhideWhenUsed/>
    <w:rsid w:val="006D69B0"/>
    <w:rPr>
      <w:b/>
      <w:bCs/>
    </w:rPr>
  </w:style>
  <w:style w:type="character" w:customStyle="1" w:styleId="afffff1">
    <w:name w:val="Тема примечания Знак"/>
    <w:basedOn w:val="afffff"/>
    <w:link w:val="afffff0"/>
    <w:uiPriority w:val="99"/>
    <w:semiHidden/>
    <w:rsid w:val="006D69B0"/>
    <w:rPr>
      <w:rFonts w:ascii="Times New Roman" w:eastAsia="Times New Roman" w:hAnsi="Times New Roman" w:cs="Times New Roman"/>
      <w:b/>
      <w:bCs/>
      <w:sz w:val="20"/>
      <w:szCs w:val="20"/>
      <w:lang w:eastAsia="ru-RU"/>
    </w:rPr>
  </w:style>
  <w:style w:type="character" w:customStyle="1" w:styleId="afffff2">
    <w:name w:val="Нет"/>
    <w:rsid w:val="005D4B69"/>
  </w:style>
  <w:style w:type="character" w:customStyle="1" w:styleId="Normal">
    <w:name w:val="Normal Знак Знак Знак"/>
    <w:link w:val="Normal0"/>
    <w:locked/>
    <w:rsid w:val="005D4B69"/>
    <w:rPr>
      <w:rFonts w:ascii="Times New Roman CYR" w:eastAsia="Times New Roman" w:hAnsi="Times New Roman CYR" w:cs="Times New Roman"/>
      <w:snapToGrid w:val="0"/>
      <w:sz w:val="24"/>
      <w:szCs w:val="24"/>
      <w:lang w:eastAsia="ru-RU"/>
    </w:rPr>
  </w:style>
  <w:style w:type="paragraph" w:customStyle="1" w:styleId="Normal0">
    <w:name w:val="Normal Знак Знак"/>
    <w:link w:val="Normal"/>
    <w:rsid w:val="005D4B69"/>
    <w:pPr>
      <w:snapToGrid w:val="0"/>
      <w:spacing w:after="0" w:line="240" w:lineRule="auto"/>
      <w:ind w:firstLine="709"/>
      <w:jc w:val="both"/>
    </w:pPr>
    <w:rPr>
      <w:rFonts w:ascii="Times New Roman CYR" w:eastAsia="Times New Roman" w:hAnsi="Times New Roman CYR" w:cs="Times New Roman"/>
      <w:snapToGrid w:val="0"/>
      <w:sz w:val="24"/>
      <w:szCs w:val="24"/>
      <w:lang w:eastAsia="ru-RU"/>
    </w:rPr>
  </w:style>
  <w:style w:type="paragraph" w:customStyle="1" w:styleId="listparagraph">
    <w:name w:val="listparagraph"/>
    <w:basedOn w:val="a0"/>
    <w:rsid w:val="005D4B69"/>
    <w:pPr>
      <w:spacing w:before="100" w:beforeAutospacing="1" w:after="100" w:afterAutospacing="1"/>
    </w:pPr>
  </w:style>
  <w:style w:type="paragraph" w:customStyle="1" w:styleId="style2">
    <w:name w:val="style2"/>
    <w:basedOn w:val="a0"/>
    <w:rsid w:val="005D4B69"/>
    <w:pPr>
      <w:spacing w:before="100" w:beforeAutospacing="1" w:after="100" w:afterAutospacing="1"/>
    </w:pPr>
  </w:style>
  <w:style w:type="character" w:customStyle="1" w:styleId="fontstyle14">
    <w:name w:val="fontstyle14"/>
    <w:basedOn w:val="a1"/>
    <w:rsid w:val="005D4B69"/>
  </w:style>
  <w:style w:type="character" w:customStyle="1" w:styleId="fontstyle13">
    <w:name w:val="fontstyle13"/>
    <w:basedOn w:val="a1"/>
    <w:rsid w:val="005D4B69"/>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footnote text" w:qFormat="1"/>
    <w:lsdException w:name="header" w:qFormat="1"/>
    <w:lsdException w:name="caption" w:uiPriority="35" w:qFormat="1"/>
    <w:lsdException w:name="page number" w:uiPriority="0"/>
    <w:lsdException w:name="Title" w:semiHidden="0" w:uiPriority="10" w:unhideWhenUsed="0" w:qFormat="1"/>
    <w:lsdException w:name="Default Paragraph Font" w:uiPriority="1"/>
    <w:lsdException w:name="Body Text Indent" w:uiPriority="0"/>
    <w:lsdException w:name="Subtitle" w:semiHidden="0" w:unhideWhenUsed="0" w:qFormat="1"/>
    <w:lsdException w:name="Body Text 2" w:uiPriority="0"/>
    <w:lsdException w:name="Body Text Indent 2" w:uiPriority="0"/>
    <w:lsdException w:name="Strong" w:semiHidden="0" w:uiPriority="22" w:unhideWhenUsed="0" w:qFormat="1"/>
    <w:lsdException w:name="Emphasis" w:semiHidden="0" w:uiPriority="20" w:unhideWhenUsed="0" w:qFormat="1"/>
    <w:lsdException w:name="Normal (Web)" w:qFormat="1"/>
    <w:lsdException w:name="HTML Preformatted" w:uiPriority="0"/>
    <w:lsdException w:name="Table Grid" w:semiHidden="0" w:uiPriority="39" w:unhideWhenUsed="0"/>
    <w:lsdException w:name="Table Theme" w:uiPriority="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rsid w:val="00277EC4"/>
    <w:pPr>
      <w:spacing w:after="0" w:line="240" w:lineRule="auto"/>
    </w:pPr>
    <w:rPr>
      <w:rFonts w:ascii="Times New Roman" w:eastAsia="Times New Roman" w:hAnsi="Times New Roman" w:cs="Times New Roman"/>
      <w:sz w:val="24"/>
      <w:szCs w:val="24"/>
      <w:lang w:eastAsia="ru-RU"/>
    </w:rPr>
  </w:style>
  <w:style w:type="paragraph" w:styleId="1">
    <w:name w:val="heading 1"/>
    <w:aliases w:val="Head 1,????????? 1"/>
    <w:basedOn w:val="a0"/>
    <w:next w:val="a0"/>
    <w:link w:val="10"/>
    <w:qFormat/>
    <w:rsid w:val="006F7D54"/>
    <w:pPr>
      <w:keepNext/>
      <w:numPr>
        <w:numId w:val="1"/>
      </w:numPr>
      <w:tabs>
        <w:tab w:val="left" w:pos="426"/>
      </w:tabs>
      <w:spacing w:after="240"/>
      <w:ind w:left="357" w:hanging="357"/>
      <w:jc w:val="both"/>
      <w:outlineLvl w:val="0"/>
    </w:pPr>
    <w:rPr>
      <w:b/>
      <w:sz w:val="32"/>
      <w:szCs w:val="32"/>
    </w:rPr>
  </w:style>
  <w:style w:type="paragraph" w:styleId="2">
    <w:name w:val="heading 2"/>
    <w:aliases w:val="numbered indent 2,ni2,h2,Hanging 2 Indent,Header 2,Numbered indent 2,Заголовок 2 Знак Знак Знак,Заголовок 21,Заголовок 2 Знак Знак Знак Знак Знак Знак Знак,Заголовок 22,Заголовок 211,Заголовок 2 Знак Знак Знак1,Заголовок 2 Знак Зн"/>
    <w:basedOn w:val="a0"/>
    <w:next w:val="a0"/>
    <w:link w:val="20"/>
    <w:unhideWhenUsed/>
    <w:qFormat/>
    <w:rsid w:val="006F7D54"/>
    <w:pPr>
      <w:keepNext/>
      <w:keepLines/>
      <w:numPr>
        <w:ilvl w:val="1"/>
        <w:numId w:val="42"/>
      </w:numPr>
      <w:spacing w:before="40" w:after="120"/>
      <w:outlineLvl w:val="1"/>
    </w:pPr>
    <w:rPr>
      <w:rFonts w:eastAsiaTheme="majorEastAsia"/>
      <w:b/>
      <w:sz w:val="28"/>
      <w:szCs w:val="26"/>
    </w:rPr>
  </w:style>
  <w:style w:type="paragraph" w:styleId="3">
    <w:name w:val="heading 3"/>
    <w:basedOn w:val="a0"/>
    <w:next w:val="a0"/>
    <w:link w:val="30"/>
    <w:unhideWhenUsed/>
    <w:qFormat/>
    <w:rsid w:val="006F7D54"/>
    <w:pPr>
      <w:keepNext/>
      <w:keepLines/>
      <w:numPr>
        <w:ilvl w:val="2"/>
        <w:numId w:val="42"/>
      </w:numPr>
      <w:spacing w:before="40"/>
      <w:jc w:val="both"/>
      <w:outlineLvl w:val="2"/>
    </w:pPr>
    <w:rPr>
      <w:rFonts w:eastAsiaTheme="majorEastAsia"/>
      <w:b/>
      <w:sz w:val="28"/>
    </w:rPr>
  </w:style>
  <w:style w:type="paragraph" w:styleId="4">
    <w:name w:val="heading 4"/>
    <w:basedOn w:val="a0"/>
    <w:next w:val="a0"/>
    <w:link w:val="40"/>
    <w:qFormat/>
    <w:rsid w:val="006E084D"/>
    <w:pPr>
      <w:keepNext/>
      <w:spacing w:before="240" w:after="60"/>
      <w:ind w:firstLine="709"/>
      <w:outlineLvl w:val="3"/>
    </w:pPr>
    <w:rPr>
      <w:b/>
      <w:bCs/>
      <w:sz w:val="28"/>
      <w:szCs w:val="28"/>
    </w:rPr>
  </w:style>
  <w:style w:type="paragraph" w:styleId="5">
    <w:name w:val="heading 5"/>
    <w:basedOn w:val="a0"/>
    <w:next w:val="a0"/>
    <w:link w:val="50"/>
    <w:qFormat/>
    <w:rsid w:val="00180FBD"/>
    <w:pPr>
      <w:numPr>
        <w:ilvl w:val="4"/>
        <w:numId w:val="42"/>
      </w:numPr>
      <w:spacing w:before="240" w:after="60"/>
      <w:outlineLvl w:val="4"/>
    </w:pPr>
    <w:rPr>
      <w:b/>
      <w:bCs/>
      <w:i/>
      <w:iCs/>
      <w:sz w:val="26"/>
      <w:szCs w:val="26"/>
      <w:lang w:val="en-US"/>
    </w:rPr>
  </w:style>
  <w:style w:type="paragraph" w:styleId="6">
    <w:name w:val="heading 6"/>
    <w:basedOn w:val="a0"/>
    <w:next w:val="a0"/>
    <w:link w:val="60"/>
    <w:qFormat/>
    <w:rsid w:val="00180FBD"/>
    <w:pPr>
      <w:numPr>
        <w:ilvl w:val="5"/>
        <w:numId w:val="42"/>
      </w:numPr>
      <w:spacing w:before="240" w:after="60"/>
      <w:outlineLvl w:val="5"/>
    </w:pPr>
    <w:rPr>
      <w:b/>
      <w:bCs/>
      <w:sz w:val="22"/>
      <w:szCs w:val="22"/>
      <w:lang w:val="en-US"/>
    </w:rPr>
  </w:style>
  <w:style w:type="paragraph" w:styleId="7">
    <w:name w:val="heading 7"/>
    <w:basedOn w:val="a0"/>
    <w:next w:val="a0"/>
    <w:link w:val="70"/>
    <w:uiPriority w:val="99"/>
    <w:qFormat/>
    <w:rsid w:val="00180FBD"/>
    <w:pPr>
      <w:keepNext/>
      <w:numPr>
        <w:ilvl w:val="6"/>
        <w:numId w:val="42"/>
      </w:numPr>
      <w:jc w:val="both"/>
      <w:outlineLvl w:val="6"/>
    </w:pPr>
    <w:rPr>
      <w:rFonts w:ascii="Bookman Old Style" w:hAnsi="Bookman Old Style"/>
      <w:b/>
      <w:bCs/>
      <w:sz w:val="26"/>
      <w:szCs w:val="20"/>
      <w:u w:val="single"/>
    </w:rPr>
  </w:style>
  <w:style w:type="paragraph" w:styleId="8">
    <w:name w:val="heading 8"/>
    <w:basedOn w:val="a0"/>
    <w:next w:val="a0"/>
    <w:link w:val="80"/>
    <w:uiPriority w:val="99"/>
    <w:qFormat/>
    <w:rsid w:val="00180FBD"/>
    <w:pPr>
      <w:numPr>
        <w:ilvl w:val="7"/>
        <w:numId w:val="42"/>
      </w:numPr>
      <w:spacing w:before="240" w:after="60"/>
      <w:outlineLvl w:val="7"/>
    </w:pPr>
    <w:rPr>
      <w:i/>
      <w:iCs/>
      <w:lang w:val="en-US"/>
    </w:rPr>
  </w:style>
  <w:style w:type="paragraph" w:styleId="9">
    <w:name w:val="heading 9"/>
    <w:basedOn w:val="a0"/>
    <w:next w:val="a0"/>
    <w:link w:val="90"/>
    <w:uiPriority w:val="99"/>
    <w:qFormat/>
    <w:rsid w:val="00180FBD"/>
    <w:pPr>
      <w:keepNext/>
      <w:numPr>
        <w:ilvl w:val="8"/>
        <w:numId w:val="42"/>
      </w:numPr>
      <w:spacing w:line="360" w:lineRule="auto"/>
      <w:jc w:val="right"/>
      <w:outlineLvl w:val="8"/>
    </w:pPr>
    <w:rPr>
      <w:b/>
      <w:bCs/>
      <w:sz w:val="32"/>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aliases w:val="Head 1 Знак,????????? 1 Знак"/>
    <w:basedOn w:val="a1"/>
    <w:link w:val="1"/>
    <w:rsid w:val="006F7D54"/>
    <w:rPr>
      <w:rFonts w:ascii="Times New Roman" w:eastAsia="Times New Roman" w:hAnsi="Times New Roman" w:cs="Times New Roman"/>
      <w:b/>
      <w:sz w:val="32"/>
      <w:szCs w:val="32"/>
      <w:lang w:eastAsia="ru-RU"/>
    </w:rPr>
  </w:style>
  <w:style w:type="character" w:customStyle="1" w:styleId="20">
    <w:name w:val="Заголовок 2 Знак"/>
    <w:aliases w:val="numbered indent 2 Знак1,ni2 Знак1,h2 Знак1,Hanging 2 Indent Знак1,Header 2 Знак1,Numbered indent 2 Знак1,Заголовок 2 Знак Знак Знак Знак1,Заголовок 21 Знак1,Заголовок 2 Знак Знак Знак Знак Знак Знак Знак Знак1,Заголовок 22 Знак1"/>
    <w:basedOn w:val="a1"/>
    <w:link w:val="2"/>
    <w:rsid w:val="006F7D54"/>
    <w:rPr>
      <w:rFonts w:ascii="Times New Roman" w:eastAsiaTheme="majorEastAsia" w:hAnsi="Times New Roman" w:cs="Times New Roman"/>
      <w:b/>
      <w:sz w:val="28"/>
      <w:szCs w:val="26"/>
      <w:lang w:eastAsia="ru-RU"/>
    </w:rPr>
  </w:style>
  <w:style w:type="character" w:customStyle="1" w:styleId="30">
    <w:name w:val="Заголовок 3 Знак"/>
    <w:basedOn w:val="a1"/>
    <w:link w:val="3"/>
    <w:rsid w:val="006F7D54"/>
    <w:rPr>
      <w:rFonts w:ascii="Times New Roman" w:eastAsiaTheme="majorEastAsia" w:hAnsi="Times New Roman" w:cs="Times New Roman"/>
      <w:b/>
      <w:sz w:val="28"/>
      <w:szCs w:val="24"/>
      <w:lang w:eastAsia="ru-RU"/>
    </w:rPr>
  </w:style>
  <w:style w:type="character" w:customStyle="1" w:styleId="40">
    <w:name w:val="Заголовок 4 Знак"/>
    <w:basedOn w:val="a1"/>
    <w:link w:val="4"/>
    <w:rsid w:val="006E084D"/>
    <w:rPr>
      <w:rFonts w:ascii="Times New Roman" w:eastAsia="Times New Roman" w:hAnsi="Times New Roman" w:cs="Times New Roman"/>
      <w:b/>
      <w:bCs/>
      <w:sz w:val="28"/>
      <w:szCs w:val="28"/>
      <w:lang w:eastAsia="ru-RU"/>
    </w:rPr>
  </w:style>
  <w:style w:type="character" w:customStyle="1" w:styleId="50">
    <w:name w:val="Заголовок 5 Знак"/>
    <w:basedOn w:val="a1"/>
    <w:link w:val="5"/>
    <w:rsid w:val="00180FBD"/>
    <w:rPr>
      <w:rFonts w:ascii="Times New Roman" w:eastAsia="Times New Roman" w:hAnsi="Times New Roman" w:cs="Times New Roman"/>
      <w:b/>
      <w:bCs/>
      <w:i/>
      <w:iCs/>
      <w:sz w:val="26"/>
      <w:szCs w:val="26"/>
      <w:lang w:val="en-US" w:eastAsia="ru-RU"/>
    </w:rPr>
  </w:style>
  <w:style w:type="character" w:customStyle="1" w:styleId="60">
    <w:name w:val="Заголовок 6 Знак"/>
    <w:basedOn w:val="a1"/>
    <w:link w:val="6"/>
    <w:rsid w:val="00180FBD"/>
    <w:rPr>
      <w:rFonts w:ascii="Times New Roman" w:eastAsia="Times New Roman" w:hAnsi="Times New Roman" w:cs="Times New Roman"/>
      <w:b/>
      <w:bCs/>
      <w:lang w:val="en-US" w:eastAsia="ru-RU"/>
    </w:rPr>
  </w:style>
  <w:style w:type="character" w:customStyle="1" w:styleId="70">
    <w:name w:val="Заголовок 7 Знак"/>
    <w:basedOn w:val="a1"/>
    <w:link w:val="7"/>
    <w:uiPriority w:val="99"/>
    <w:rsid w:val="00180FBD"/>
    <w:rPr>
      <w:rFonts w:ascii="Bookman Old Style" w:eastAsia="Times New Roman" w:hAnsi="Bookman Old Style" w:cs="Times New Roman"/>
      <w:b/>
      <w:bCs/>
      <w:sz w:val="26"/>
      <w:szCs w:val="20"/>
      <w:u w:val="single"/>
      <w:lang w:eastAsia="ru-RU"/>
    </w:rPr>
  </w:style>
  <w:style w:type="character" w:customStyle="1" w:styleId="80">
    <w:name w:val="Заголовок 8 Знак"/>
    <w:basedOn w:val="a1"/>
    <w:link w:val="8"/>
    <w:uiPriority w:val="99"/>
    <w:rsid w:val="00180FBD"/>
    <w:rPr>
      <w:rFonts w:ascii="Times New Roman" w:eastAsia="Times New Roman" w:hAnsi="Times New Roman" w:cs="Times New Roman"/>
      <w:i/>
      <w:iCs/>
      <w:sz w:val="24"/>
      <w:szCs w:val="24"/>
      <w:lang w:val="en-US" w:eastAsia="ru-RU"/>
    </w:rPr>
  </w:style>
  <w:style w:type="character" w:customStyle="1" w:styleId="90">
    <w:name w:val="Заголовок 9 Знак"/>
    <w:basedOn w:val="a1"/>
    <w:link w:val="9"/>
    <w:uiPriority w:val="99"/>
    <w:rsid w:val="00180FBD"/>
    <w:rPr>
      <w:rFonts w:ascii="Times New Roman" w:eastAsia="Times New Roman" w:hAnsi="Times New Roman" w:cs="Times New Roman"/>
      <w:b/>
      <w:bCs/>
      <w:sz w:val="32"/>
      <w:szCs w:val="20"/>
      <w:lang w:eastAsia="ru-RU"/>
    </w:rPr>
  </w:style>
  <w:style w:type="paragraph" w:customStyle="1" w:styleId="just">
    <w:name w:val="just"/>
    <w:basedOn w:val="a0"/>
    <w:rsid w:val="00730AB7"/>
    <w:pPr>
      <w:spacing w:before="100" w:beforeAutospacing="1" w:after="100" w:afterAutospacing="1"/>
    </w:pPr>
  </w:style>
  <w:style w:type="paragraph" w:styleId="a4">
    <w:name w:val="Body Text Indent"/>
    <w:aliases w:val="Основной текст 1,Нумерованный список !!,Основной текст без отступа"/>
    <w:basedOn w:val="a0"/>
    <w:link w:val="a5"/>
    <w:rsid w:val="00730AB7"/>
    <w:pPr>
      <w:spacing w:after="120"/>
      <w:ind w:left="283"/>
    </w:pPr>
    <w:rPr>
      <w:sz w:val="20"/>
      <w:szCs w:val="20"/>
      <w:lang w:val="en-US"/>
    </w:rPr>
  </w:style>
  <w:style w:type="character" w:customStyle="1" w:styleId="a5">
    <w:name w:val="Основной текст с отступом Знак"/>
    <w:aliases w:val="Основной текст 1 Знак,Нумерованный список !! Знак,Основной текст без отступа Знак"/>
    <w:basedOn w:val="a1"/>
    <w:link w:val="a4"/>
    <w:rsid w:val="00730AB7"/>
    <w:rPr>
      <w:rFonts w:ascii="Times New Roman" w:eastAsia="Times New Roman" w:hAnsi="Times New Roman" w:cs="Times New Roman"/>
      <w:sz w:val="20"/>
      <w:szCs w:val="20"/>
      <w:lang w:val="en-US" w:eastAsia="ru-RU"/>
    </w:rPr>
  </w:style>
  <w:style w:type="paragraph" w:styleId="a6">
    <w:name w:val="List"/>
    <w:basedOn w:val="a0"/>
    <w:uiPriority w:val="99"/>
    <w:rsid w:val="00730AB7"/>
    <w:pPr>
      <w:widowControl w:val="0"/>
      <w:ind w:left="283" w:hanging="283"/>
      <w:jc w:val="both"/>
    </w:pPr>
    <w:rPr>
      <w:sz w:val="20"/>
      <w:szCs w:val="20"/>
    </w:rPr>
  </w:style>
  <w:style w:type="paragraph" w:customStyle="1" w:styleId="S">
    <w:name w:val="S_Маркированный"/>
    <w:basedOn w:val="a0"/>
    <w:link w:val="S1"/>
    <w:autoRedefine/>
    <w:qFormat/>
    <w:rsid w:val="00730AB7"/>
    <w:pPr>
      <w:tabs>
        <w:tab w:val="left" w:pos="0"/>
      </w:tabs>
      <w:suppressAutoHyphens/>
      <w:jc w:val="center"/>
    </w:pPr>
    <w:rPr>
      <w:bCs/>
      <w:iCs/>
      <w:sz w:val="28"/>
      <w:szCs w:val="28"/>
      <w:lang w:eastAsia="ar-SA"/>
    </w:rPr>
  </w:style>
  <w:style w:type="character" w:customStyle="1" w:styleId="S1">
    <w:name w:val="S_Маркированный Знак1"/>
    <w:link w:val="S"/>
    <w:locked/>
    <w:rsid w:val="00730AB7"/>
    <w:rPr>
      <w:rFonts w:ascii="Times New Roman" w:eastAsia="Times New Roman" w:hAnsi="Times New Roman" w:cs="Times New Roman"/>
      <w:bCs/>
      <w:iCs/>
      <w:sz w:val="28"/>
      <w:szCs w:val="28"/>
      <w:lang w:eastAsia="ar-SA"/>
    </w:rPr>
  </w:style>
  <w:style w:type="paragraph" w:styleId="a7">
    <w:name w:val="header"/>
    <w:aliases w:val="Верхний колонтитул Знак Знак,Верхний колонтитул Знак1"/>
    <w:basedOn w:val="a0"/>
    <w:link w:val="a8"/>
    <w:uiPriority w:val="99"/>
    <w:unhideWhenUsed/>
    <w:qFormat/>
    <w:rsid w:val="00730AB7"/>
    <w:pPr>
      <w:tabs>
        <w:tab w:val="center" w:pos="4677"/>
        <w:tab w:val="right" w:pos="9355"/>
      </w:tabs>
    </w:pPr>
  </w:style>
  <w:style w:type="character" w:customStyle="1" w:styleId="a8">
    <w:name w:val="Верхний колонтитул Знак"/>
    <w:aliases w:val="Верхний колонтитул Знак Знак Знак1,Верхний колонтитул Знак1 Знак1"/>
    <w:basedOn w:val="a1"/>
    <w:link w:val="a7"/>
    <w:uiPriority w:val="99"/>
    <w:rsid w:val="00730AB7"/>
    <w:rPr>
      <w:rFonts w:ascii="Times New Roman" w:eastAsia="Times New Roman" w:hAnsi="Times New Roman" w:cs="Times New Roman"/>
      <w:sz w:val="24"/>
      <w:szCs w:val="24"/>
      <w:lang w:eastAsia="ru-RU"/>
    </w:rPr>
  </w:style>
  <w:style w:type="paragraph" w:styleId="a9">
    <w:name w:val="footer"/>
    <w:basedOn w:val="a0"/>
    <w:link w:val="aa"/>
    <w:uiPriority w:val="99"/>
    <w:unhideWhenUsed/>
    <w:rsid w:val="00730AB7"/>
    <w:pPr>
      <w:tabs>
        <w:tab w:val="center" w:pos="4677"/>
        <w:tab w:val="right" w:pos="9355"/>
      </w:tabs>
    </w:pPr>
  </w:style>
  <w:style w:type="character" w:customStyle="1" w:styleId="aa">
    <w:name w:val="Нижний колонтитул Знак"/>
    <w:basedOn w:val="a1"/>
    <w:link w:val="a9"/>
    <w:uiPriority w:val="99"/>
    <w:rsid w:val="00730AB7"/>
    <w:rPr>
      <w:rFonts w:ascii="Times New Roman" w:eastAsia="Times New Roman" w:hAnsi="Times New Roman" w:cs="Times New Roman"/>
      <w:sz w:val="24"/>
      <w:szCs w:val="24"/>
      <w:lang w:eastAsia="ru-RU"/>
    </w:rPr>
  </w:style>
  <w:style w:type="character" w:styleId="ab">
    <w:name w:val="Hyperlink"/>
    <w:uiPriority w:val="99"/>
    <w:rsid w:val="00730AB7"/>
    <w:rPr>
      <w:color w:val="0000FF"/>
      <w:u w:val="single"/>
    </w:rPr>
  </w:style>
  <w:style w:type="paragraph" w:styleId="11">
    <w:name w:val="toc 1"/>
    <w:basedOn w:val="a0"/>
    <w:next w:val="a0"/>
    <w:autoRedefine/>
    <w:uiPriority w:val="39"/>
    <w:rsid w:val="00730AB7"/>
    <w:pPr>
      <w:tabs>
        <w:tab w:val="right" w:leader="dot" w:pos="9638"/>
      </w:tabs>
    </w:pPr>
    <w:rPr>
      <w:b/>
      <w:caps/>
      <w:noProof/>
      <w:sz w:val="28"/>
      <w:szCs w:val="28"/>
    </w:rPr>
  </w:style>
  <w:style w:type="paragraph" w:styleId="21">
    <w:name w:val="toc 2"/>
    <w:basedOn w:val="a0"/>
    <w:next w:val="a0"/>
    <w:link w:val="22"/>
    <w:autoRedefine/>
    <w:uiPriority w:val="39"/>
    <w:rsid w:val="00730AB7"/>
    <w:pPr>
      <w:ind w:left="198" w:hanging="198"/>
    </w:pPr>
    <w:rPr>
      <w:b/>
      <w:bCs/>
      <w:noProof/>
      <w:sz w:val="28"/>
      <w:szCs w:val="28"/>
      <w:lang w:val="en-US"/>
    </w:rPr>
  </w:style>
  <w:style w:type="character" w:customStyle="1" w:styleId="22">
    <w:name w:val="Оглавление 2 Знак"/>
    <w:basedOn w:val="a1"/>
    <w:link w:val="21"/>
    <w:uiPriority w:val="39"/>
    <w:rsid w:val="00A87D75"/>
    <w:rPr>
      <w:rFonts w:ascii="Times New Roman" w:eastAsia="Times New Roman" w:hAnsi="Times New Roman" w:cs="Times New Roman"/>
      <w:b/>
      <w:bCs/>
      <w:noProof/>
      <w:sz w:val="28"/>
      <w:szCs w:val="28"/>
      <w:lang w:val="en-US" w:eastAsia="ru-RU"/>
    </w:rPr>
  </w:style>
  <w:style w:type="paragraph" w:styleId="31">
    <w:name w:val="toc 3"/>
    <w:basedOn w:val="a0"/>
    <w:next w:val="a0"/>
    <w:autoRedefine/>
    <w:uiPriority w:val="39"/>
    <w:rsid w:val="00730AB7"/>
    <w:pPr>
      <w:tabs>
        <w:tab w:val="right" w:leader="dot" w:pos="9639"/>
      </w:tabs>
      <w:spacing w:after="120"/>
      <w:ind w:left="403" w:right="692"/>
      <w:jc w:val="both"/>
    </w:pPr>
    <w:rPr>
      <w:b/>
      <w:sz w:val="28"/>
      <w:szCs w:val="20"/>
      <w:lang w:val="en-US"/>
    </w:rPr>
  </w:style>
  <w:style w:type="table" w:styleId="ac">
    <w:name w:val="Table Grid"/>
    <w:basedOn w:val="a2"/>
    <w:uiPriority w:val="39"/>
    <w:rsid w:val="00730AB7"/>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center">
    <w:name w:val="pcenter"/>
    <w:basedOn w:val="a0"/>
    <w:rsid w:val="00730AB7"/>
    <w:pPr>
      <w:spacing w:before="100" w:beforeAutospacing="1" w:after="100" w:afterAutospacing="1"/>
    </w:pPr>
  </w:style>
  <w:style w:type="paragraph" w:customStyle="1" w:styleId="pboth">
    <w:name w:val="pboth"/>
    <w:basedOn w:val="a0"/>
    <w:rsid w:val="00730AB7"/>
    <w:pPr>
      <w:spacing w:before="100" w:beforeAutospacing="1" w:after="100" w:afterAutospacing="1"/>
    </w:pPr>
  </w:style>
  <w:style w:type="paragraph" w:styleId="ad">
    <w:name w:val="List Paragraph"/>
    <w:aliases w:val="it_List1,Ненумерованный список,основной диплом,Варианты ответов,Абзац списка11,ПАРАГРАФ,Абзац списка для документа"/>
    <w:basedOn w:val="a0"/>
    <w:link w:val="ae"/>
    <w:uiPriority w:val="34"/>
    <w:qFormat/>
    <w:rsid w:val="00730AB7"/>
    <w:pPr>
      <w:autoSpaceDE w:val="0"/>
      <w:autoSpaceDN w:val="0"/>
      <w:ind w:left="720"/>
    </w:pPr>
    <w:rPr>
      <w:rFonts w:eastAsia="Calibri"/>
      <w:sz w:val="20"/>
      <w:szCs w:val="20"/>
    </w:rPr>
  </w:style>
  <w:style w:type="character" w:customStyle="1" w:styleId="ae">
    <w:name w:val="Абзац списка Знак"/>
    <w:aliases w:val="it_List1 Знак,Ненумерованный список Знак,основной диплом Знак,Варианты ответов Знак,Абзац списка11 Знак,ПАРАГРАФ Знак,Абзац списка для документа Знак"/>
    <w:link w:val="ad"/>
    <w:uiPriority w:val="34"/>
    <w:rsid w:val="00730AB7"/>
    <w:rPr>
      <w:rFonts w:ascii="Times New Roman" w:eastAsia="Calibri" w:hAnsi="Times New Roman" w:cs="Times New Roman"/>
      <w:sz w:val="20"/>
      <w:szCs w:val="20"/>
      <w:lang w:eastAsia="ru-RU"/>
    </w:rPr>
  </w:style>
  <w:style w:type="character" w:styleId="af">
    <w:name w:val="footnote reference"/>
    <w:aliases w:val="Знак сноски-FN,Ciae niinee-FN,Знак сноски 1,Referencia nota al pie"/>
    <w:uiPriority w:val="99"/>
    <w:unhideWhenUsed/>
    <w:rsid w:val="00730AB7"/>
    <w:rPr>
      <w:vertAlign w:val="superscript"/>
    </w:rPr>
  </w:style>
  <w:style w:type="paragraph" w:styleId="af0">
    <w:name w:val="caption"/>
    <w:aliases w:val=" Знак,Знак,Знак1, Знак1,Знак1 Знак Знак Знак,Знак1 Знак Знак,Таблица - Название объекта,!! Object Novogor !!,Caption Char,Caption Char1 Char1 Char Char,Caption Char Char2 Char1 Char Char,Caption Char Char Char1 Char Char Char, Знак13"/>
    <w:basedOn w:val="a0"/>
    <w:next w:val="a0"/>
    <w:link w:val="af1"/>
    <w:uiPriority w:val="35"/>
    <w:qFormat/>
    <w:rsid w:val="00730AB7"/>
    <w:rPr>
      <w:b/>
      <w:bCs/>
      <w:sz w:val="20"/>
      <w:szCs w:val="20"/>
      <w:lang w:val="en-US"/>
    </w:rPr>
  </w:style>
  <w:style w:type="character" w:customStyle="1" w:styleId="af1">
    <w:name w:val="Название объекта Знак"/>
    <w:aliases w:val=" Знак Знак,Знак Знак,Знак1 Знак, Знак1 Знак,Знак1 Знак Знак Знак Знак,Знак1 Знак Знак Знак1,Таблица - Название объекта Знак,!! Object Novogor !! Знак,Caption Char Знак,Caption Char1 Char1 Char Char Знак, Знак13 Знак"/>
    <w:link w:val="af0"/>
    <w:uiPriority w:val="35"/>
    <w:rsid w:val="00730AB7"/>
    <w:rPr>
      <w:rFonts w:ascii="Times New Roman" w:eastAsia="Times New Roman" w:hAnsi="Times New Roman" w:cs="Times New Roman"/>
      <w:b/>
      <w:bCs/>
      <w:sz w:val="20"/>
      <w:szCs w:val="20"/>
      <w:lang w:val="en-US" w:eastAsia="ru-RU"/>
    </w:rPr>
  </w:style>
  <w:style w:type="paragraph" w:styleId="af2">
    <w:name w:val="footnote text"/>
    <w:aliases w:val="Текст сноски Знак Знак Знак Знак Знак,Текст сноски Знак Знак Знак Знак Знак Знак,Текст сноски Знак Знак Знак Знак Знак Знак Знак Знак Знак Знак Знак Знак Знак Зн,Текст сноски Знак Знак,Текст сноски-FN,Footnote Text Char Знак Знак"/>
    <w:basedOn w:val="a0"/>
    <w:link w:val="af3"/>
    <w:uiPriority w:val="99"/>
    <w:qFormat/>
    <w:rsid w:val="00730AB7"/>
    <w:rPr>
      <w:sz w:val="20"/>
      <w:szCs w:val="20"/>
    </w:rPr>
  </w:style>
  <w:style w:type="character" w:customStyle="1" w:styleId="af3">
    <w:name w:val="Текст сноски Знак"/>
    <w:aliases w:val="Текст сноски Знак Знак Знак Знак Знак Знак1,Текст сноски Знак Знак Знак Знак Знак Знак Знак,Текст сноски Знак Знак Знак Знак Знак Знак Знак Знак Знак Знак Знак Знак Знак Зн Знак,Текст сноски Знак Знак Знак,Текст сноски-FN Знак"/>
    <w:basedOn w:val="a1"/>
    <w:link w:val="af2"/>
    <w:uiPriority w:val="99"/>
    <w:rsid w:val="00730AB7"/>
    <w:rPr>
      <w:rFonts w:ascii="Times New Roman" w:eastAsia="Times New Roman" w:hAnsi="Times New Roman" w:cs="Times New Roman"/>
      <w:sz w:val="20"/>
      <w:szCs w:val="20"/>
      <w:lang w:eastAsia="ru-RU"/>
    </w:rPr>
  </w:style>
  <w:style w:type="paragraph" w:styleId="23">
    <w:name w:val="Body Text 2"/>
    <w:aliases w:val="Основной текст сноска под таблицу"/>
    <w:basedOn w:val="a0"/>
    <w:link w:val="24"/>
    <w:unhideWhenUsed/>
    <w:rsid w:val="00730AB7"/>
    <w:pPr>
      <w:spacing w:after="120" w:line="480" w:lineRule="auto"/>
    </w:pPr>
  </w:style>
  <w:style w:type="character" w:customStyle="1" w:styleId="24">
    <w:name w:val="Основной текст 2 Знак"/>
    <w:aliases w:val="Основной текст сноска под таблицу Знак"/>
    <w:basedOn w:val="a1"/>
    <w:link w:val="23"/>
    <w:rsid w:val="00730AB7"/>
    <w:rPr>
      <w:rFonts w:ascii="Times New Roman" w:eastAsia="Times New Roman" w:hAnsi="Times New Roman" w:cs="Times New Roman"/>
      <w:sz w:val="24"/>
      <w:szCs w:val="24"/>
      <w:lang w:eastAsia="ru-RU"/>
    </w:rPr>
  </w:style>
  <w:style w:type="paragraph" w:styleId="af4">
    <w:name w:val="Body Text"/>
    <w:aliases w:val="Основной текст Знак Знак Знак,Основной текст Знак Знак Знак Знак,Основной текст Знак Знак,Основной текст Знак Знак  Знак Знак,Основной текст Знак Знак Знак Знак Знак Знак Знак,bt,Òàáë òåêñò"/>
    <w:basedOn w:val="a0"/>
    <w:link w:val="af5"/>
    <w:uiPriority w:val="99"/>
    <w:unhideWhenUsed/>
    <w:rsid w:val="00730AB7"/>
    <w:pPr>
      <w:spacing w:after="120"/>
    </w:pPr>
  </w:style>
  <w:style w:type="character" w:customStyle="1" w:styleId="af5">
    <w:name w:val="Основной текст Знак"/>
    <w:aliases w:val="Основной текст Знак Знак Знак Знак1,Основной текст Знак Знак Знак Знак Знак,Основной текст Знак Знак Знак1,Основной текст Знак Знак  Знак Знак Знак,Основной текст Знак Знак Знак Знак Знак Знак Знак Знак,bt Знак,Òàáë òåêñò Знак"/>
    <w:basedOn w:val="a1"/>
    <w:link w:val="af4"/>
    <w:uiPriority w:val="99"/>
    <w:rsid w:val="00730AB7"/>
    <w:rPr>
      <w:rFonts w:ascii="Times New Roman" w:eastAsia="Times New Roman" w:hAnsi="Times New Roman" w:cs="Times New Roman"/>
      <w:sz w:val="24"/>
      <w:szCs w:val="24"/>
      <w:lang w:eastAsia="ru-RU"/>
    </w:rPr>
  </w:style>
  <w:style w:type="character" w:styleId="af6">
    <w:name w:val="page number"/>
    <w:basedOn w:val="a1"/>
    <w:rsid w:val="00730AB7"/>
  </w:style>
  <w:style w:type="character" w:customStyle="1" w:styleId="apple-converted-space">
    <w:name w:val="apple-converted-space"/>
    <w:basedOn w:val="a1"/>
    <w:rsid w:val="00730AB7"/>
  </w:style>
  <w:style w:type="paragraph" w:styleId="af7">
    <w:name w:val="No Spacing"/>
    <w:link w:val="af8"/>
    <w:uiPriority w:val="1"/>
    <w:qFormat/>
    <w:rsid w:val="00730AB7"/>
    <w:pPr>
      <w:spacing w:after="0" w:line="240" w:lineRule="auto"/>
    </w:pPr>
    <w:rPr>
      <w:rFonts w:ascii="Calibri" w:eastAsia="Calibri" w:hAnsi="Calibri" w:cs="Times New Roman"/>
    </w:rPr>
  </w:style>
  <w:style w:type="character" w:customStyle="1" w:styleId="af8">
    <w:name w:val="Без интервала Знак"/>
    <w:link w:val="af7"/>
    <w:uiPriority w:val="1"/>
    <w:rsid w:val="00730AB7"/>
    <w:rPr>
      <w:rFonts w:ascii="Calibri" w:eastAsia="Calibri" w:hAnsi="Calibri" w:cs="Times New Roman"/>
    </w:rPr>
  </w:style>
  <w:style w:type="paragraph" w:styleId="32">
    <w:name w:val="Body Text 3"/>
    <w:basedOn w:val="a0"/>
    <w:link w:val="33"/>
    <w:uiPriority w:val="99"/>
    <w:rsid w:val="00531F84"/>
    <w:pPr>
      <w:spacing w:after="120"/>
    </w:pPr>
    <w:rPr>
      <w:sz w:val="16"/>
      <w:szCs w:val="16"/>
      <w:lang w:val="en-US"/>
    </w:rPr>
  </w:style>
  <w:style w:type="character" w:customStyle="1" w:styleId="33">
    <w:name w:val="Основной текст 3 Знак"/>
    <w:basedOn w:val="a1"/>
    <w:link w:val="32"/>
    <w:rsid w:val="00531F84"/>
    <w:rPr>
      <w:rFonts w:ascii="Times New Roman" w:eastAsia="Times New Roman" w:hAnsi="Times New Roman" w:cs="Times New Roman"/>
      <w:sz w:val="16"/>
      <w:szCs w:val="16"/>
      <w:lang w:val="en-US" w:eastAsia="ru-RU"/>
    </w:rPr>
  </w:style>
  <w:style w:type="paragraph" w:styleId="af9">
    <w:name w:val="Plain Text"/>
    <w:basedOn w:val="a0"/>
    <w:link w:val="afa"/>
    <w:uiPriority w:val="99"/>
    <w:rsid w:val="00531F84"/>
    <w:rPr>
      <w:rFonts w:ascii="Courier New" w:hAnsi="Courier New" w:cs="Courier New"/>
      <w:sz w:val="20"/>
      <w:szCs w:val="20"/>
      <w:lang w:val="en-US" w:eastAsia="en-US"/>
    </w:rPr>
  </w:style>
  <w:style w:type="character" w:customStyle="1" w:styleId="afa">
    <w:name w:val="Текст Знак"/>
    <w:basedOn w:val="a1"/>
    <w:link w:val="af9"/>
    <w:uiPriority w:val="99"/>
    <w:rsid w:val="00531F84"/>
    <w:rPr>
      <w:rFonts w:ascii="Courier New" w:eastAsia="Times New Roman" w:hAnsi="Courier New" w:cs="Courier New"/>
      <w:sz w:val="20"/>
      <w:szCs w:val="20"/>
      <w:lang w:val="en-US"/>
    </w:rPr>
  </w:style>
  <w:style w:type="paragraph" w:styleId="afb">
    <w:name w:val="Balloon Text"/>
    <w:basedOn w:val="a0"/>
    <w:link w:val="afc"/>
    <w:uiPriority w:val="99"/>
    <w:unhideWhenUsed/>
    <w:rsid w:val="00F73C0A"/>
    <w:rPr>
      <w:rFonts w:ascii="Segoe UI" w:hAnsi="Segoe UI" w:cs="Segoe UI"/>
      <w:sz w:val="18"/>
      <w:szCs w:val="18"/>
    </w:rPr>
  </w:style>
  <w:style w:type="character" w:customStyle="1" w:styleId="afc">
    <w:name w:val="Текст выноски Знак"/>
    <w:basedOn w:val="a1"/>
    <w:link w:val="afb"/>
    <w:uiPriority w:val="99"/>
    <w:rsid w:val="00F73C0A"/>
    <w:rPr>
      <w:rFonts w:ascii="Segoe UI" w:eastAsia="Times New Roman" w:hAnsi="Segoe UI" w:cs="Segoe UI"/>
      <w:sz w:val="18"/>
      <w:szCs w:val="18"/>
      <w:lang w:eastAsia="ru-RU"/>
    </w:rPr>
  </w:style>
  <w:style w:type="paragraph" w:styleId="afd">
    <w:name w:val="Normal (Web)"/>
    <w:aliases w:val="Title1,Обычный (веб) Знак1,Обычный (веб) Знак Знак,Обычный (веб)1,Обычный (веб)11"/>
    <w:basedOn w:val="a0"/>
    <w:link w:val="afe"/>
    <w:uiPriority w:val="99"/>
    <w:unhideWhenUsed/>
    <w:qFormat/>
    <w:rsid w:val="00BB6497"/>
    <w:pPr>
      <w:spacing w:before="100" w:beforeAutospacing="1" w:after="100" w:afterAutospacing="1"/>
    </w:pPr>
  </w:style>
  <w:style w:type="character" w:customStyle="1" w:styleId="afe">
    <w:name w:val="Обычный (веб) Знак"/>
    <w:aliases w:val="Title1 Знак,Обычный (веб) Знак1 Знак,Обычный (веб) Знак Знак Знак,Обычный (веб)1 Знак,Обычный (веб)11 Знак"/>
    <w:link w:val="afd"/>
    <w:uiPriority w:val="99"/>
    <w:rsid w:val="00180FBD"/>
    <w:rPr>
      <w:rFonts w:ascii="Times New Roman" w:eastAsia="Times New Roman" w:hAnsi="Times New Roman" w:cs="Times New Roman"/>
      <w:sz w:val="24"/>
      <w:szCs w:val="24"/>
      <w:lang w:eastAsia="ru-RU"/>
    </w:rPr>
  </w:style>
  <w:style w:type="paragraph" w:customStyle="1" w:styleId="xl65">
    <w:name w:val="xl65"/>
    <w:basedOn w:val="a0"/>
    <w:rsid w:val="00180FBD"/>
    <w:pPr>
      <w:pBdr>
        <w:bottom w:val="single" w:sz="8" w:space="0" w:color="auto"/>
      </w:pBdr>
      <w:spacing w:before="100" w:beforeAutospacing="1" w:after="100" w:afterAutospacing="1"/>
      <w:ind w:firstLine="709"/>
      <w:jc w:val="center"/>
    </w:pPr>
    <w:rPr>
      <w:rFonts w:ascii="Times New Roman CYR" w:eastAsia="Arial Unicode MS" w:hAnsi="Times New Roman CYR" w:cs="Times New Roman CYR"/>
      <w:b/>
      <w:bCs/>
      <w:sz w:val="28"/>
    </w:rPr>
  </w:style>
  <w:style w:type="paragraph" w:customStyle="1" w:styleId="xl58">
    <w:name w:val="xl58"/>
    <w:basedOn w:val="a0"/>
    <w:uiPriority w:val="99"/>
    <w:rsid w:val="00180FBD"/>
    <w:pPr>
      <w:pBdr>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aff">
    <w:name w:val="текст сноски"/>
    <w:uiPriority w:val="99"/>
    <w:rsid w:val="00180FBD"/>
    <w:pPr>
      <w:keepLines/>
      <w:spacing w:after="120" w:line="240" w:lineRule="auto"/>
      <w:jc w:val="both"/>
    </w:pPr>
    <w:rPr>
      <w:rFonts w:ascii="Times New Roman" w:eastAsia="Times New Roman" w:hAnsi="Times New Roman" w:cs="Times New Roman"/>
      <w:sz w:val="24"/>
      <w:szCs w:val="20"/>
    </w:rPr>
  </w:style>
  <w:style w:type="paragraph" w:styleId="34">
    <w:name w:val="Body Text Indent 3"/>
    <w:basedOn w:val="a0"/>
    <w:link w:val="35"/>
    <w:uiPriority w:val="99"/>
    <w:rsid w:val="00180FBD"/>
    <w:pPr>
      <w:ind w:firstLine="360"/>
      <w:jc w:val="both"/>
    </w:pPr>
    <w:rPr>
      <w:sz w:val="28"/>
      <w:szCs w:val="20"/>
    </w:rPr>
  </w:style>
  <w:style w:type="character" w:customStyle="1" w:styleId="35">
    <w:name w:val="Основной текст с отступом 3 Знак"/>
    <w:basedOn w:val="a1"/>
    <w:link w:val="34"/>
    <w:uiPriority w:val="99"/>
    <w:rsid w:val="00180FBD"/>
    <w:rPr>
      <w:rFonts w:ascii="Times New Roman" w:eastAsia="Times New Roman" w:hAnsi="Times New Roman" w:cs="Times New Roman"/>
      <w:sz w:val="28"/>
      <w:szCs w:val="20"/>
      <w:lang w:eastAsia="ru-RU"/>
    </w:rPr>
  </w:style>
  <w:style w:type="paragraph" w:customStyle="1" w:styleId="xl53">
    <w:name w:val="xl53"/>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eastAsia="Arial Unicode MS"/>
      <w:b/>
      <w:bCs/>
    </w:rPr>
  </w:style>
  <w:style w:type="character" w:styleId="aff0">
    <w:name w:val="Strong"/>
    <w:uiPriority w:val="22"/>
    <w:qFormat/>
    <w:rsid w:val="00180FBD"/>
    <w:rPr>
      <w:b/>
      <w:bCs/>
    </w:rPr>
  </w:style>
  <w:style w:type="paragraph" w:styleId="41">
    <w:name w:val="toc 4"/>
    <w:basedOn w:val="a0"/>
    <w:next w:val="a0"/>
    <w:autoRedefine/>
    <w:uiPriority w:val="39"/>
    <w:rsid w:val="00180FBD"/>
    <w:pPr>
      <w:tabs>
        <w:tab w:val="right" w:leader="dot" w:pos="10230"/>
      </w:tabs>
      <w:ind w:left="600" w:right="581"/>
    </w:pPr>
    <w:rPr>
      <w:b/>
      <w:sz w:val="28"/>
      <w:szCs w:val="20"/>
      <w:lang w:val="en-US"/>
    </w:rPr>
  </w:style>
  <w:style w:type="paragraph" w:styleId="25">
    <w:name w:val="Body Text Indent 2"/>
    <w:aliases w:val="Основной текст с отступом 2 Знак1,Знак1 Знак1,Основной текст с отступом 2 Знак Знак,Знак1 Знак Знак1"/>
    <w:basedOn w:val="a0"/>
    <w:link w:val="26"/>
    <w:rsid w:val="00180FBD"/>
    <w:pPr>
      <w:spacing w:after="120" w:line="480" w:lineRule="auto"/>
      <w:ind w:left="283"/>
    </w:pPr>
    <w:rPr>
      <w:sz w:val="20"/>
      <w:szCs w:val="20"/>
      <w:lang w:val="en-US"/>
    </w:rPr>
  </w:style>
  <w:style w:type="character" w:customStyle="1" w:styleId="26">
    <w:name w:val="Основной текст с отступом 2 Знак"/>
    <w:aliases w:val="Основной текст с отступом 2 Знак1 Знак,Знак1 Знак1 Знак,Основной текст с отступом 2 Знак Знак Знак,Знак1 Знак Знак1 Знак"/>
    <w:basedOn w:val="a1"/>
    <w:link w:val="25"/>
    <w:uiPriority w:val="99"/>
    <w:rsid w:val="00180FBD"/>
    <w:rPr>
      <w:rFonts w:ascii="Times New Roman" w:eastAsia="Times New Roman" w:hAnsi="Times New Roman" w:cs="Times New Roman"/>
      <w:sz w:val="20"/>
      <w:szCs w:val="20"/>
      <w:lang w:val="en-US" w:eastAsia="ru-RU"/>
    </w:rPr>
  </w:style>
  <w:style w:type="paragraph" w:customStyle="1" w:styleId="main">
    <w:name w:val="main"/>
    <w:basedOn w:val="a0"/>
    <w:uiPriority w:val="99"/>
    <w:rsid w:val="00180FBD"/>
    <w:pPr>
      <w:ind w:left="150" w:right="150" w:firstLine="300"/>
      <w:textAlignment w:val="top"/>
    </w:pPr>
    <w:rPr>
      <w:rFonts w:ascii="Arial" w:eastAsia="Arial Unicode MS" w:hAnsi="Arial" w:cs="Arial"/>
      <w:color w:val="000000"/>
      <w:sz w:val="18"/>
      <w:szCs w:val="18"/>
    </w:rPr>
  </w:style>
  <w:style w:type="paragraph" w:styleId="aff1">
    <w:name w:val="Title"/>
    <w:basedOn w:val="a0"/>
    <w:link w:val="aff2"/>
    <w:uiPriority w:val="10"/>
    <w:qFormat/>
    <w:rsid w:val="00180FBD"/>
    <w:pPr>
      <w:ind w:firstLine="720"/>
      <w:jc w:val="center"/>
    </w:pPr>
    <w:rPr>
      <w:b/>
      <w:bCs/>
      <w:sz w:val="28"/>
    </w:rPr>
  </w:style>
  <w:style w:type="character" w:customStyle="1" w:styleId="aff2">
    <w:name w:val="Название Знак"/>
    <w:basedOn w:val="a1"/>
    <w:link w:val="aff1"/>
    <w:uiPriority w:val="10"/>
    <w:rsid w:val="00180FBD"/>
    <w:rPr>
      <w:rFonts w:ascii="Times New Roman" w:eastAsia="Times New Roman" w:hAnsi="Times New Roman" w:cs="Times New Roman"/>
      <w:b/>
      <w:bCs/>
      <w:sz w:val="28"/>
      <w:szCs w:val="24"/>
      <w:lang w:eastAsia="ru-RU"/>
    </w:rPr>
  </w:style>
  <w:style w:type="paragraph" w:customStyle="1" w:styleId="xl30">
    <w:name w:val="xl30"/>
    <w:basedOn w:val="a0"/>
    <w:uiPriority w:val="99"/>
    <w:rsid w:val="00180FBD"/>
    <w:pPr>
      <w:pBdr>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aff3">
    <w:name w:val="табл"/>
    <w:basedOn w:val="a0"/>
    <w:uiPriority w:val="99"/>
    <w:rsid w:val="00180FBD"/>
    <w:pPr>
      <w:spacing w:after="120"/>
      <w:jc w:val="right"/>
    </w:pPr>
    <w:rPr>
      <w:rFonts w:ascii="Arial" w:hAnsi="Arial"/>
      <w:spacing w:val="60"/>
      <w:szCs w:val="20"/>
    </w:rPr>
  </w:style>
  <w:style w:type="paragraph" w:customStyle="1" w:styleId="xl31">
    <w:name w:val="xl31"/>
    <w:basedOn w:val="a0"/>
    <w:uiPriority w:val="99"/>
    <w:rsid w:val="00180FBD"/>
    <w:pPr>
      <w:pBdr>
        <w:bottom w:val="single" w:sz="4" w:space="0" w:color="auto"/>
      </w:pBdr>
      <w:spacing w:before="100" w:beforeAutospacing="1" w:after="100" w:afterAutospacing="1"/>
      <w:jc w:val="center"/>
    </w:pPr>
    <w:rPr>
      <w:rFonts w:ascii="Times New Roman CYR" w:hAnsi="Times New Roman CYR" w:cs="Times New Roman CYR"/>
      <w:b/>
      <w:bCs/>
    </w:rPr>
  </w:style>
  <w:style w:type="paragraph" w:customStyle="1" w:styleId="aff4">
    <w:name w:val="Вставка"/>
    <w:basedOn w:val="a0"/>
    <w:uiPriority w:val="99"/>
    <w:semiHidden/>
    <w:rsid w:val="00180FBD"/>
    <w:pPr>
      <w:spacing w:before="60" w:after="60"/>
      <w:ind w:left="1134"/>
      <w:jc w:val="both"/>
    </w:pPr>
    <w:rPr>
      <w:rFonts w:ascii="Verdana" w:hAnsi="Verdana"/>
      <w:sz w:val="16"/>
      <w:szCs w:val="20"/>
    </w:rPr>
  </w:style>
  <w:style w:type="paragraph" w:customStyle="1" w:styleId="main0">
    <w:name w:val="main Знак"/>
    <w:basedOn w:val="a0"/>
    <w:link w:val="main1"/>
    <w:rsid w:val="00180FBD"/>
    <w:pPr>
      <w:spacing w:before="100" w:beforeAutospacing="1"/>
    </w:pPr>
    <w:rPr>
      <w:rFonts w:ascii="Verdana" w:hAnsi="Verdana"/>
      <w:sz w:val="19"/>
      <w:szCs w:val="19"/>
    </w:rPr>
  </w:style>
  <w:style w:type="character" w:customStyle="1" w:styleId="main1">
    <w:name w:val="main Знак Знак"/>
    <w:link w:val="main0"/>
    <w:rsid w:val="00180FBD"/>
    <w:rPr>
      <w:rFonts w:ascii="Verdana" w:eastAsia="Times New Roman" w:hAnsi="Verdana" w:cs="Times New Roman"/>
      <w:sz w:val="19"/>
      <w:szCs w:val="19"/>
      <w:lang w:eastAsia="ru-RU"/>
    </w:rPr>
  </w:style>
  <w:style w:type="character" w:customStyle="1" w:styleId="body">
    <w:name w:val="body"/>
    <w:basedOn w:val="a1"/>
    <w:rsid w:val="00180FBD"/>
  </w:style>
  <w:style w:type="paragraph" w:customStyle="1" w:styleId="xl37">
    <w:name w:val="xl37"/>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character" w:styleId="aff5">
    <w:name w:val="FollowedHyperlink"/>
    <w:uiPriority w:val="99"/>
    <w:rsid w:val="00180FBD"/>
    <w:rPr>
      <w:color w:val="800080"/>
      <w:u w:val="single"/>
    </w:rPr>
  </w:style>
  <w:style w:type="paragraph" w:customStyle="1" w:styleId="news">
    <w:name w:val="news"/>
    <w:basedOn w:val="a0"/>
    <w:uiPriority w:val="99"/>
    <w:rsid w:val="00180FBD"/>
    <w:pPr>
      <w:spacing w:before="100" w:beforeAutospacing="1" w:after="100" w:afterAutospacing="1"/>
    </w:pPr>
    <w:rPr>
      <w:rFonts w:ascii="Tahoma" w:hAnsi="Tahoma" w:cs="Tahoma"/>
      <w:color w:val="000000"/>
      <w:sz w:val="17"/>
      <w:szCs w:val="17"/>
    </w:rPr>
  </w:style>
  <w:style w:type="paragraph" w:styleId="HTML">
    <w:name w:val="HTML Preformatted"/>
    <w:basedOn w:val="a0"/>
    <w:link w:val="HTML0"/>
    <w:rsid w:val="00180FB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1"/>
    <w:link w:val="HTML"/>
    <w:rsid w:val="00180FBD"/>
    <w:rPr>
      <w:rFonts w:ascii="Courier New" w:eastAsia="Times New Roman" w:hAnsi="Courier New" w:cs="Courier New"/>
      <w:sz w:val="20"/>
      <w:szCs w:val="20"/>
      <w:lang w:eastAsia="ru-RU"/>
    </w:rPr>
  </w:style>
  <w:style w:type="character" w:customStyle="1" w:styleId="rvts314518">
    <w:name w:val="rvts314518"/>
    <w:rsid w:val="00180FBD"/>
    <w:rPr>
      <w:rFonts w:ascii="Verdana" w:hAnsi="Verdana" w:hint="default"/>
      <w:b w:val="0"/>
      <w:bCs w:val="0"/>
      <w:i w:val="0"/>
      <w:iCs w:val="0"/>
      <w:strike w:val="0"/>
      <w:dstrike w:val="0"/>
      <w:color w:val="000000"/>
      <w:sz w:val="16"/>
      <w:szCs w:val="16"/>
      <w:u w:val="none"/>
      <w:effect w:val="none"/>
      <w:shd w:val="clear" w:color="auto" w:fill="auto"/>
    </w:rPr>
  </w:style>
  <w:style w:type="character" w:customStyle="1" w:styleId="news1">
    <w:name w:val="news1"/>
    <w:rsid w:val="00180FBD"/>
    <w:rPr>
      <w:rFonts w:ascii="Verdana" w:hAnsi="Verdana" w:hint="default"/>
      <w:sz w:val="15"/>
      <w:szCs w:val="15"/>
    </w:rPr>
  </w:style>
  <w:style w:type="paragraph" w:customStyle="1" w:styleId="text">
    <w:name w:val="text"/>
    <w:basedOn w:val="a0"/>
    <w:uiPriority w:val="99"/>
    <w:rsid w:val="00180FBD"/>
    <w:rPr>
      <w:sz w:val="19"/>
      <w:szCs w:val="19"/>
    </w:rPr>
  </w:style>
  <w:style w:type="paragraph" w:customStyle="1" w:styleId="smallwhite">
    <w:name w:val="small white"/>
    <w:basedOn w:val="a0"/>
    <w:uiPriority w:val="99"/>
    <w:rsid w:val="00180FBD"/>
    <w:pPr>
      <w:spacing w:before="200" w:after="200"/>
    </w:pPr>
  </w:style>
  <w:style w:type="paragraph" w:styleId="51">
    <w:name w:val="toc 5"/>
    <w:basedOn w:val="a0"/>
    <w:next w:val="a0"/>
    <w:autoRedefine/>
    <w:uiPriority w:val="39"/>
    <w:rsid w:val="00180FBD"/>
    <w:pPr>
      <w:tabs>
        <w:tab w:val="right" w:leader="dot" w:pos="10251"/>
      </w:tabs>
      <w:ind w:left="800"/>
    </w:pPr>
    <w:rPr>
      <w:b/>
      <w:szCs w:val="18"/>
      <w:lang w:val="en-US"/>
    </w:rPr>
  </w:style>
  <w:style w:type="paragraph" w:styleId="61">
    <w:name w:val="toc 6"/>
    <w:basedOn w:val="a0"/>
    <w:next w:val="a0"/>
    <w:autoRedefine/>
    <w:uiPriority w:val="39"/>
    <w:rsid w:val="00180FBD"/>
    <w:pPr>
      <w:ind w:left="1000"/>
    </w:pPr>
    <w:rPr>
      <w:sz w:val="18"/>
      <w:szCs w:val="18"/>
      <w:lang w:val="en-US"/>
    </w:rPr>
  </w:style>
  <w:style w:type="paragraph" w:styleId="71">
    <w:name w:val="toc 7"/>
    <w:basedOn w:val="a0"/>
    <w:next w:val="a0"/>
    <w:autoRedefine/>
    <w:uiPriority w:val="39"/>
    <w:rsid w:val="00180FBD"/>
    <w:pPr>
      <w:ind w:left="1200"/>
    </w:pPr>
    <w:rPr>
      <w:sz w:val="18"/>
      <w:szCs w:val="18"/>
      <w:lang w:val="en-US"/>
    </w:rPr>
  </w:style>
  <w:style w:type="paragraph" w:styleId="81">
    <w:name w:val="toc 8"/>
    <w:basedOn w:val="a0"/>
    <w:next w:val="a0"/>
    <w:autoRedefine/>
    <w:uiPriority w:val="39"/>
    <w:rsid w:val="00180FBD"/>
    <w:pPr>
      <w:ind w:left="1400"/>
    </w:pPr>
    <w:rPr>
      <w:sz w:val="18"/>
      <w:szCs w:val="18"/>
      <w:lang w:val="en-US"/>
    </w:rPr>
  </w:style>
  <w:style w:type="paragraph" w:styleId="91">
    <w:name w:val="toc 9"/>
    <w:basedOn w:val="a0"/>
    <w:next w:val="a0"/>
    <w:autoRedefine/>
    <w:uiPriority w:val="39"/>
    <w:rsid w:val="00180FBD"/>
    <w:pPr>
      <w:ind w:left="1600"/>
    </w:pPr>
    <w:rPr>
      <w:sz w:val="18"/>
      <w:szCs w:val="18"/>
      <w:lang w:val="en-US"/>
    </w:rPr>
  </w:style>
  <w:style w:type="table" w:styleId="aff6">
    <w:name w:val="Table Theme"/>
    <w:basedOn w:val="a2"/>
    <w:rsid w:val="00180FBD"/>
    <w:pPr>
      <w:spacing w:after="0" w:line="240" w:lineRule="auto"/>
    </w:pPr>
    <w:rPr>
      <w:rFonts w:ascii="Times New Roman" w:eastAsia="Times New Roman" w:hAnsi="Times New Roman"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Web1">
    <w:name w:val="Обычный (Web)1"/>
    <w:basedOn w:val="a0"/>
    <w:uiPriority w:val="99"/>
    <w:rsid w:val="00180FBD"/>
    <w:pPr>
      <w:spacing w:after="100" w:afterAutospacing="1"/>
    </w:pPr>
    <w:rPr>
      <w:rFonts w:ascii="Arial" w:eastAsia="Arial Unicode MS" w:hAnsi="Arial" w:cs="Arial"/>
      <w:sz w:val="20"/>
      <w:szCs w:val="20"/>
    </w:rPr>
  </w:style>
  <w:style w:type="paragraph" w:styleId="aff7">
    <w:name w:val="Subtitle"/>
    <w:basedOn w:val="a0"/>
    <w:link w:val="aff8"/>
    <w:uiPriority w:val="99"/>
    <w:qFormat/>
    <w:rsid w:val="00180FBD"/>
    <w:pPr>
      <w:jc w:val="center"/>
    </w:pPr>
    <w:rPr>
      <w:b/>
      <w:bCs/>
    </w:rPr>
  </w:style>
  <w:style w:type="character" w:customStyle="1" w:styleId="aff8">
    <w:name w:val="Подзаголовок Знак"/>
    <w:basedOn w:val="a1"/>
    <w:link w:val="aff7"/>
    <w:uiPriority w:val="99"/>
    <w:rsid w:val="00180FBD"/>
    <w:rPr>
      <w:rFonts w:ascii="Times New Roman" w:eastAsia="Times New Roman" w:hAnsi="Times New Roman" w:cs="Times New Roman"/>
      <w:b/>
      <w:bCs/>
      <w:sz w:val="24"/>
      <w:szCs w:val="24"/>
      <w:lang w:eastAsia="ru-RU"/>
    </w:rPr>
  </w:style>
  <w:style w:type="paragraph" w:customStyle="1" w:styleId="aff9">
    <w:name w:val="Абзац"/>
    <w:basedOn w:val="a0"/>
    <w:link w:val="affa"/>
    <w:uiPriority w:val="99"/>
    <w:qFormat/>
    <w:rsid w:val="00180FBD"/>
    <w:pPr>
      <w:spacing w:after="120" w:line="340" w:lineRule="exact"/>
      <w:ind w:firstLine="539"/>
      <w:jc w:val="both"/>
    </w:pPr>
    <w:rPr>
      <w:rFonts w:ascii="Arial" w:hAnsi="Arial"/>
      <w:sz w:val="26"/>
      <w:szCs w:val="20"/>
    </w:rPr>
  </w:style>
  <w:style w:type="character" w:customStyle="1" w:styleId="affa">
    <w:name w:val="Абзац Знак"/>
    <w:link w:val="aff9"/>
    <w:uiPriority w:val="99"/>
    <w:locked/>
    <w:rsid w:val="001875CB"/>
    <w:rPr>
      <w:rFonts w:ascii="Arial" w:eastAsia="Times New Roman" w:hAnsi="Arial" w:cs="Times New Roman"/>
      <w:sz w:val="26"/>
      <w:szCs w:val="20"/>
      <w:lang w:eastAsia="ru-RU"/>
    </w:rPr>
  </w:style>
  <w:style w:type="paragraph" w:customStyle="1" w:styleId="xl24">
    <w:name w:val="xl24"/>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5">
    <w:name w:val="xl25"/>
    <w:basedOn w:val="a0"/>
    <w:uiPriority w:val="99"/>
    <w:rsid w:val="00180FBD"/>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6">
    <w:name w:val="xl26"/>
    <w:basedOn w:val="a0"/>
    <w:uiPriority w:val="99"/>
    <w:rsid w:val="00180FBD"/>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7">
    <w:name w:val="xl27"/>
    <w:basedOn w:val="a0"/>
    <w:uiPriority w:val="99"/>
    <w:rsid w:val="00180FBD"/>
    <w:pPr>
      <w:pBdr>
        <w:top w:val="single" w:sz="4" w:space="0" w:color="auto"/>
        <w:left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8">
    <w:name w:val="xl28"/>
    <w:basedOn w:val="a0"/>
    <w:uiPriority w:val="99"/>
    <w:rsid w:val="00180FBD"/>
    <w:pPr>
      <w:pBdr>
        <w:top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2">
    <w:name w:val="xl32"/>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33">
    <w:name w:val="xl33"/>
    <w:basedOn w:val="a0"/>
    <w:uiPriority w:val="99"/>
    <w:rsid w:val="00180FBD"/>
    <w:pPr>
      <w:pBdr>
        <w:top w:val="single" w:sz="4" w:space="0" w:color="auto"/>
        <w:bottom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34">
    <w:name w:val="xl34"/>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CYR" w:hAnsi="Times New Roman CYR" w:cs="Times New Roman CYR"/>
    </w:rPr>
  </w:style>
  <w:style w:type="paragraph" w:customStyle="1" w:styleId="xl35">
    <w:name w:val="xl35"/>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rPr>
  </w:style>
  <w:style w:type="paragraph" w:customStyle="1" w:styleId="xl36">
    <w:name w:val="xl36"/>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b/>
      <w:bCs/>
    </w:rPr>
  </w:style>
  <w:style w:type="paragraph" w:customStyle="1" w:styleId="xl38">
    <w:name w:val="xl38"/>
    <w:basedOn w:val="a0"/>
    <w:uiPriority w:val="99"/>
    <w:rsid w:val="00180FBD"/>
    <w:pPr>
      <w:pBdr>
        <w:top w:val="single" w:sz="4" w:space="0" w:color="auto"/>
        <w:left w:val="single" w:sz="4" w:space="0" w:color="auto"/>
        <w:bottom w:val="single" w:sz="4" w:space="0" w:color="auto"/>
        <w:right w:val="single" w:sz="4" w:space="0" w:color="auto"/>
      </w:pBdr>
      <w:spacing w:before="100" w:beforeAutospacing="1" w:after="100" w:afterAutospacing="1"/>
    </w:pPr>
    <w:rPr>
      <w:rFonts w:ascii="Times New Roman CYR" w:hAnsi="Times New Roman CYR" w:cs="Times New Roman CYR"/>
      <w:b/>
      <w:bCs/>
    </w:rPr>
  </w:style>
  <w:style w:type="paragraph" w:customStyle="1" w:styleId="affb">
    <w:name w:val="Рис"/>
    <w:basedOn w:val="a0"/>
    <w:uiPriority w:val="99"/>
    <w:rsid w:val="00180FBD"/>
    <w:pPr>
      <w:spacing w:after="240"/>
      <w:jc w:val="center"/>
    </w:pPr>
    <w:rPr>
      <w:rFonts w:ascii="Arial" w:hAnsi="Arial"/>
      <w:b/>
      <w:szCs w:val="20"/>
    </w:rPr>
  </w:style>
  <w:style w:type="paragraph" w:customStyle="1" w:styleId="36">
    <w:name w:val="заголовок 3"/>
    <w:basedOn w:val="a0"/>
    <w:next w:val="a0"/>
    <w:uiPriority w:val="99"/>
    <w:rsid w:val="00180FBD"/>
    <w:pPr>
      <w:keepNext/>
      <w:spacing w:before="60" w:after="120"/>
      <w:ind w:left="357" w:hanging="357"/>
    </w:pPr>
    <w:rPr>
      <w:rFonts w:ascii="Arial" w:hAnsi="Arial"/>
      <w:sz w:val="26"/>
      <w:szCs w:val="20"/>
    </w:rPr>
  </w:style>
  <w:style w:type="paragraph" w:customStyle="1" w:styleId="norm">
    <w:name w:val="norm"/>
    <w:basedOn w:val="a0"/>
    <w:uiPriority w:val="99"/>
    <w:rsid w:val="00180FBD"/>
    <w:pPr>
      <w:spacing w:before="45" w:after="45"/>
      <w:ind w:left="150" w:right="150"/>
      <w:jc w:val="both"/>
    </w:pPr>
    <w:rPr>
      <w:rFonts w:ascii="Arial" w:eastAsia="Arial Unicode MS" w:hAnsi="Arial" w:cs="Arial"/>
      <w:sz w:val="16"/>
      <w:szCs w:val="16"/>
    </w:rPr>
  </w:style>
  <w:style w:type="paragraph" w:customStyle="1" w:styleId="Web">
    <w:name w:val="Обычный (Web)"/>
    <w:basedOn w:val="a0"/>
    <w:rsid w:val="00180FBD"/>
    <w:pPr>
      <w:spacing w:before="100" w:after="100"/>
      <w:jc w:val="both"/>
    </w:pPr>
    <w:rPr>
      <w:rFonts w:ascii="Verdana" w:hAnsi="Verdana"/>
      <w:color w:val="000000"/>
      <w:szCs w:val="20"/>
    </w:rPr>
  </w:style>
  <w:style w:type="paragraph" w:customStyle="1" w:styleId="12">
    <w:name w:val="текст таблицы 1"/>
    <w:basedOn w:val="af4"/>
    <w:uiPriority w:val="99"/>
    <w:rsid w:val="00180FBD"/>
    <w:pPr>
      <w:spacing w:after="0" w:line="264" w:lineRule="auto"/>
    </w:pPr>
    <w:rPr>
      <w:snapToGrid w:val="0"/>
      <w:szCs w:val="20"/>
    </w:rPr>
  </w:style>
  <w:style w:type="paragraph" w:customStyle="1" w:styleId="12pt">
    <w:name w:val="Стиль 12 pt по ширине"/>
    <w:basedOn w:val="a0"/>
    <w:uiPriority w:val="99"/>
    <w:rsid w:val="00180FBD"/>
    <w:pPr>
      <w:spacing w:line="264" w:lineRule="auto"/>
      <w:ind w:firstLine="709"/>
      <w:jc w:val="both"/>
    </w:pPr>
    <w:rPr>
      <w:szCs w:val="20"/>
    </w:rPr>
  </w:style>
  <w:style w:type="character" w:styleId="affc">
    <w:name w:val="Emphasis"/>
    <w:uiPriority w:val="20"/>
    <w:qFormat/>
    <w:rsid w:val="00180FBD"/>
    <w:rPr>
      <w:i/>
      <w:iCs/>
    </w:rPr>
  </w:style>
  <w:style w:type="paragraph" w:customStyle="1" w:styleId="newstext2">
    <w:name w:val="newstext2"/>
    <w:basedOn w:val="a0"/>
    <w:uiPriority w:val="99"/>
    <w:rsid w:val="00180FBD"/>
    <w:pPr>
      <w:spacing w:before="100" w:beforeAutospacing="1" w:after="100" w:afterAutospacing="1"/>
      <w:ind w:left="100" w:right="100"/>
      <w:jc w:val="both"/>
    </w:pPr>
    <w:rPr>
      <w:rFonts w:ascii="Arial" w:hAnsi="Arial" w:cs="Arial"/>
      <w:color w:val="000000"/>
      <w:sz w:val="20"/>
      <w:szCs w:val="20"/>
    </w:rPr>
  </w:style>
  <w:style w:type="character" w:customStyle="1" w:styleId="affd">
    <w:name w:val="Знак Знак Знак"/>
    <w:rsid w:val="00180FBD"/>
    <w:rPr>
      <w:b/>
      <w:bCs/>
      <w:lang w:val="en-US" w:eastAsia="ru-RU" w:bidi="ar-SA"/>
    </w:rPr>
  </w:style>
  <w:style w:type="paragraph" w:customStyle="1" w:styleId="BodyTextIndent32">
    <w:name w:val="Body Text Indent 32"/>
    <w:basedOn w:val="a0"/>
    <w:uiPriority w:val="99"/>
    <w:rsid w:val="00180FBD"/>
    <w:pPr>
      <w:spacing w:line="360" w:lineRule="atLeast"/>
      <w:ind w:firstLine="709"/>
      <w:jc w:val="both"/>
    </w:pPr>
    <w:rPr>
      <w:snapToGrid w:val="0"/>
      <w:szCs w:val="20"/>
    </w:rPr>
  </w:style>
  <w:style w:type="paragraph" w:customStyle="1" w:styleId="p2">
    <w:name w:val="p2"/>
    <w:basedOn w:val="a0"/>
    <w:uiPriority w:val="99"/>
    <w:rsid w:val="00180FBD"/>
    <w:pPr>
      <w:spacing w:before="60" w:after="60"/>
      <w:ind w:firstLine="375"/>
      <w:jc w:val="both"/>
    </w:pPr>
    <w:rPr>
      <w:rFonts w:ascii="Tahoma" w:hAnsi="Tahoma" w:cs="Tahoma"/>
      <w:sz w:val="16"/>
      <w:szCs w:val="16"/>
    </w:rPr>
  </w:style>
  <w:style w:type="paragraph" w:customStyle="1" w:styleId="p3">
    <w:name w:val="p3"/>
    <w:basedOn w:val="a0"/>
    <w:uiPriority w:val="99"/>
    <w:rsid w:val="00180FBD"/>
    <w:pPr>
      <w:ind w:firstLine="375"/>
      <w:jc w:val="both"/>
    </w:pPr>
    <w:rPr>
      <w:rFonts w:ascii="Tahoma" w:hAnsi="Tahoma" w:cs="Tahoma"/>
      <w:sz w:val="16"/>
      <w:szCs w:val="16"/>
    </w:rPr>
  </w:style>
  <w:style w:type="paragraph" w:customStyle="1" w:styleId="13">
    <w:name w:val="Стиль1"/>
    <w:basedOn w:val="a0"/>
    <w:uiPriority w:val="99"/>
    <w:rsid w:val="00180FBD"/>
    <w:pPr>
      <w:spacing w:line="264" w:lineRule="auto"/>
      <w:ind w:firstLine="709"/>
      <w:jc w:val="both"/>
    </w:pPr>
    <w:rPr>
      <w:color w:val="000000"/>
      <w:sz w:val="28"/>
      <w:szCs w:val="20"/>
    </w:rPr>
  </w:style>
  <w:style w:type="paragraph" w:customStyle="1" w:styleId="312pt">
    <w:name w:val="Стиль Заголовок 3 + 12 pt полужирный подчеркивание"/>
    <w:basedOn w:val="a0"/>
    <w:uiPriority w:val="99"/>
    <w:rsid w:val="00180FBD"/>
    <w:pPr>
      <w:spacing w:before="120" w:after="120" w:line="264" w:lineRule="auto"/>
      <w:ind w:firstLine="720"/>
    </w:pPr>
    <w:rPr>
      <w:b/>
      <w:bCs/>
    </w:rPr>
  </w:style>
  <w:style w:type="paragraph" w:customStyle="1" w:styleId="002">
    <w:name w:val="00_Загол_2"/>
    <w:basedOn w:val="a0"/>
    <w:uiPriority w:val="99"/>
    <w:rsid w:val="00180FBD"/>
    <w:pPr>
      <w:tabs>
        <w:tab w:val="center" w:pos="6634"/>
      </w:tabs>
      <w:spacing w:after="120"/>
      <w:jc w:val="center"/>
    </w:pPr>
    <w:rPr>
      <w:sz w:val="18"/>
      <w:szCs w:val="20"/>
    </w:rPr>
  </w:style>
  <w:style w:type="paragraph" w:customStyle="1" w:styleId="14">
    <w:name w:val="КДЗаг1"/>
    <w:uiPriority w:val="99"/>
    <w:rsid w:val="00180FBD"/>
    <w:pPr>
      <w:spacing w:after="0" w:line="240" w:lineRule="auto"/>
      <w:jc w:val="center"/>
    </w:pPr>
    <w:rPr>
      <w:rFonts w:ascii="Arial" w:eastAsia="Times New Roman" w:hAnsi="Arial" w:cs="Times New Roman"/>
      <w:b/>
      <w:caps/>
      <w:noProof/>
      <w:szCs w:val="20"/>
      <w:lang w:eastAsia="ru-RU"/>
    </w:rPr>
  </w:style>
  <w:style w:type="character" w:customStyle="1" w:styleId="dsubtitle">
    <w:name w:val="d_subtitle"/>
    <w:rsid w:val="00180FBD"/>
    <w:rPr>
      <w:b w:val="0"/>
      <w:bCs w:val="0"/>
      <w:sz w:val="28"/>
      <w:szCs w:val="28"/>
    </w:rPr>
  </w:style>
  <w:style w:type="paragraph" w:styleId="affe">
    <w:name w:val="Normal Indent"/>
    <w:basedOn w:val="a0"/>
    <w:rsid w:val="00180FBD"/>
    <w:pPr>
      <w:ind w:left="708"/>
    </w:pPr>
  </w:style>
  <w:style w:type="character" w:customStyle="1" w:styleId="19">
    <w:name w:val="Знак Знак19"/>
    <w:locked/>
    <w:rsid w:val="00180FBD"/>
    <w:rPr>
      <w:rFonts w:ascii="Arial" w:hAnsi="Arial" w:cs="Arial"/>
      <w:b/>
      <w:bCs/>
      <w:sz w:val="26"/>
      <w:szCs w:val="26"/>
      <w:lang w:val="en-US" w:eastAsia="ru-RU" w:bidi="ar-SA"/>
    </w:rPr>
  </w:style>
  <w:style w:type="paragraph" w:customStyle="1" w:styleId="Pa8">
    <w:name w:val="Pa8"/>
    <w:basedOn w:val="a0"/>
    <w:next w:val="a0"/>
    <w:uiPriority w:val="99"/>
    <w:rsid w:val="00180FBD"/>
    <w:pPr>
      <w:autoSpaceDE w:val="0"/>
      <w:autoSpaceDN w:val="0"/>
      <w:adjustRightInd w:val="0"/>
      <w:spacing w:before="100" w:line="281" w:lineRule="atLeast"/>
    </w:pPr>
    <w:rPr>
      <w:rFonts w:eastAsia="Calibri"/>
    </w:rPr>
  </w:style>
  <w:style w:type="paragraph" w:customStyle="1" w:styleId="ConsPlusNormal">
    <w:name w:val="ConsPlusNormal"/>
    <w:link w:val="ConsPlusNormal0"/>
    <w:rsid w:val="00180FBD"/>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ConsPlusNormal0">
    <w:name w:val="ConsPlusNormal Знак"/>
    <w:link w:val="ConsPlusNormal"/>
    <w:rsid w:val="00180FBD"/>
    <w:rPr>
      <w:rFonts w:ascii="Arial" w:eastAsia="Times New Roman" w:hAnsi="Arial" w:cs="Arial"/>
      <w:sz w:val="20"/>
      <w:szCs w:val="20"/>
      <w:lang w:eastAsia="ru-RU"/>
    </w:rPr>
  </w:style>
  <w:style w:type="paragraph" w:customStyle="1" w:styleId="BodyText24">
    <w:name w:val="Body Text 24"/>
    <w:basedOn w:val="a0"/>
    <w:uiPriority w:val="99"/>
    <w:rsid w:val="00180FBD"/>
    <w:pPr>
      <w:widowControl w:val="0"/>
      <w:spacing w:before="120" w:line="336" w:lineRule="auto"/>
      <w:ind w:firstLine="720"/>
      <w:jc w:val="both"/>
    </w:pPr>
    <w:rPr>
      <w:sz w:val="28"/>
      <w:szCs w:val="20"/>
    </w:rPr>
  </w:style>
  <w:style w:type="paragraph" w:customStyle="1" w:styleId="afff">
    <w:name w:val="Таблица"/>
    <w:basedOn w:val="a0"/>
    <w:uiPriority w:val="99"/>
    <w:rsid w:val="00180FBD"/>
    <w:pPr>
      <w:widowControl w:val="0"/>
      <w:spacing w:line="264" w:lineRule="auto"/>
      <w:jc w:val="both"/>
    </w:pPr>
    <w:rPr>
      <w:szCs w:val="20"/>
    </w:rPr>
  </w:style>
  <w:style w:type="paragraph" w:styleId="afff0">
    <w:name w:val="Document Map"/>
    <w:basedOn w:val="a0"/>
    <w:link w:val="afff1"/>
    <w:uiPriority w:val="99"/>
    <w:rsid w:val="00180FBD"/>
    <w:pPr>
      <w:shd w:val="clear" w:color="auto" w:fill="000080"/>
    </w:pPr>
    <w:rPr>
      <w:rFonts w:ascii="Tahoma" w:hAnsi="Tahoma" w:cs="Tahoma"/>
    </w:rPr>
  </w:style>
  <w:style w:type="character" w:customStyle="1" w:styleId="afff1">
    <w:name w:val="Схема документа Знак"/>
    <w:basedOn w:val="a1"/>
    <w:link w:val="afff0"/>
    <w:uiPriority w:val="99"/>
    <w:rsid w:val="00180FBD"/>
    <w:rPr>
      <w:rFonts w:ascii="Tahoma" w:eastAsia="Times New Roman" w:hAnsi="Tahoma" w:cs="Tahoma"/>
      <w:sz w:val="24"/>
      <w:szCs w:val="24"/>
      <w:shd w:val="clear" w:color="auto" w:fill="000080"/>
      <w:lang w:eastAsia="ru-RU"/>
    </w:rPr>
  </w:style>
  <w:style w:type="paragraph" w:customStyle="1" w:styleId="-">
    <w:name w:val="- Список"/>
    <w:basedOn w:val="a0"/>
    <w:uiPriority w:val="99"/>
    <w:rsid w:val="00180FBD"/>
    <w:pPr>
      <w:tabs>
        <w:tab w:val="num" w:pos="360"/>
        <w:tab w:val="left" w:pos="2964"/>
        <w:tab w:val="right" w:pos="8208"/>
      </w:tabs>
      <w:adjustRightInd w:val="0"/>
      <w:spacing w:after="120" w:line="288" w:lineRule="auto"/>
      <w:ind w:left="2964" w:hanging="398"/>
      <w:jc w:val="both"/>
      <w:textAlignment w:val="baseline"/>
    </w:pPr>
    <w:rPr>
      <w:rFonts w:ascii="Georgia" w:hAnsi="Georgia"/>
      <w:sz w:val="22"/>
      <w:szCs w:val="20"/>
    </w:rPr>
  </w:style>
  <w:style w:type="paragraph" w:styleId="afff2">
    <w:name w:val="Block Text"/>
    <w:basedOn w:val="a0"/>
    <w:uiPriority w:val="99"/>
    <w:rsid w:val="00180FBD"/>
    <w:pPr>
      <w:ind w:left="1800" w:right="-185"/>
      <w:jc w:val="both"/>
    </w:pPr>
    <w:rPr>
      <w:i/>
      <w:iCs/>
    </w:rPr>
  </w:style>
  <w:style w:type="paragraph" w:customStyle="1" w:styleId="xl22">
    <w:name w:val="xl22"/>
    <w:basedOn w:val="a0"/>
    <w:uiPriority w:val="99"/>
    <w:rsid w:val="00180FBD"/>
    <w:pPr>
      <w:spacing w:before="100" w:beforeAutospacing="1" w:after="100" w:afterAutospacing="1"/>
    </w:pPr>
    <w:rPr>
      <w:rFonts w:eastAsia="Arial Unicode MS"/>
    </w:rPr>
  </w:style>
  <w:style w:type="paragraph" w:customStyle="1" w:styleId="afff3">
    <w:name w:val="шапка"/>
    <w:basedOn w:val="a0"/>
    <w:uiPriority w:val="99"/>
    <w:rsid w:val="00180FBD"/>
    <w:pPr>
      <w:autoSpaceDE w:val="0"/>
      <w:autoSpaceDN w:val="0"/>
      <w:spacing w:before="40" w:after="80"/>
    </w:pPr>
    <w:rPr>
      <w:rFonts w:ascii="Arial" w:hAnsi="Arial" w:cs="Arial"/>
      <w:sz w:val="22"/>
      <w:szCs w:val="22"/>
    </w:rPr>
  </w:style>
  <w:style w:type="paragraph" w:customStyle="1" w:styleId="ConsNormal">
    <w:name w:val="ConsNormal"/>
    <w:uiPriority w:val="99"/>
    <w:rsid w:val="00180FBD"/>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customStyle="1" w:styleId="afff4">
    <w:name w:val="лист"/>
    <w:basedOn w:val="a0"/>
    <w:uiPriority w:val="99"/>
    <w:rsid w:val="00180FBD"/>
    <w:pPr>
      <w:ind w:firstLine="720"/>
      <w:jc w:val="both"/>
    </w:pPr>
    <w:rPr>
      <w:szCs w:val="20"/>
    </w:rPr>
  </w:style>
  <w:style w:type="paragraph" w:customStyle="1" w:styleId="MainTitle">
    <w:name w:val="Main Title"/>
    <w:basedOn w:val="a0"/>
    <w:uiPriority w:val="99"/>
    <w:rsid w:val="00180FBD"/>
    <w:pPr>
      <w:jc w:val="center"/>
    </w:pPr>
    <w:rPr>
      <w:rFonts w:ascii="Verdana" w:hAnsi="Verdana"/>
      <w:b/>
      <w:bCs/>
      <w:color w:val="008000"/>
      <w:sz w:val="56"/>
      <w:szCs w:val="56"/>
    </w:rPr>
  </w:style>
  <w:style w:type="paragraph" w:customStyle="1" w:styleId="afff5">
    <w:name w:val="Основной"/>
    <w:basedOn w:val="a0"/>
    <w:link w:val="afff6"/>
    <w:autoRedefine/>
    <w:qFormat/>
    <w:rsid w:val="00F23D10"/>
    <w:pPr>
      <w:spacing w:before="120"/>
      <w:ind w:firstLine="709"/>
      <w:jc w:val="both"/>
    </w:pPr>
    <w:rPr>
      <w:sz w:val="28"/>
      <w:szCs w:val="28"/>
    </w:rPr>
  </w:style>
  <w:style w:type="character" w:customStyle="1" w:styleId="afff6">
    <w:name w:val="Основной Знак"/>
    <w:link w:val="afff5"/>
    <w:rsid w:val="00F23D10"/>
    <w:rPr>
      <w:rFonts w:ascii="Times New Roman" w:eastAsia="Times New Roman" w:hAnsi="Times New Roman" w:cs="Times New Roman"/>
      <w:sz w:val="28"/>
      <w:szCs w:val="28"/>
      <w:lang w:eastAsia="ru-RU"/>
    </w:rPr>
  </w:style>
  <w:style w:type="character" w:customStyle="1" w:styleId="text1">
    <w:name w:val="text1"/>
    <w:rsid w:val="00180FBD"/>
    <w:rPr>
      <w:rFonts w:ascii="Verdana" w:hAnsi="Verdana" w:hint="default"/>
      <w:color w:val="333333"/>
      <w:sz w:val="18"/>
      <w:szCs w:val="18"/>
    </w:rPr>
  </w:style>
  <w:style w:type="character" w:customStyle="1" w:styleId="apple-style-span">
    <w:name w:val="apple-style-span"/>
    <w:basedOn w:val="a1"/>
    <w:rsid w:val="00180FBD"/>
  </w:style>
  <w:style w:type="paragraph" w:customStyle="1" w:styleId="afff7">
    <w:name w:val="Знак Знак Знак Знак Знак Знак"/>
    <w:basedOn w:val="a0"/>
    <w:uiPriority w:val="99"/>
    <w:rsid w:val="00180FBD"/>
    <w:rPr>
      <w:rFonts w:ascii="Verdana" w:hAnsi="Verdana" w:cs="Verdana"/>
      <w:sz w:val="20"/>
      <w:szCs w:val="20"/>
      <w:lang w:val="en-US" w:eastAsia="en-US"/>
    </w:rPr>
  </w:style>
  <w:style w:type="paragraph" w:customStyle="1" w:styleId="afff8">
    <w:name w:val="Таблицы (моноширинный)"/>
    <w:basedOn w:val="a0"/>
    <w:next w:val="a0"/>
    <w:uiPriority w:val="99"/>
    <w:rsid w:val="00180FBD"/>
    <w:pPr>
      <w:widowControl w:val="0"/>
      <w:autoSpaceDE w:val="0"/>
      <w:autoSpaceDN w:val="0"/>
      <w:adjustRightInd w:val="0"/>
      <w:jc w:val="both"/>
    </w:pPr>
    <w:rPr>
      <w:rFonts w:ascii="Courier New" w:hAnsi="Courier New" w:cs="Courier New"/>
      <w:sz w:val="20"/>
      <w:szCs w:val="20"/>
    </w:rPr>
  </w:style>
  <w:style w:type="paragraph" w:customStyle="1" w:styleId="ConsPlusNonformat">
    <w:name w:val="ConsPlusNonformat"/>
    <w:uiPriority w:val="99"/>
    <w:rsid w:val="00180FBD"/>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S0">
    <w:name w:val="S_Обычный"/>
    <w:basedOn w:val="a0"/>
    <w:link w:val="S2"/>
    <w:autoRedefine/>
    <w:qFormat/>
    <w:rsid w:val="00180FBD"/>
    <w:pPr>
      <w:suppressAutoHyphens/>
      <w:ind w:firstLine="709"/>
      <w:jc w:val="both"/>
    </w:pPr>
    <w:rPr>
      <w:bCs/>
      <w:sz w:val="28"/>
      <w:szCs w:val="28"/>
      <w:lang w:eastAsia="ar-SA"/>
    </w:rPr>
  </w:style>
  <w:style w:type="character" w:customStyle="1" w:styleId="S2">
    <w:name w:val="S_Обычный Знак"/>
    <w:link w:val="S0"/>
    <w:rsid w:val="00D33F74"/>
    <w:rPr>
      <w:rFonts w:ascii="Times New Roman" w:eastAsia="Times New Roman" w:hAnsi="Times New Roman" w:cs="Times New Roman"/>
      <w:bCs/>
      <w:sz w:val="28"/>
      <w:szCs w:val="28"/>
      <w:lang w:eastAsia="ar-SA"/>
    </w:rPr>
  </w:style>
  <w:style w:type="paragraph" w:customStyle="1" w:styleId="211">
    <w:name w:val="Знак2 Знак Знак1 Знак1 Знак Знак Знак Знак Знак Знак Знак Знак Знак Знак Знак Знак"/>
    <w:basedOn w:val="a0"/>
    <w:uiPriority w:val="99"/>
    <w:rsid w:val="00180FBD"/>
    <w:pPr>
      <w:spacing w:after="160" w:line="240" w:lineRule="exact"/>
    </w:pPr>
    <w:rPr>
      <w:rFonts w:ascii="Verdana" w:hAnsi="Verdana"/>
      <w:sz w:val="20"/>
      <w:szCs w:val="20"/>
      <w:lang w:val="en-US" w:eastAsia="en-US"/>
    </w:rPr>
  </w:style>
  <w:style w:type="paragraph" w:styleId="afff9">
    <w:name w:val="TOC Heading"/>
    <w:basedOn w:val="1"/>
    <w:next w:val="a0"/>
    <w:uiPriority w:val="39"/>
    <w:semiHidden/>
    <w:unhideWhenUsed/>
    <w:qFormat/>
    <w:rsid w:val="00180FBD"/>
    <w:pPr>
      <w:keepLines/>
      <w:spacing w:before="480" w:line="276" w:lineRule="auto"/>
      <w:jc w:val="left"/>
      <w:outlineLvl w:val="9"/>
    </w:pPr>
    <w:rPr>
      <w:rFonts w:ascii="Cambria" w:hAnsi="Cambria"/>
      <w:bCs/>
      <w:color w:val="365F91"/>
      <w:sz w:val="28"/>
      <w:szCs w:val="28"/>
      <w:lang w:eastAsia="en-US"/>
    </w:rPr>
  </w:style>
  <w:style w:type="character" w:customStyle="1" w:styleId="mw-headline">
    <w:name w:val="mw-headline"/>
    <w:basedOn w:val="a1"/>
    <w:rsid w:val="00180FBD"/>
  </w:style>
  <w:style w:type="character" w:customStyle="1" w:styleId="editsection">
    <w:name w:val="editsection"/>
    <w:basedOn w:val="a1"/>
    <w:rsid w:val="00180FBD"/>
  </w:style>
  <w:style w:type="paragraph" w:customStyle="1" w:styleId="732">
    <w:name w:val="7.32 Абзац"/>
    <w:basedOn w:val="a0"/>
    <w:uiPriority w:val="99"/>
    <w:rsid w:val="00180FBD"/>
    <w:pPr>
      <w:spacing w:before="60" w:after="60"/>
      <w:ind w:firstLine="709"/>
      <w:jc w:val="both"/>
    </w:pPr>
    <w:rPr>
      <w:szCs w:val="20"/>
      <w:lang w:val="en-US" w:eastAsia="en-US" w:bidi="en-US"/>
    </w:rPr>
  </w:style>
  <w:style w:type="character" w:customStyle="1" w:styleId="la">
    <w:name w:val="la"/>
    <w:rsid w:val="00180FBD"/>
    <w:rPr>
      <w:rFonts w:ascii="Arial" w:hAnsi="Arial" w:cs="Arial" w:hint="default"/>
    </w:rPr>
  </w:style>
  <w:style w:type="character" w:customStyle="1" w:styleId="sla">
    <w:name w:val="sla"/>
    <w:rsid w:val="00180FBD"/>
    <w:rPr>
      <w:rFonts w:ascii="Arial" w:hAnsi="Arial" w:cs="Arial" w:hint="default"/>
    </w:rPr>
  </w:style>
  <w:style w:type="paragraph" w:customStyle="1" w:styleId="consplusnormal1">
    <w:name w:val="consplusnormal1"/>
    <w:basedOn w:val="a0"/>
    <w:uiPriority w:val="99"/>
    <w:rsid w:val="00180FBD"/>
    <w:pPr>
      <w:autoSpaceDE w:val="0"/>
      <w:ind w:firstLine="720"/>
    </w:pPr>
    <w:rPr>
      <w:rFonts w:ascii="Arial" w:hAnsi="Arial" w:cs="Arial"/>
      <w:sz w:val="20"/>
      <w:szCs w:val="20"/>
    </w:rPr>
  </w:style>
  <w:style w:type="paragraph" w:customStyle="1" w:styleId="ConsPlusTitle">
    <w:name w:val="ConsPlusTitle"/>
    <w:uiPriority w:val="99"/>
    <w:rsid w:val="00180FBD"/>
    <w:pPr>
      <w:widowControl w:val="0"/>
      <w:autoSpaceDE w:val="0"/>
      <w:autoSpaceDN w:val="0"/>
      <w:adjustRightInd w:val="0"/>
      <w:spacing w:after="0" w:line="240" w:lineRule="auto"/>
    </w:pPr>
    <w:rPr>
      <w:rFonts w:ascii="Calibri" w:eastAsia="Times New Roman" w:hAnsi="Calibri" w:cs="Calibri"/>
      <w:b/>
      <w:bCs/>
      <w:lang w:eastAsia="ru-RU"/>
    </w:rPr>
  </w:style>
  <w:style w:type="paragraph" w:customStyle="1" w:styleId="15">
    <w:name w:val="Знак Знак Знак1 Знак"/>
    <w:basedOn w:val="a0"/>
    <w:uiPriority w:val="99"/>
    <w:rsid w:val="00180FBD"/>
    <w:pPr>
      <w:spacing w:after="160" w:line="240" w:lineRule="exact"/>
    </w:pPr>
    <w:rPr>
      <w:rFonts w:ascii="Arial" w:hAnsi="Arial" w:cs="Arial"/>
      <w:sz w:val="20"/>
      <w:szCs w:val="20"/>
      <w:lang w:val="en-US" w:eastAsia="en-US"/>
    </w:rPr>
  </w:style>
  <w:style w:type="paragraph" w:customStyle="1" w:styleId="afffa">
    <w:name w:val="Знак Знак Знак Знак"/>
    <w:basedOn w:val="a0"/>
    <w:rsid w:val="00180FBD"/>
    <w:pPr>
      <w:spacing w:before="100" w:beforeAutospacing="1" w:after="100" w:afterAutospacing="1"/>
      <w:jc w:val="both"/>
    </w:pPr>
    <w:rPr>
      <w:rFonts w:ascii="Tahoma" w:hAnsi="Tahoma"/>
      <w:sz w:val="20"/>
      <w:szCs w:val="20"/>
      <w:lang w:val="en-US" w:eastAsia="en-US"/>
    </w:rPr>
  </w:style>
  <w:style w:type="paragraph" w:customStyle="1" w:styleId="mag">
    <w:name w:val="mag"/>
    <w:basedOn w:val="a0"/>
    <w:uiPriority w:val="99"/>
    <w:rsid w:val="00180FBD"/>
  </w:style>
  <w:style w:type="paragraph" w:customStyle="1" w:styleId="artx">
    <w:name w:val="artx"/>
    <w:basedOn w:val="a0"/>
    <w:uiPriority w:val="99"/>
    <w:rsid w:val="00180FBD"/>
    <w:pPr>
      <w:spacing w:before="100" w:beforeAutospacing="1" w:after="100" w:afterAutospacing="1"/>
    </w:pPr>
  </w:style>
  <w:style w:type="character" w:customStyle="1" w:styleId="company-subtitle">
    <w:name w:val="company-subtitle"/>
    <w:basedOn w:val="a1"/>
    <w:rsid w:val="00180FBD"/>
  </w:style>
  <w:style w:type="character" w:customStyle="1" w:styleId="pay-require">
    <w:name w:val="pay-require"/>
    <w:basedOn w:val="a1"/>
    <w:rsid w:val="00180FBD"/>
  </w:style>
  <w:style w:type="paragraph" w:customStyle="1" w:styleId="font10">
    <w:name w:val="font10"/>
    <w:basedOn w:val="a0"/>
    <w:uiPriority w:val="99"/>
    <w:rsid w:val="00180FBD"/>
    <w:pPr>
      <w:spacing w:before="100" w:beforeAutospacing="1" w:after="100" w:afterAutospacing="1"/>
    </w:pPr>
  </w:style>
  <w:style w:type="character" w:customStyle="1" w:styleId="cline">
    <w:name w:val="cline"/>
    <w:basedOn w:val="a1"/>
    <w:rsid w:val="00180FBD"/>
  </w:style>
  <w:style w:type="character" w:customStyle="1" w:styleId="noaccess">
    <w:name w:val="noaccess"/>
    <w:basedOn w:val="a1"/>
    <w:rsid w:val="00180FBD"/>
  </w:style>
  <w:style w:type="character" w:customStyle="1" w:styleId="margin-left5">
    <w:name w:val="margin-left5"/>
    <w:basedOn w:val="a1"/>
    <w:rsid w:val="00180FBD"/>
  </w:style>
  <w:style w:type="paragraph" w:customStyle="1" w:styleId="grey">
    <w:name w:val="grey"/>
    <w:basedOn w:val="a0"/>
    <w:uiPriority w:val="99"/>
    <w:rsid w:val="00180FBD"/>
    <w:pPr>
      <w:spacing w:before="100" w:beforeAutospacing="1" w:after="100" w:afterAutospacing="1"/>
    </w:pPr>
  </w:style>
  <w:style w:type="character" w:customStyle="1" w:styleId="y5black">
    <w:name w:val="y5_black"/>
    <w:basedOn w:val="a1"/>
    <w:rsid w:val="00180FBD"/>
  </w:style>
  <w:style w:type="character" w:customStyle="1" w:styleId="url">
    <w:name w:val="url"/>
    <w:basedOn w:val="a1"/>
    <w:rsid w:val="00180FBD"/>
  </w:style>
  <w:style w:type="character" w:customStyle="1" w:styleId="url48466191">
    <w:name w:val="url_48466191"/>
    <w:basedOn w:val="a1"/>
    <w:rsid w:val="00180FBD"/>
  </w:style>
  <w:style w:type="paragraph" w:customStyle="1" w:styleId="style1">
    <w:name w:val="style1"/>
    <w:basedOn w:val="a0"/>
    <w:uiPriority w:val="99"/>
    <w:rsid w:val="00180FBD"/>
    <w:pPr>
      <w:spacing w:before="100" w:beforeAutospacing="1" w:after="100" w:afterAutospacing="1"/>
    </w:pPr>
  </w:style>
  <w:style w:type="paragraph" w:styleId="z-">
    <w:name w:val="HTML Top of Form"/>
    <w:basedOn w:val="a0"/>
    <w:next w:val="a0"/>
    <w:link w:val="z-0"/>
    <w:hidden/>
    <w:uiPriority w:val="99"/>
    <w:unhideWhenUsed/>
    <w:rsid w:val="00180FBD"/>
    <w:pPr>
      <w:pBdr>
        <w:bottom w:val="single" w:sz="6" w:space="1" w:color="auto"/>
      </w:pBdr>
      <w:jc w:val="center"/>
    </w:pPr>
    <w:rPr>
      <w:rFonts w:ascii="Arial" w:hAnsi="Arial" w:cs="Arial"/>
      <w:vanish/>
      <w:sz w:val="16"/>
      <w:szCs w:val="16"/>
    </w:rPr>
  </w:style>
  <w:style w:type="character" w:customStyle="1" w:styleId="z-0">
    <w:name w:val="z-Начало формы Знак"/>
    <w:basedOn w:val="a1"/>
    <w:link w:val="z-"/>
    <w:uiPriority w:val="99"/>
    <w:rsid w:val="00180FBD"/>
    <w:rPr>
      <w:rFonts w:ascii="Arial" w:eastAsia="Times New Roman" w:hAnsi="Arial" w:cs="Arial"/>
      <w:vanish/>
      <w:sz w:val="16"/>
      <w:szCs w:val="16"/>
      <w:lang w:eastAsia="ru-RU"/>
    </w:rPr>
  </w:style>
  <w:style w:type="paragraph" w:styleId="z-1">
    <w:name w:val="HTML Bottom of Form"/>
    <w:basedOn w:val="a0"/>
    <w:next w:val="a0"/>
    <w:link w:val="z-2"/>
    <w:hidden/>
    <w:uiPriority w:val="99"/>
    <w:unhideWhenUsed/>
    <w:rsid w:val="00180FBD"/>
    <w:pPr>
      <w:pBdr>
        <w:top w:val="single" w:sz="6" w:space="1" w:color="auto"/>
      </w:pBdr>
      <w:jc w:val="center"/>
    </w:pPr>
    <w:rPr>
      <w:rFonts w:ascii="Arial" w:hAnsi="Arial" w:cs="Arial"/>
      <w:vanish/>
      <w:sz w:val="16"/>
      <w:szCs w:val="16"/>
    </w:rPr>
  </w:style>
  <w:style w:type="character" w:customStyle="1" w:styleId="z-2">
    <w:name w:val="z-Конец формы Знак"/>
    <w:basedOn w:val="a1"/>
    <w:link w:val="z-1"/>
    <w:uiPriority w:val="99"/>
    <w:rsid w:val="00180FBD"/>
    <w:rPr>
      <w:rFonts w:ascii="Arial" w:eastAsia="Times New Roman" w:hAnsi="Arial" w:cs="Arial"/>
      <w:vanish/>
      <w:sz w:val="16"/>
      <w:szCs w:val="16"/>
      <w:lang w:eastAsia="ru-RU"/>
    </w:rPr>
  </w:style>
  <w:style w:type="paragraph" w:styleId="afffb">
    <w:name w:val="endnote text"/>
    <w:basedOn w:val="a0"/>
    <w:link w:val="afffc"/>
    <w:uiPriority w:val="99"/>
    <w:unhideWhenUsed/>
    <w:rsid w:val="00180FBD"/>
    <w:rPr>
      <w:rFonts w:ascii="Calibri" w:eastAsia="Calibri" w:hAnsi="Calibri"/>
      <w:sz w:val="20"/>
      <w:szCs w:val="20"/>
      <w:lang w:eastAsia="en-US"/>
    </w:rPr>
  </w:style>
  <w:style w:type="character" w:customStyle="1" w:styleId="afffc">
    <w:name w:val="Текст концевой сноски Знак"/>
    <w:basedOn w:val="a1"/>
    <w:link w:val="afffb"/>
    <w:uiPriority w:val="99"/>
    <w:rsid w:val="00180FBD"/>
    <w:rPr>
      <w:rFonts w:ascii="Calibri" w:eastAsia="Calibri" w:hAnsi="Calibri" w:cs="Times New Roman"/>
      <w:sz w:val="20"/>
      <w:szCs w:val="20"/>
    </w:rPr>
  </w:style>
  <w:style w:type="paragraph" w:customStyle="1" w:styleId="afffd">
    <w:name w:val="Стиль Список без номера"/>
    <w:basedOn w:val="a0"/>
    <w:uiPriority w:val="99"/>
    <w:rsid w:val="00180FBD"/>
    <w:pPr>
      <w:overflowPunct w:val="0"/>
      <w:autoSpaceDE w:val="0"/>
      <w:autoSpaceDN w:val="0"/>
      <w:adjustRightInd w:val="0"/>
      <w:spacing w:line="360" w:lineRule="auto"/>
      <w:ind w:left="708" w:hanging="425"/>
      <w:jc w:val="both"/>
      <w:textAlignment w:val="baseline"/>
    </w:pPr>
    <w:rPr>
      <w:sz w:val="28"/>
      <w:szCs w:val="20"/>
    </w:rPr>
  </w:style>
  <w:style w:type="paragraph" w:customStyle="1" w:styleId="16">
    <w:name w:val="Основной текст1"/>
    <w:basedOn w:val="a0"/>
    <w:uiPriority w:val="99"/>
    <w:rsid w:val="00180FBD"/>
    <w:pPr>
      <w:spacing w:before="120"/>
      <w:ind w:firstLine="567"/>
      <w:jc w:val="both"/>
    </w:pPr>
    <w:rPr>
      <w:sz w:val="28"/>
      <w:szCs w:val="20"/>
    </w:rPr>
  </w:style>
  <w:style w:type="paragraph" w:customStyle="1" w:styleId="17">
    <w:name w:val="1"/>
    <w:basedOn w:val="a0"/>
    <w:uiPriority w:val="99"/>
    <w:rsid w:val="00180FBD"/>
    <w:pPr>
      <w:ind w:firstLine="851"/>
      <w:jc w:val="both"/>
    </w:pPr>
    <w:rPr>
      <w:rFonts w:ascii="Arial" w:hAnsi="Arial"/>
      <w:szCs w:val="20"/>
    </w:rPr>
  </w:style>
  <w:style w:type="paragraph" w:customStyle="1" w:styleId="Default">
    <w:name w:val="Default"/>
    <w:rsid w:val="00180FBD"/>
    <w:pPr>
      <w:autoSpaceDE w:val="0"/>
      <w:autoSpaceDN w:val="0"/>
      <w:adjustRightInd w:val="0"/>
      <w:spacing w:after="0" w:line="240" w:lineRule="auto"/>
    </w:pPr>
    <w:rPr>
      <w:rFonts w:ascii="Times New Roman" w:eastAsia="Calibri" w:hAnsi="Times New Roman" w:cs="Times New Roman"/>
      <w:color w:val="000000"/>
      <w:sz w:val="24"/>
      <w:szCs w:val="24"/>
      <w:lang w:eastAsia="ru-RU"/>
    </w:rPr>
  </w:style>
  <w:style w:type="paragraph" w:customStyle="1" w:styleId="Pa13">
    <w:name w:val="Pa13"/>
    <w:basedOn w:val="Default"/>
    <w:next w:val="Default"/>
    <w:uiPriority w:val="99"/>
    <w:rsid w:val="00180FBD"/>
    <w:pPr>
      <w:spacing w:line="241" w:lineRule="atLeast"/>
    </w:pPr>
    <w:rPr>
      <w:color w:val="auto"/>
    </w:rPr>
  </w:style>
  <w:style w:type="character" w:customStyle="1" w:styleId="A10">
    <w:name w:val="A1"/>
    <w:uiPriority w:val="99"/>
    <w:rsid w:val="00180FBD"/>
    <w:rPr>
      <w:color w:val="000000"/>
      <w:sz w:val="20"/>
      <w:szCs w:val="20"/>
    </w:rPr>
  </w:style>
  <w:style w:type="paragraph" w:customStyle="1" w:styleId="bb-justify">
    <w:name w:val="bb-justify"/>
    <w:basedOn w:val="a0"/>
    <w:uiPriority w:val="99"/>
    <w:rsid w:val="00180FBD"/>
    <w:pPr>
      <w:spacing w:before="100" w:beforeAutospacing="1" w:after="100" w:afterAutospacing="1"/>
      <w:jc w:val="both"/>
    </w:pPr>
  </w:style>
  <w:style w:type="paragraph" w:customStyle="1" w:styleId="ConsPlusCell">
    <w:name w:val="ConsPlusCell"/>
    <w:uiPriority w:val="99"/>
    <w:rsid w:val="00180FBD"/>
    <w:pPr>
      <w:autoSpaceDE w:val="0"/>
      <w:autoSpaceDN w:val="0"/>
      <w:adjustRightInd w:val="0"/>
      <w:spacing w:after="0" w:line="240" w:lineRule="auto"/>
    </w:pPr>
    <w:rPr>
      <w:rFonts w:ascii="Arial" w:eastAsia="Calibri" w:hAnsi="Arial" w:cs="Arial"/>
      <w:sz w:val="20"/>
      <w:szCs w:val="20"/>
    </w:rPr>
  </w:style>
  <w:style w:type="paragraph" w:customStyle="1" w:styleId="rvps1401">
    <w:name w:val="rvps1401"/>
    <w:basedOn w:val="a0"/>
    <w:uiPriority w:val="99"/>
    <w:rsid w:val="00180FBD"/>
    <w:pPr>
      <w:spacing w:after="281"/>
    </w:pPr>
    <w:rPr>
      <w:rFonts w:ascii="Arial" w:hAnsi="Arial" w:cs="Arial"/>
      <w:color w:val="000000"/>
      <w:sz w:val="22"/>
      <w:szCs w:val="22"/>
    </w:rPr>
  </w:style>
  <w:style w:type="paragraph" w:customStyle="1" w:styleId="312">
    <w:name w:val="312"/>
    <w:basedOn w:val="a0"/>
    <w:uiPriority w:val="99"/>
    <w:rsid w:val="00180FBD"/>
    <w:pPr>
      <w:spacing w:before="107" w:after="107"/>
    </w:pPr>
    <w:rPr>
      <w:rFonts w:ascii="Arial" w:hAnsi="Arial" w:cs="Arial"/>
      <w:color w:val="000000"/>
      <w:sz w:val="20"/>
      <w:szCs w:val="20"/>
    </w:rPr>
  </w:style>
  <w:style w:type="paragraph" w:customStyle="1" w:styleId="afffe">
    <w:name w:val="Заголовок статьи"/>
    <w:basedOn w:val="a0"/>
    <w:next w:val="a0"/>
    <w:uiPriority w:val="99"/>
    <w:rsid w:val="00180FBD"/>
    <w:pPr>
      <w:widowControl w:val="0"/>
      <w:autoSpaceDE w:val="0"/>
      <w:autoSpaceDN w:val="0"/>
      <w:adjustRightInd w:val="0"/>
      <w:ind w:left="1612" w:hanging="892"/>
      <w:jc w:val="both"/>
    </w:pPr>
    <w:rPr>
      <w:rFonts w:ascii="Arial" w:hAnsi="Arial" w:cs="Arial"/>
      <w:sz w:val="20"/>
      <w:szCs w:val="20"/>
    </w:rPr>
  </w:style>
  <w:style w:type="paragraph" w:customStyle="1" w:styleId="affff">
    <w:name w:val="Комментарий"/>
    <w:basedOn w:val="a0"/>
    <w:next w:val="a0"/>
    <w:uiPriority w:val="99"/>
    <w:rsid w:val="00180FBD"/>
    <w:pPr>
      <w:widowControl w:val="0"/>
      <w:autoSpaceDE w:val="0"/>
      <w:autoSpaceDN w:val="0"/>
      <w:adjustRightInd w:val="0"/>
      <w:ind w:left="170"/>
      <w:jc w:val="both"/>
    </w:pPr>
    <w:rPr>
      <w:rFonts w:ascii="Arial" w:hAnsi="Arial" w:cs="Arial"/>
      <w:i/>
      <w:iCs/>
      <w:color w:val="800080"/>
      <w:sz w:val="20"/>
      <w:szCs w:val="20"/>
    </w:rPr>
  </w:style>
  <w:style w:type="paragraph" w:customStyle="1" w:styleId="a">
    <w:name w:val="Ц"/>
    <w:basedOn w:val="a0"/>
    <w:uiPriority w:val="99"/>
    <w:rsid w:val="00180FBD"/>
    <w:pPr>
      <w:numPr>
        <w:numId w:val="3"/>
      </w:numPr>
      <w:spacing w:line="276" w:lineRule="auto"/>
      <w:jc w:val="both"/>
    </w:pPr>
    <w:rPr>
      <w:rFonts w:cs="Calibri"/>
      <w:spacing w:val="20"/>
      <w:sz w:val="28"/>
      <w:szCs w:val="28"/>
      <w:lang w:val="fr-FR"/>
    </w:rPr>
  </w:style>
  <w:style w:type="paragraph" w:customStyle="1" w:styleId="newstext">
    <w:name w:val="newstext"/>
    <w:basedOn w:val="a0"/>
    <w:uiPriority w:val="99"/>
    <w:rsid w:val="00180FBD"/>
    <w:rPr>
      <w:rFonts w:ascii="Arial" w:hAnsi="Arial" w:cs="Arial"/>
      <w:sz w:val="29"/>
      <w:szCs w:val="29"/>
    </w:rPr>
  </w:style>
  <w:style w:type="paragraph" w:customStyle="1" w:styleId="100">
    <w:name w:val="Текст 10"/>
    <w:basedOn w:val="a0"/>
    <w:uiPriority w:val="99"/>
    <w:rsid w:val="00180FBD"/>
    <w:pPr>
      <w:spacing w:before="40" w:line="360" w:lineRule="auto"/>
      <w:jc w:val="both"/>
    </w:pPr>
    <w:rPr>
      <w:kern w:val="28"/>
      <w:sz w:val="20"/>
      <w:szCs w:val="20"/>
    </w:rPr>
  </w:style>
  <w:style w:type="paragraph" w:customStyle="1" w:styleId="xl99">
    <w:name w:val="xl99"/>
    <w:basedOn w:val="a0"/>
    <w:rsid w:val="00180FBD"/>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CharChar">
    <w:name w:val="Char Char"/>
    <w:basedOn w:val="a0"/>
    <w:uiPriority w:val="99"/>
    <w:rsid w:val="00180FBD"/>
    <w:pPr>
      <w:spacing w:after="160" w:line="240" w:lineRule="exact"/>
    </w:pPr>
    <w:rPr>
      <w:rFonts w:ascii="Verdana" w:hAnsi="Verdana" w:cs="Verdana"/>
      <w:sz w:val="20"/>
      <w:szCs w:val="20"/>
      <w:lang w:val="en-US" w:eastAsia="en-US"/>
    </w:rPr>
  </w:style>
  <w:style w:type="paragraph" w:customStyle="1" w:styleId="37">
    <w:name w:val="Знак3 Знак Знак Знак Знак Знак Знак Знак Знак Знак"/>
    <w:basedOn w:val="a0"/>
    <w:uiPriority w:val="99"/>
    <w:rsid w:val="00180FBD"/>
    <w:pPr>
      <w:spacing w:after="160" w:line="240" w:lineRule="exact"/>
    </w:pPr>
    <w:rPr>
      <w:rFonts w:ascii="Verdana" w:hAnsi="Verdana"/>
      <w:sz w:val="20"/>
      <w:szCs w:val="20"/>
      <w:lang w:val="en-US" w:eastAsia="en-US"/>
    </w:rPr>
  </w:style>
  <w:style w:type="paragraph" w:customStyle="1" w:styleId="font5">
    <w:name w:val="font5"/>
    <w:basedOn w:val="a0"/>
    <w:rsid w:val="00180FBD"/>
    <w:pPr>
      <w:spacing w:before="100" w:beforeAutospacing="1" w:after="100" w:afterAutospacing="1"/>
    </w:pPr>
    <w:rPr>
      <w:rFonts w:ascii="Tahoma" w:hAnsi="Tahoma" w:cs="Tahoma"/>
      <w:color w:val="000000"/>
      <w:sz w:val="16"/>
      <w:szCs w:val="16"/>
    </w:rPr>
  </w:style>
  <w:style w:type="paragraph" w:customStyle="1" w:styleId="font6">
    <w:name w:val="font6"/>
    <w:basedOn w:val="a0"/>
    <w:rsid w:val="00180FBD"/>
    <w:pPr>
      <w:spacing w:before="100" w:beforeAutospacing="1" w:after="100" w:afterAutospacing="1"/>
    </w:pPr>
    <w:rPr>
      <w:rFonts w:ascii="Tahoma" w:hAnsi="Tahoma" w:cs="Tahoma"/>
      <w:b/>
      <w:bCs/>
      <w:color w:val="000000"/>
      <w:sz w:val="16"/>
      <w:szCs w:val="16"/>
    </w:rPr>
  </w:style>
  <w:style w:type="paragraph" w:customStyle="1" w:styleId="xl71">
    <w:name w:val="xl71"/>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2">
    <w:name w:val="xl72"/>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3">
    <w:name w:val="xl73"/>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4">
    <w:name w:val="xl74"/>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5">
    <w:name w:val="xl75"/>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6">
    <w:name w:val="xl7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77">
    <w:name w:val="xl77"/>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78">
    <w:name w:val="xl78"/>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79">
    <w:name w:val="xl79"/>
    <w:basedOn w:val="a0"/>
    <w:rsid w:val="00180FBD"/>
    <w:pPr>
      <w:shd w:val="clear" w:color="000000" w:fill="FFFFFF"/>
      <w:spacing w:before="100" w:beforeAutospacing="1" w:after="100" w:afterAutospacing="1"/>
      <w:jc w:val="center"/>
      <w:textAlignment w:val="center"/>
    </w:pPr>
  </w:style>
  <w:style w:type="paragraph" w:customStyle="1" w:styleId="xl80">
    <w:name w:val="xl8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81">
    <w:name w:val="xl81"/>
    <w:basedOn w:val="a0"/>
    <w:rsid w:val="00180FBD"/>
    <w:pPr>
      <w:spacing w:before="100" w:beforeAutospacing="1" w:after="100" w:afterAutospacing="1"/>
      <w:textAlignment w:val="center"/>
    </w:pPr>
  </w:style>
  <w:style w:type="paragraph" w:customStyle="1" w:styleId="xl82">
    <w:name w:val="xl82"/>
    <w:basedOn w:val="a0"/>
    <w:rsid w:val="00180FBD"/>
    <w:pPr>
      <w:shd w:val="clear" w:color="000000" w:fill="B8CCE4"/>
      <w:spacing w:before="100" w:beforeAutospacing="1" w:after="100" w:afterAutospacing="1"/>
      <w:textAlignment w:val="center"/>
    </w:pPr>
  </w:style>
  <w:style w:type="paragraph" w:customStyle="1" w:styleId="xl83">
    <w:name w:val="xl83"/>
    <w:basedOn w:val="a0"/>
    <w:rsid w:val="00180FBD"/>
    <w:pPr>
      <w:shd w:val="clear" w:color="000000" w:fill="FDE9D9"/>
      <w:spacing w:before="100" w:beforeAutospacing="1" w:after="100" w:afterAutospacing="1"/>
      <w:textAlignment w:val="center"/>
    </w:pPr>
  </w:style>
  <w:style w:type="paragraph" w:customStyle="1" w:styleId="xl84">
    <w:name w:val="xl84"/>
    <w:basedOn w:val="a0"/>
    <w:rsid w:val="00180FBD"/>
    <w:pPr>
      <w:shd w:val="clear" w:color="000000" w:fill="FFFFFF"/>
      <w:spacing w:before="100" w:beforeAutospacing="1" w:after="100" w:afterAutospacing="1"/>
      <w:textAlignment w:val="center"/>
    </w:pPr>
  </w:style>
  <w:style w:type="paragraph" w:customStyle="1" w:styleId="xl85">
    <w:name w:val="xl85"/>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6">
    <w:name w:val="xl8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6"/>
      <w:szCs w:val="16"/>
    </w:rPr>
  </w:style>
  <w:style w:type="paragraph" w:customStyle="1" w:styleId="xl87">
    <w:name w:val="xl87"/>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88">
    <w:name w:val="xl88"/>
    <w:basedOn w:val="a0"/>
    <w:rsid w:val="00180FBD"/>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89">
    <w:name w:val="xl89"/>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i/>
      <w:iCs/>
    </w:rPr>
  </w:style>
  <w:style w:type="paragraph" w:customStyle="1" w:styleId="xl90">
    <w:name w:val="xl9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sz w:val="18"/>
      <w:szCs w:val="18"/>
    </w:rPr>
  </w:style>
  <w:style w:type="paragraph" w:customStyle="1" w:styleId="xl91">
    <w:name w:val="xl91"/>
    <w:basedOn w:val="a0"/>
    <w:rsid w:val="00180FBD"/>
    <w:pPr>
      <w:spacing w:before="100" w:beforeAutospacing="1" w:after="100" w:afterAutospacing="1"/>
      <w:textAlignment w:val="center"/>
    </w:pPr>
    <w:rPr>
      <w:b/>
      <w:bCs/>
    </w:rPr>
  </w:style>
  <w:style w:type="paragraph" w:customStyle="1" w:styleId="xl92">
    <w:name w:val="xl92"/>
    <w:basedOn w:val="a0"/>
    <w:rsid w:val="00180FBD"/>
    <w:pPr>
      <w:pBdr>
        <w:top w:val="single" w:sz="4" w:space="0" w:color="auto"/>
        <w:left w:val="single" w:sz="4" w:space="0" w:color="auto"/>
        <w:bottom w:val="single" w:sz="4" w:space="0" w:color="auto"/>
        <w:right w:val="single" w:sz="4" w:space="0" w:color="auto"/>
      </w:pBdr>
      <w:shd w:val="clear" w:color="000000" w:fill="EAF1DD"/>
      <w:spacing w:before="100" w:beforeAutospacing="1" w:after="100" w:afterAutospacing="1"/>
      <w:textAlignment w:val="center"/>
    </w:pPr>
    <w:rPr>
      <w:b/>
      <w:bCs/>
    </w:rPr>
  </w:style>
  <w:style w:type="paragraph" w:customStyle="1" w:styleId="xl93">
    <w:name w:val="xl93"/>
    <w:basedOn w:val="a0"/>
    <w:rsid w:val="00180FBD"/>
    <w:pPr>
      <w:shd w:val="clear" w:color="000000" w:fill="EAF1DD"/>
      <w:spacing w:before="100" w:beforeAutospacing="1" w:after="100" w:afterAutospacing="1"/>
      <w:textAlignment w:val="center"/>
    </w:pPr>
  </w:style>
  <w:style w:type="paragraph" w:customStyle="1" w:styleId="xl94">
    <w:name w:val="xl94"/>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5">
    <w:name w:val="xl95"/>
    <w:basedOn w:val="a0"/>
    <w:rsid w:val="00180FBD"/>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xl96">
    <w:name w:val="xl96"/>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sz w:val="18"/>
      <w:szCs w:val="18"/>
    </w:rPr>
  </w:style>
  <w:style w:type="paragraph" w:customStyle="1" w:styleId="xl97">
    <w:name w:val="xl97"/>
    <w:basedOn w:val="a0"/>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98">
    <w:name w:val="xl98"/>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100">
    <w:name w:val="xl100"/>
    <w:basedOn w:val="a0"/>
    <w:rsid w:val="00180FBD"/>
    <w:pPr>
      <w:shd w:val="clear" w:color="000000" w:fill="FFFFFF"/>
      <w:spacing w:before="100" w:beforeAutospacing="1" w:after="100" w:afterAutospacing="1"/>
      <w:jc w:val="center"/>
      <w:textAlignment w:val="center"/>
    </w:pPr>
    <w:rPr>
      <w:sz w:val="18"/>
      <w:szCs w:val="18"/>
    </w:rPr>
  </w:style>
  <w:style w:type="paragraph" w:customStyle="1" w:styleId="xl101">
    <w:name w:val="xl101"/>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2">
    <w:name w:val="xl102"/>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03">
    <w:name w:val="xl103"/>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sz w:val="18"/>
      <w:szCs w:val="18"/>
    </w:rPr>
  </w:style>
  <w:style w:type="paragraph" w:customStyle="1" w:styleId="xl104">
    <w:name w:val="xl104"/>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105">
    <w:name w:val="xl105"/>
    <w:basedOn w:val="a0"/>
    <w:rsid w:val="00180FBD"/>
    <w:pPr>
      <w:spacing w:before="100" w:beforeAutospacing="1" w:after="100" w:afterAutospacing="1"/>
      <w:textAlignment w:val="center"/>
    </w:pPr>
    <w:rPr>
      <w:b/>
      <w:bCs/>
    </w:rPr>
  </w:style>
  <w:style w:type="paragraph" w:customStyle="1" w:styleId="xl106">
    <w:name w:val="xl106"/>
    <w:basedOn w:val="a0"/>
    <w:rsid w:val="00180FBD"/>
    <w:pPr>
      <w:shd w:val="clear" w:color="000000" w:fill="FFFFFF"/>
      <w:spacing w:before="100" w:beforeAutospacing="1" w:after="100" w:afterAutospacing="1"/>
      <w:textAlignment w:val="center"/>
    </w:pPr>
    <w:rPr>
      <w:sz w:val="16"/>
      <w:szCs w:val="16"/>
    </w:rPr>
  </w:style>
  <w:style w:type="paragraph" w:customStyle="1" w:styleId="xl107">
    <w:name w:val="xl107"/>
    <w:basedOn w:val="a0"/>
    <w:rsid w:val="00180FBD"/>
    <w:pPr>
      <w:pBdr>
        <w:top w:val="single" w:sz="4" w:space="0" w:color="auto"/>
        <w:left w:val="single" w:sz="4" w:space="0" w:color="auto"/>
        <w:right w:val="single" w:sz="4" w:space="0" w:color="auto"/>
      </w:pBdr>
      <w:shd w:val="clear" w:color="000000" w:fill="FFFFFF"/>
      <w:spacing w:before="100" w:beforeAutospacing="1" w:after="100" w:afterAutospacing="1"/>
      <w:jc w:val="right"/>
      <w:textAlignment w:val="center"/>
    </w:pPr>
  </w:style>
  <w:style w:type="paragraph" w:customStyle="1" w:styleId="xl108">
    <w:name w:val="xl108"/>
    <w:basedOn w:val="a0"/>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style>
  <w:style w:type="paragraph" w:customStyle="1" w:styleId="xl109">
    <w:name w:val="xl109"/>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i/>
      <w:iCs/>
    </w:rPr>
  </w:style>
  <w:style w:type="paragraph" w:customStyle="1" w:styleId="xl110">
    <w:name w:val="xl110"/>
    <w:basedOn w:val="a0"/>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i/>
      <w:iCs/>
    </w:rPr>
  </w:style>
  <w:style w:type="paragraph" w:customStyle="1" w:styleId="xl111">
    <w:name w:val="xl111"/>
    <w:basedOn w:val="a0"/>
    <w:rsid w:val="00180FBD"/>
    <w:pPr>
      <w:shd w:val="clear" w:color="000000" w:fill="FFFFFF"/>
      <w:spacing w:before="100" w:beforeAutospacing="1" w:after="100" w:afterAutospacing="1"/>
      <w:textAlignment w:val="center"/>
    </w:pPr>
    <w:rPr>
      <w:i/>
      <w:iCs/>
    </w:rPr>
  </w:style>
  <w:style w:type="paragraph" w:customStyle="1" w:styleId="xl112">
    <w:name w:val="xl112"/>
    <w:basedOn w:val="a0"/>
    <w:rsid w:val="00180FBD"/>
    <w:pPr>
      <w:shd w:val="clear" w:color="000000" w:fill="FFFFFF"/>
      <w:spacing w:before="100" w:beforeAutospacing="1" w:after="100" w:afterAutospacing="1"/>
      <w:textAlignment w:val="center"/>
    </w:pPr>
    <w:rPr>
      <w:b/>
      <w:bCs/>
    </w:rPr>
  </w:style>
  <w:style w:type="paragraph" w:customStyle="1" w:styleId="xl113">
    <w:name w:val="xl113"/>
    <w:basedOn w:val="a0"/>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14">
    <w:name w:val="xl114"/>
    <w:basedOn w:val="a0"/>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rPr>
  </w:style>
  <w:style w:type="paragraph" w:customStyle="1" w:styleId="xl115">
    <w:name w:val="xl115"/>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6">
    <w:name w:val="xl116"/>
    <w:basedOn w:val="a0"/>
    <w:uiPriority w:val="99"/>
    <w:rsid w:val="00180FBD"/>
    <w:pPr>
      <w:shd w:val="clear" w:color="000000" w:fill="C5D9F1"/>
      <w:spacing w:before="100" w:beforeAutospacing="1" w:after="100" w:afterAutospacing="1"/>
      <w:jc w:val="center"/>
      <w:textAlignment w:val="center"/>
    </w:pPr>
    <w:rPr>
      <w:b/>
      <w:bCs/>
    </w:rPr>
  </w:style>
  <w:style w:type="paragraph" w:customStyle="1" w:styleId="xl117">
    <w:name w:val="xl117"/>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textAlignment w:val="center"/>
    </w:pPr>
    <w:rPr>
      <w:b/>
      <w:bCs/>
    </w:rPr>
  </w:style>
  <w:style w:type="paragraph" w:customStyle="1" w:styleId="xl118">
    <w:name w:val="xl118"/>
    <w:basedOn w:val="a0"/>
    <w:uiPriority w:val="99"/>
    <w:rsid w:val="00180FB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119">
    <w:name w:val="xl119"/>
    <w:basedOn w:val="a0"/>
    <w:uiPriority w:val="99"/>
    <w:rsid w:val="00180FBD"/>
    <w:pPr>
      <w:pBdr>
        <w:top w:val="single" w:sz="4" w:space="0" w:color="auto"/>
        <w:left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120">
    <w:name w:val="xl120"/>
    <w:basedOn w:val="a0"/>
    <w:uiPriority w:val="99"/>
    <w:rsid w:val="00180FBD"/>
    <w:pPr>
      <w:pBdr>
        <w:left w:val="single" w:sz="4" w:space="0" w:color="auto"/>
      </w:pBdr>
      <w:shd w:val="clear" w:color="000000" w:fill="8DB4E3"/>
      <w:spacing w:before="100" w:beforeAutospacing="1" w:after="100" w:afterAutospacing="1"/>
      <w:jc w:val="center"/>
      <w:textAlignment w:val="center"/>
    </w:pPr>
    <w:rPr>
      <w:b/>
      <w:bCs/>
      <w:sz w:val="28"/>
      <w:szCs w:val="28"/>
    </w:rPr>
  </w:style>
  <w:style w:type="paragraph" w:customStyle="1" w:styleId="xl121">
    <w:name w:val="xl121"/>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sz w:val="18"/>
      <w:szCs w:val="18"/>
    </w:rPr>
  </w:style>
  <w:style w:type="paragraph" w:customStyle="1" w:styleId="xl122">
    <w:name w:val="xl122"/>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rPr>
  </w:style>
  <w:style w:type="paragraph" w:customStyle="1" w:styleId="xl123">
    <w:name w:val="xl123"/>
    <w:basedOn w:val="a0"/>
    <w:uiPriority w:val="99"/>
    <w:rsid w:val="00180FBD"/>
    <w:pPr>
      <w:pBdr>
        <w:top w:val="single" w:sz="4" w:space="0" w:color="auto"/>
        <w:left w:val="single" w:sz="4" w:space="0" w:color="auto"/>
        <w:bottom w:val="single" w:sz="4" w:space="0" w:color="auto"/>
        <w:right w:val="single" w:sz="4" w:space="0" w:color="auto"/>
      </w:pBdr>
      <w:shd w:val="clear" w:color="000000" w:fill="95B3D7"/>
      <w:spacing w:before="100" w:beforeAutospacing="1" w:after="100" w:afterAutospacing="1"/>
      <w:jc w:val="center"/>
      <w:textAlignment w:val="center"/>
    </w:pPr>
    <w:rPr>
      <w:b/>
      <w:bCs/>
    </w:rPr>
  </w:style>
  <w:style w:type="paragraph" w:customStyle="1" w:styleId="xl124">
    <w:name w:val="xl124"/>
    <w:basedOn w:val="a0"/>
    <w:uiPriority w:val="99"/>
    <w:rsid w:val="00180FBD"/>
    <w:pPr>
      <w:pBdr>
        <w:top w:val="single" w:sz="4" w:space="0" w:color="auto"/>
        <w:left w:val="single" w:sz="4" w:space="0" w:color="auto"/>
        <w:bottom w:val="single" w:sz="4" w:space="0" w:color="auto"/>
        <w:right w:val="single" w:sz="4" w:space="0" w:color="auto"/>
      </w:pBdr>
      <w:shd w:val="clear" w:color="000000" w:fill="DBE5F1"/>
      <w:spacing w:before="100" w:beforeAutospacing="1" w:after="100" w:afterAutospacing="1"/>
      <w:jc w:val="center"/>
      <w:textAlignment w:val="center"/>
    </w:pPr>
    <w:rPr>
      <w:b/>
      <w:bCs/>
    </w:rPr>
  </w:style>
  <w:style w:type="paragraph" w:customStyle="1" w:styleId="xl125">
    <w:name w:val="xl125"/>
    <w:basedOn w:val="a0"/>
    <w:uiPriority w:val="99"/>
    <w:rsid w:val="00180FBD"/>
    <w:pPr>
      <w:pBdr>
        <w:top w:val="single" w:sz="4" w:space="0" w:color="auto"/>
        <w:left w:val="single" w:sz="4" w:space="0" w:color="auto"/>
        <w:bottom w:val="single" w:sz="4" w:space="0" w:color="auto"/>
        <w:right w:val="single" w:sz="4" w:space="0" w:color="auto"/>
      </w:pBdr>
      <w:shd w:val="clear" w:color="000000" w:fill="B8CCE4"/>
      <w:spacing w:before="100" w:beforeAutospacing="1" w:after="100" w:afterAutospacing="1"/>
      <w:jc w:val="center"/>
      <w:textAlignment w:val="center"/>
    </w:pPr>
    <w:rPr>
      <w:b/>
      <w:bCs/>
    </w:rPr>
  </w:style>
  <w:style w:type="paragraph" w:customStyle="1" w:styleId="xl126">
    <w:name w:val="xl126"/>
    <w:basedOn w:val="a0"/>
    <w:uiPriority w:val="99"/>
    <w:rsid w:val="00180FBD"/>
    <w:pPr>
      <w:pBdr>
        <w:top w:val="single" w:sz="4" w:space="0" w:color="auto"/>
        <w:left w:val="single" w:sz="4" w:space="0" w:color="auto"/>
        <w:bottom w:val="single" w:sz="4" w:space="0" w:color="auto"/>
        <w:right w:val="single" w:sz="4" w:space="0" w:color="auto"/>
      </w:pBdr>
      <w:shd w:val="clear" w:color="000000" w:fill="C5D9F1"/>
      <w:spacing w:before="100" w:beforeAutospacing="1" w:after="100" w:afterAutospacing="1"/>
      <w:jc w:val="center"/>
      <w:textAlignment w:val="center"/>
    </w:pPr>
    <w:rPr>
      <w:b/>
      <w:bCs/>
      <w:sz w:val="16"/>
      <w:szCs w:val="16"/>
    </w:rPr>
  </w:style>
  <w:style w:type="paragraph" w:customStyle="1" w:styleId="xl127">
    <w:name w:val="xl127"/>
    <w:basedOn w:val="a0"/>
    <w:uiPriority w:val="99"/>
    <w:rsid w:val="00180FBD"/>
    <w:pPr>
      <w:pBdr>
        <w:top w:val="single" w:sz="4" w:space="0" w:color="auto"/>
        <w:left w:val="single" w:sz="4" w:space="0" w:color="auto"/>
        <w:bottom w:val="single" w:sz="4" w:space="0" w:color="auto"/>
      </w:pBdr>
      <w:shd w:val="clear" w:color="000000" w:fill="FDE9D9"/>
      <w:spacing w:before="100" w:beforeAutospacing="1" w:after="100" w:afterAutospacing="1"/>
      <w:textAlignment w:val="center"/>
    </w:pPr>
    <w:rPr>
      <w:b/>
      <w:bCs/>
    </w:rPr>
  </w:style>
  <w:style w:type="paragraph" w:customStyle="1" w:styleId="xl128">
    <w:name w:val="xl128"/>
    <w:basedOn w:val="a0"/>
    <w:uiPriority w:val="99"/>
    <w:rsid w:val="00180FBD"/>
    <w:pPr>
      <w:pBdr>
        <w:top w:val="single" w:sz="4" w:space="0" w:color="auto"/>
        <w:bottom w:val="single" w:sz="4" w:space="0" w:color="auto"/>
      </w:pBdr>
      <w:shd w:val="clear" w:color="000000" w:fill="FDE9D9"/>
      <w:spacing w:before="100" w:beforeAutospacing="1" w:after="100" w:afterAutospacing="1"/>
      <w:textAlignment w:val="center"/>
    </w:pPr>
    <w:rPr>
      <w:b/>
      <w:bCs/>
    </w:rPr>
  </w:style>
  <w:style w:type="paragraph" w:customStyle="1" w:styleId="xl129">
    <w:name w:val="xl129"/>
    <w:basedOn w:val="a0"/>
    <w:uiPriority w:val="99"/>
    <w:rsid w:val="00180FBD"/>
    <w:pPr>
      <w:pBdr>
        <w:top w:val="single" w:sz="4" w:space="0" w:color="auto"/>
        <w:bottom w:val="single" w:sz="4" w:space="0" w:color="auto"/>
        <w:right w:val="single" w:sz="4" w:space="0" w:color="auto"/>
      </w:pBdr>
      <w:shd w:val="clear" w:color="000000" w:fill="FDE9D9"/>
      <w:spacing w:before="100" w:beforeAutospacing="1" w:after="100" w:afterAutospacing="1"/>
      <w:textAlignment w:val="center"/>
    </w:pPr>
    <w:rPr>
      <w:b/>
      <w:bCs/>
    </w:rPr>
  </w:style>
  <w:style w:type="paragraph" w:customStyle="1" w:styleId="xl130">
    <w:name w:val="xl130"/>
    <w:basedOn w:val="a0"/>
    <w:uiPriority w:val="99"/>
    <w:rsid w:val="00180FBD"/>
    <w:pPr>
      <w:pBdr>
        <w:top w:val="single" w:sz="4" w:space="0" w:color="auto"/>
        <w:left w:val="single" w:sz="4" w:space="0" w:color="auto"/>
        <w:bottom w:val="single" w:sz="4" w:space="0" w:color="auto"/>
        <w:right w:val="single" w:sz="4" w:space="0" w:color="auto"/>
      </w:pBdr>
      <w:shd w:val="clear" w:color="000000" w:fill="9BBB59"/>
      <w:spacing w:before="100" w:beforeAutospacing="1" w:after="100" w:afterAutospacing="1"/>
      <w:jc w:val="center"/>
      <w:textAlignment w:val="center"/>
    </w:pPr>
    <w:rPr>
      <w:b/>
      <w:bCs/>
    </w:rPr>
  </w:style>
  <w:style w:type="paragraph" w:customStyle="1" w:styleId="xl131">
    <w:name w:val="xl131"/>
    <w:basedOn w:val="a0"/>
    <w:uiPriority w:val="99"/>
    <w:rsid w:val="00180FBD"/>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132">
    <w:name w:val="xl132"/>
    <w:basedOn w:val="a0"/>
    <w:uiPriority w:val="99"/>
    <w:rsid w:val="00180FBD"/>
    <w:pPr>
      <w:pBdr>
        <w:left w:val="single" w:sz="4" w:space="0" w:color="auto"/>
      </w:pBdr>
      <w:shd w:val="clear" w:color="000000" w:fill="8DB4E3"/>
      <w:spacing w:before="100" w:beforeAutospacing="1" w:after="100" w:afterAutospacing="1"/>
      <w:jc w:val="center"/>
      <w:textAlignment w:val="center"/>
    </w:pPr>
    <w:rPr>
      <w:sz w:val="28"/>
      <w:szCs w:val="28"/>
    </w:rPr>
  </w:style>
  <w:style w:type="paragraph" w:customStyle="1" w:styleId="xl133">
    <w:name w:val="xl133"/>
    <w:basedOn w:val="a0"/>
    <w:uiPriority w:val="99"/>
    <w:rsid w:val="00180FBD"/>
    <w:pPr>
      <w:pBdr>
        <w:top w:val="single" w:sz="4" w:space="0" w:color="auto"/>
        <w:left w:val="single" w:sz="4" w:space="0" w:color="auto"/>
        <w:bottom w:val="single" w:sz="4" w:space="0" w:color="auto"/>
        <w:right w:val="single" w:sz="4" w:space="0" w:color="auto"/>
      </w:pBdr>
      <w:shd w:val="clear" w:color="000000" w:fill="F2DDDC"/>
      <w:spacing w:before="100" w:beforeAutospacing="1" w:after="100" w:afterAutospacing="1"/>
      <w:jc w:val="center"/>
      <w:textAlignment w:val="center"/>
    </w:pPr>
    <w:rPr>
      <w:b/>
      <w:bCs/>
    </w:rPr>
  </w:style>
  <w:style w:type="paragraph" w:customStyle="1" w:styleId="xl134">
    <w:name w:val="xl134"/>
    <w:basedOn w:val="a0"/>
    <w:uiPriority w:val="99"/>
    <w:rsid w:val="00180FBD"/>
    <w:pPr>
      <w:pBdr>
        <w:left w:val="single" w:sz="4" w:space="0" w:color="auto"/>
        <w:right w:val="single" w:sz="4" w:space="0" w:color="auto"/>
      </w:pBdr>
      <w:shd w:val="clear" w:color="000000" w:fill="FFFFFF"/>
      <w:spacing w:before="100" w:beforeAutospacing="1" w:after="100" w:afterAutospacing="1"/>
      <w:jc w:val="center"/>
      <w:textAlignment w:val="center"/>
    </w:pPr>
    <w:rPr>
      <w:sz w:val="18"/>
      <w:szCs w:val="18"/>
    </w:rPr>
  </w:style>
  <w:style w:type="paragraph" w:customStyle="1" w:styleId="18">
    <w:name w:val="Знак Знак1"/>
    <w:basedOn w:val="a0"/>
    <w:uiPriority w:val="99"/>
    <w:rsid w:val="00180FBD"/>
    <w:pPr>
      <w:spacing w:before="100" w:beforeAutospacing="1" w:after="100" w:afterAutospacing="1"/>
    </w:pPr>
    <w:rPr>
      <w:rFonts w:ascii="Tahoma" w:hAnsi="Tahoma"/>
      <w:sz w:val="20"/>
      <w:szCs w:val="20"/>
      <w:lang w:val="en-US" w:eastAsia="en-US"/>
    </w:rPr>
  </w:style>
  <w:style w:type="paragraph" w:customStyle="1" w:styleId="ConsNonformat">
    <w:name w:val="ConsNonformat"/>
    <w:uiPriority w:val="99"/>
    <w:rsid w:val="00180FBD"/>
    <w:pPr>
      <w:widowControl w:val="0"/>
      <w:autoSpaceDE w:val="0"/>
      <w:autoSpaceDN w:val="0"/>
      <w:adjustRightInd w:val="0"/>
      <w:spacing w:after="0" w:line="240" w:lineRule="auto"/>
    </w:pPr>
    <w:rPr>
      <w:rFonts w:ascii="Courier New" w:eastAsia="Times New Roman" w:hAnsi="Courier New" w:cs="Courier New"/>
      <w:sz w:val="16"/>
      <w:szCs w:val="16"/>
      <w:lang w:eastAsia="ru-RU"/>
    </w:rPr>
  </w:style>
  <w:style w:type="paragraph" w:styleId="affff0">
    <w:name w:val="Intense Quote"/>
    <w:basedOn w:val="a0"/>
    <w:next w:val="a0"/>
    <w:link w:val="affff1"/>
    <w:uiPriority w:val="30"/>
    <w:qFormat/>
    <w:rsid w:val="00180FBD"/>
    <w:pPr>
      <w:pBdr>
        <w:bottom w:val="single" w:sz="4" w:space="4" w:color="4F81BD"/>
      </w:pBdr>
      <w:spacing w:before="200" w:after="280"/>
      <w:ind w:left="936" w:right="936"/>
    </w:pPr>
    <w:rPr>
      <w:b/>
      <w:bCs/>
      <w:i/>
      <w:iCs/>
      <w:color w:val="4F81BD"/>
    </w:rPr>
  </w:style>
  <w:style w:type="character" w:customStyle="1" w:styleId="affff1">
    <w:name w:val="Выделенная цитата Знак"/>
    <w:basedOn w:val="a1"/>
    <w:link w:val="affff0"/>
    <w:uiPriority w:val="30"/>
    <w:rsid w:val="00180FBD"/>
    <w:rPr>
      <w:rFonts w:ascii="Times New Roman" w:eastAsia="Times New Roman" w:hAnsi="Times New Roman" w:cs="Times New Roman"/>
      <w:b/>
      <w:bCs/>
      <w:i/>
      <w:iCs/>
      <w:color w:val="4F81BD"/>
      <w:sz w:val="24"/>
      <w:szCs w:val="24"/>
      <w:lang w:eastAsia="ru-RU"/>
    </w:rPr>
  </w:style>
  <w:style w:type="paragraph" w:customStyle="1" w:styleId="font7">
    <w:name w:val="font7"/>
    <w:basedOn w:val="a0"/>
    <w:rsid w:val="00180FBD"/>
    <w:pPr>
      <w:spacing w:before="100" w:beforeAutospacing="1" w:after="100" w:afterAutospacing="1"/>
    </w:pPr>
    <w:rPr>
      <w:color w:val="000000"/>
    </w:rPr>
  </w:style>
  <w:style w:type="paragraph" w:customStyle="1" w:styleId="affff2">
    <w:name w:val="ТАБЛ_ЗАГОЛОВОК"/>
    <w:basedOn w:val="a0"/>
    <w:autoRedefine/>
    <w:uiPriority w:val="99"/>
    <w:rsid w:val="00180FBD"/>
    <w:pPr>
      <w:widowControl w:val="0"/>
      <w:spacing w:line="360" w:lineRule="auto"/>
      <w:jc w:val="center"/>
    </w:pPr>
    <w:rPr>
      <w:b/>
      <w:szCs w:val="20"/>
    </w:rPr>
  </w:style>
  <w:style w:type="paragraph" w:customStyle="1" w:styleId="affff3">
    <w:name w:val="Стиль"/>
    <w:uiPriority w:val="99"/>
    <w:rsid w:val="00180FBD"/>
    <w:pPr>
      <w:widowControl w:val="0"/>
      <w:autoSpaceDE w:val="0"/>
      <w:autoSpaceDN w:val="0"/>
      <w:adjustRightInd w:val="0"/>
      <w:spacing w:after="0" w:line="240" w:lineRule="auto"/>
    </w:pPr>
    <w:rPr>
      <w:rFonts w:ascii="Times New Roman" w:eastAsia="Times New Roman" w:hAnsi="Times New Roman" w:cs="Times New Roman"/>
      <w:sz w:val="24"/>
      <w:szCs w:val="24"/>
      <w:lang w:eastAsia="ru-RU"/>
    </w:rPr>
  </w:style>
  <w:style w:type="paragraph" w:customStyle="1" w:styleId="affff4">
    <w:name w:val="ТИТУЛ_ЛИСТ"/>
    <w:basedOn w:val="a0"/>
    <w:next w:val="a0"/>
    <w:autoRedefine/>
    <w:uiPriority w:val="99"/>
    <w:rsid w:val="00180FBD"/>
    <w:pPr>
      <w:jc w:val="center"/>
    </w:pPr>
    <w:rPr>
      <w:b/>
      <w:snapToGrid w:val="0"/>
      <w:szCs w:val="20"/>
    </w:rPr>
  </w:style>
  <w:style w:type="paragraph" w:customStyle="1" w:styleId="msonormalcxspmiddle">
    <w:name w:val="msonormalcxspmiddle"/>
    <w:basedOn w:val="a0"/>
    <w:rsid w:val="00180FBD"/>
    <w:pPr>
      <w:spacing w:before="75" w:after="75"/>
    </w:pPr>
    <w:rPr>
      <w:rFonts w:ascii="Tahoma" w:hAnsi="Tahoma" w:cs="Tahoma"/>
    </w:rPr>
  </w:style>
  <w:style w:type="paragraph" w:customStyle="1" w:styleId="1a">
    <w:name w:val="Абзац списка1"/>
    <w:basedOn w:val="a0"/>
    <w:rsid w:val="00180FBD"/>
    <w:pPr>
      <w:spacing w:after="200" w:line="276" w:lineRule="auto"/>
      <w:ind w:left="720" w:firstLine="708"/>
      <w:jc w:val="both"/>
    </w:pPr>
    <w:rPr>
      <w:rFonts w:ascii="Calibri" w:hAnsi="Calibri"/>
      <w:i/>
      <w:color w:val="FF0000"/>
      <w:sz w:val="18"/>
      <w:szCs w:val="18"/>
    </w:rPr>
  </w:style>
  <w:style w:type="paragraph" w:customStyle="1" w:styleId="27">
    <w:name w:val="Основной текст2"/>
    <w:basedOn w:val="a0"/>
    <w:uiPriority w:val="99"/>
    <w:rsid w:val="00180FBD"/>
    <w:pPr>
      <w:spacing w:after="120"/>
    </w:pPr>
    <w:rPr>
      <w:snapToGrid w:val="0"/>
      <w:sz w:val="20"/>
      <w:szCs w:val="20"/>
    </w:rPr>
  </w:style>
  <w:style w:type="paragraph" w:customStyle="1" w:styleId="28">
    <w:name w:val="ЗАГОЛ2"/>
    <w:basedOn w:val="a0"/>
    <w:link w:val="29"/>
    <w:autoRedefine/>
    <w:qFormat/>
    <w:rsid w:val="00180FBD"/>
    <w:pPr>
      <w:shd w:val="clear" w:color="auto" w:fill="FFFFFF"/>
      <w:autoSpaceDE w:val="0"/>
      <w:autoSpaceDN w:val="0"/>
      <w:adjustRightInd w:val="0"/>
      <w:jc w:val="center"/>
      <w:outlineLvl w:val="2"/>
    </w:pPr>
    <w:rPr>
      <w:bCs/>
      <w:iCs/>
      <w:color w:val="000000"/>
    </w:rPr>
  </w:style>
  <w:style w:type="character" w:customStyle="1" w:styleId="29">
    <w:name w:val="ЗАГОЛ2 Знак"/>
    <w:link w:val="28"/>
    <w:rsid w:val="00180FBD"/>
    <w:rPr>
      <w:rFonts w:ascii="Times New Roman" w:eastAsia="Times New Roman" w:hAnsi="Times New Roman" w:cs="Times New Roman"/>
      <w:bCs/>
      <w:iCs/>
      <w:color w:val="000000"/>
      <w:sz w:val="24"/>
      <w:szCs w:val="24"/>
      <w:shd w:val="clear" w:color="auto" w:fill="FFFFFF"/>
      <w:lang w:eastAsia="ru-RU"/>
    </w:rPr>
  </w:style>
  <w:style w:type="paragraph" w:customStyle="1" w:styleId="affff5">
    <w:name w:val="осн"/>
    <w:basedOn w:val="a0"/>
    <w:link w:val="Char"/>
    <w:rsid w:val="00180FBD"/>
    <w:pPr>
      <w:ind w:firstLine="720"/>
      <w:jc w:val="both"/>
    </w:pPr>
    <w:rPr>
      <w:rFonts w:ascii="Arial" w:hAnsi="Arial"/>
      <w:sz w:val="22"/>
      <w:szCs w:val="20"/>
      <w:lang w:eastAsia="en-US"/>
    </w:rPr>
  </w:style>
  <w:style w:type="character" w:customStyle="1" w:styleId="Char">
    <w:name w:val="осн Char"/>
    <w:link w:val="affff5"/>
    <w:rsid w:val="00180FBD"/>
    <w:rPr>
      <w:rFonts w:ascii="Arial" w:eastAsia="Times New Roman" w:hAnsi="Arial" w:cs="Times New Roman"/>
      <w:szCs w:val="20"/>
    </w:rPr>
  </w:style>
  <w:style w:type="paragraph" w:customStyle="1" w:styleId="220">
    <w:name w:val="Основной текст с отступом 22"/>
    <w:basedOn w:val="a0"/>
    <w:uiPriority w:val="99"/>
    <w:qFormat/>
    <w:rsid w:val="00180FBD"/>
    <w:pPr>
      <w:spacing w:line="360" w:lineRule="auto"/>
      <w:ind w:firstLine="709"/>
    </w:pPr>
    <w:rPr>
      <w:i/>
      <w:iCs/>
      <w:color w:val="FF0000"/>
      <w:lang w:eastAsia="ar-SA"/>
    </w:rPr>
  </w:style>
  <w:style w:type="paragraph" w:customStyle="1" w:styleId="CM13">
    <w:name w:val="CM13"/>
    <w:basedOn w:val="Default"/>
    <w:next w:val="Default"/>
    <w:uiPriority w:val="99"/>
    <w:rsid w:val="00180FBD"/>
    <w:rPr>
      <w:rFonts w:ascii="Arial" w:hAnsi="Arial" w:cs="Arial"/>
      <w:color w:val="auto"/>
    </w:rPr>
  </w:style>
  <w:style w:type="paragraph" w:customStyle="1" w:styleId="CM15">
    <w:name w:val="CM15"/>
    <w:basedOn w:val="Default"/>
    <w:next w:val="Default"/>
    <w:uiPriority w:val="99"/>
    <w:rsid w:val="00180FBD"/>
    <w:pPr>
      <w:spacing w:line="278" w:lineRule="atLeast"/>
    </w:pPr>
    <w:rPr>
      <w:rFonts w:ascii="Arial" w:hAnsi="Arial" w:cs="Arial"/>
      <w:color w:val="auto"/>
    </w:rPr>
  </w:style>
  <w:style w:type="paragraph" w:customStyle="1" w:styleId="CM18">
    <w:name w:val="CM18"/>
    <w:basedOn w:val="Default"/>
    <w:next w:val="Default"/>
    <w:uiPriority w:val="99"/>
    <w:rsid w:val="00180FBD"/>
    <w:pPr>
      <w:spacing w:line="280" w:lineRule="atLeast"/>
    </w:pPr>
    <w:rPr>
      <w:rFonts w:ascii="Arial" w:hAnsi="Arial" w:cs="Arial"/>
      <w:color w:val="auto"/>
    </w:rPr>
  </w:style>
  <w:style w:type="paragraph" w:customStyle="1" w:styleId="CM35">
    <w:name w:val="CM35"/>
    <w:basedOn w:val="Default"/>
    <w:next w:val="Default"/>
    <w:uiPriority w:val="99"/>
    <w:rsid w:val="00180FBD"/>
    <w:rPr>
      <w:rFonts w:ascii="Arial" w:hAnsi="Arial" w:cs="Arial"/>
      <w:color w:val="auto"/>
    </w:rPr>
  </w:style>
  <w:style w:type="character" w:customStyle="1" w:styleId="1b">
    <w:name w:val="Заголовок_1"/>
    <w:semiHidden/>
    <w:rsid w:val="00180FBD"/>
    <w:rPr>
      <w:caps/>
    </w:rPr>
  </w:style>
  <w:style w:type="paragraph" w:customStyle="1" w:styleId="consplustitle0">
    <w:name w:val="consplustitle"/>
    <w:basedOn w:val="a0"/>
    <w:rsid w:val="00180FBD"/>
    <w:pPr>
      <w:spacing w:before="100" w:beforeAutospacing="1" w:after="100" w:afterAutospacing="1"/>
    </w:pPr>
    <w:rPr>
      <w:rFonts w:eastAsia="Calibri"/>
    </w:rPr>
  </w:style>
  <w:style w:type="paragraph" w:customStyle="1" w:styleId="1c">
    <w:name w:val="Без интервала1"/>
    <w:link w:val="NoSpacingChar"/>
    <w:rsid w:val="00180FBD"/>
    <w:pPr>
      <w:spacing w:after="0" w:line="240" w:lineRule="auto"/>
    </w:pPr>
    <w:rPr>
      <w:rFonts w:ascii="Calibri" w:eastAsia="Times New Roman" w:hAnsi="Calibri" w:cs="Times New Roman"/>
    </w:rPr>
  </w:style>
  <w:style w:type="character" w:customStyle="1" w:styleId="NoSpacingChar">
    <w:name w:val="No Spacing Char"/>
    <w:link w:val="1c"/>
    <w:locked/>
    <w:rsid w:val="00180FBD"/>
    <w:rPr>
      <w:rFonts w:ascii="Calibri" w:eastAsia="Times New Roman" w:hAnsi="Calibri" w:cs="Times New Roman"/>
    </w:rPr>
  </w:style>
  <w:style w:type="paragraph" w:customStyle="1" w:styleId="ac0">
    <w:name w:val="ac"/>
    <w:basedOn w:val="a0"/>
    <w:uiPriority w:val="99"/>
    <w:rsid w:val="00180FBD"/>
    <w:pPr>
      <w:spacing w:before="100" w:beforeAutospacing="1" w:after="100" w:afterAutospacing="1"/>
    </w:pPr>
  </w:style>
  <w:style w:type="character" w:customStyle="1" w:styleId="spelle">
    <w:name w:val="spelle"/>
    <w:rsid w:val="00180FBD"/>
  </w:style>
  <w:style w:type="character" w:customStyle="1" w:styleId="grame">
    <w:name w:val="grame"/>
    <w:rsid w:val="00180FBD"/>
  </w:style>
  <w:style w:type="character" w:customStyle="1" w:styleId="110">
    <w:name w:val="Заголовок 1 Знак1"/>
    <w:aliases w:val="Head 1 Знак1,????????? 1 Знак1"/>
    <w:rsid w:val="00180FBD"/>
    <w:rPr>
      <w:rFonts w:ascii="Cambria" w:eastAsia="Times New Roman" w:hAnsi="Cambria" w:cs="Times New Roman"/>
      <w:b/>
      <w:bCs/>
      <w:color w:val="365F91"/>
      <w:sz w:val="28"/>
      <w:szCs w:val="28"/>
    </w:rPr>
  </w:style>
  <w:style w:type="character" w:customStyle="1" w:styleId="210">
    <w:name w:val="Заголовок 2 Знак1"/>
    <w:aliases w:val="numbered indent 2 Знак,ni2 Знак,h2 Знак,Hanging 2 Indent Знак,Header 2 Знак,Numbered indent 2 Знак,Заголовок 2 Знак Знак Знак Знак,Заголовок 21 Знак,Заголовок 2 Знак Знак Знак Знак Знак Знак Знак Знак,Заголовок 22 Знак"/>
    <w:semiHidden/>
    <w:rsid w:val="00180FBD"/>
    <w:rPr>
      <w:rFonts w:ascii="Cambria" w:eastAsia="Times New Roman" w:hAnsi="Cambria" w:cs="Times New Roman"/>
      <w:b/>
      <w:bCs/>
      <w:color w:val="4F81BD"/>
      <w:sz w:val="26"/>
      <w:szCs w:val="26"/>
    </w:rPr>
  </w:style>
  <w:style w:type="character" w:customStyle="1" w:styleId="1d">
    <w:name w:val="Текст сноски Знак1"/>
    <w:aliases w:val="Текст сноски Знак Знак Знак Знак Знак Знак2,Текст сноски Знак Знак Знак Знак Знак Знак Знак1,Текст сноски Знак Знак Знак Знак Знак Знак Знак Знак Знак Знак Знак Знак Знак Зн Знак1,Текст сноски Знак Знак Знак1,Текст сноски-FN Знак1"/>
    <w:uiPriority w:val="99"/>
    <w:semiHidden/>
    <w:rsid w:val="00180FBD"/>
    <w:rPr>
      <w:rFonts w:ascii="Times New Roman" w:eastAsia="Times New Roman" w:hAnsi="Times New Roman"/>
    </w:rPr>
  </w:style>
  <w:style w:type="character" w:customStyle="1" w:styleId="1e">
    <w:name w:val="Основной текст Знак1"/>
    <w:aliases w:val="Основной текст Знак Знак Знак Знак2,Основной текст Знак Знак Знак Знак Знак1,Основной текст Знак Знак Знак2,Основной текст Знак Знак  Знак Знак Знак1,Основной текст Знак Знак Знак Знак Знак Знак Знак Знак1"/>
    <w:semiHidden/>
    <w:rsid w:val="00180FBD"/>
    <w:rPr>
      <w:rFonts w:ascii="Times New Roman" w:eastAsia="Times New Roman" w:hAnsi="Times New Roman"/>
      <w:sz w:val="24"/>
      <w:szCs w:val="24"/>
    </w:rPr>
  </w:style>
  <w:style w:type="character" w:customStyle="1" w:styleId="1f">
    <w:name w:val="Основной текст с отступом Знак1"/>
    <w:aliases w:val="Основной текст 1 Знак1,Нумерованный список !! Знак1,Основной текст без отступа Знак1"/>
    <w:semiHidden/>
    <w:rsid w:val="00180FBD"/>
    <w:rPr>
      <w:rFonts w:ascii="Times New Roman" w:eastAsia="Times New Roman" w:hAnsi="Times New Roman"/>
      <w:sz w:val="24"/>
      <w:szCs w:val="24"/>
    </w:rPr>
  </w:style>
  <w:style w:type="character" w:customStyle="1" w:styleId="212">
    <w:name w:val="Основной текст 2 Знак1"/>
    <w:aliases w:val="Основной текст сноска под таблицу Знак1"/>
    <w:semiHidden/>
    <w:rsid w:val="00180FBD"/>
    <w:rPr>
      <w:rFonts w:ascii="Times New Roman" w:eastAsia="Times New Roman" w:hAnsi="Times New Roman"/>
      <w:sz w:val="24"/>
      <w:szCs w:val="24"/>
    </w:rPr>
  </w:style>
  <w:style w:type="character" w:customStyle="1" w:styleId="1f0">
    <w:name w:val="Знак Знак Знак1"/>
    <w:rsid w:val="00180FBD"/>
    <w:rPr>
      <w:b/>
      <w:bCs/>
      <w:lang w:val="en-US" w:eastAsia="ru-RU" w:bidi="ar-SA"/>
    </w:rPr>
  </w:style>
  <w:style w:type="character" w:customStyle="1" w:styleId="affff6">
    <w:name w:val="Основной текст_"/>
    <w:link w:val="72"/>
    <w:rsid w:val="00180FBD"/>
    <w:rPr>
      <w:rFonts w:ascii="Times New Roman" w:eastAsia="Times New Roman" w:hAnsi="Times New Roman"/>
      <w:spacing w:val="20"/>
      <w:sz w:val="109"/>
      <w:szCs w:val="109"/>
      <w:shd w:val="clear" w:color="auto" w:fill="FFFFFF"/>
    </w:rPr>
  </w:style>
  <w:style w:type="paragraph" w:customStyle="1" w:styleId="72">
    <w:name w:val="Основной текст7"/>
    <w:basedOn w:val="a0"/>
    <w:link w:val="affff6"/>
    <w:rsid w:val="00180FBD"/>
    <w:pPr>
      <w:shd w:val="clear" w:color="auto" w:fill="FFFFFF"/>
      <w:spacing w:line="0" w:lineRule="atLeast"/>
      <w:ind w:hanging="1480"/>
    </w:pPr>
    <w:rPr>
      <w:rFonts w:cstheme="minorBidi"/>
      <w:spacing w:val="20"/>
      <w:sz w:val="109"/>
      <w:szCs w:val="109"/>
      <w:lang w:eastAsia="en-US"/>
    </w:rPr>
  </w:style>
  <w:style w:type="character" w:customStyle="1" w:styleId="43pt0pt">
    <w:name w:val="Основной текст + 43 pt;Курсив;Малые прописные;Интервал 0 pt"/>
    <w:rsid w:val="00180FBD"/>
    <w:rPr>
      <w:rFonts w:ascii="Times New Roman" w:eastAsia="Times New Roman" w:hAnsi="Times New Roman" w:cs="Times New Roman"/>
      <w:b w:val="0"/>
      <w:bCs w:val="0"/>
      <w:i/>
      <w:iCs/>
      <w:smallCaps/>
      <w:strike w:val="0"/>
      <w:spacing w:val="0"/>
      <w:sz w:val="86"/>
      <w:szCs w:val="86"/>
      <w:shd w:val="clear" w:color="auto" w:fill="FFFFFF"/>
    </w:rPr>
  </w:style>
  <w:style w:type="character" w:customStyle="1" w:styleId="62">
    <w:name w:val="Основной текст (6)_"/>
    <w:link w:val="63"/>
    <w:rsid w:val="00180FBD"/>
    <w:rPr>
      <w:rFonts w:ascii="SimHei" w:eastAsia="SimHei" w:hAnsi="SimHei" w:cs="SimHei"/>
      <w:sz w:val="27"/>
      <w:szCs w:val="27"/>
      <w:shd w:val="clear" w:color="auto" w:fill="FFFFFF"/>
    </w:rPr>
  </w:style>
  <w:style w:type="paragraph" w:customStyle="1" w:styleId="63">
    <w:name w:val="Основной текст (6)"/>
    <w:basedOn w:val="a0"/>
    <w:link w:val="62"/>
    <w:rsid w:val="00180FBD"/>
    <w:pPr>
      <w:shd w:val="clear" w:color="auto" w:fill="FFFFFF"/>
      <w:spacing w:before="240" w:line="0" w:lineRule="atLeast"/>
    </w:pPr>
    <w:rPr>
      <w:rFonts w:ascii="SimHei" w:eastAsia="SimHei" w:hAnsi="SimHei" w:cs="SimHei"/>
      <w:sz w:val="27"/>
      <w:szCs w:val="27"/>
      <w:lang w:eastAsia="en-US"/>
    </w:rPr>
  </w:style>
  <w:style w:type="character" w:customStyle="1" w:styleId="6TimesNewRoman19pt">
    <w:name w:val="Основной текст (6) + Times New Roman;19 pt;Курсив"/>
    <w:rsid w:val="00180FBD"/>
    <w:rPr>
      <w:rFonts w:ascii="Times New Roman" w:eastAsia="Times New Roman" w:hAnsi="Times New Roman" w:cs="Times New Roman"/>
      <w:b w:val="0"/>
      <w:bCs w:val="0"/>
      <w:i/>
      <w:iCs/>
      <w:smallCaps w:val="0"/>
      <w:strike w:val="0"/>
      <w:sz w:val="38"/>
      <w:szCs w:val="38"/>
    </w:rPr>
  </w:style>
  <w:style w:type="character" w:customStyle="1" w:styleId="38">
    <w:name w:val="Основной текст3"/>
    <w:rsid w:val="00180FBD"/>
    <w:rPr>
      <w:rFonts w:ascii="Times New Roman" w:eastAsia="Times New Roman" w:hAnsi="Times New Roman" w:cs="Times New Roman"/>
      <w:b w:val="0"/>
      <w:bCs w:val="0"/>
      <w:i w:val="0"/>
      <w:iCs w:val="0"/>
      <w:smallCaps w:val="0"/>
      <w:strike w:val="0"/>
      <w:spacing w:val="20"/>
      <w:sz w:val="109"/>
      <w:szCs w:val="109"/>
      <w:shd w:val="clear" w:color="auto" w:fill="FFFFFF"/>
    </w:rPr>
  </w:style>
  <w:style w:type="character" w:customStyle="1" w:styleId="92">
    <w:name w:val="Основной текст (9)_"/>
    <w:link w:val="93"/>
    <w:rsid w:val="00180FBD"/>
    <w:rPr>
      <w:rFonts w:ascii="Times New Roman" w:eastAsia="Times New Roman" w:hAnsi="Times New Roman"/>
      <w:sz w:val="43"/>
      <w:szCs w:val="43"/>
      <w:shd w:val="clear" w:color="auto" w:fill="FFFFFF"/>
    </w:rPr>
  </w:style>
  <w:style w:type="paragraph" w:customStyle="1" w:styleId="93">
    <w:name w:val="Основной текст (9)"/>
    <w:basedOn w:val="a0"/>
    <w:link w:val="92"/>
    <w:rsid w:val="00180FBD"/>
    <w:pPr>
      <w:shd w:val="clear" w:color="auto" w:fill="FFFFFF"/>
      <w:spacing w:line="0" w:lineRule="atLeast"/>
    </w:pPr>
    <w:rPr>
      <w:rFonts w:cstheme="minorBidi"/>
      <w:sz w:val="43"/>
      <w:szCs w:val="43"/>
      <w:lang w:eastAsia="en-US"/>
    </w:rPr>
  </w:style>
  <w:style w:type="character" w:customStyle="1" w:styleId="nobr">
    <w:name w:val="nobr"/>
    <w:rsid w:val="00180FBD"/>
  </w:style>
  <w:style w:type="character" w:customStyle="1" w:styleId="nowrap">
    <w:name w:val="nowrap"/>
    <w:basedOn w:val="a1"/>
    <w:rsid w:val="00180FBD"/>
  </w:style>
  <w:style w:type="character" w:customStyle="1" w:styleId="1f1">
    <w:name w:val="Неразрешенное упоминание1"/>
    <w:basedOn w:val="a1"/>
    <w:uiPriority w:val="99"/>
    <w:semiHidden/>
    <w:unhideWhenUsed/>
    <w:rsid w:val="00180FBD"/>
    <w:rPr>
      <w:color w:val="808080"/>
      <w:shd w:val="clear" w:color="auto" w:fill="E6E6E6"/>
    </w:rPr>
  </w:style>
  <w:style w:type="paragraph" w:customStyle="1" w:styleId="2a">
    <w:name w:val="Абзац списка2"/>
    <w:basedOn w:val="a0"/>
    <w:rsid w:val="00180FBD"/>
    <w:pPr>
      <w:spacing w:after="200" w:line="276" w:lineRule="auto"/>
      <w:ind w:left="720"/>
      <w:contextualSpacing/>
    </w:pPr>
    <w:rPr>
      <w:rFonts w:ascii="Calibri" w:eastAsia="Calibri" w:hAnsi="Calibri"/>
      <w:sz w:val="22"/>
      <w:szCs w:val="22"/>
      <w:lang w:eastAsia="en-US"/>
    </w:rPr>
  </w:style>
  <w:style w:type="character" w:customStyle="1" w:styleId="affff7">
    <w:name w:val="Подпись к картинке_"/>
    <w:basedOn w:val="a1"/>
    <w:link w:val="affff8"/>
    <w:rsid w:val="005B085A"/>
    <w:rPr>
      <w:rFonts w:ascii="Times New Roman" w:eastAsia="Times New Roman" w:hAnsi="Times New Roman" w:cs="Times New Roman"/>
      <w:sz w:val="27"/>
      <w:szCs w:val="27"/>
      <w:shd w:val="clear" w:color="auto" w:fill="FFFFFF"/>
    </w:rPr>
  </w:style>
  <w:style w:type="paragraph" w:customStyle="1" w:styleId="affff8">
    <w:name w:val="Подпись к картинке"/>
    <w:basedOn w:val="a0"/>
    <w:link w:val="affff7"/>
    <w:rsid w:val="005B085A"/>
    <w:pPr>
      <w:shd w:val="clear" w:color="auto" w:fill="FFFFFF"/>
      <w:spacing w:line="370" w:lineRule="exact"/>
      <w:ind w:hanging="1460"/>
      <w:jc w:val="center"/>
    </w:pPr>
    <w:rPr>
      <w:sz w:val="27"/>
      <w:szCs w:val="27"/>
      <w:lang w:eastAsia="en-US"/>
    </w:rPr>
  </w:style>
  <w:style w:type="character" w:customStyle="1" w:styleId="82">
    <w:name w:val="Основной текст (8)_"/>
    <w:basedOn w:val="a1"/>
    <w:link w:val="83"/>
    <w:rsid w:val="00A87D75"/>
    <w:rPr>
      <w:rFonts w:ascii="Calibri" w:eastAsia="Calibri" w:hAnsi="Calibri" w:cs="Calibri"/>
      <w:sz w:val="17"/>
      <w:szCs w:val="17"/>
      <w:shd w:val="clear" w:color="auto" w:fill="FFFFFF"/>
    </w:rPr>
  </w:style>
  <w:style w:type="paragraph" w:customStyle="1" w:styleId="83">
    <w:name w:val="Основной текст (8)"/>
    <w:basedOn w:val="a0"/>
    <w:link w:val="82"/>
    <w:rsid w:val="00A87D75"/>
    <w:pPr>
      <w:shd w:val="clear" w:color="auto" w:fill="FFFFFF"/>
      <w:spacing w:line="211" w:lineRule="exact"/>
    </w:pPr>
    <w:rPr>
      <w:rFonts w:ascii="Calibri" w:eastAsia="Calibri" w:hAnsi="Calibri" w:cs="Calibri"/>
      <w:sz w:val="17"/>
      <w:szCs w:val="17"/>
      <w:lang w:eastAsia="en-US"/>
    </w:rPr>
  </w:style>
  <w:style w:type="character" w:customStyle="1" w:styleId="affff9">
    <w:name w:val="Подпись к таблице_"/>
    <w:basedOn w:val="a1"/>
    <w:link w:val="affffa"/>
    <w:rsid w:val="00A87D75"/>
    <w:rPr>
      <w:rFonts w:ascii="Times New Roman" w:eastAsia="Times New Roman" w:hAnsi="Times New Roman" w:cs="Times New Roman"/>
      <w:sz w:val="27"/>
      <w:szCs w:val="27"/>
      <w:shd w:val="clear" w:color="auto" w:fill="FFFFFF"/>
    </w:rPr>
  </w:style>
  <w:style w:type="paragraph" w:customStyle="1" w:styleId="affffa">
    <w:name w:val="Подпись к таблице"/>
    <w:basedOn w:val="a0"/>
    <w:link w:val="affff9"/>
    <w:rsid w:val="00A87D75"/>
    <w:pPr>
      <w:shd w:val="clear" w:color="auto" w:fill="FFFFFF"/>
      <w:spacing w:line="379" w:lineRule="exact"/>
      <w:ind w:hanging="1880"/>
      <w:jc w:val="both"/>
    </w:pPr>
    <w:rPr>
      <w:sz w:val="27"/>
      <w:szCs w:val="27"/>
      <w:lang w:eastAsia="en-US"/>
    </w:rPr>
  </w:style>
  <w:style w:type="character" w:customStyle="1" w:styleId="221">
    <w:name w:val="Заголовок №2 (2)_"/>
    <w:basedOn w:val="a1"/>
    <w:link w:val="222"/>
    <w:rsid w:val="00A87D75"/>
    <w:rPr>
      <w:rFonts w:ascii="Times New Roman" w:eastAsia="Times New Roman" w:hAnsi="Times New Roman" w:cs="Times New Roman"/>
      <w:sz w:val="27"/>
      <w:szCs w:val="27"/>
      <w:shd w:val="clear" w:color="auto" w:fill="FFFFFF"/>
    </w:rPr>
  </w:style>
  <w:style w:type="paragraph" w:customStyle="1" w:styleId="222">
    <w:name w:val="Заголовок №2 (2)"/>
    <w:basedOn w:val="a0"/>
    <w:link w:val="221"/>
    <w:rsid w:val="00A87D75"/>
    <w:pPr>
      <w:shd w:val="clear" w:color="auto" w:fill="FFFFFF"/>
      <w:spacing w:after="420" w:line="0" w:lineRule="atLeast"/>
      <w:outlineLvl w:val="1"/>
    </w:pPr>
    <w:rPr>
      <w:sz w:val="27"/>
      <w:szCs w:val="27"/>
      <w:lang w:eastAsia="en-US"/>
    </w:rPr>
  </w:style>
  <w:style w:type="character" w:customStyle="1" w:styleId="2b">
    <w:name w:val="Основной текст (2)_"/>
    <w:basedOn w:val="a1"/>
    <w:link w:val="2c"/>
    <w:rsid w:val="00A87D75"/>
    <w:rPr>
      <w:rFonts w:ascii="Times New Roman" w:eastAsia="Times New Roman" w:hAnsi="Times New Roman" w:cs="Times New Roman"/>
      <w:sz w:val="27"/>
      <w:szCs w:val="27"/>
      <w:shd w:val="clear" w:color="auto" w:fill="FFFFFF"/>
    </w:rPr>
  </w:style>
  <w:style w:type="paragraph" w:customStyle="1" w:styleId="2c">
    <w:name w:val="Основной текст (2)"/>
    <w:basedOn w:val="a0"/>
    <w:link w:val="2b"/>
    <w:rsid w:val="00A87D75"/>
    <w:pPr>
      <w:shd w:val="clear" w:color="auto" w:fill="FFFFFF"/>
      <w:spacing w:before="360" w:line="365" w:lineRule="exact"/>
      <w:ind w:firstLine="700"/>
      <w:jc w:val="both"/>
    </w:pPr>
    <w:rPr>
      <w:sz w:val="27"/>
      <w:szCs w:val="27"/>
      <w:lang w:eastAsia="en-US"/>
    </w:rPr>
  </w:style>
  <w:style w:type="character" w:customStyle="1" w:styleId="2d">
    <w:name w:val="Заголовок №2_"/>
    <w:basedOn w:val="a1"/>
    <w:link w:val="2e"/>
    <w:rsid w:val="00A87D75"/>
    <w:rPr>
      <w:rFonts w:ascii="Times New Roman" w:eastAsia="Times New Roman" w:hAnsi="Times New Roman" w:cs="Times New Roman"/>
      <w:sz w:val="27"/>
      <w:szCs w:val="27"/>
      <w:shd w:val="clear" w:color="auto" w:fill="FFFFFF"/>
    </w:rPr>
  </w:style>
  <w:style w:type="paragraph" w:customStyle="1" w:styleId="2e">
    <w:name w:val="Заголовок №2"/>
    <w:basedOn w:val="a0"/>
    <w:link w:val="2d"/>
    <w:rsid w:val="00A87D75"/>
    <w:pPr>
      <w:shd w:val="clear" w:color="auto" w:fill="FFFFFF"/>
      <w:spacing w:before="420" w:line="370" w:lineRule="exact"/>
      <w:ind w:firstLine="560"/>
      <w:jc w:val="both"/>
      <w:outlineLvl w:val="1"/>
    </w:pPr>
    <w:rPr>
      <w:sz w:val="27"/>
      <w:szCs w:val="27"/>
      <w:lang w:eastAsia="en-US"/>
    </w:rPr>
  </w:style>
  <w:style w:type="character" w:customStyle="1" w:styleId="39">
    <w:name w:val="Основной текст (3)_"/>
    <w:basedOn w:val="a1"/>
    <w:rsid w:val="00A87D75"/>
    <w:rPr>
      <w:rFonts w:ascii="Times New Roman" w:eastAsia="Times New Roman" w:hAnsi="Times New Roman" w:cs="Times New Roman"/>
      <w:b w:val="0"/>
      <w:bCs w:val="0"/>
      <w:i w:val="0"/>
      <w:iCs w:val="0"/>
      <w:smallCaps w:val="0"/>
      <w:strike w:val="0"/>
      <w:spacing w:val="0"/>
      <w:sz w:val="22"/>
      <w:szCs w:val="22"/>
    </w:rPr>
  </w:style>
  <w:style w:type="character" w:customStyle="1" w:styleId="42">
    <w:name w:val="Основной текст (4)_"/>
    <w:basedOn w:val="a1"/>
    <w:rsid w:val="00A87D75"/>
    <w:rPr>
      <w:rFonts w:ascii="Calibri" w:eastAsia="Calibri" w:hAnsi="Calibri" w:cs="Calibri"/>
      <w:b w:val="0"/>
      <w:bCs w:val="0"/>
      <w:i w:val="0"/>
      <w:iCs w:val="0"/>
      <w:smallCaps w:val="0"/>
      <w:strike w:val="0"/>
      <w:spacing w:val="0"/>
      <w:sz w:val="19"/>
      <w:szCs w:val="19"/>
    </w:rPr>
  </w:style>
  <w:style w:type="character" w:customStyle="1" w:styleId="43">
    <w:name w:val="Основной текст (4)"/>
    <w:basedOn w:val="42"/>
    <w:rsid w:val="00A87D75"/>
    <w:rPr>
      <w:rFonts w:ascii="Calibri" w:eastAsia="Calibri" w:hAnsi="Calibri" w:cs="Calibri"/>
      <w:b w:val="0"/>
      <w:bCs w:val="0"/>
      <w:i w:val="0"/>
      <w:iCs w:val="0"/>
      <w:smallCaps w:val="0"/>
      <w:strike w:val="0"/>
      <w:spacing w:val="0"/>
      <w:sz w:val="19"/>
      <w:szCs w:val="19"/>
    </w:rPr>
  </w:style>
  <w:style w:type="character" w:customStyle="1" w:styleId="2f">
    <w:name w:val="Подпись к картинке (2)_"/>
    <w:basedOn w:val="a1"/>
    <w:rsid w:val="00A87D75"/>
    <w:rPr>
      <w:rFonts w:ascii="Calibri" w:eastAsia="Calibri" w:hAnsi="Calibri" w:cs="Calibri"/>
      <w:b w:val="0"/>
      <w:bCs w:val="0"/>
      <w:i w:val="0"/>
      <w:iCs w:val="0"/>
      <w:smallCaps w:val="0"/>
      <w:strike w:val="0"/>
      <w:spacing w:val="0"/>
      <w:sz w:val="19"/>
      <w:szCs w:val="19"/>
    </w:rPr>
  </w:style>
  <w:style w:type="character" w:customStyle="1" w:styleId="2f0">
    <w:name w:val="Подпись к картинке (2)"/>
    <w:basedOn w:val="2f"/>
    <w:rsid w:val="00A87D75"/>
    <w:rPr>
      <w:rFonts w:ascii="Calibri" w:eastAsia="Calibri" w:hAnsi="Calibri" w:cs="Calibri"/>
      <w:b w:val="0"/>
      <w:bCs w:val="0"/>
      <w:i w:val="0"/>
      <w:iCs w:val="0"/>
      <w:smallCaps w:val="0"/>
      <w:strike w:val="0"/>
      <w:spacing w:val="0"/>
      <w:sz w:val="19"/>
      <w:szCs w:val="19"/>
    </w:rPr>
  </w:style>
  <w:style w:type="character" w:customStyle="1" w:styleId="52">
    <w:name w:val="Основной текст (5)_"/>
    <w:basedOn w:val="a1"/>
    <w:link w:val="53"/>
    <w:rsid w:val="00A87D75"/>
    <w:rPr>
      <w:rFonts w:ascii="Times New Roman" w:eastAsia="Times New Roman" w:hAnsi="Times New Roman" w:cs="Times New Roman"/>
      <w:sz w:val="21"/>
      <w:szCs w:val="21"/>
      <w:shd w:val="clear" w:color="auto" w:fill="FFFFFF"/>
    </w:rPr>
  </w:style>
  <w:style w:type="paragraph" w:customStyle="1" w:styleId="53">
    <w:name w:val="Основной текст (5)"/>
    <w:basedOn w:val="a0"/>
    <w:link w:val="52"/>
    <w:rsid w:val="00A87D75"/>
    <w:pPr>
      <w:shd w:val="clear" w:color="auto" w:fill="FFFFFF"/>
      <w:spacing w:line="0" w:lineRule="atLeast"/>
    </w:pPr>
    <w:rPr>
      <w:sz w:val="21"/>
      <w:szCs w:val="21"/>
      <w:lang w:eastAsia="en-US"/>
    </w:rPr>
  </w:style>
  <w:style w:type="character" w:customStyle="1" w:styleId="73">
    <w:name w:val="Основной текст (7)_"/>
    <w:basedOn w:val="a1"/>
    <w:link w:val="74"/>
    <w:rsid w:val="00A87D75"/>
    <w:rPr>
      <w:rFonts w:ascii="Times New Roman" w:eastAsia="Times New Roman" w:hAnsi="Times New Roman" w:cs="Times New Roman"/>
      <w:sz w:val="20"/>
      <w:szCs w:val="20"/>
      <w:shd w:val="clear" w:color="auto" w:fill="FFFFFF"/>
    </w:rPr>
  </w:style>
  <w:style w:type="paragraph" w:customStyle="1" w:styleId="74">
    <w:name w:val="Основной текст (7)"/>
    <w:basedOn w:val="a0"/>
    <w:link w:val="73"/>
    <w:rsid w:val="00A87D75"/>
    <w:pPr>
      <w:shd w:val="clear" w:color="auto" w:fill="FFFFFF"/>
      <w:spacing w:line="0" w:lineRule="atLeast"/>
    </w:pPr>
    <w:rPr>
      <w:sz w:val="20"/>
      <w:szCs w:val="20"/>
      <w:lang w:eastAsia="en-US"/>
    </w:rPr>
  </w:style>
  <w:style w:type="character" w:customStyle="1" w:styleId="2f1">
    <w:name w:val="Подпись к таблице (2)_"/>
    <w:basedOn w:val="a1"/>
    <w:link w:val="2f2"/>
    <w:rsid w:val="00A87D75"/>
    <w:rPr>
      <w:rFonts w:ascii="Times New Roman" w:eastAsia="Times New Roman" w:hAnsi="Times New Roman" w:cs="Times New Roman"/>
      <w:shd w:val="clear" w:color="auto" w:fill="FFFFFF"/>
    </w:rPr>
  </w:style>
  <w:style w:type="paragraph" w:customStyle="1" w:styleId="2f2">
    <w:name w:val="Подпись к таблице (2)"/>
    <w:basedOn w:val="a0"/>
    <w:link w:val="2f1"/>
    <w:rsid w:val="00A87D75"/>
    <w:pPr>
      <w:shd w:val="clear" w:color="auto" w:fill="FFFFFF"/>
      <w:spacing w:line="0" w:lineRule="atLeast"/>
    </w:pPr>
    <w:rPr>
      <w:sz w:val="22"/>
      <w:szCs w:val="22"/>
      <w:lang w:eastAsia="en-US"/>
    </w:rPr>
  </w:style>
  <w:style w:type="character" w:customStyle="1" w:styleId="101">
    <w:name w:val="Основной текст (10)_"/>
    <w:basedOn w:val="a1"/>
    <w:link w:val="102"/>
    <w:rsid w:val="00A87D75"/>
    <w:rPr>
      <w:rFonts w:ascii="Times New Roman" w:eastAsia="Times New Roman" w:hAnsi="Times New Roman" w:cs="Times New Roman"/>
      <w:sz w:val="17"/>
      <w:szCs w:val="17"/>
      <w:shd w:val="clear" w:color="auto" w:fill="FFFFFF"/>
    </w:rPr>
  </w:style>
  <w:style w:type="paragraph" w:customStyle="1" w:styleId="102">
    <w:name w:val="Основной текст (10)"/>
    <w:basedOn w:val="a0"/>
    <w:link w:val="101"/>
    <w:rsid w:val="00A87D75"/>
    <w:pPr>
      <w:shd w:val="clear" w:color="auto" w:fill="FFFFFF"/>
      <w:spacing w:line="0" w:lineRule="atLeast"/>
    </w:pPr>
    <w:rPr>
      <w:sz w:val="17"/>
      <w:szCs w:val="17"/>
      <w:lang w:eastAsia="en-US"/>
    </w:rPr>
  </w:style>
  <w:style w:type="character" w:customStyle="1" w:styleId="3a">
    <w:name w:val="Подпись к картинке (3)_"/>
    <w:basedOn w:val="a1"/>
    <w:link w:val="3b"/>
    <w:rsid w:val="00A87D75"/>
    <w:rPr>
      <w:rFonts w:ascii="Times New Roman" w:eastAsia="Times New Roman" w:hAnsi="Times New Roman" w:cs="Times New Roman"/>
      <w:shd w:val="clear" w:color="auto" w:fill="FFFFFF"/>
    </w:rPr>
  </w:style>
  <w:style w:type="paragraph" w:customStyle="1" w:styleId="3b">
    <w:name w:val="Подпись к картинке (3)"/>
    <w:basedOn w:val="a0"/>
    <w:link w:val="3a"/>
    <w:rsid w:val="00A87D75"/>
    <w:pPr>
      <w:shd w:val="clear" w:color="auto" w:fill="FFFFFF"/>
      <w:spacing w:line="557" w:lineRule="exact"/>
      <w:jc w:val="both"/>
    </w:pPr>
    <w:rPr>
      <w:sz w:val="22"/>
      <w:szCs w:val="22"/>
      <w:lang w:eastAsia="en-US"/>
    </w:rPr>
  </w:style>
  <w:style w:type="character" w:customStyle="1" w:styleId="111">
    <w:name w:val="Основной текст (11)_"/>
    <w:basedOn w:val="a1"/>
    <w:rsid w:val="00A87D75"/>
    <w:rPr>
      <w:rFonts w:ascii="Times New Roman" w:eastAsia="Times New Roman" w:hAnsi="Times New Roman" w:cs="Times New Roman"/>
      <w:b w:val="0"/>
      <w:bCs w:val="0"/>
      <w:i w:val="0"/>
      <w:iCs w:val="0"/>
      <w:smallCaps w:val="0"/>
      <w:strike w:val="0"/>
      <w:sz w:val="47"/>
      <w:szCs w:val="47"/>
    </w:rPr>
  </w:style>
  <w:style w:type="character" w:customStyle="1" w:styleId="112">
    <w:name w:val="Основной текст (11)"/>
    <w:basedOn w:val="111"/>
    <w:rsid w:val="00A87D75"/>
    <w:rPr>
      <w:rFonts w:ascii="Times New Roman" w:eastAsia="Times New Roman" w:hAnsi="Times New Roman" w:cs="Times New Roman"/>
      <w:b w:val="0"/>
      <w:bCs w:val="0"/>
      <w:i w:val="0"/>
      <w:iCs w:val="0"/>
      <w:smallCaps w:val="0"/>
      <w:strike w:val="0"/>
      <w:sz w:val="47"/>
      <w:szCs w:val="47"/>
    </w:rPr>
  </w:style>
  <w:style w:type="character" w:customStyle="1" w:styleId="120">
    <w:name w:val="Основной текст (12)_"/>
    <w:basedOn w:val="a1"/>
    <w:rsid w:val="00A87D75"/>
    <w:rPr>
      <w:rFonts w:ascii="Times New Roman" w:eastAsia="Times New Roman" w:hAnsi="Times New Roman" w:cs="Times New Roman"/>
      <w:b w:val="0"/>
      <w:bCs w:val="0"/>
      <w:i w:val="0"/>
      <w:iCs w:val="0"/>
      <w:smallCaps w:val="0"/>
      <w:strike w:val="0"/>
      <w:sz w:val="47"/>
      <w:szCs w:val="47"/>
    </w:rPr>
  </w:style>
  <w:style w:type="character" w:customStyle="1" w:styleId="121">
    <w:name w:val="Основной текст (12)"/>
    <w:basedOn w:val="120"/>
    <w:rsid w:val="00A87D75"/>
    <w:rPr>
      <w:rFonts w:ascii="Times New Roman" w:eastAsia="Times New Roman" w:hAnsi="Times New Roman" w:cs="Times New Roman"/>
      <w:b w:val="0"/>
      <w:bCs w:val="0"/>
      <w:i w:val="0"/>
      <w:iCs w:val="0"/>
      <w:smallCaps w:val="0"/>
      <w:strike w:val="0"/>
      <w:sz w:val="47"/>
      <w:szCs w:val="47"/>
    </w:rPr>
  </w:style>
  <w:style w:type="character" w:customStyle="1" w:styleId="3c">
    <w:name w:val="Основной текст (3)"/>
    <w:basedOn w:val="39"/>
    <w:rsid w:val="00A87D75"/>
    <w:rPr>
      <w:rFonts w:ascii="Times New Roman" w:eastAsia="Times New Roman" w:hAnsi="Times New Roman" w:cs="Times New Roman"/>
      <w:b w:val="0"/>
      <w:bCs w:val="0"/>
      <w:i w:val="0"/>
      <w:iCs w:val="0"/>
      <w:smallCaps w:val="0"/>
      <w:strike w:val="0"/>
      <w:spacing w:val="0"/>
      <w:sz w:val="22"/>
      <w:szCs w:val="22"/>
    </w:rPr>
  </w:style>
  <w:style w:type="character" w:customStyle="1" w:styleId="130">
    <w:name w:val="Основной текст (13)_"/>
    <w:basedOn w:val="a1"/>
    <w:link w:val="131"/>
    <w:rsid w:val="00A87D75"/>
    <w:rPr>
      <w:rFonts w:ascii="Times New Roman" w:eastAsia="Times New Roman" w:hAnsi="Times New Roman" w:cs="Times New Roman"/>
      <w:sz w:val="27"/>
      <w:szCs w:val="27"/>
      <w:shd w:val="clear" w:color="auto" w:fill="FFFFFF"/>
    </w:rPr>
  </w:style>
  <w:style w:type="paragraph" w:customStyle="1" w:styleId="131">
    <w:name w:val="Основной текст (13)"/>
    <w:basedOn w:val="a0"/>
    <w:link w:val="130"/>
    <w:rsid w:val="00A87D75"/>
    <w:pPr>
      <w:shd w:val="clear" w:color="auto" w:fill="FFFFFF"/>
      <w:spacing w:before="180" w:after="180" w:line="0" w:lineRule="atLeast"/>
      <w:ind w:firstLine="720"/>
      <w:jc w:val="both"/>
    </w:pPr>
    <w:rPr>
      <w:sz w:val="27"/>
      <w:szCs w:val="27"/>
      <w:lang w:eastAsia="en-US"/>
    </w:rPr>
  </w:style>
  <w:style w:type="character" w:customStyle="1" w:styleId="affffb">
    <w:name w:val="Основной текст + Полужирный;Курсив"/>
    <w:basedOn w:val="affff6"/>
    <w:rsid w:val="00A87D75"/>
    <w:rPr>
      <w:rFonts w:ascii="Times New Roman" w:eastAsia="Times New Roman" w:hAnsi="Times New Roman" w:cs="Times New Roman"/>
      <w:b/>
      <w:bCs/>
      <w:i/>
      <w:iCs/>
      <w:smallCaps w:val="0"/>
      <w:strike w:val="0"/>
      <w:spacing w:val="0"/>
      <w:sz w:val="27"/>
      <w:szCs w:val="27"/>
      <w:shd w:val="clear" w:color="auto" w:fill="FFFFFF"/>
    </w:rPr>
  </w:style>
  <w:style w:type="character" w:customStyle="1" w:styleId="140">
    <w:name w:val="Основной текст (14)_"/>
    <w:basedOn w:val="a1"/>
    <w:link w:val="141"/>
    <w:rsid w:val="00A87D75"/>
    <w:rPr>
      <w:rFonts w:ascii="Times New Roman" w:eastAsia="Times New Roman" w:hAnsi="Times New Roman" w:cs="Times New Roman"/>
      <w:sz w:val="25"/>
      <w:szCs w:val="25"/>
      <w:shd w:val="clear" w:color="auto" w:fill="FFFFFF"/>
    </w:rPr>
  </w:style>
  <w:style w:type="paragraph" w:customStyle="1" w:styleId="141">
    <w:name w:val="Основной текст (14)"/>
    <w:basedOn w:val="a0"/>
    <w:link w:val="140"/>
    <w:rsid w:val="00A87D75"/>
    <w:pPr>
      <w:shd w:val="clear" w:color="auto" w:fill="FFFFFF"/>
      <w:spacing w:before="360" w:line="370" w:lineRule="exact"/>
      <w:ind w:firstLine="700"/>
      <w:jc w:val="both"/>
    </w:pPr>
    <w:rPr>
      <w:sz w:val="25"/>
      <w:szCs w:val="25"/>
      <w:lang w:eastAsia="en-US"/>
    </w:rPr>
  </w:style>
  <w:style w:type="character" w:customStyle="1" w:styleId="155pt">
    <w:name w:val="Основной текст + 15;5 pt"/>
    <w:basedOn w:val="affff6"/>
    <w:rsid w:val="00A87D75"/>
    <w:rPr>
      <w:rFonts w:ascii="Times New Roman" w:eastAsia="Times New Roman" w:hAnsi="Times New Roman" w:cs="Times New Roman"/>
      <w:b w:val="0"/>
      <w:bCs w:val="0"/>
      <w:i w:val="0"/>
      <w:iCs w:val="0"/>
      <w:smallCaps w:val="0"/>
      <w:strike w:val="0"/>
      <w:spacing w:val="0"/>
      <w:sz w:val="31"/>
      <w:szCs w:val="31"/>
      <w:shd w:val="clear" w:color="auto" w:fill="FFFFFF"/>
    </w:rPr>
  </w:style>
  <w:style w:type="character" w:customStyle="1" w:styleId="1f2">
    <w:name w:val="Заголовок №1_"/>
    <w:basedOn w:val="a1"/>
    <w:link w:val="1f3"/>
    <w:rsid w:val="00A87D75"/>
    <w:rPr>
      <w:rFonts w:ascii="Times New Roman" w:eastAsia="Times New Roman" w:hAnsi="Times New Roman" w:cs="Times New Roman"/>
      <w:sz w:val="31"/>
      <w:szCs w:val="31"/>
      <w:shd w:val="clear" w:color="auto" w:fill="FFFFFF"/>
    </w:rPr>
  </w:style>
  <w:style w:type="paragraph" w:customStyle="1" w:styleId="1f3">
    <w:name w:val="Заголовок №1"/>
    <w:basedOn w:val="a0"/>
    <w:link w:val="1f2"/>
    <w:rsid w:val="00A87D75"/>
    <w:pPr>
      <w:shd w:val="clear" w:color="auto" w:fill="FFFFFF"/>
      <w:spacing w:before="240" w:after="120" w:line="0" w:lineRule="atLeast"/>
      <w:jc w:val="both"/>
      <w:outlineLvl w:val="0"/>
    </w:pPr>
    <w:rPr>
      <w:sz w:val="31"/>
      <w:szCs w:val="31"/>
      <w:lang w:eastAsia="en-US"/>
    </w:rPr>
  </w:style>
  <w:style w:type="character" w:customStyle="1" w:styleId="-0">
    <w:name w:val="Таблица - текст основной Знак"/>
    <w:basedOn w:val="a1"/>
    <w:link w:val="-1"/>
    <w:locked/>
    <w:rsid w:val="00FB5BCA"/>
    <w:rPr>
      <w:rFonts w:ascii="Arial" w:hAnsi="Arial" w:cs="Arial"/>
      <w:color w:val="000000"/>
    </w:rPr>
  </w:style>
  <w:style w:type="paragraph" w:customStyle="1" w:styleId="-1">
    <w:name w:val="Таблица - текст основной"/>
    <w:basedOn w:val="af4"/>
    <w:link w:val="-0"/>
    <w:qFormat/>
    <w:rsid w:val="00FB5BCA"/>
    <w:pPr>
      <w:suppressAutoHyphens/>
      <w:spacing w:before="20" w:after="20" w:line="276" w:lineRule="auto"/>
    </w:pPr>
    <w:rPr>
      <w:rFonts w:ascii="Arial" w:eastAsiaTheme="minorHAnsi" w:hAnsi="Arial" w:cs="Arial"/>
      <w:color w:val="000000"/>
      <w:sz w:val="22"/>
      <w:szCs w:val="22"/>
      <w:lang w:eastAsia="en-US"/>
    </w:rPr>
  </w:style>
  <w:style w:type="paragraph" w:customStyle="1" w:styleId="2f3">
    <w:name w:val="Знак Знак2 Знак"/>
    <w:basedOn w:val="a0"/>
    <w:uiPriority w:val="99"/>
    <w:rsid w:val="00A0357E"/>
    <w:pPr>
      <w:spacing w:after="160" w:line="240" w:lineRule="exact"/>
    </w:pPr>
    <w:rPr>
      <w:rFonts w:ascii="Verdana" w:hAnsi="Verdana" w:cs="Verdana"/>
      <w:lang w:val="en-US" w:eastAsia="en-US"/>
    </w:rPr>
  </w:style>
  <w:style w:type="paragraph" w:customStyle="1" w:styleId="44">
    <w:name w:val="Основной текст4"/>
    <w:basedOn w:val="a0"/>
    <w:rsid w:val="007167BB"/>
    <w:pPr>
      <w:shd w:val="clear" w:color="auto" w:fill="FFFFFF"/>
      <w:spacing w:before="480" w:after="600" w:line="569" w:lineRule="exact"/>
      <w:ind w:hanging="680"/>
    </w:pPr>
    <w:rPr>
      <w:color w:val="000000"/>
      <w:lang w:val="ru"/>
    </w:rPr>
  </w:style>
  <w:style w:type="character" w:customStyle="1" w:styleId="122">
    <w:name w:val="Заголовок №1 (2)_"/>
    <w:basedOn w:val="a1"/>
    <w:link w:val="123"/>
    <w:rsid w:val="0068786C"/>
    <w:rPr>
      <w:rFonts w:ascii="Times New Roman" w:eastAsia="Times New Roman" w:hAnsi="Times New Roman" w:cs="Times New Roman"/>
      <w:sz w:val="43"/>
      <w:szCs w:val="43"/>
      <w:shd w:val="clear" w:color="auto" w:fill="FFFFFF"/>
    </w:rPr>
  </w:style>
  <w:style w:type="paragraph" w:customStyle="1" w:styleId="123">
    <w:name w:val="Заголовок №1 (2)"/>
    <w:basedOn w:val="a0"/>
    <w:link w:val="122"/>
    <w:rsid w:val="0068786C"/>
    <w:pPr>
      <w:shd w:val="clear" w:color="auto" w:fill="FFFFFF"/>
      <w:spacing w:before="480" w:after="480" w:line="0" w:lineRule="atLeast"/>
      <w:jc w:val="center"/>
      <w:outlineLvl w:val="0"/>
    </w:pPr>
    <w:rPr>
      <w:sz w:val="43"/>
      <w:szCs w:val="43"/>
      <w:lang w:eastAsia="en-US"/>
    </w:rPr>
  </w:style>
  <w:style w:type="character" w:customStyle="1" w:styleId="w">
    <w:name w:val="w"/>
    <w:basedOn w:val="a1"/>
    <w:rsid w:val="0014716E"/>
  </w:style>
  <w:style w:type="character" w:customStyle="1" w:styleId="1f4">
    <w:name w:val="Неразрешенное упоминание1"/>
    <w:basedOn w:val="a1"/>
    <w:uiPriority w:val="99"/>
    <w:semiHidden/>
    <w:unhideWhenUsed/>
    <w:rsid w:val="00375C4D"/>
    <w:rPr>
      <w:color w:val="808080"/>
      <w:shd w:val="clear" w:color="auto" w:fill="E6E6E6"/>
    </w:rPr>
  </w:style>
  <w:style w:type="character" w:customStyle="1" w:styleId="blk">
    <w:name w:val="blk"/>
    <w:basedOn w:val="a1"/>
    <w:rsid w:val="001875CB"/>
  </w:style>
  <w:style w:type="paragraph" w:customStyle="1" w:styleId="msonormal0">
    <w:name w:val="msonormal"/>
    <w:basedOn w:val="a0"/>
    <w:rsid w:val="001875CB"/>
    <w:pPr>
      <w:spacing w:before="100" w:beforeAutospacing="1" w:after="100" w:afterAutospacing="1"/>
    </w:pPr>
    <w:rPr>
      <w:rFonts w:ascii="Arial Unicode MS" w:eastAsia="Arial Unicode MS" w:hAnsi="Arial Unicode MS" w:cs="Arial Unicode MS"/>
      <w:color w:val="0000A0"/>
    </w:rPr>
  </w:style>
  <w:style w:type="paragraph" w:customStyle="1" w:styleId="ConsTitle">
    <w:name w:val="ConsTitle"/>
    <w:uiPriority w:val="99"/>
    <w:rsid w:val="001875CB"/>
    <w:pPr>
      <w:widowControl w:val="0"/>
      <w:autoSpaceDE w:val="0"/>
      <w:autoSpaceDN w:val="0"/>
      <w:adjustRightInd w:val="0"/>
      <w:spacing w:after="0" w:line="240" w:lineRule="auto"/>
    </w:pPr>
    <w:rPr>
      <w:rFonts w:ascii="Arial" w:eastAsia="Times New Roman" w:hAnsi="Arial" w:cs="Arial"/>
      <w:b/>
      <w:bCs/>
      <w:sz w:val="20"/>
      <w:szCs w:val="20"/>
      <w:lang w:eastAsia="ru-RU"/>
    </w:rPr>
  </w:style>
  <w:style w:type="paragraph" w:customStyle="1" w:styleId="dktexjustify">
    <w:name w:val="dktexjustify"/>
    <w:basedOn w:val="a0"/>
    <w:uiPriority w:val="99"/>
    <w:rsid w:val="001875CB"/>
    <w:pPr>
      <w:spacing w:before="100" w:beforeAutospacing="1" w:after="100" w:afterAutospacing="1"/>
    </w:pPr>
  </w:style>
  <w:style w:type="paragraph" w:customStyle="1" w:styleId="formattext">
    <w:name w:val="formattext"/>
    <w:basedOn w:val="a0"/>
    <w:rsid w:val="001875CB"/>
    <w:pPr>
      <w:spacing w:before="100" w:beforeAutospacing="1" w:after="100" w:afterAutospacing="1"/>
    </w:pPr>
  </w:style>
  <w:style w:type="paragraph" w:customStyle="1" w:styleId="consplusnormal2">
    <w:name w:val="consplusnormal"/>
    <w:basedOn w:val="a0"/>
    <w:uiPriority w:val="99"/>
    <w:rsid w:val="001875CB"/>
    <w:pPr>
      <w:spacing w:before="100" w:beforeAutospacing="1" w:after="100" w:afterAutospacing="1"/>
    </w:pPr>
  </w:style>
  <w:style w:type="character" w:customStyle="1" w:styleId="43pt">
    <w:name w:val="Основной текст + 43 pt"/>
    <w:aliases w:val="Курсив,Малые прописные,Интервал 0 pt"/>
    <w:rsid w:val="001875CB"/>
    <w:rPr>
      <w:rFonts w:ascii="Times New Roman" w:eastAsia="Times New Roman" w:hAnsi="Times New Roman" w:cs="Times New Roman" w:hint="default"/>
      <w:b w:val="0"/>
      <w:bCs w:val="0"/>
      <w:i/>
      <w:iCs/>
      <w:smallCaps w:val="0"/>
      <w:strike w:val="0"/>
      <w:dstrike w:val="0"/>
      <w:sz w:val="38"/>
      <w:szCs w:val="38"/>
      <w:u w:val="none"/>
      <w:effect w:val="none"/>
    </w:rPr>
  </w:style>
  <w:style w:type="character" w:customStyle="1" w:styleId="S3">
    <w:name w:val="S_Маркированный Знак"/>
    <w:rsid w:val="001875CB"/>
    <w:rPr>
      <w:w w:val="109"/>
      <w:sz w:val="24"/>
      <w:szCs w:val="24"/>
      <w:lang w:val="ru-RU" w:eastAsia="ru-RU"/>
    </w:rPr>
  </w:style>
  <w:style w:type="paragraph" w:customStyle="1" w:styleId="Report">
    <w:name w:val="Report"/>
    <w:basedOn w:val="a0"/>
    <w:rsid w:val="001875CB"/>
    <w:pPr>
      <w:spacing w:line="360" w:lineRule="auto"/>
      <w:ind w:firstLine="567"/>
      <w:jc w:val="both"/>
    </w:pPr>
    <w:rPr>
      <w:szCs w:val="20"/>
    </w:rPr>
  </w:style>
  <w:style w:type="paragraph" w:customStyle="1" w:styleId="affffc">
    <w:name w:val="Название таблицы"/>
    <w:basedOn w:val="a0"/>
    <w:next w:val="afff5"/>
    <w:autoRedefine/>
    <w:qFormat/>
    <w:rsid w:val="001875CB"/>
    <w:pPr>
      <w:keepNext/>
      <w:spacing w:before="240" w:after="120" w:line="312" w:lineRule="auto"/>
      <w:ind w:left="1701" w:hanging="1701"/>
    </w:pPr>
    <w:rPr>
      <w:b/>
      <w:sz w:val="22"/>
      <w:szCs w:val="22"/>
    </w:rPr>
  </w:style>
  <w:style w:type="character" w:customStyle="1" w:styleId="-2">
    <w:name w:val="Таблица - шапка Знак"/>
    <w:link w:val="-3"/>
    <w:rsid w:val="001875CB"/>
    <w:rPr>
      <w:rFonts w:ascii="Arial" w:hAnsi="Arial" w:cs="Arial"/>
      <w:b/>
    </w:rPr>
  </w:style>
  <w:style w:type="paragraph" w:customStyle="1" w:styleId="-3">
    <w:name w:val="Таблица - шапка"/>
    <w:basedOn w:val="a0"/>
    <w:link w:val="-2"/>
    <w:qFormat/>
    <w:rsid w:val="001875CB"/>
    <w:pPr>
      <w:suppressAutoHyphens/>
      <w:spacing w:before="120" w:after="120"/>
      <w:jc w:val="center"/>
    </w:pPr>
    <w:rPr>
      <w:rFonts w:ascii="Arial" w:eastAsiaTheme="minorHAnsi" w:hAnsi="Arial" w:cs="Arial"/>
      <w:b/>
      <w:sz w:val="22"/>
      <w:szCs w:val="22"/>
      <w:lang w:eastAsia="en-US"/>
    </w:rPr>
  </w:style>
  <w:style w:type="character" w:customStyle="1" w:styleId="-4">
    <w:name w:val="Таблица - текст по центру Знак"/>
    <w:link w:val="-5"/>
    <w:rsid w:val="001875CB"/>
    <w:rPr>
      <w:rFonts w:ascii="Arial" w:eastAsia="Calibri" w:hAnsi="Arial" w:cs="Arial"/>
      <w:color w:val="000000"/>
      <w:lang w:eastAsia="ar-SA"/>
    </w:rPr>
  </w:style>
  <w:style w:type="paragraph" w:customStyle="1" w:styleId="-5">
    <w:name w:val="Таблица - текст по центру"/>
    <w:basedOn w:val="-1"/>
    <w:link w:val="-4"/>
    <w:qFormat/>
    <w:rsid w:val="001875CB"/>
    <w:pPr>
      <w:spacing w:before="40" w:after="40" w:line="240" w:lineRule="auto"/>
      <w:contextualSpacing/>
      <w:jc w:val="center"/>
    </w:pPr>
    <w:rPr>
      <w:rFonts w:eastAsia="Calibri"/>
      <w:lang w:eastAsia="ar-SA"/>
    </w:rPr>
  </w:style>
  <w:style w:type="character" w:customStyle="1" w:styleId="2f4">
    <w:name w:val="Неразрешенное упоминание2"/>
    <w:basedOn w:val="a1"/>
    <w:uiPriority w:val="99"/>
    <w:semiHidden/>
    <w:unhideWhenUsed/>
    <w:rsid w:val="005B46DA"/>
    <w:rPr>
      <w:color w:val="808080"/>
      <w:shd w:val="clear" w:color="auto" w:fill="E6E6E6"/>
    </w:rPr>
  </w:style>
  <w:style w:type="paragraph" w:customStyle="1" w:styleId="64">
    <w:name w:val="Основной текст6"/>
    <w:basedOn w:val="a0"/>
    <w:rsid w:val="00867A32"/>
    <w:pPr>
      <w:shd w:val="clear" w:color="auto" w:fill="FFFFFF"/>
      <w:spacing w:after="60" w:line="437" w:lineRule="exact"/>
      <w:ind w:hanging="1980"/>
      <w:jc w:val="both"/>
    </w:pPr>
    <w:rPr>
      <w:color w:val="000000"/>
      <w:sz w:val="23"/>
      <w:szCs w:val="23"/>
      <w:lang w:val="ru"/>
    </w:rPr>
  </w:style>
  <w:style w:type="character" w:customStyle="1" w:styleId="UnresolvedMention">
    <w:name w:val="Unresolved Mention"/>
    <w:basedOn w:val="a1"/>
    <w:uiPriority w:val="99"/>
    <w:semiHidden/>
    <w:unhideWhenUsed/>
    <w:rsid w:val="00A65446"/>
    <w:rPr>
      <w:color w:val="808080"/>
      <w:shd w:val="clear" w:color="auto" w:fill="E6E6E6"/>
    </w:rPr>
  </w:style>
  <w:style w:type="paragraph" w:customStyle="1" w:styleId="dktexleft">
    <w:name w:val="dktexleft"/>
    <w:basedOn w:val="a0"/>
    <w:rsid w:val="00BA5994"/>
    <w:pPr>
      <w:spacing w:before="100" w:beforeAutospacing="1" w:after="100" w:afterAutospacing="1"/>
      <w:jc w:val="both"/>
    </w:pPr>
  </w:style>
  <w:style w:type="character" w:customStyle="1" w:styleId="calc-credit-tablecell">
    <w:name w:val="calc-credit-table__cell"/>
    <w:basedOn w:val="a1"/>
    <w:rsid w:val="00707101"/>
  </w:style>
  <w:style w:type="character" w:customStyle="1" w:styleId="catalog-section-title">
    <w:name w:val="catalog-section-title"/>
    <w:basedOn w:val="a1"/>
    <w:rsid w:val="00383E90"/>
  </w:style>
  <w:style w:type="character" w:customStyle="1" w:styleId="2f5">
    <w:name w:val="Верхний колонтитул Знак2"/>
    <w:aliases w:val="Верхний колонтитул Знак Знак Знак,Верхний колонтитул Знак1 Знак,Верхний колонтитул Знак Знак1"/>
    <w:uiPriority w:val="99"/>
    <w:locked/>
    <w:rsid w:val="00383E90"/>
    <w:rPr>
      <w:sz w:val="24"/>
      <w:szCs w:val="24"/>
      <w:lang w:val="ru-RU" w:eastAsia="ar-SA" w:bidi="ar-SA"/>
    </w:rPr>
  </w:style>
  <w:style w:type="character" w:customStyle="1" w:styleId="113">
    <w:name w:val="Неразрешенное упоминание11"/>
    <w:basedOn w:val="a1"/>
    <w:uiPriority w:val="99"/>
    <w:semiHidden/>
    <w:unhideWhenUsed/>
    <w:rsid w:val="00383E90"/>
    <w:rPr>
      <w:color w:val="808080"/>
      <w:shd w:val="clear" w:color="auto" w:fill="E6E6E6"/>
    </w:rPr>
  </w:style>
  <w:style w:type="paragraph" w:customStyle="1" w:styleId="xl66">
    <w:name w:val="xl66"/>
    <w:basedOn w:val="a0"/>
    <w:rsid w:val="006D69B0"/>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color w:val="000000"/>
      <w:sz w:val="18"/>
      <w:szCs w:val="18"/>
    </w:rPr>
  </w:style>
  <w:style w:type="paragraph" w:customStyle="1" w:styleId="xl67">
    <w:name w:val="xl67"/>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jc w:val="center"/>
      <w:textAlignment w:val="center"/>
    </w:pPr>
    <w:rPr>
      <w:b/>
      <w:bCs/>
      <w:color w:val="000000"/>
      <w:sz w:val="18"/>
      <w:szCs w:val="18"/>
    </w:rPr>
  </w:style>
  <w:style w:type="paragraph" w:customStyle="1" w:styleId="xl68">
    <w:name w:val="xl68"/>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textAlignment w:val="center"/>
    </w:pPr>
    <w:rPr>
      <w:b/>
      <w:bCs/>
      <w:color w:val="000000"/>
      <w:sz w:val="18"/>
      <w:szCs w:val="18"/>
    </w:rPr>
  </w:style>
  <w:style w:type="paragraph" w:customStyle="1" w:styleId="xl69">
    <w:name w:val="xl69"/>
    <w:basedOn w:val="a0"/>
    <w:rsid w:val="006D69B0"/>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pPr>
    <w:rPr>
      <w:b/>
      <w:bCs/>
      <w:color w:val="000000"/>
      <w:sz w:val="18"/>
      <w:szCs w:val="18"/>
    </w:rPr>
  </w:style>
  <w:style w:type="paragraph" w:customStyle="1" w:styleId="xl70">
    <w:name w:val="xl70"/>
    <w:basedOn w:val="a0"/>
    <w:rsid w:val="006D69B0"/>
    <w:pPr>
      <w:spacing w:before="100" w:beforeAutospacing="1" w:after="100" w:afterAutospacing="1"/>
    </w:pPr>
    <w:rPr>
      <w:b/>
      <w:bCs/>
      <w:color w:val="000000"/>
      <w:sz w:val="18"/>
      <w:szCs w:val="18"/>
    </w:rPr>
  </w:style>
  <w:style w:type="character" w:styleId="affffd">
    <w:name w:val="annotation reference"/>
    <w:basedOn w:val="a1"/>
    <w:uiPriority w:val="99"/>
    <w:semiHidden/>
    <w:unhideWhenUsed/>
    <w:rsid w:val="006D69B0"/>
    <w:rPr>
      <w:sz w:val="16"/>
      <w:szCs w:val="16"/>
    </w:rPr>
  </w:style>
  <w:style w:type="paragraph" w:styleId="affffe">
    <w:name w:val="annotation text"/>
    <w:basedOn w:val="a0"/>
    <w:link w:val="afffff"/>
    <w:uiPriority w:val="99"/>
    <w:semiHidden/>
    <w:unhideWhenUsed/>
    <w:rsid w:val="006D69B0"/>
    <w:rPr>
      <w:sz w:val="20"/>
      <w:szCs w:val="20"/>
    </w:rPr>
  </w:style>
  <w:style w:type="character" w:customStyle="1" w:styleId="afffff">
    <w:name w:val="Текст примечания Знак"/>
    <w:basedOn w:val="a1"/>
    <w:link w:val="affffe"/>
    <w:uiPriority w:val="99"/>
    <w:semiHidden/>
    <w:rsid w:val="006D69B0"/>
    <w:rPr>
      <w:rFonts w:ascii="Times New Roman" w:eastAsia="Times New Roman" w:hAnsi="Times New Roman" w:cs="Times New Roman"/>
      <w:sz w:val="20"/>
      <w:szCs w:val="20"/>
      <w:lang w:eastAsia="ru-RU"/>
    </w:rPr>
  </w:style>
  <w:style w:type="paragraph" w:styleId="afffff0">
    <w:name w:val="annotation subject"/>
    <w:basedOn w:val="affffe"/>
    <w:next w:val="affffe"/>
    <w:link w:val="afffff1"/>
    <w:uiPriority w:val="99"/>
    <w:semiHidden/>
    <w:unhideWhenUsed/>
    <w:rsid w:val="006D69B0"/>
    <w:rPr>
      <w:b/>
      <w:bCs/>
    </w:rPr>
  </w:style>
  <w:style w:type="character" w:customStyle="1" w:styleId="afffff1">
    <w:name w:val="Тема примечания Знак"/>
    <w:basedOn w:val="afffff"/>
    <w:link w:val="afffff0"/>
    <w:uiPriority w:val="99"/>
    <w:semiHidden/>
    <w:rsid w:val="006D69B0"/>
    <w:rPr>
      <w:rFonts w:ascii="Times New Roman" w:eastAsia="Times New Roman" w:hAnsi="Times New Roman" w:cs="Times New Roman"/>
      <w:b/>
      <w:bCs/>
      <w:sz w:val="20"/>
      <w:szCs w:val="20"/>
      <w:lang w:eastAsia="ru-RU"/>
    </w:rPr>
  </w:style>
  <w:style w:type="character" w:customStyle="1" w:styleId="afffff2">
    <w:name w:val="Нет"/>
    <w:rsid w:val="005D4B69"/>
  </w:style>
  <w:style w:type="character" w:customStyle="1" w:styleId="Normal">
    <w:name w:val="Normal Знак Знак Знак"/>
    <w:link w:val="Normal0"/>
    <w:locked/>
    <w:rsid w:val="005D4B69"/>
    <w:rPr>
      <w:rFonts w:ascii="Times New Roman CYR" w:eastAsia="Times New Roman" w:hAnsi="Times New Roman CYR" w:cs="Times New Roman"/>
      <w:snapToGrid w:val="0"/>
      <w:sz w:val="24"/>
      <w:szCs w:val="24"/>
      <w:lang w:eastAsia="ru-RU"/>
    </w:rPr>
  </w:style>
  <w:style w:type="paragraph" w:customStyle="1" w:styleId="Normal0">
    <w:name w:val="Normal Знак Знак"/>
    <w:link w:val="Normal"/>
    <w:rsid w:val="005D4B69"/>
    <w:pPr>
      <w:snapToGrid w:val="0"/>
      <w:spacing w:after="0" w:line="240" w:lineRule="auto"/>
      <w:ind w:firstLine="709"/>
      <w:jc w:val="both"/>
    </w:pPr>
    <w:rPr>
      <w:rFonts w:ascii="Times New Roman CYR" w:eastAsia="Times New Roman" w:hAnsi="Times New Roman CYR" w:cs="Times New Roman"/>
      <w:snapToGrid w:val="0"/>
      <w:sz w:val="24"/>
      <w:szCs w:val="24"/>
      <w:lang w:eastAsia="ru-RU"/>
    </w:rPr>
  </w:style>
  <w:style w:type="paragraph" w:customStyle="1" w:styleId="listparagraph">
    <w:name w:val="listparagraph"/>
    <w:basedOn w:val="a0"/>
    <w:rsid w:val="005D4B69"/>
    <w:pPr>
      <w:spacing w:before="100" w:beforeAutospacing="1" w:after="100" w:afterAutospacing="1"/>
    </w:pPr>
  </w:style>
  <w:style w:type="paragraph" w:customStyle="1" w:styleId="style2">
    <w:name w:val="style2"/>
    <w:basedOn w:val="a0"/>
    <w:rsid w:val="005D4B69"/>
    <w:pPr>
      <w:spacing w:before="100" w:beforeAutospacing="1" w:after="100" w:afterAutospacing="1"/>
    </w:pPr>
  </w:style>
  <w:style w:type="character" w:customStyle="1" w:styleId="fontstyle14">
    <w:name w:val="fontstyle14"/>
    <w:basedOn w:val="a1"/>
    <w:rsid w:val="005D4B69"/>
  </w:style>
  <w:style w:type="character" w:customStyle="1" w:styleId="fontstyle13">
    <w:name w:val="fontstyle13"/>
    <w:basedOn w:val="a1"/>
    <w:rsid w:val="005D4B6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067630">
      <w:bodyDiv w:val="1"/>
      <w:marLeft w:val="0"/>
      <w:marRight w:val="0"/>
      <w:marTop w:val="0"/>
      <w:marBottom w:val="0"/>
      <w:divBdr>
        <w:top w:val="none" w:sz="0" w:space="0" w:color="auto"/>
        <w:left w:val="none" w:sz="0" w:space="0" w:color="auto"/>
        <w:bottom w:val="none" w:sz="0" w:space="0" w:color="auto"/>
        <w:right w:val="none" w:sz="0" w:space="0" w:color="auto"/>
      </w:divBdr>
    </w:div>
    <w:div w:id="10840650">
      <w:bodyDiv w:val="1"/>
      <w:marLeft w:val="0"/>
      <w:marRight w:val="0"/>
      <w:marTop w:val="0"/>
      <w:marBottom w:val="0"/>
      <w:divBdr>
        <w:top w:val="none" w:sz="0" w:space="0" w:color="auto"/>
        <w:left w:val="none" w:sz="0" w:space="0" w:color="auto"/>
        <w:bottom w:val="none" w:sz="0" w:space="0" w:color="auto"/>
        <w:right w:val="none" w:sz="0" w:space="0" w:color="auto"/>
      </w:divBdr>
    </w:div>
    <w:div w:id="38632040">
      <w:bodyDiv w:val="1"/>
      <w:marLeft w:val="0"/>
      <w:marRight w:val="0"/>
      <w:marTop w:val="0"/>
      <w:marBottom w:val="0"/>
      <w:divBdr>
        <w:top w:val="none" w:sz="0" w:space="0" w:color="auto"/>
        <w:left w:val="none" w:sz="0" w:space="0" w:color="auto"/>
        <w:bottom w:val="none" w:sz="0" w:space="0" w:color="auto"/>
        <w:right w:val="none" w:sz="0" w:space="0" w:color="auto"/>
      </w:divBdr>
    </w:div>
    <w:div w:id="80178925">
      <w:bodyDiv w:val="1"/>
      <w:marLeft w:val="0"/>
      <w:marRight w:val="0"/>
      <w:marTop w:val="0"/>
      <w:marBottom w:val="0"/>
      <w:divBdr>
        <w:top w:val="none" w:sz="0" w:space="0" w:color="auto"/>
        <w:left w:val="none" w:sz="0" w:space="0" w:color="auto"/>
        <w:bottom w:val="none" w:sz="0" w:space="0" w:color="auto"/>
        <w:right w:val="none" w:sz="0" w:space="0" w:color="auto"/>
      </w:divBdr>
    </w:div>
    <w:div w:id="88278514">
      <w:bodyDiv w:val="1"/>
      <w:marLeft w:val="0"/>
      <w:marRight w:val="0"/>
      <w:marTop w:val="0"/>
      <w:marBottom w:val="0"/>
      <w:divBdr>
        <w:top w:val="none" w:sz="0" w:space="0" w:color="auto"/>
        <w:left w:val="none" w:sz="0" w:space="0" w:color="auto"/>
        <w:bottom w:val="none" w:sz="0" w:space="0" w:color="auto"/>
        <w:right w:val="none" w:sz="0" w:space="0" w:color="auto"/>
      </w:divBdr>
    </w:div>
    <w:div w:id="99690195">
      <w:bodyDiv w:val="1"/>
      <w:marLeft w:val="0"/>
      <w:marRight w:val="0"/>
      <w:marTop w:val="0"/>
      <w:marBottom w:val="0"/>
      <w:divBdr>
        <w:top w:val="none" w:sz="0" w:space="0" w:color="auto"/>
        <w:left w:val="none" w:sz="0" w:space="0" w:color="auto"/>
        <w:bottom w:val="none" w:sz="0" w:space="0" w:color="auto"/>
        <w:right w:val="none" w:sz="0" w:space="0" w:color="auto"/>
      </w:divBdr>
      <w:divsChild>
        <w:div w:id="394861920">
          <w:marLeft w:val="0"/>
          <w:marRight w:val="0"/>
          <w:marTop w:val="0"/>
          <w:marBottom w:val="240"/>
          <w:divBdr>
            <w:top w:val="none" w:sz="0" w:space="0" w:color="auto"/>
            <w:left w:val="none" w:sz="0" w:space="0" w:color="auto"/>
            <w:bottom w:val="none" w:sz="0" w:space="0" w:color="auto"/>
            <w:right w:val="none" w:sz="0" w:space="0" w:color="auto"/>
          </w:divBdr>
        </w:div>
        <w:div w:id="606499223">
          <w:marLeft w:val="0"/>
          <w:marRight w:val="0"/>
          <w:marTop w:val="0"/>
          <w:marBottom w:val="240"/>
          <w:divBdr>
            <w:top w:val="none" w:sz="0" w:space="0" w:color="auto"/>
            <w:left w:val="none" w:sz="0" w:space="0" w:color="auto"/>
            <w:bottom w:val="none" w:sz="0" w:space="0" w:color="auto"/>
            <w:right w:val="none" w:sz="0" w:space="0" w:color="auto"/>
          </w:divBdr>
        </w:div>
        <w:div w:id="895513578">
          <w:marLeft w:val="0"/>
          <w:marRight w:val="0"/>
          <w:marTop w:val="0"/>
          <w:marBottom w:val="240"/>
          <w:divBdr>
            <w:top w:val="none" w:sz="0" w:space="0" w:color="auto"/>
            <w:left w:val="none" w:sz="0" w:space="0" w:color="auto"/>
            <w:bottom w:val="none" w:sz="0" w:space="0" w:color="auto"/>
            <w:right w:val="none" w:sz="0" w:space="0" w:color="auto"/>
          </w:divBdr>
        </w:div>
      </w:divsChild>
    </w:div>
    <w:div w:id="111824028">
      <w:bodyDiv w:val="1"/>
      <w:marLeft w:val="0"/>
      <w:marRight w:val="0"/>
      <w:marTop w:val="0"/>
      <w:marBottom w:val="0"/>
      <w:divBdr>
        <w:top w:val="none" w:sz="0" w:space="0" w:color="auto"/>
        <w:left w:val="none" w:sz="0" w:space="0" w:color="auto"/>
        <w:bottom w:val="none" w:sz="0" w:space="0" w:color="auto"/>
        <w:right w:val="none" w:sz="0" w:space="0" w:color="auto"/>
      </w:divBdr>
    </w:div>
    <w:div w:id="116607670">
      <w:bodyDiv w:val="1"/>
      <w:marLeft w:val="0"/>
      <w:marRight w:val="0"/>
      <w:marTop w:val="0"/>
      <w:marBottom w:val="0"/>
      <w:divBdr>
        <w:top w:val="none" w:sz="0" w:space="0" w:color="auto"/>
        <w:left w:val="none" w:sz="0" w:space="0" w:color="auto"/>
        <w:bottom w:val="none" w:sz="0" w:space="0" w:color="auto"/>
        <w:right w:val="none" w:sz="0" w:space="0" w:color="auto"/>
      </w:divBdr>
    </w:div>
    <w:div w:id="121072336">
      <w:bodyDiv w:val="1"/>
      <w:marLeft w:val="0"/>
      <w:marRight w:val="0"/>
      <w:marTop w:val="0"/>
      <w:marBottom w:val="0"/>
      <w:divBdr>
        <w:top w:val="none" w:sz="0" w:space="0" w:color="auto"/>
        <w:left w:val="none" w:sz="0" w:space="0" w:color="auto"/>
        <w:bottom w:val="none" w:sz="0" w:space="0" w:color="auto"/>
        <w:right w:val="none" w:sz="0" w:space="0" w:color="auto"/>
      </w:divBdr>
    </w:div>
    <w:div w:id="131026902">
      <w:bodyDiv w:val="1"/>
      <w:marLeft w:val="0"/>
      <w:marRight w:val="0"/>
      <w:marTop w:val="0"/>
      <w:marBottom w:val="0"/>
      <w:divBdr>
        <w:top w:val="none" w:sz="0" w:space="0" w:color="auto"/>
        <w:left w:val="none" w:sz="0" w:space="0" w:color="auto"/>
        <w:bottom w:val="none" w:sz="0" w:space="0" w:color="auto"/>
        <w:right w:val="none" w:sz="0" w:space="0" w:color="auto"/>
      </w:divBdr>
    </w:div>
    <w:div w:id="174348401">
      <w:bodyDiv w:val="1"/>
      <w:marLeft w:val="0"/>
      <w:marRight w:val="0"/>
      <w:marTop w:val="0"/>
      <w:marBottom w:val="0"/>
      <w:divBdr>
        <w:top w:val="none" w:sz="0" w:space="0" w:color="auto"/>
        <w:left w:val="none" w:sz="0" w:space="0" w:color="auto"/>
        <w:bottom w:val="none" w:sz="0" w:space="0" w:color="auto"/>
        <w:right w:val="none" w:sz="0" w:space="0" w:color="auto"/>
      </w:divBdr>
    </w:div>
    <w:div w:id="185406162">
      <w:bodyDiv w:val="1"/>
      <w:marLeft w:val="0"/>
      <w:marRight w:val="0"/>
      <w:marTop w:val="0"/>
      <w:marBottom w:val="0"/>
      <w:divBdr>
        <w:top w:val="none" w:sz="0" w:space="0" w:color="auto"/>
        <w:left w:val="none" w:sz="0" w:space="0" w:color="auto"/>
        <w:bottom w:val="none" w:sz="0" w:space="0" w:color="auto"/>
        <w:right w:val="none" w:sz="0" w:space="0" w:color="auto"/>
      </w:divBdr>
    </w:div>
    <w:div w:id="218709864">
      <w:bodyDiv w:val="1"/>
      <w:marLeft w:val="0"/>
      <w:marRight w:val="0"/>
      <w:marTop w:val="0"/>
      <w:marBottom w:val="0"/>
      <w:divBdr>
        <w:top w:val="none" w:sz="0" w:space="0" w:color="auto"/>
        <w:left w:val="none" w:sz="0" w:space="0" w:color="auto"/>
        <w:bottom w:val="none" w:sz="0" w:space="0" w:color="auto"/>
        <w:right w:val="none" w:sz="0" w:space="0" w:color="auto"/>
      </w:divBdr>
    </w:div>
    <w:div w:id="255284400">
      <w:bodyDiv w:val="1"/>
      <w:marLeft w:val="0"/>
      <w:marRight w:val="0"/>
      <w:marTop w:val="0"/>
      <w:marBottom w:val="0"/>
      <w:divBdr>
        <w:top w:val="none" w:sz="0" w:space="0" w:color="auto"/>
        <w:left w:val="none" w:sz="0" w:space="0" w:color="auto"/>
        <w:bottom w:val="none" w:sz="0" w:space="0" w:color="auto"/>
        <w:right w:val="none" w:sz="0" w:space="0" w:color="auto"/>
      </w:divBdr>
    </w:div>
    <w:div w:id="256796879">
      <w:bodyDiv w:val="1"/>
      <w:marLeft w:val="0"/>
      <w:marRight w:val="0"/>
      <w:marTop w:val="0"/>
      <w:marBottom w:val="0"/>
      <w:divBdr>
        <w:top w:val="none" w:sz="0" w:space="0" w:color="auto"/>
        <w:left w:val="none" w:sz="0" w:space="0" w:color="auto"/>
        <w:bottom w:val="none" w:sz="0" w:space="0" w:color="auto"/>
        <w:right w:val="none" w:sz="0" w:space="0" w:color="auto"/>
      </w:divBdr>
    </w:div>
    <w:div w:id="263151660">
      <w:bodyDiv w:val="1"/>
      <w:marLeft w:val="0"/>
      <w:marRight w:val="0"/>
      <w:marTop w:val="0"/>
      <w:marBottom w:val="0"/>
      <w:divBdr>
        <w:top w:val="none" w:sz="0" w:space="0" w:color="auto"/>
        <w:left w:val="none" w:sz="0" w:space="0" w:color="auto"/>
        <w:bottom w:val="none" w:sz="0" w:space="0" w:color="auto"/>
        <w:right w:val="none" w:sz="0" w:space="0" w:color="auto"/>
      </w:divBdr>
      <w:divsChild>
        <w:div w:id="1840004816">
          <w:marLeft w:val="0"/>
          <w:marRight w:val="0"/>
          <w:marTop w:val="0"/>
          <w:marBottom w:val="0"/>
          <w:divBdr>
            <w:top w:val="none" w:sz="0" w:space="0" w:color="auto"/>
            <w:left w:val="none" w:sz="0" w:space="0" w:color="auto"/>
            <w:bottom w:val="none" w:sz="0" w:space="0" w:color="auto"/>
            <w:right w:val="none" w:sz="0" w:space="0" w:color="auto"/>
          </w:divBdr>
        </w:div>
        <w:div w:id="1352796738">
          <w:marLeft w:val="0"/>
          <w:marRight w:val="0"/>
          <w:marTop w:val="0"/>
          <w:marBottom w:val="0"/>
          <w:divBdr>
            <w:top w:val="none" w:sz="0" w:space="0" w:color="auto"/>
            <w:left w:val="none" w:sz="0" w:space="0" w:color="auto"/>
            <w:bottom w:val="none" w:sz="0" w:space="0" w:color="auto"/>
            <w:right w:val="none" w:sz="0" w:space="0" w:color="auto"/>
          </w:divBdr>
        </w:div>
        <w:div w:id="211696261">
          <w:marLeft w:val="0"/>
          <w:marRight w:val="0"/>
          <w:marTop w:val="0"/>
          <w:marBottom w:val="0"/>
          <w:divBdr>
            <w:top w:val="none" w:sz="0" w:space="0" w:color="auto"/>
            <w:left w:val="none" w:sz="0" w:space="0" w:color="auto"/>
            <w:bottom w:val="none" w:sz="0" w:space="0" w:color="auto"/>
            <w:right w:val="none" w:sz="0" w:space="0" w:color="auto"/>
          </w:divBdr>
        </w:div>
      </w:divsChild>
    </w:div>
    <w:div w:id="269707217">
      <w:bodyDiv w:val="1"/>
      <w:marLeft w:val="0"/>
      <w:marRight w:val="0"/>
      <w:marTop w:val="0"/>
      <w:marBottom w:val="0"/>
      <w:divBdr>
        <w:top w:val="none" w:sz="0" w:space="0" w:color="auto"/>
        <w:left w:val="none" w:sz="0" w:space="0" w:color="auto"/>
        <w:bottom w:val="none" w:sz="0" w:space="0" w:color="auto"/>
        <w:right w:val="none" w:sz="0" w:space="0" w:color="auto"/>
      </w:divBdr>
    </w:div>
    <w:div w:id="275525649">
      <w:bodyDiv w:val="1"/>
      <w:marLeft w:val="0"/>
      <w:marRight w:val="0"/>
      <w:marTop w:val="0"/>
      <w:marBottom w:val="0"/>
      <w:divBdr>
        <w:top w:val="none" w:sz="0" w:space="0" w:color="auto"/>
        <w:left w:val="none" w:sz="0" w:space="0" w:color="auto"/>
        <w:bottom w:val="none" w:sz="0" w:space="0" w:color="auto"/>
        <w:right w:val="none" w:sz="0" w:space="0" w:color="auto"/>
      </w:divBdr>
    </w:div>
    <w:div w:id="278730819">
      <w:bodyDiv w:val="1"/>
      <w:marLeft w:val="0"/>
      <w:marRight w:val="0"/>
      <w:marTop w:val="0"/>
      <w:marBottom w:val="0"/>
      <w:divBdr>
        <w:top w:val="none" w:sz="0" w:space="0" w:color="auto"/>
        <w:left w:val="none" w:sz="0" w:space="0" w:color="auto"/>
        <w:bottom w:val="none" w:sz="0" w:space="0" w:color="auto"/>
        <w:right w:val="none" w:sz="0" w:space="0" w:color="auto"/>
      </w:divBdr>
    </w:div>
    <w:div w:id="302661294">
      <w:bodyDiv w:val="1"/>
      <w:marLeft w:val="0"/>
      <w:marRight w:val="0"/>
      <w:marTop w:val="0"/>
      <w:marBottom w:val="0"/>
      <w:divBdr>
        <w:top w:val="none" w:sz="0" w:space="0" w:color="auto"/>
        <w:left w:val="none" w:sz="0" w:space="0" w:color="auto"/>
        <w:bottom w:val="none" w:sz="0" w:space="0" w:color="auto"/>
        <w:right w:val="none" w:sz="0" w:space="0" w:color="auto"/>
      </w:divBdr>
    </w:div>
    <w:div w:id="324095840">
      <w:bodyDiv w:val="1"/>
      <w:marLeft w:val="0"/>
      <w:marRight w:val="0"/>
      <w:marTop w:val="0"/>
      <w:marBottom w:val="0"/>
      <w:divBdr>
        <w:top w:val="none" w:sz="0" w:space="0" w:color="auto"/>
        <w:left w:val="none" w:sz="0" w:space="0" w:color="auto"/>
        <w:bottom w:val="none" w:sz="0" w:space="0" w:color="auto"/>
        <w:right w:val="none" w:sz="0" w:space="0" w:color="auto"/>
      </w:divBdr>
    </w:div>
    <w:div w:id="344328847">
      <w:bodyDiv w:val="1"/>
      <w:marLeft w:val="0"/>
      <w:marRight w:val="0"/>
      <w:marTop w:val="0"/>
      <w:marBottom w:val="0"/>
      <w:divBdr>
        <w:top w:val="none" w:sz="0" w:space="0" w:color="auto"/>
        <w:left w:val="none" w:sz="0" w:space="0" w:color="auto"/>
        <w:bottom w:val="none" w:sz="0" w:space="0" w:color="auto"/>
        <w:right w:val="none" w:sz="0" w:space="0" w:color="auto"/>
      </w:divBdr>
    </w:div>
    <w:div w:id="375742908">
      <w:bodyDiv w:val="1"/>
      <w:marLeft w:val="0"/>
      <w:marRight w:val="0"/>
      <w:marTop w:val="0"/>
      <w:marBottom w:val="0"/>
      <w:divBdr>
        <w:top w:val="none" w:sz="0" w:space="0" w:color="auto"/>
        <w:left w:val="none" w:sz="0" w:space="0" w:color="auto"/>
        <w:bottom w:val="none" w:sz="0" w:space="0" w:color="auto"/>
        <w:right w:val="none" w:sz="0" w:space="0" w:color="auto"/>
      </w:divBdr>
    </w:div>
    <w:div w:id="391933045">
      <w:bodyDiv w:val="1"/>
      <w:marLeft w:val="0"/>
      <w:marRight w:val="0"/>
      <w:marTop w:val="0"/>
      <w:marBottom w:val="0"/>
      <w:divBdr>
        <w:top w:val="none" w:sz="0" w:space="0" w:color="auto"/>
        <w:left w:val="none" w:sz="0" w:space="0" w:color="auto"/>
        <w:bottom w:val="none" w:sz="0" w:space="0" w:color="auto"/>
        <w:right w:val="none" w:sz="0" w:space="0" w:color="auto"/>
      </w:divBdr>
    </w:div>
    <w:div w:id="403525864">
      <w:bodyDiv w:val="1"/>
      <w:marLeft w:val="0"/>
      <w:marRight w:val="0"/>
      <w:marTop w:val="0"/>
      <w:marBottom w:val="0"/>
      <w:divBdr>
        <w:top w:val="none" w:sz="0" w:space="0" w:color="auto"/>
        <w:left w:val="none" w:sz="0" w:space="0" w:color="auto"/>
        <w:bottom w:val="none" w:sz="0" w:space="0" w:color="auto"/>
        <w:right w:val="none" w:sz="0" w:space="0" w:color="auto"/>
      </w:divBdr>
    </w:div>
    <w:div w:id="416488053">
      <w:bodyDiv w:val="1"/>
      <w:marLeft w:val="0"/>
      <w:marRight w:val="0"/>
      <w:marTop w:val="0"/>
      <w:marBottom w:val="0"/>
      <w:divBdr>
        <w:top w:val="none" w:sz="0" w:space="0" w:color="auto"/>
        <w:left w:val="none" w:sz="0" w:space="0" w:color="auto"/>
        <w:bottom w:val="none" w:sz="0" w:space="0" w:color="auto"/>
        <w:right w:val="none" w:sz="0" w:space="0" w:color="auto"/>
      </w:divBdr>
    </w:div>
    <w:div w:id="455832785">
      <w:bodyDiv w:val="1"/>
      <w:marLeft w:val="0"/>
      <w:marRight w:val="0"/>
      <w:marTop w:val="0"/>
      <w:marBottom w:val="0"/>
      <w:divBdr>
        <w:top w:val="none" w:sz="0" w:space="0" w:color="auto"/>
        <w:left w:val="none" w:sz="0" w:space="0" w:color="auto"/>
        <w:bottom w:val="none" w:sz="0" w:space="0" w:color="auto"/>
        <w:right w:val="none" w:sz="0" w:space="0" w:color="auto"/>
      </w:divBdr>
    </w:div>
    <w:div w:id="462582170">
      <w:bodyDiv w:val="1"/>
      <w:marLeft w:val="0"/>
      <w:marRight w:val="0"/>
      <w:marTop w:val="0"/>
      <w:marBottom w:val="0"/>
      <w:divBdr>
        <w:top w:val="none" w:sz="0" w:space="0" w:color="auto"/>
        <w:left w:val="none" w:sz="0" w:space="0" w:color="auto"/>
        <w:bottom w:val="none" w:sz="0" w:space="0" w:color="auto"/>
        <w:right w:val="none" w:sz="0" w:space="0" w:color="auto"/>
      </w:divBdr>
    </w:div>
    <w:div w:id="471023697">
      <w:bodyDiv w:val="1"/>
      <w:marLeft w:val="0"/>
      <w:marRight w:val="0"/>
      <w:marTop w:val="0"/>
      <w:marBottom w:val="0"/>
      <w:divBdr>
        <w:top w:val="none" w:sz="0" w:space="0" w:color="auto"/>
        <w:left w:val="none" w:sz="0" w:space="0" w:color="auto"/>
        <w:bottom w:val="none" w:sz="0" w:space="0" w:color="auto"/>
        <w:right w:val="none" w:sz="0" w:space="0" w:color="auto"/>
      </w:divBdr>
    </w:div>
    <w:div w:id="485435161">
      <w:bodyDiv w:val="1"/>
      <w:marLeft w:val="0"/>
      <w:marRight w:val="0"/>
      <w:marTop w:val="0"/>
      <w:marBottom w:val="0"/>
      <w:divBdr>
        <w:top w:val="none" w:sz="0" w:space="0" w:color="auto"/>
        <w:left w:val="none" w:sz="0" w:space="0" w:color="auto"/>
        <w:bottom w:val="none" w:sz="0" w:space="0" w:color="auto"/>
        <w:right w:val="none" w:sz="0" w:space="0" w:color="auto"/>
      </w:divBdr>
    </w:div>
    <w:div w:id="513808688">
      <w:bodyDiv w:val="1"/>
      <w:marLeft w:val="0"/>
      <w:marRight w:val="0"/>
      <w:marTop w:val="0"/>
      <w:marBottom w:val="0"/>
      <w:divBdr>
        <w:top w:val="none" w:sz="0" w:space="0" w:color="auto"/>
        <w:left w:val="none" w:sz="0" w:space="0" w:color="auto"/>
        <w:bottom w:val="none" w:sz="0" w:space="0" w:color="auto"/>
        <w:right w:val="none" w:sz="0" w:space="0" w:color="auto"/>
      </w:divBdr>
    </w:div>
    <w:div w:id="524363801">
      <w:bodyDiv w:val="1"/>
      <w:marLeft w:val="0"/>
      <w:marRight w:val="0"/>
      <w:marTop w:val="0"/>
      <w:marBottom w:val="0"/>
      <w:divBdr>
        <w:top w:val="none" w:sz="0" w:space="0" w:color="auto"/>
        <w:left w:val="none" w:sz="0" w:space="0" w:color="auto"/>
        <w:bottom w:val="none" w:sz="0" w:space="0" w:color="auto"/>
        <w:right w:val="none" w:sz="0" w:space="0" w:color="auto"/>
      </w:divBdr>
    </w:div>
    <w:div w:id="576086932">
      <w:bodyDiv w:val="1"/>
      <w:marLeft w:val="0"/>
      <w:marRight w:val="0"/>
      <w:marTop w:val="0"/>
      <w:marBottom w:val="0"/>
      <w:divBdr>
        <w:top w:val="none" w:sz="0" w:space="0" w:color="auto"/>
        <w:left w:val="none" w:sz="0" w:space="0" w:color="auto"/>
        <w:bottom w:val="none" w:sz="0" w:space="0" w:color="auto"/>
        <w:right w:val="none" w:sz="0" w:space="0" w:color="auto"/>
      </w:divBdr>
    </w:div>
    <w:div w:id="599875503">
      <w:bodyDiv w:val="1"/>
      <w:marLeft w:val="0"/>
      <w:marRight w:val="0"/>
      <w:marTop w:val="0"/>
      <w:marBottom w:val="0"/>
      <w:divBdr>
        <w:top w:val="none" w:sz="0" w:space="0" w:color="auto"/>
        <w:left w:val="none" w:sz="0" w:space="0" w:color="auto"/>
        <w:bottom w:val="none" w:sz="0" w:space="0" w:color="auto"/>
        <w:right w:val="none" w:sz="0" w:space="0" w:color="auto"/>
      </w:divBdr>
    </w:div>
    <w:div w:id="621961477">
      <w:bodyDiv w:val="1"/>
      <w:marLeft w:val="0"/>
      <w:marRight w:val="0"/>
      <w:marTop w:val="0"/>
      <w:marBottom w:val="0"/>
      <w:divBdr>
        <w:top w:val="none" w:sz="0" w:space="0" w:color="auto"/>
        <w:left w:val="none" w:sz="0" w:space="0" w:color="auto"/>
        <w:bottom w:val="none" w:sz="0" w:space="0" w:color="auto"/>
        <w:right w:val="none" w:sz="0" w:space="0" w:color="auto"/>
      </w:divBdr>
    </w:div>
    <w:div w:id="628127024">
      <w:bodyDiv w:val="1"/>
      <w:marLeft w:val="0"/>
      <w:marRight w:val="0"/>
      <w:marTop w:val="0"/>
      <w:marBottom w:val="0"/>
      <w:divBdr>
        <w:top w:val="none" w:sz="0" w:space="0" w:color="auto"/>
        <w:left w:val="none" w:sz="0" w:space="0" w:color="auto"/>
        <w:bottom w:val="none" w:sz="0" w:space="0" w:color="auto"/>
        <w:right w:val="none" w:sz="0" w:space="0" w:color="auto"/>
      </w:divBdr>
    </w:div>
    <w:div w:id="630019050">
      <w:bodyDiv w:val="1"/>
      <w:marLeft w:val="0"/>
      <w:marRight w:val="0"/>
      <w:marTop w:val="0"/>
      <w:marBottom w:val="0"/>
      <w:divBdr>
        <w:top w:val="none" w:sz="0" w:space="0" w:color="auto"/>
        <w:left w:val="none" w:sz="0" w:space="0" w:color="auto"/>
        <w:bottom w:val="none" w:sz="0" w:space="0" w:color="auto"/>
        <w:right w:val="none" w:sz="0" w:space="0" w:color="auto"/>
      </w:divBdr>
    </w:div>
    <w:div w:id="636447524">
      <w:bodyDiv w:val="1"/>
      <w:marLeft w:val="0"/>
      <w:marRight w:val="0"/>
      <w:marTop w:val="0"/>
      <w:marBottom w:val="0"/>
      <w:divBdr>
        <w:top w:val="none" w:sz="0" w:space="0" w:color="auto"/>
        <w:left w:val="none" w:sz="0" w:space="0" w:color="auto"/>
        <w:bottom w:val="none" w:sz="0" w:space="0" w:color="auto"/>
        <w:right w:val="none" w:sz="0" w:space="0" w:color="auto"/>
      </w:divBdr>
    </w:div>
    <w:div w:id="648903770">
      <w:bodyDiv w:val="1"/>
      <w:marLeft w:val="0"/>
      <w:marRight w:val="0"/>
      <w:marTop w:val="0"/>
      <w:marBottom w:val="0"/>
      <w:divBdr>
        <w:top w:val="none" w:sz="0" w:space="0" w:color="auto"/>
        <w:left w:val="none" w:sz="0" w:space="0" w:color="auto"/>
        <w:bottom w:val="none" w:sz="0" w:space="0" w:color="auto"/>
        <w:right w:val="none" w:sz="0" w:space="0" w:color="auto"/>
      </w:divBdr>
    </w:div>
    <w:div w:id="656033354">
      <w:bodyDiv w:val="1"/>
      <w:marLeft w:val="0"/>
      <w:marRight w:val="0"/>
      <w:marTop w:val="0"/>
      <w:marBottom w:val="0"/>
      <w:divBdr>
        <w:top w:val="none" w:sz="0" w:space="0" w:color="auto"/>
        <w:left w:val="none" w:sz="0" w:space="0" w:color="auto"/>
        <w:bottom w:val="none" w:sz="0" w:space="0" w:color="auto"/>
        <w:right w:val="none" w:sz="0" w:space="0" w:color="auto"/>
      </w:divBdr>
    </w:div>
    <w:div w:id="684988258">
      <w:bodyDiv w:val="1"/>
      <w:marLeft w:val="0"/>
      <w:marRight w:val="0"/>
      <w:marTop w:val="0"/>
      <w:marBottom w:val="0"/>
      <w:divBdr>
        <w:top w:val="none" w:sz="0" w:space="0" w:color="auto"/>
        <w:left w:val="none" w:sz="0" w:space="0" w:color="auto"/>
        <w:bottom w:val="none" w:sz="0" w:space="0" w:color="auto"/>
        <w:right w:val="none" w:sz="0" w:space="0" w:color="auto"/>
      </w:divBdr>
    </w:div>
    <w:div w:id="690231097">
      <w:bodyDiv w:val="1"/>
      <w:marLeft w:val="0"/>
      <w:marRight w:val="0"/>
      <w:marTop w:val="0"/>
      <w:marBottom w:val="0"/>
      <w:divBdr>
        <w:top w:val="none" w:sz="0" w:space="0" w:color="auto"/>
        <w:left w:val="none" w:sz="0" w:space="0" w:color="auto"/>
        <w:bottom w:val="none" w:sz="0" w:space="0" w:color="auto"/>
        <w:right w:val="none" w:sz="0" w:space="0" w:color="auto"/>
      </w:divBdr>
    </w:div>
    <w:div w:id="720859732">
      <w:bodyDiv w:val="1"/>
      <w:marLeft w:val="0"/>
      <w:marRight w:val="0"/>
      <w:marTop w:val="0"/>
      <w:marBottom w:val="0"/>
      <w:divBdr>
        <w:top w:val="none" w:sz="0" w:space="0" w:color="auto"/>
        <w:left w:val="none" w:sz="0" w:space="0" w:color="auto"/>
        <w:bottom w:val="none" w:sz="0" w:space="0" w:color="auto"/>
        <w:right w:val="none" w:sz="0" w:space="0" w:color="auto"/>
      </w:divBdr>
      <w:divsChild>
        <w:div w:id="500971001">
          <w:marLeft w:val="0"/>
          <w:marRight w:val="0"/>
          <w:marTop w:val="0"/>
          <w:marBottom w:val="0"/>
          <w:divBdr>
            <w:top w:val="none" w:sz="0" w:space="0" w:color="auto"/>
            <w:left w:val="none" w:sz="0" w:space="0" w:color="auto"/>
            <w:bottom w:val="none" w:sz="0" w:space="0" w:color="auto"/>
            <w:right w:val="none" w:sz="0" w:space="0" w:color="auto"/>
          </w:divBdr>
          <w:divsChild>
            <w:div w:id="930118719">
              <w:marLeft w:val="0"/>
              <w:marRight w:val="0"/>
              <w:marTop w:val="0"/>
              <w:marBottom w:val="0"/>
              <w:divBdr>
                <w:top w:val="none" w:sz="0" w:space="0" w:color="auto"/>
                <w:left w:val="none" w:sz="0" w:space="0" w:color="auto"/>
                <w:bottom w:val="none" w:sz="0" w:space="0" w:color="auto"/>
                <w:right w:val="none" w:sz="0" w:space="0" w:color="auto"/>
              </w:divBdr>
              <w:divsChild>
                <w:div w:id="1711412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70205048">
      <w:bodyDiv w:val="1"/>
      <w:marLeft w:val="0"/>
      <w:marRight w:val="0"/>
      <w:marTop w:val="0"/>
      <w:marBottom w:val="0"/>
      <w:divBdr>
        <w:top w:val="none" w:sz="0" w:space="0" w:color="auto"/>
        <w:left w:val="none" w:sz="0" w:space="0" w:color="auto"/>
        <w:bottom w:val="none" w:sz="0" w:space="0" w:color="auto"/>
        <w:right w:val="none" w:sz="0" w:space="0" w:color="auto"/>
      </w:divBdr>
    </w:div>
    <w:div w:id="799808961">
      <w:bodyDiv w:val="1"/>
      <w:marLeft w:val="0"/>
      <w:marRight w:val="0"/>
      <w:marTop w:val="0"/>
      <w:marBottom w:val="0"/>
      <w:divBdr>
        <w:top w:val="none" w:sz="0" w:space="0" w:color="auto"/>
        <w:left w:val="none" w:sz="0" w:space="0" w:color="auto"/>
        <w:bottom w:val="none" w:sz="0" w:space="0" w:color="auto"/>
        <w:right w:val="none" w:sz="0" w:space="0" w:color="auto"/>
      </w:divBdr>
    </w:div>
    <w:div w:id="849681541">
      <w:bodyDiv w:val="1"/>
      <w:marLeft w:val="0"/>
      <w:marRight w:val="0"/>
      <w:marTop w:val="0"/>
      <w:marBottom w:val="0"/>
      <w:divBdr>
        <w:top w:val="none" w:sz="0" w:space="0" w:color="auto"/>
        <w:left w:val="none" w:sz="0" w:space="0" w:color="auto"/>
        <w:bottom w:val="none" w:sz="0" w:space="0" w:color="auto"/>
        <w:right w:val="none" w:sz="0" w:space="0" w:color="auto"/>
      </w:divBdr>
    </w:div>
    <w:div w:id="876551327">
      <w:bodyDiv w:val="1"/>
      <w:marLeft w:val="0"/>
      <w:marRight w:val="0"/>
      <w:marTop w:val="0"/>
      <w:marBottom w:val="0"/>
      <w:divBdr>
        <w:top w:val="none" w:sz="0" w:space="0" w:color="auto"/>
        <w:left w:val="none" w:sz="0" w:space="0" w:color="auto"/>
        <w:bottom w:val="none" w:sz="0" w:space="0" w:color="auto"/>
        <w:right w:val="none" w:sz="0" w:space="0" w:color="auto"/>
      </w:divBdr>
    </w:div>
    <w:div w:id="892740055">
      <w:bodyDiv w:val="1"/>
      <w:marLeft w:val="0"/>
      <w:marRight w:val="0"/>
      <w:marTop w:val="0"/>
      <w:marBottom w:val="0"/>
      <w:divBdr>
        <w:top w:val="none" w:sz="0" w:space="0" w:color="auto"/>
        <w:left w:val="none" w:sz="0" w:space="0" w:color="auto"/>
        <w:bottom w:val="none" w:sz="0" w:space="0" w:color="auto"/>
        <w:right w:val="none" w:sz="0" w:space="0" w:color="auto"/>
      </w:divBdr>
    </w:div>
    <w:div w:id="908228591">
      <w:bodyDiv w:val="1"/>
      <w:marLeft w:val="0"/>
      <w:marRight w:val="0"/>
      <w:marTop w:val="0"/>
      <w:marBottom w:val="0"/>
      <w:divBdr>
        <w:top w:val="none" w:sz="0" w:space="0" w:color="auto"/>
        <w:left w:val="none" w:sz="0" w:space="0" w:color="auto"/>
        <w:bottom w:val="none" w:sz="0" w:space="0" w:color="auto"/>
        <w:right w:val="none" w:sz="0" w:space="0" w:color="auto"/>
      </w:divBdr>
    </w:div>
    <w:div w:id="914585128">
      <w:bodyDiv w:val="1"/>
      <w:marLeft w:val="0"/>
      <w:marRight w:val="0"/>
      <w:marTop w:val="0"/>
      <w:marBottom w:val="0"/>
      <w:divBdr>
        <w:top w:val="none" w:sz="0" w:space="0" w:color="auto"/>
        <w:left w:val="none" w:sz="0" w:space="0" w:color="auto"/>
        <w:bottom w:val="none" w:sz="0" w:space="0" w:color="auto"/>
        <w:right w:val="none" w:sz="0" w:space="0" w:color="auto"/>
      </w:divBdr>
    </w:div>
    <w:div w:id="954796751">
      <w:bodyDiv w:val="1"/>
      <w:marLeft w:val="0"/>
      <w:marRight w:val="0"/>
      <w:marTop w:val="0"/>
      <w:marBottom w:val="0"/>
      <w:divBdr>
        <w:top w:val="none" w:sz="0" w:space="0" w:color="auto"/>
        <w:left w:val="none" w:sz="0" w:space="0" w:color="auto"/>
        <w:bottom w:val="none" w:sz="0" w:space="0" w:color="auto"/>
        <w:right w:val="none" w:sz="0" w:space="0" w:color="auto"/>
      </w:divBdr>
    </w:div>
    <w:div w:id="967055907">
      <w:bodyDiv w:val="1"/>
      <w:marLeft w:val="0"/>
      <w:marRight w:val="0"/>
      <w:marTop w:val="0"/>
      <w:marBottom w:val="0"/>
      <w:divBdr>
        <w:top w:val="none" w:sz="0" w:space="0" w:color="auto"/>
        <w:left w:val="none" w:sz="0" w:space="0" w:color="auto"/>
        <w:bottom w:val="none" w:sz="0" w:space="0" w:color="auto"/>
        <w:right w:val="none" w:sz="0" w:space="0" w:color="auto"/>
      </w:divBdr>
    </w:div>
    <w:div w:id="972566387">
      <w:bodyDiv w:val="1"/>
      <w:marLeft w:val="0"/>
      <w:marRight w:val="0"/>
      <w:marTop w:val="0"/>
      <w:marBottom w:val="0"/>
      <w:divBdr>
        <w:top w:val="none" w:sz="0" w:space="0" w:color="auto"/>
        <w:left w:val="none" w:sz="0" w:space="0" w:color="auto"/>
        <w:bottom w:val="none" w:sz="0" w:space="0" w:color="auto"/>
        <w:right w:val="none" w:sz="0" w:space="0" w:color="auto"/>
      </w:divBdr>
    </w:div>
    <w:div w:id="996807424">
      <w:bodyDiv w:val="1"/>
      <w:marLeft w:val="0"/>
      <w:marRight w:val="0"/>
      <w:marTop w:val="0"/>
      <w:marBottom w:val="0"/>
      <w:divBdr>
        <w:top w:val="none" w:sz="0" w:space="0" w:color="auto"/>
        <w:left w:val="none" w:sz="0" w:space="0" w:color="auto"/>
        <w:bottom w:val="none" w:sz="0" w:space="0" w:color="auto"/>
        <w:right w:val="none" w:sz="0" w:space="0" w:color="auto"/>
      </w:divBdr>
    </w:div>
    <w:div w:id="998658363">
      <w:bodyDiv w:val="1"/>
      <w:marLeft w:val="0"/>
      <w:marRight w:val="0"/>
      <w:marTop w:val="0"/>
      <w:marBottom w:val="0"/>
      <w:divBdr>
        <w:top w:val="none" w:sz="0" w:space="0" w:color="auto"/>
        <w:left w:val="none" w:sz="0" w:space="0" w:color="auto"/>
        <w:bottom w:val="none" w:sz="0" w:space="0" w:color="auto"/>
        <w:right w:val="none" w:sz="0" w:space="0" w:color="auto"/>
      </w:divBdr>
    </w:div>
    <w:div w:id="1029523931">
      <w:bodyDiv w:val="1"/>
      <w:marLeft w:val="0"/>
      <w:marRight w:val="0"/>
      <w:marTop w:val="0"/>
      <w:marBottom w:val="0"/>
      <w:divBdr>
        <w:top w:val="none" w:sz="0" w:space="0" w:color="auto"/>
        <w:left w:val="none" w:sz="0" w:space="0" w:color="auto"/>
        <w:bottom w:val="none" w:sz="0" w:space="0" w:color="auto"/>
        <w:right w:val="none" w:sz="0" w:space="0" w:color="auto"/>
      </w:divBdr>
    </w:div>
    <w:div w:id="1032608437">
      <w:bodyDiv w:val="1"/>
      <w:marLeft w:val="0"/>
      <w:marRight w:val="0"/>
      <w:marTop w:val="0"/>
      <w:marBottom w:val="0"/>
      <w:divBdr>
        <w:top w:val="none" w:sz="0" w:space="0" w:color="auto"/>
        <w:left w:val="none" w:sz="0" w:space="0" w:color="auto"/>
        <w:bottom w:val="none" w:sz="0" w:space="0" w:color="auto"/>
        <w:right w:val="none" w:sz="0" w:space="0" w:color="auto"/>
      </w:divBdr>
    </w:div>
    <w:div w:id="1034694600">
      <w:bodyDiv w:val="1"/>
      <w:marLeft w:val="0"/>
      <w:marRight w:val="0"/>
      <w:marTop w:val="0"/>
      <w:marBottom w:val="0"/>
      <w:divBdr>
        <w:top w:val="none" w:sz="0" w:space="0" w:color="auto"/>
        <w:left w:val="none" w:sz="0" w:space="0" w:color="auto"/>
        <w:bottom w:val="none" w:sz="0" w:space="0" w:color="auto"/>
        <w:right w:val="none" w:sz="0" w:space="0" w:color="auto"/>
      </w:divBdr>
    </w:div>
    <w:div w:id="1052654252">
      <w:bodyDiv w:val="1"/>
      <w:marLeft w:val="0"/>
      <w:marRight w:val="0"/>
      <w:marTop w:val="0"/>
      <w:marBottom w:val="0"/>
      <w:divBdr>
        <w:top w:val="none" w:sz="0" w:space="0" w:color="auto"/>
        <w:left w:val="none" w:sz="0" w:space="0" w:color="auto"/>
        <w:bottom w:val="none" w:sz="0" w:space="0" w:color="auto"/>
        <w:right w:val="none" w:sz="0" w:space="0" w:color="auto"/>
      </w:divBdr>
    </w:div>
    <w:div w:id="1085767043">
      <w:bodyDiv w:val="1"/>
      <w:marLeft w:val="0"/>
      <w:marRight w:val="0"/>
      <w:marTop w:val="0"/>
      <w:marBottom w:val="0"/>
      <w:divBdr>
        <w:top w:val="none" w:sz="0" w:space="0" w:color="auto"/>
        <w:left w:val="none" w:sz="0" w:space="0" w:color="auto"/>
        <w:bottom w:val="none" w:sz="0" w:space="0" w:color="auto"/>
        <w:right w:val="none" w:sz="0" w:space="0" w:color="auto"/>
      </w:divBdr>
    </w:div>
    <w:div w:id="1093428504">
      <w:bodyDiv w:val="1"/>
      <w:marLeft w:val="0"/>
      <w:marRight w:val="0"/>
      <w:marTop w:val="0"/>
      <w:marBottom w:val="0"/>
      <w:divBdr>
        <w:top w:val="none" w:sz="0" w:space="0" w:color="auto"/>
        <w:left w:val="none" w:sz="0" w:space="0" w:color="auto"/>
        <w:bottom w:val="none" w:sz="0" w:space="0" w:color="auto"/>
        <w:right w:val="none" w:sz="0" w:space="0" w:color="auto"/>
      </w:divBdr>
    </w:div>
    <w:div w:id="1226330846">
      <w:bodyDiv w:val="1"/>
      <w:marLeft w:val="0"/>
      <w:marRight w:val="0"/>
      <w:marTop w:val="0"/>
      <w:marBottom w:val="0"/>
      <w:divBdr>
        <w:top w:val="none" w:sz="0" w:space="0" w:color="auto"/>
        <w:left w:val="none" w:sz="0" w:space="0" w:color="auto"/>
        <w:bottom w:val="none" w:sz="0" w:space="0" w:color="auto"/>
        <w:right w:val="none" w:sz="0" w:space="0" w:color="auto"/>
      </w:divBdr>
    </w:div>
    <w:div w:id="1244992952">
      <w:bodyDiv w:val="1"/>
      <w:marLeft w:val="0"/>
      <w:marRight w:val="0"/>
      <w:marTop w:val="0"/>
      <w:marBottom w:val="0"/>
      <w:divBdr>
        <w:top w:val="none" w:sz="0" w:space="0" w:color="auto"/>
        <w:left w:val="none" w:sz="0" w:space="0" w:color="auto"/>
        <w:bottom w:val="none" w:sz="0" w:space="0" w:color="auto"/>
        <w:right w:val="none" w:sz="0" w:space="0" w:color="auto"/>
      </w:divBdr>
    </w:div>
    <w:div w:id="1278878997">
      <w:bodyDiv w:val="1"/>
      <w:marLeft w:val="0"/>
      <w:marRight w:val="0"/>
      <w:marTop w:val="0"/>
      <w:marBottom w:val="0"/>
      <w:divBdr>
        <w:top w:val="none" w:sz="0" w:space="0" w:color="auto"/>
        <w:left w:val="none" w:sz="0" w:space="0" w:color="auto"/>
        <w:bottom w:val="none" w:sz="0" w:space="0" w:color="auto"/>
        <w:right w:val="none" w:sz="0" w:space="0" w:color="auto"/>
      </w:divBdr>
    </w:div>
    <w:div w:id="1313024256">
      <w:bodyDiv w:val="1"/>
      <w:marLeft w:val="0"/>
      <w:marRight w:val="0"/>
      <w:marTop w:val="0"/>
      <w:marBottom w:val="0"/>
      <w:divBdr>
        <w:top w:val="none" w:sz="0" w:space="0" w:color="auto"/>
        <w:left w:val="none" w:sz="0" w:space="0" w:color="auto"/>
        <w:bottom w:val="none" w:sz="0" w:space="0" w:color="auto"/>
        <w:right w:val="none" w:sz="0" w:space="0" w:color="auto"/>
      </w:divBdr>
    </w:div>
    <w:div w:id="1318537933">
      <w:bodyDiv w:val="1"/>
      <w:marLeft w:val="0"/>
      <w:marRight w:val="0"/>
      <w:marTop w:val="0"/>
      <w:marBottom w:val="0"/>
      <w:divBdr>
        <w:top w:val="none" w:sz="0" w:space="0" w:color="auto"/>
        <w:left w:val="none" w:sz="0" w:space="0" w:color="auto"/>
        <w:bottom w:val="none" w:sz="0" w:space="0" w:color="auto"/>
        <w:right w:val="none" w:sz="0" w:space="0" w:color="auto"/>
      </w:divBdr>
    </w:div>
    <w:div w:id="1330601076">
      <w:bodyDiv w:val="1"/>
      <w:marLeft w:val="0"/>
      <w:marRight w:val="0"/>
      <w:marTop w:val="0"/>
      <w:marBottom w:val="0"/>
      <w:divBdr>
        <w:top w:val="none" w:sz="0" w:space="0" w:color="auto"/>
        <w:left w:val="none" w:sz="0" w:space="0" w:color="auto"/>
        <w:bottom w:val="none" w:sz="0" w:space="0" w:color="auto"/>
        <w:right w:val="none" w:sz="0" w:space="0" w:color="auto"/>
      </w:divBdr>
    </w:div>
    <w:div w:id="1341733238">
      <w:bodyDiv w:val="1"/>
      <w:marLeft w:val="0"/>
      <w:marRight w:val="0"/>
      <w:marTop w:val="0"/>
      <w:marBottom w:val="0"/>
      <w:divBdr>
        <w:top w:val="none" w:sz="0" w:space="0" w:color="auto"/>
        <w:left w:val="none" w:sz="0" w:space="0" w:color="auto"/>
        <w:bottom w:val="none" w:sz="0" w:space="0" w:color="auto"/>
        <w:right w:val="none" w:sz="0" w:space="0" w:color="auto"/>
      </w:divBdr>
    </w:div>
    <w:div w:id="1349064739">
      <w:bodyDiv w:val="1"/>
      <w:marLeft w:val="0"/>
      <w:marRight w:val="0"/>
      <w:marTop w:val="0"/>
      <w:marBottom w:val="0"/>
      <w:divBdr>
        <w:top w:val="none" w:sz="0" w:space="0" w:color="auto"/>
        <w:left w:val="none" w:sz="0" w:space="0" w:color="auto"/>
        <w:bottom w:val="none" w:sz="0" w:space="0" w:color="auto"/>
        <w:right w:val="none" w:sz="0" w:space="0" w:color="auto"/>
      </w:divBdr>
    </w:div>
    <w:div w:id="1357459927">
      <w:bodyDiv w:val="1"/>
      <w:marLeft w:val="0"/>
      <w:marRight w:val="0"/>
      <w:marTop w:val="0"/>
      <w:marBottom w:val="0"/>
      <w:divBdr>
        <w:top w:val="none" w:sz="0" w:space="0" w:color="auto"/>
        <w:left w:val="none" w:sz="0" w:space="0" w:color="auto"/>
        <w:bottom w:val="none" w:sz="0" w:space="0" w:color="auto"/>
        <w:right w:val="none" w:sz="0" w:space="0" w:color="auto"/>
      </w:divBdr>
    </w:div>
    <w:div w:id="1390957553">
      <w:bodyDiv w:val="1"/>
      <w:marLeft w:val="0"/>
      <w:marRight w:val="0"/>
      <w:marTop w:val="0"/>
      <w:marBottom w:val="0"/>
      <w:divBdr>
        <w:top w:val="none" w:sz="0" w:space="0" w:color="auto"/>
        <w:left w:val="none" w:sz="0" w:space="0" w:color="auto"/>
        <w:bottom w:val="none" w:sz="0" w:space="0" w:color="auto"/>
        <w:right w:val="none" w:sz="0" w:space="0" w:color="auto"/>
      </w:divBdr>
    </w:div>
    <w:div w:id="1392968780">
      <w:bodyDiv w:val="1"/>
      <w:marLeft w:val="0"/>
      <w:marRight w:val="0"/>
      <w:marTop w:val="0"/>
      <w:marBottom w:val="0"/>
      <w:divBdr>
        <w:top w:val="none" w:sz="0" w:space="0" w:color="auto"/>
        <w:left w:val="none" w:sz="0" w:space="0" w:color="auto"/>
        <w:bottom w:val="none" w:sz="0" w:space="0" w:color="auto"/>
        <w:right w:val="none" w:sz="0" w:space="0" w:color="auto"/>
      </w:divBdr>
    </w:div>
    <w:div w:id="1394619786">
      <w:bodyDiv w:val="1"/>
      <w:marLeft w:val="0"/>
      <w:marRight w:val="0"/>
      <w:marTop w:val="0"/>
      <w:marBottom w:val="0"/>
      <w:divBdr>
        <w:top w:val="none" w:sz="0" w:space="0" w:color="auto"/>
        <w:left w:val="none" w:sz="0" w:space="0" w:color="auto"/>
        <w:bottom w:val="none" w:sz="0" w:space="0" w:color="auto"/>
        <w:right w:val="none" w:sz="0" w:space="0" w:color="auto"/>
      </w:divBdr>
    </w:div>
    <w:div w:id="1401555568">
      <w:bodyDiv w:val="1"/>
      <w:marLeft w:val="0"/>
      <w:marRight w:val="0"/>
      <w:marTop w:val="0"/>
      <w:marBottom w:val="0"/>
      <w:divBdr>
        <w:top w:val="none" w:sz="0" w:space="0" w:color="auto"/>
        <w:left w:val="none" w:sz="0" w:space="0" w:color="auto"/>
        <w:bottom w:val="none" w:sz="0" w:space="0" w:color="auto"/>
        <w:right w:val="none" w:sz="0" w:space="0" w:color="auto"/>
      </w:divBdr>
    </w:div>
    <w:div w:id="1404065143">
      <w:bodyDiv w:val="1"/>
      <w:marLeft w:val="0"/>
      <w:marRight w:val="0"/>
      <w:marTop w:val="0"/>
      <w:marBottom w:val="0"/>
      <w:divBdr>
        <w:top w:val="none" w:sz="0" w:space="0" w:color="auto"/>
        <w:left w:val="none" w:sz="0" w:space="0" w:color="auto"/>
        <w:bottom w:val="none" w:sz="0" w:space="0" w:color="auto"/>
        <w:right w:val="none" w:sz="0" w:space="0" w:color="auto"/>
      </w:divBdr>
    </w:div>
    <w:div w:id="1453136387">
      <w:bodyDiv w:val="1"/>
      <w:marLeft w:val="0"/>
      <w:marRight w:val="0"/>
      <w:marTop w:val="0"/>
      <w:marBottom w:val="0"/>
      <w:divBdr>
        <w:top w:val="none" w:sz="0" w:space="0" w:color="auto"/>
        <w:left w:val="none" w:sz="0" w:space="0" w:color="auto"/>
        <w:bottom w:val="none" w:sz="0" w:space="0" w:color="auto"/>
        <w:right w:val="none" w:sz="0" w:space="0" w:color="auto"/>
      </w:divBdr>
    </w:div>
    <w:div w:id="1480614499">
      <w:bodyDiv w:val="1"/>
      <w:marLeft w:val="0"/>
      <w:marRight w:val="0"/>
      <w:marTop w:val="0"/>
      <w:marBottom w:val="0"/>
      <w:divBdr>
        <w:top w:val="none" w:sz="0" w:space="0" w:color="auto"/>
        <w:left w:val="none" w:sz="0" w:space="0" w:color="auto"/>
        <w:bottom w:val="none" w:sz="0" w:space="0" w:color="auto"/>
        <w:right w:val="none" w:sz="0" w:space="0" w:color="auto"/>
      </w:divBdr>
    </w:div>
    <w:div w:id="1492990137">
      <w:bodyDiv w:val="1"/>
      <w:marLeft w:val="0"/>
      <w:marRight w:val="0"/>
      <w:marTop w:val="0"/>
      <w:marBottom w:val="0"/>
      <w:divBdr>
        <w:top w:val="none" w:sz="0" w:space="0" w:color="auto"/>
        <w:left w:val="none" w:sz="0" w:space="0" w:color="auto"/>
        <w:bottom w:val="none" w:sz="0" w:space="0" w:color="auto"/>
        <w:right w:val="none" w:sz="0" w:space="0" w:color="auto"/>
      </w:divBdr>
    </w:div>
    <w:div w:id="1497725091">
      <w:bodyDiv w:val="1"/>
      <w:marLeft w:val="0"/>
      <w:marRight w:val="0"/>
      <w:marTop w:val="0"/>
      <w:marBottom w:val="0"/>
      <w:divBdr>
        <w:top w:val="none" w:sz="0" w:space="0" w:color="auto"/>
        <w:left w:val="none" w:sz="0" w:space="0" w:color="auto"/>
        <w:bottom w:val="none" w:sz="0" w:space="0" w:color="auto"/>
        <w:right w:val="none" w:sz="0" w:space="0" w:color="auto"/>
      </w:divBdr>
    </w:div>
    <w:div w:id="1500271986">
      <w:bodyDiv w:val="1"/>
      <w:marLeft w:val="0"/>
      <w:marRight w:val="0"/>
      <w:marTop w:val="0"/>
      <w:marBottom w:val="0"/>
      <w:divBdr>
        <w:top w:val="none" w:sz="0" w:space="0" w:color="auto"/>
        <w:left w:val="none" w:sz="0" w:space="0" w:color="auto"/>
        <w:bottom w:val="none" w:sz="0" w:space="0" w:color="auto"/>
        <w:right w:val="none" w:sz="0" w:space="0" w:color="auto"/>
      </w:divBdr>
    </w:div>
    <w:div w:id="1503660677">
      <w:bodyDiv w:val="1"/>
      <w:marLeft w:val="0"/>
      <w:marRight w:val="0"/>
      <w:marTop w:val="0"/>
      <w:marBottom w:val="0"/>
      <w:divBdr>
        <w:top w:val="none" w:sz="0" w:space="0" w:color="auto"/>
        <w:left w:val="none" w:sz="0" w:space="0" w:color="auto"/>
        <w:bottom w:val="none" w:sz="0" w:space="0" w:color="auto"/>
        <w:right w:val="none" w:sz="0" w:space="0" w:color="auto"/>
      </w:divBdr>
    </w:div>
    <w:div w:id="1538470701">
      <w:bodyDiv w:val="1"/>
      <w:marLeft w:val="0"/>
      <w:marRight w:val="0"/>
      <w:marTop w:val="0"/>
      <w:marBottom w:val="0"/>
      <w:divBdr>
        <w:top w:val="none" w:sz="0" w:space="0" w:color="auto"/>
        <w:left w:val="none" w:sz="0" w:space="0" w:color="auto"/>
        <w:bottom w:val="none" w:sz="0" w:space="0" w:color="auto"/>
        <w:right w:val="none" w:sz="0" w:space="0" w:color="auto"/>
      </w:divBdr>
    </w:div>
    <w:div w:id="1561361579">
      <w:bodyDiv w:val="1"/>
      <w:marLeft w:val="0"/>
      <w:marRight w:val="0"/>
      <w:marTop w:val="0"/>
      <w:marBottom w:val="0"/>
      <w:divBdr>
        <w:top w:val="none" w:sz="0" w:space="0" w:color="auto"/>
        <w:left w:val="none" w:sz="0" w:space="0" w:color="auto"/>
        <w:bottom w:val="none" w:sz="0" w:space="0" w:color="auto"/>
        <w:right w:val="none" w:sz="0" w:space="0" w:color="auto"/>
      </w:divBdr>
    </w:div>
    <w:div w:id="1577282446">
      <w:bodyDiv w:val="1"/>
      <w:marLeft w:val="0"/>
      <w:marRight w:val="0"/>
      <w:marTop w:val="0"/>
      <w:marBottom w:val="0"/>
      <w:divBdr>
        <w:top w:val="none" w:sz="0" w:space="0" w:color="auto"/>
        <w:left w:val="none" w:sz="0" w:space="0" w:color="auto"/>
        <w:bottom w:val="none" w:sz="0" w:space="0" w:color="auto"/>
        <w:right w:val="none" w:sz="0" w:space="0" w:color="auto"/>
      </w:divBdr>
    </w:div>
    <w:div w:id="1584410176">
      <w:bodyDiv w:val="1"/>
      <w:marLeft w:val="0"/>
      <w:marRight w:val="0"/>
      <w:marTop w:val="0"/>
      <w:marBottom w:val="0"/>
      <w:divBdr>
        <w:top w:val="none" w:sz="0" w:space="0" w:color="auto"/>
        <w:left w:val="none" w:sz="0" w:space="0" w:color="auto"/>
        <w:bottom w:val="none" w:sz="0" w:space="0" w:color="auto"/>
        <w:right w:val="none" w:sz="0" w:space="0" w:color="auto"/>
      </w:divBdr>
    </w:div>
    <w:div w:id="1584607864">
      <w:bodyDiv w:val="1"/>
      <w:marLeft w:val="0"/>
      <w:marRight w:val="0"/>
      <w:marTop w:val="0"/>
      <w:marBottom w:val="0"/>
      <w:divBdr>
        <w:top w:val="none" w:sz="0" w:space="0" w:color="auto"/>
        <w:left w:val="none" w:sz="0" w:space="0" w:color="auto"/>
        <w:bottom w:val="none" w:sz="0" w:space="0" w:color="auto"/>
        <w:right w:val="none" w:sz="0" w:space="0" w:color="auto"/>
      </w:divBdr>
    </w:div>
    <w:div w:id="1615863839">
      <w:bodyDiv w:val="1"/>
      <w:marLeft w:val="0"/>
      <w:marRight w:val="0"/>
      <w:marTop w:val="0"/>
      <w:marBottom w:val="0"/>
      <w:divBdr>
        <w:top w:val="none" w:sz="0" w:space="0" w:color="auto"/>
        <w:left w:val="none" w:sz="0" w:space="0" w:color="auto"/>
        <w:bottom w:val="none" w:sz="0" w:space="0" w:color="auto"/>
        <w:right w:val="none" w:sz="0" w:space="0" w:color="auto"/>
      </w:divBdr>
    </w:div>
    <w:div w:id="1620604752">
      <w:bodyDiv w:val="1"/>
      <w:marLeft w:val="0"/>
      <w:marRight w:val="0"/>
      <w:marTop w:val="0"/>
      <w:marBottom w:val="0"/>
      <w:divBdr>
        <w:top w:val="none" w:sz="0" w:space="0" w:color="auto"/>
        <w:left w:val="none" w:sz="0" w:space="0" w:color="auto"/>
        <w:bottom w:val="none" w:sz="0" w:space="0" w:color="auto"/>
        <w:right w:val="none" w:sz="0" w:space="0" w:color="auto"/>
      </w:divBdr>
    </w:div>
    <w:div w:id="1638410762">
      <w:bodyDiv w:val="1"/>
      <w:marLeft w:val="0"/>
      <w:marRight w:val="0"/>
      <w:marTop w:val="0"/>
      <w:marBottom w:val="0"/>
      <w:divBdr>
        <w:top w:val="none" w:sz="0" w:space="0" w:color="auto"/>
        <w:left w:val="none" w:sz="0" w:space="0" w:color="auto"/>
        <w:bottom w:val="none" w:sz="0" w:space="0" w:color="auto"/>
        <w:right w:val="none" w:sz="0" w:space="0" w:color="auto"/>
      </w:divBdr>
    </w:div>
    <w:div w:id="1643735052">
      <w:bodyDiv w:val="1"/>
      <w:marLeft w:val="0"/>
      <w:marRight w:val="0"/>
      <w:marTop w:val="0"/>
      <w:marBottom w:val="0"/>
      <w:divBdr>
        <w:top w:val="none" w:sz="0" w:space="0" w:color="auto"/>
        <w:left w:val="none" w:sz="0" w:space="0" w:color="auto"/>
        <w:bottom w:val="none" w:sz="0" w:space="0" w:color="auto"/>
        <w:right w:val="none" w:sz="0" w:space="0" w:color="auto"/>
      </w:divBdr>
    </w:div>
    <w:div w:id="1651013178">
      <w:bodyDiv w:val="1"/>
      <w:marLeft w:val="0"/>
      <w:marRight w:val="0"/>
      <w:marTop w:val="0"/>
      <w:marBottom w:val="0"/>
      <w:divBdr>
        <w:top w:val="none" w:sz="0" w:space="0" w:color="auto"/>
        <w:left w:val="none" w:sz="0" w:space="0" w:color="auto"/>
        <w:bottom w:val="none" w:sz="0" w:space="0" w:color="auto"/>
        <w:right w:val="none" w:sz="0" w:space="0" w:color="auto"/>
      </w:divBdr>
    </w:div>
    <w:div w:id="1674063789">
      <w:bodyDiv w:val="1"/>
      <w:marLeft w:val="0"/>
      <w:marRight w:val="0"/>
      <w:marTop w:val="0"/>
      <w:marBottom w:val="0"/>
      <w:divBdr>
        <w:top w:val="none" w:sz="0" w:space="0" w:color="auto"/>
        <w:left w:val="none" w:sz="0" w:space="0" w:color="auto"/>
        <w:bottom w:val="none" w:sz="0" w:space="0" w:color="auto"/>
        <w:right w:val="none" w:sz="0" w:space="0" w:color="auto"/>
      </w:divBdr>
    </w:div>
    <w:div w:id="1702172057">
      <w:bodyDiv w:val="1"/>
      <w:marLeft w:val="0"/>
      <w:marRight w:val="0"/>
      <w:marTop w:val="0"/>
      <w:marBottom w:val="0"/>
      <w:divBdr>
        <w:top w:val="none" w:sz="0" w:space="0" w:color="auto"/>
        <w:left w:val="none" w:sz="0" w:space="0" w:color="auto"/>
        <w:bottom w:val="none" w:sz="0" w:space="0" w:color="auto"/>
        <w:right w:val="none" w:sz="0" w:space="0" w:color="auto"/>
      </w:divBdr>
    </w:div>
    <w:div w:id="1718313581">
      <w:bodyDiv w:val="1"/>
      <w:marLeft w:val="0"/>
      <w:marRight w:val="0"/>
      <w:marTop w:val="0"/>
      <w:marBottom w:val="0"/>
      <w:divBdr>
        <w:top w:val="none" w:sz="0" w:space="0" w:color="auto"/>
        <w:left w:val="none" w:sz="0" w:space="0" w:color="auto"/>
        <w:bottom w:val="none" w:sz="0" w:space="0" w:color="auto"/>
        <w:right w:val="none" w:sz="0" w:space="0" w:color="auto"/>
      </w:divBdr>
    </w:div>
    <w:div w:id="1719932160">
      <w:bodyDiv w:val="1"/>
      <w:marLeft w:val="0"/>
      <w:marRight w:val="0"/>
      <w:marTop w:val="0"/>
      <w:marBottom w:val="0"/>
      <w:divBdr>
        <w:top w:val="none" w:sz="0" w:space="0" w:color="auto"/>
        <w:left w:val="none" w:sz="0" w:space="0" w:color="auto"/>
        <w:bottom w:val="none" w:sz="0" w:space="0" w:color="auto"/>
        <w:right w:val="none" w:sz="0" w:space="0" w:color="auto"/>
      </w:divBdr>
    </w:div>
    <w:div w:id="1735547180">
      <w:bodyDiv w:val="1"/>
      <w:marLeft w:val="0"/>
      <w:marRight w:val="0"/>
      <w:marTop w:val="0"/>
      <w:marBottom w:val="0"/>
      <w:divBdr>
        <w:top w:val="none" w:sz="0" w:space="0" w:color="auto"/>
        <w:left w:val="none" w:sz="0" w:space="0" w:color="auto"/>
        <w:bottom w:val="none" w:sz="0" w:space="0" w:color="auto"/>
        <w:right w:val="none" w:sz="0" w:space="0" w:color="auto"/>
      </w:divBdr>
    </w:div>
    <w:div w:id="1772050008">
      <w:bodyDiv w:val="1"/>
      <w:marLeft w:val="0"/>
      <w:marRight w:val="0"/>
      <w:marTop w:val="0"/>
      <w:marBottom w:val="0"/>
      <w:divBdr>
        <w:top w:val="none" w:sz="0" w:space="0" w:color="auto"/>
        <w:left w:val="none" w:sz="0" w:space="0" w:color="auto"/>
        <w:bottom w:val="none" w:sz="0" w:space="0" w:color="auto"/>
        <w:right w:val="none" w:sz="0" w:space="0" w:color="auto"/>
      </w:divBdr>
    </w:div>
    <w:div w:id="1776049193">
      <w:bodyDiv w:val="1"/>
      <w:marLeft w:val="0"/>
      <w:marRight w:val="0"/>
      <w:marTop w:val="0"/>
      <w:marBottom w:val="0"/>
      <w:divBdr>
        <w:top w:val="none" w:sz="0" w:space="0" w:color="auto"/>
        <w:left w:val="none" w:sz="0" w:space="0" w:color="auto"/>
        <w:bottom w:val="none" w:sz="0" w:space="0" w:color="auto"/>
        <w:right w:val="none" w:sz="0" w:space="0" w:color="auto"/>
      </w:divBdr>
    </w:div>
    <w:div w:id="1780637127">
      <w:bodyDiv w:val="1"/>
      <w:marLeft w:val="0"/>
      <w:marRight w:val="0"/>
      <w:marTop w:val="0"/>
      <w:marBottom w:val="0"/>
      <w:divBdr>
        <w:top w:val="none" w:sz="0" w:space="0" w:color="auto"/>
        <w:left w:val="none" w:sz="0" w:space="0" w:color="auto"/>
        <w:bottom w:val="none" w:sz="0" w:space="0" w:color="auto"/>
        <w:right w:val="none" w:sz="0" w:space="0" w:color="auto"/>
      </w:divBdr>
    </w:div>
    <w:div w:id="1784765514">
      <w:bodyDiv w:val="1"/>
      <w:marLeft w:val="0"/>
      <w:marRight w:val="0"/>
      <w:marTop w:val="0"/>
      <w:marBottom w:val="0"/>
      <w:divBdr>
        <w:top w:val="none" w:sz="0" w:space="0" w:color="auto"/>
        <w:left w:val="none" w:sz="0" w:space="0" w:color="auto"/>
        <w:bottom w:val="none" w:sz="0" w:space="0" w:color="auto"/>
        <w:right w:val="none" w:sz="0" w:space="0" w:color="auto"/>
      </w:divBdr>
    </w:div>
    <w:div w:id="1804930206">
      <w:bodyDiv w:val="1"/>
      <w:marLeft w:val="0"/>
      <w:marRight w:val="0"/>
      <w:marTop w:val="0"/>
      <w:marBottom w:val="0"/>
      <w:divBdr>
        <w:top w:val="none" w:sz="0" w:space="0" w:color="auto"/>
        <w:left w:val="none" w:sz="0" w:space="0" w:color="auto"/>
        <w:bottom w:val="none" w:sz="0" w:space="0" w:color="auto"/>
        <w:right w:val="none" w:sz="0" w:space="0" w:color="auto"/>
      </w:divBdr>
      <w:divsChild>
        <w:div w:id="1256524437">
          <w:marLeft w:val="562"/>
          <w:marRight w:val="0"/>
          <w:marTop w:val="150"/>
          <w:marBottom w:val="0"/>
          <w:divBdr>
            <w:top w:val="none" w:sz="0" w:space="0" w:color="auto"/>
            <w:left w:val="none" w:sz="0" w:space="0" w:color="auto"/>
            <w:bottom w:val="none" w:sz="0" w:space="0" w:color="auto"/>
            <w:right w:val="none" w:sz="0" w:space="0" w:color="auto"/>
          </w:divBdr>
        </w:div>
        <w:div w:id="1078675341">
          <w:marLeft w:val="562"/>
          <w:marRight w:val="0"/>
          <w:marTop w:val="150"/>
          <w:marBottom w:val="0"/>
          <w:divBdr>
            <w:top w:val="none" w:sz="0" w:space="0" w:color="auto"/>
            <w:left w:val="none" w:sz="0" w:space="0" w:color="auto"/>
            <w:bottom w:val="none" w:sz="0" w:space="0" w:color="auto"/>
            <w:right w:val="none" w:sz="0" w:space="0" w:color="auto"/>
          </w:divBdr>
        </w:div>
        <w:div w:id="1078557437">
          <w:marLeft w:val="562"/>
          <w:marRight w:val="0"/>
          <w:marTop w:val="150"/>
          <w:marBottom w:val="0"/>
          <w:divBdr>
            <w:top w:val="none" w:sz="0" w:space="0" w:color="auto"/>
            <w:left w:val="none" w:sz="0" w:space="0" w:color="auto"/>
            <w:bottom w:val="none" w:sz="0" w:space="0" w:color="auto"/>
            <w:right w:val="none" w:sz="0" w:space="0" w:color="auto"/>
          </w:divBdr>
        </w:div>
        <w:div w:id="189492530">
          <w:marLeft w:val="562"/>
          <w:marRight w:val="0"/>
          <w:marTop w:val="150"/>
          <w:marBottom w:val="0"/>
          <w:divBdr>
            <w:top w:val="none" w:sz="0" w:space="0" w:color="auto"/>
            <w:left w:val="none" w:sz="0" w:space="0" w:color="auto"/>
            <w:bottom w:val="none" w:sz="0" w:space="0" w:color="auto"/>
            <w:right w:val="none" w:sz="0" w:space="0" w:color="auto"/>
          </w:divBdr>
        </w:div>
        <w:div w:id="649671798">
          <w:marLeft w:val="562"/>
          <w:marRight w:val="0"/>
          <w:marTop w:val="150"/>
          <w:marBottom w:val="0"/>
          <w:divBdr>
            <w:top w:val="none" w:sz="0" w:space="0" w:color="auto"/>
            <w:left w:val="none" w:sz="0" w:space="0" w:color="auto"/>
            <w:bottom w:val="none" w:sz="0" w:space="0" w:color="auto"/>
            <w:right w:val="none" w:sz="0" w:space="0" w:color="auto"/>
          </w:divBdr>
        </w:div>
        <w:div w:id="129448748">
          <w:marLeft w:val="562"/>
          <w:marRight w:val="0"/>
          <w:marTop w:val="150"/>
          <w:marBottom w:val="0"/>
          <w:divBdr>
            <w:top w:val="none" w:sz="0" w:space="0" w:color="auto"/>
            <w:left w:val="none" w:sz="0" w:space="0" w:color="auto"/>
            <w:bottom w:val="none" w:sz="0" w:space="0" w:color="auto"/>
            <w:right w:val="none" w:sz="0" w:space="0" w:color="auto"/>
          </w:divBdr>
        </w:div>
        <w:div w:id="534151106">
          <w:marLeft w:val="562"/>
          <w:marRight w:val="0"/>
          <w:marTop w:val="150"/>
          <w:marBottom w:val="0"/>
          <w:divBdr>
            <w:top w:val="none" w:sz="0" w:space="0" w:color="auto"/>
            <w:left w:val="none" w:sz="0" w:space="0" w:color="auto"/>
            <w:bottom w:val="none" w:sz="0" w:space="0" w:color="auto"/>
            <w:right w:val="none" w:sz="0" w:space="0" w:color="auto"/>
          </w:divBdr>
        </w:div>
      </w:divsChild>
    </w:div>
    <w:div w:id="1829401287">
      <w:bodyDiv w:val="1"/>
      <w:marLeft w:val="0"/>
      <w:marRight w:val="0"/>
      <w:marTop w:val="0"/>
      <w:marBottom w:val="0"/>
      <w:divBdr>
        <w:top w:val="none" w:sz="0" w:space="0" w:color="auto"/>
        <w:left w:val="none" w:sz="0" w:space="0" w:color="auto"/>
        <w:bottom w:val="none" w:sz="0" w:space="0" w:color="auto"/>
        <w:right w:val="none" w:sz="0" w:space="0" w:color="auto"/>
      </w:divBdr>
    </w:div>
    <w:div w:id="1838423362">
      <w:bodyDiv w:val="1"/>
      <w:marLeft w:val="0"/>
      <w:marRight w:val="0"/>
      <w:marTop w:val="0"/>
      <w:marBottom w:val="0"/>
      <w:divBdr>
        <w:top w:val="none" w:sz="0" w:space="0" w:color="auto"/>
        <w:left w:val="none" w:sz="0" w:space="0" w:color="auto"/>
        <w:bottom w:val="none" w:sz="0" w:space="0" w:color="auto"/>
        <w:right w:val="none" w:sz="0" w:space="0" w:color="auto"/>
      </w:divBdr>
    </w:div>
    <w:div w:id="1842234588">
      <w:bodyDiv w:val="1"/>
      <w:marLeft w:val="0"/>
      <w:marRight w:val="0"/>
      <w:marTop w:val="0"/>
      <w:marBottom w:val="0"/>
      <w:divBdr>
        <w:top w:val="none" w:sz="0" w:space="0" w:color="auto"/>
        <w:left w:val="none" w:sz="0" w:space="0" w:color="auto"/>
        <w:bottom w:val="none" w:sz="0" w:space="0" w:color="auto"/>
        <w:right w:val="none" w:sz="0" w:space="0" w:color="auto"/>
      </w:divBdr>
    </w:div>
    <w:div w:id="1849446213">
      <w:bodyDiv w:val="1"/>
      <w:marLeft w:val="0"/>
      <w:marRight w:val="0"/>
      <w:marTop w:val="0"/>
      <w:marBottom w:val="0"/>
      <w:divBdr>
        <w:top w:val="none" w:sz="0" w:space="0" w:color="auto"/>
        <w:left w:val="none" w:sz="0" w:space="0" w:color="auto"/>
        <w:bottom w:val="none" w:sz="0" w:space="0" w:color="auto"/>
        <w:right w:val="none" w:sz="0" w:space="0" w:color="auto"/>
      </w:divBdr>
    </w:div>
    <w:div w:id="1858620758">
      <w:bodyDiv w:val="1"/>
      <w:marLeft w:val="0"/>
      <w:marRight w:val="0"/>
      <w:marTop w:val="0"/>
      <w:marBottom w:val="0"/>
      <w:divBdr>
        <w:top w:val="none" w:sz="0" w:space="0" w:color="auto"/>
        <w:left w:val="none" w:sz="0" w:space="0" w:color="auto"/>
        <w:bottom w:val="none" w:sz="0" w:space="0" w:color="auto"/>
        <w:right w:val="none" w:sz="0" w:space="0" w:color="auto"/>
      </w:divBdr>
    </w:div>
    <w:div w:id="1864586750">
      <w:bodyDiv w:val="1"/>
      <w:marLeft w:val="0"/>
      <w:marRight w:val="0"/>
      <w:marTop w:val="0"/>
      <w:marBottom w:val="0"/>
      <w:divBdr>
        <w:top w:val="none" w:sz="0" w:space="0" w:color="auto"/>
        <w:left w:val="none" w:sz="0" w:space="0" w:color="auto"/>
        <w:bottom w:val="none" w:sz="0" w:space="0" w:color="auto"/>
        <w:right w:val="none" w:sz="0" w:space="0" w:color="auto"/>
      </w:divBdr>
    </w:div>
    <w:div w:id="1877083164">
      <w:bodyDiv w:val="1"/>
      <w:marLeft w:val="0"/>
      <w:marRight w:val="0"/>
      <w:marTop w:val="0"/>
      <w:marBottom w:val="0"/>
      <w:divBdr>
        <w:top w:val="none" w:sz="0" w:space="0" w:color="auto"/>
        <w:left w:val="none" w:sz="0" w:space="0" w:color="auto"/>
        <w:bottom w:val="none" w:sz="0" w:space="0" w:color="auto"/>
        <w:right w:val="none" w:sz="0" w:space="0" w:color="auto"/>
      </w:divBdr>
    </w:div>
    <w:div w:id="1905410086">
      <w:bodyDiv w:val="1"/>
      <w:marLeft w:val="0"/>
      <w:marRight w:val="0"/>
      <w:marTop w:val="0"/>
      <w:marBottom w:val="0"/>
      <w:divBdr>
        <w:top w:val="none" w:sz="0" w:space="0" w:color="auto"/>
        <w:left w:val="none" w:sz="0" w:space="0" w:color="auto"/>
        <w:bottom w:val="none" w:sz="0" w:space="0" w:color="auto"/>
        <w:right w:val="none" w:sz="0" w:space="0" w:color="auto"/>
      </w:divBdr>
    </w:div>
    <w:div w:id="1919947496">
      <w:bodyDiv w:val="1"/>
      <w:marLeft w:val="0"/>
      <w:marRight w:val="0"/>
      <w:marTop w:val="0"/>
      <w:marBottom w:val="0"/>
      <w:divBdr>
        <w:top w:val="none" w:sz="0" w:space="0" w:color="auto"/>
        <w:left w:val="none" w:sz="0" w:space="0" w:color="auto"/>
        <w:bottom w:val="none" w:sz="0" w:space="0" w:color="auto"/>
        <w:right w:val="none" w:sz="0" w:space="0" w:color="auto"/>
      </w:divBdr>
    </w:div>
    <w:div w:id="1931962618">
      <w:bodyDiv w:val="1"/>
      <w:marLeft w:val="0"/>
      <w:marRight w:val="0"/>
      <w:marTop w:val="0"/>
      <w:marBottom w:val="0"/>
      <w:divBdr>
        <w:top w:val="none" w:sz="0" w:space="0" w:color="auto"/>
        <w:left w:val="none" w:sz="0" w:space="0" w:color="auto"/>
        <w:bottom w:val="none" w:sz="0" w:space="0" w:color="auto"/>
        <w:right w:val="none" w:sz="0" w:space="0" w:color="auto"/>
      </w:divBdr>
    </w:div>
    <w:div w:id="1932859083">
      <w:bodyDiv w:val="1"/>
      <w:marLeft w:val="0"/>
      <w:marRight w:val="0"/>
      <w:marTop w:val="0"/>
      <w:marBottom w:val="0"/>
      <w:divBdr>
        <w:top w:val="none" w:sz="0" w:space="0" w:color="auto"/>
        <w:left w:val="none" w:sz="0" w:space="0" w:color="auto"/>
        <w:bottom w:val="none" w:sz="0" w:space="0" w:color="auto"/>
        <w:right w:val="none" w:sz="0" w:space="0" w:color="auto"/>
      </w:divBdr>
    </w:div>
    <w:div w:id="1936790949">
      <w:bodyDiv w:val="1"/>
      <w:marLeft w:val="0"/>
      <w:marRight w:val="0"/>
      <w:marTop w:val="0"/>
      <w:marBottom w:val="0"/>
      <w:divBdr>
        <w:top w:val="none" w:sz="0" w:space="0" w:color="auto"/>
        <w:left w:val="none" w:sz="0" w:space="0" w:color="auto"/>
        <w:bottom w:val="none" w:sz="0" w:space="0" w:color="auto"/>
        <w:right w:val="none" w:sz="0" w:space="0" w:color="auto"/>
      </w:divBdr>
    </w:div>
    <w:div w:id="1941177107">
      <w:bodyDiv w:val="1"/>
      <w:marLeft w:val="0"/>
      <w:marRight w:val="0"/>
      <w:marTop w:val="0"/>
      <w:marBottom w:val="0"/>
      <w:divBdr>
        <w:top w:val="none" w:sz="0" w:space="0" w:color="auto"/>
        <w:left w:val="none" w:sz="0" w:space="0" w:color="auto"/>
        <w:bottom w:val="none" w:sz="0" w:space="0" w:color="auto"/>
        <w:right w:val="none" w:sz="0" w:space="0" w:color="auto"/>
      </w:divBdr>
    </w:div>
    <w:div w:id="1999723278">
      <w:bodyDiv w:val="1"/>
      <w:marLeft w:val="0"/>
      <w:marRight w:val="0"/>
      <w:marTop w:val="0"/>
      <w:marBottom w:val="0"/>
      <w:divBdr>
        <w:top w:val="none" w:sz="0" w:space="0" w:color="auto"/>
        <w:left w:val="none" w:sz="0" w:space="0" w:color="auto"/>
        <w:bottom w:val="none" w:sz="0" w:space="0" w:color="auto"/>
        <w:right w:val="none" w:sz="0" w:space="0" w:color="auto"/>
      </w:divBdr>
    </w:div>
    <w:div w:id="2080246841">
      <w:bodyDiv w:val="1"/>
      <w:marLeft w:val="0"/>
      <w:marRight w:val="0"/>
      <w:marTop w:val="0"/>
      <w:marBottom w:val="0"/>
      <w:divBdr>
        <w:top w:val="none" w:sz="0" w:space="0" w:color="auto"/>
        <w:left w:val="none" w:sz="0" w:space="0" w:color="auto"/>
        <w:bottom w:val="none" w:sz="0" w:space="0" w:color="auto"/>
        <w:right w:val="none" w:sz="0" w:space="0" w:color="auto"/>
      </w:divBdr>
    </w:div>
    <w:div w:id="2095587891">
      <w:bodyDiv w:val="1"/>
      <w:marLeft w:val="0"/>
      <w:marRight w:val="0"/>
      <w:marTop w:val="0"/>
      <w:marBottom w:val="0"/>
      <w:divBdr>
        <w:top w:val="none" w:sz="0" w:space="0" w:color="auto"/>
        <w:left w:val="none" w:sz="0" w:space="0" w:color="auto"/>
        <w:bottom w:val="none" w:sz="0" w:space="0" w:color="auto"/>
        <w:right w:val="none" w:sz="0" w:space="0" w:color="auto"/>
      </w:divBdr>
    </w:div>
    <w:div w:id="2097482490">
      <w:bodyDiv w:val="1"/>
      <w:marLeft w:val="0"/>
      <w:marRight w:val="0"/>
      <w:marTop w:val="0"/>
      <w:marBottom w:val="0"/>
      <w:divBdr>
        <w:top w:val="none" w:sz="0" w:space="0" w:color="auto"/>
        <w:left w:val="none" w:sz="0" w:space="0" w:color="auto"/>
        <w:bottom w:val="none" w:sz="0" w:space="0" w:color="auto"/>
        <w:right w:val="none" w:sz="0" w:space="0" w:color="auto"/>
      </w:divBdr>
    </w:div>
    <w:div w:id="2102484004">
      <w:bodyDiv w:val="1"/>
      <w:marLeft w:val="0"/>
      <w:marRight w:val="0"/>
      <w:marTop w:val="0"/>
      <w:marBottom w:val="0"/>
      <w:divBdr>
        <w:top w:val="none" w:sz="0" w:space="0" w:color="auto"/>
        <w:left w:val="none" w:sz="0" w:space="0" w:color="auto"/>
        <w:bottom w:val="none" w:sz="0" w:space="0" w:color="auto"/>
        <w:right w:val="none" w:sz="0" w:space="0" w:color="auto"/>
      </w:divBdr>
    </w:div>
    <w:div w:id="2118064440">
      <w:bodyDiv w:val="1"/>
      <w:marLeft w:val="0"/>
      <w:marRight w:val="0"/>
      <w:marTop w:val="0"/>
      <w:marBottom w:val="0"/>
      <w:divBdr>
        <w:top w:val="none" w:sz="0" w:space="0" w:color="auto"/>
        <w:left w:val="none" w:sz="0" w:space="0" w:color="auto"/>
        <w:bottom w:val="none" w:sz="0" w:space="0" w:color="auto"/>
        <w:right w:val="none" w:sz="0" w:space="0" w:color="auto"/>
      </w:divBdr>
    </w:div>
    <w:div w:id="2127696242">
      <w:bodyDiv w:val="1"/>
      <w:marLeft w:val="0"/>
      <w:marRight w:val="0"/>
      <w:marTop w:val="0"/>
      <w:marBottom w:val="0"/>
      <w:divBdr>
        <w:top w:val="none" w:sz="0" w:space="0" w:color="auto"/>
        <w:left w:val="none" w:sz="0" w:space="0" w:color="auto"/>
        <w:bottom w:val="none" w:sz="0" w:space="0" w:color="auto"/>
        <w:right w:val="none" w:sz="0" w:space="0" w:color="auto"/>
      </w:divBdr>
    </w:div>
    <w:div w:id="21396452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image" Target="media/image15.emf"/><Relationship Id="rId39" Type="http://schemas.openxmlformats.org/officeDocument/2006/relationships/image" Target="media/image16.emf"/><Relationship Id="rId3" Type="http://schemas.openxmlformats.org/officeDocument/2006/relationships/styles" Target="styles.xml"/><Relationship Id="rId21" Type="http://schemas.openxmlformats.org/officeDocument/2006/relationships/package" Target="embeddings/Microsoft_Visio_Drawing1111111111.vsdx"/><Relationship Id="rId34" Type="http://schemas.openxmlformats.org/officeDocument/2006/relationships/hyperlink" Target="http://hmrn.ru/about/budget/citizens/programmy-sotsialno-ekonomicheskogo-razvitiya-rayona/formirovanie-dostupnoy-sredy-dlya-invalidov-i-drugikh-malomobilnykh-grupp-naseleniya-khanty-mansiysk.php" TargetMode="External"/><Relationship Id="rId42" Type="http://schemas.openxmlformats.org/officeDocument/2006/relationships/image" Target="media/image19.emf"/><Relationship Id="rId47"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package" Target="embeddings/Microsoft_Visio_Drawing23333333333.vsdx"/><Relationship Id="rId33" Type="http://schemas.openxmlformats.org/officeDocument/2006/relationships/footer" Target="footer3.xml"/><Relationship Id="rId38" Type="http://schemas.openxmlformats.org/officeDocument/2006/relationships/footer" Target="footer7.xml"/><Relationship Id="rId46" Type="http://schemas.openxmlformats.org/officeDocument/2006/relationships/footer" Target="footer8.xm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header" Target="header2.xml"/><Relationship Id="rId41"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emf"/><Relationship Id="rId32" Type="http://schemas.openxmlformats.org/officeDocument/2006/relationships/header" Target="header3.xml"/><Relationship Id="rId37" Type="http://schemas.openxmlformats.org/officeDocument/2006/relationships/footer" Target="footer6.xml"/><Relationship Id="rId40" Type="http://schemas.openxmlformats.org/officeDocument/2006/relationships/image" Target="media/image17.emf"/><Relationship Id="rId45" Type="http://schemas.openxmlformats.org/officeDocument/2006/relationships/hyperlink" Target="http://hmrn.ru/about/struktura-administratsii/ugz.7z" TargetMode="Externa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package" Target="embeddings/Microsoft_Visio_Drawing12222222222.vsdx"/><Relationship Id="rId28" Type="http://schemas.openxmlformats.org/officeDocument/2006/relationships/header" Target="header1.xml"/><Relationship Id="rId36" Type="http://schemas.openxmlformats.org/officeDocument/2006/relationships/footer" Target="footer5.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footer" Target="footer2.xml"/><Relationship Id="rId44" Type="http://schemas.openxmlformats.org/officeDocument/2006/relationships/image" Target="media/image21.emf"/><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image" Target="media/image13.emf"/><Relationship Id="rId27" Type="http://schemas.openxmlformats.org/officeDocument/2006/relationships/package" Target="embeddings/Microsoft_Visio_Drawing34444444444.vsdx"/><Relationship Id="rId30" Type="http://schemas.openxmlformats.org/officeDocument/2006/relationships/footer" Target="footer1.xml"/><Relationship Id="rId35" Type="http://schemas.openxmlformats.org/officeDocument/2006/relationships/footer" Target="footer4.xml"/><Relationship Id="rId43" Type="http://schemas.openxmlformats.org/officeDocument/2006/relationships/image" Target="media/image20.png"/><Relationship Id="rId48" Type="http://schemas.openxmlformats.org/officeDocument/2006/relationships/theme" Target="theme/theme1.xml"/></Relationships>
</file>

<file path=word/_rels/footnotes.xml.rels><?xml version="1.0" encoding="UTF-8" standalone="yes"?>
<Relationships xmlns="http://schemas.openxmlformats.org/package/2006/relationships"><Relationship Id="rId3" Type="http://schemas.openxmlformats.org/officeDocument/2006/relationships/hyperlink" Target="http://www.gks.ru/free_doc/new_site/bd_munst/munst.htm" TargetMode="External"/><Relationship Id="rId2" Type="http://schemas.openxmlformats.org/officeDocument/2006/relationships/hyperlink" Target="http://www.gks.ru/free_doc/new_site/bd_munst/munst.htm" TargetMode="External"/><Relationship Id="rId1" Type="http://schemas.openxmlformats.org/officeDocument/2006/relationships/hyperlink" Target="http://www.monitoring.admhmao.ru" TargetMode="External"/><Relationship Id="rId5" Type="http://schemas.openxmlformats.org/officeDocument/2006/relationships/hyperlink" Target="file:///C:\Port\&#1057;&#1090;&#1088;&#1072;&#1090;&#1077;&#1075;&#1080;&#1080;\&#1041;&#1077;&#1088;&#1077;&#1079;&#1086;&#1074;&#1089;&#1082;&#1080;&#1081;%20&#1088;&#1072;&#1081;&#1086;&#1085;\&#1053;&#1048;&#1056;%20&#1057;&#1090;&#1088;&#1072;&#1090;&#1077;&#1075;&#1080;&#1103;%20&#1041;&#1077;&#1088;&#1077;&#1079;&#1086;&#1074;&#1089;&#1082;&#1080;&#1081;%20&#1088;&#1072;&#1081;&#1086;&#1085;%2031.07.2014.docx" TargetMode="External"/><Relationship Id="rId4" Type="http://schemas.openxmlformats.org/officeDocument/2006/relationships/hyperlink" Target="http://www.gks.ru/free_doc/new_site/bd_munst/munst.htm"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149195-506D-47B2-9509-EE5130508E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135</Pages>
  <Words>36955</Words>
  <Characters>210650</Characters>
  <Application>Microsoft Office Word</Application>
  <DocSecurity>4</DocSecurity>
  <Lines>1755</Lines>
  <Paragraphs>494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247111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Астраханцева Ирина В.</dc:creator>
  <cp:lastModifiedBy>Горень Т.Н.</cp:lastModifiedBy>
  <cp:revision>2</cp:revision>
  <cp:lastPrinted>2018-09-26T11:59:00Z</cp:lastPrinted>
  <dcterms:created xsi:type="dcterms:W3CDTF">2018-10-01T10:06:00Z</dcterms:created>
  <dcterms:modified xsi:type="dcterms:W3CDTF">2018-10-01T10:06:00Z</dcterms:modified>
</cp:coreProperties>
</file>